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BE" w:rsidRDefault="00AA1399">
      <w:pPr>
        <w:pStyle w:val="Bodytext30"/>
        <w:framePr w:w="8990" w:h="293" w:hRule="exact" w:wrap="none" w:vAnchor="page" w:hAnchor="page" w:x="1213" w:y="1939"/>
        <w:shd w:val="clear" w:color="auto" w:fill="auto"/>
        <w:spacing w:after="0"/>
      </w:pPr>
      <w:r>
        <w:t>Ryu s.r.o., Mlynarovičova 9, 85103 Bratislava, SK, IČO: 46210466, DIČ/IČ DPH: SK2023284582</w:t>
      </w:r>
    </w:p>
    <w:p w:rsidR="00AF1BBE" w:rsidRDefault="00AA1399">
      <w:pPr>
        <w:pStyle w:val="Heading510"/>
        <w:framePr w:w="8990" w:h="3609" w:hRule="exact" w:wrap="none" w:vAnchor="page" w:hAnchor="page" w:x="1213" w:y="3915"/>
        <w:shd w:val="clear" w:color="auto" w:fill="auto"/>
        <w:spacing w:before="0" w:after="217"/>
        <w:ind w:right="740"/>
      </w:pPr>
      <w:bookmarkStart w:id="0" w:name="bookmark0"/>
      <w:r>
        <w:t>Cenová nabídka pro:</w:t>
      </w:r>
      <w:bookmarkEnd w:id="0"/>
    </w:p>
    <w:p w:rsidR="00AF1BBE" w:rsidRDefault="00AA1399">
      <w:pPr>
        <w:pStyle w:val="Bodytext40"/>
        <w:framePr w:w="8990" w:h="3609" w:hRule="exact" w:wrap="none" w:vAnchor="page" w:hAnchor="page" w:x="1213" w:y="3915"/>
        <w:shd w:val="clear" w:color="auto" w:fill="auto"/>
        <w:spacing w:before="0" w:after="956"/>
        <w:ind w:right="740"/>
      </w:pPr>
      <w:r>
        <w:t>Pražská konzervatoř, Praha 1, Na Rejdišti 1</w:t>
      </w:r>
    </w:p>
    <w:p w:rsidR="00AF1BBE" w:rsidRDefault="00AA1399">
      <w:pPr>
        <w:pStyle w:val="Bodytext50"/>
        <w:framePr w:w="8990" w:h="3609" w:hRule="exact" w:wrap="none" w:vAnchor="page" w:hAnchor="page" w:x="1213" w:y="3915"/>
        <w:shd w:val="clear" w:color="auto" w:fill="auto"/>
        <w:spacing w:before="0" w:after="132"/>
        <w:ind w:right="740"/>
      </w:pPr>
      <w:r>
        <w:t>Předmět nabídky:</w:t>
      </w:r>
    </w:p>
    <w:p w:rsidR="00AF1BBE" w:rsidRDefault="00AA1399">
      <w:pPr>
        <w:pStyle w:val="Bodytext50"/>
        <w:framePr w:w="8990" w:h="3609" w:hRule="exact" w:wrap="none" w:vAnchor="page" w:hAnchor="page" w:x="1213" w:y="3915"/>
        <w:shd w:val="clear" w:color="auto" w:fill="auto"/>
        <w:spacing w:before="0" w:after="0" w:line="734" w:lineRule="exact"/>
        <w:ind w:right="740"/>
      </w:pPr>
      <w:r>
        <w:t>příčná altová flétna Yamaha YFL - A421 II</w:t>
      </w:r>
      <w:r>
        <w:br/>
        <w:t>konečná cena včetně DPH a níže uvedených bonusů:</w:t>
      </w:r>
    </w:p>
    <w:p w:rsidR="00AF1BBE" w:rsidRDefault="00AA1399">
      <w:pPr>
        <w:pStyle w:val="Heading110"/>
        <w:framePr w:wrap="none" w:vAnchor="page" w:hAnchor="page" w:x="1213" w:y="7841"/>
        <w:shd w:val="clear" w:color="auto" w:fill="auto"/>
        <w:spacing w:before="0"/>
        <w:ind w:left="3980"/>
      </w:pPr>
      <w:bookmarkStart w:id="1" w:name="bookmark1"/>
      <w:r>
        <w:t>159500 Kč</w:t>
      </w:r>
      <w:bookmarkEnd w:id="1"/>
    </w:p>
    <w:p w:rsidR="00AF1BBE" w:rsidRDefault="00173EFD">
      <w:pPr>
        <w:framePr w:wrap="none" w:vAnchor="page" w:hAnchor="page" w:x="3896" w:y="90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95775" cy="35242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BE" w:rsidRDefault="00AA1399">
      <w:pPr>
        <w:pStyle w:val="Bodytext50"/>
        <w:framePr w:w="8990" w:h="284" w:hRule="exact" w:wrap="none" w:vAnchor="page" w:hAnchor="page" w:x="1213" w:y="10390"/>
        <w:shd w:val="clear" w:color="auto" w:fill="auto"/>
        <w:spacing w:before="0" w:after="0"/>
        <w:jc w:val="right"/>
      </w:pPr>
      <w:r>
        <w:t>záruka 3 roky, 3 servisní prohlídky v hodnotě 4500Kč zdarma, sevis přímo u nás</w:t>
      </w:r>
    </w:p>
    <w:p w:rsidR="00AF1BBE" w:rsidRDefault="00AA1399">
      <w:pPr>
        <w:pStyle w:val="Bodytext30"/>
        <w:framePr w:wrap="none" w:vAnchor="page" w:hAnchor="page" w:x="1213" w:y="13025"/>
        <w:shd w:val="clear" w:color="auto" w:fill="auto"/>
        <w:spacing w:after="0"/>
        <w:jc w:val="left"/>
      </w:pPr>
      <w:r>
        <w:t>V Praze, dne 26.11.2019</w:t>
      </w:r>
    </w:p>
    <w:p w:rsidR="00AF1BBE" w:rsidRDefault="00173EFD">
      <w:pPr>
        <w:framePr w:wrap="none" w:vAnchor="page" w:hAnchor="page" w:x="7640" w:y="129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33575" cy="571500"/>
            <wp:effectExtent l="0" t="0" r="0" b="0"/>
            <wp:docPr id="2" name="obrázek 2" descr="C:\Users\vimrha\AppData\Local\Microsoft\Windows\INetCache\Content.Outlook\6JXGTE6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BE" w:rsidRDefault="00AA1399">
      <w:pPr>
        <w:pStyle w:val="Heading310"/>
        <w:framePr w:w="8990" w:h="515" w:hRule="exact" w:wrap="none" w:vAnchor="page" w:hAnchor="page" w:x="1213" w:y="14812"/>
        <w:shd w:val="clear" w:color="auto" w:fill="auto"/>
        <w:spacing w:before="0"/>
        <w:ind w:left="160"/>
      </w:pPr>
      <w:bookmarkStart w:id="2" w:name="bookmark2"/>
      <w:r>
        <w:t xml:space="preserve">SAXfiFLUTE </w:t>
      </w:r>
      <w:r>
        <w:rPr>
          <w:rStyle w:val="Heading311"/>
          <w:b/>
          <w:bCs/>
        </w:rPr>
        <w:t>©YAMAHA</w:t>
      </w:r>
      <w:bookmarkEnd w:id="2"/>
    </w:p>
    <w:p w:rsidR="00AF1BBE" w:rsidRDefault="00AA1399">
      <w:pPr>
        <w:pStyle w:val="Bodytext60"/>
        <w:framePr w:w="8990" w:h="515" w:hRule="exact" w:wrap="none" w:vAnchor="page" w:hAnchor="page" w:x="1213" w:y="14812"/>
        <w:shd w:val="clear" w:color="auto" w:fill="auto"/>
        <w:ind w:left="1000"/>
      </w:pPr>
      <w:r>
        <w:t>uid i«p«ii</w:t>
      </w:r>
    </w:p>
    <w:p w:rsidR="00AF1BBE" w:rsidRDefault="00AF1BBE">
      <w:pPr>
        <w:rPr>
          <w:sz w:val="2"/>
          <w:szCs w:val="2"/>
        </w:rPr>
        <w:sectPr w:rsidR="00AF1B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1BBE" w:rsidRDefault="00AA1399">
      <w:pPr>
        <w:pStyle w:val="Heading210"/>
        <w:framePr w:w="9110" w:h="489" w:hRule="exact" w:wrap="none" w:vAnchor="page" w:hAnchor="page" w:x="1153" w:y="891"/>
        <w:shd w:val="clear" w:color="auto" w:fill="auto"/>
        <w:spacing w:after="0"/>
        <w:ind w:right="80"/>
      </w:pPr>
      <w:bookmarkStart w:id="3" w:name="bookmark3"/>
      <w:r>
        <w:rPr>
          <w:rStyle w:val="Heading21SmallCaps"/>
          <w:b/>
          <w:bCs/>
        </w:rPr>
        <w:lastRenderedPageBreak/>
        <w:t>krycí list nabídky</w:t>
      </w:r>
      <w:bookmarkEnd w:id="3"/>
    </w:p>
    <w:p w:rsidR="00AF1BBE" w:rsidRDefault="00AA1399">
      <w:pPr>
        <w:pStyle w:val="Bodytext70"/>
        <w:framePr w:wrap="none" w:vAnchor="page" w:hAnchor="page" w:x="1153" w:y="1535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</w:pPr>
      <w:r>
        <w:t>PŘEDMĚT NABÍDKY</w:t>
      </w:r>
    </w:p>
    <w:p w:rsidR="00AF1BBE" w:rsidRDefault="00AA1399">
      <w:pPr>
        <w:pStyle w:val="Bodytext80"/>
        <w:framePr w:w="9110" w:h="6615" w:hRule="exact" w:wrap="none" w:vAnchor="page" w:hAnchor="page" w:x="1153" w:y="2102"/>
        <w:shd w:val="clear" w:color="auto" w:fill="auto"/>
        <w:spacing w:before="0"/>
        <w:ind w:right="80"/>
      </w:pPr>
      <w:r>
        <w:t>Pražská konzervatoř</w:t>
      </w:r>
    </w:p>
    <w:p w:rsidR="00AF1BBE" w:rsidRDefault="00AA1399">
      <w:pPr>
        <w:pStyle w:val="Heading610"/>
        <w:framePr w:w="9110" w:h="6615" w:hRule="exact" w:wrap="none" w:vAnchor="page" w:hAnchor="page" w:x="1153" w:y="2102"/>
        <w:shd w:val="clear" w:color="auto" w:fill="auto"/>
        <w:spacing w:before="0"/>
        <w:ind w:right="80"/>
      </w:pPr>
      <w:bookmarkStart w:id="4" w:name="bookmark4"/>
      <w:r>
        <w:t>„Nákup příčné altové flétny pro výuku“</w:t>
      </w:r>
      <w:bookmarkEnd w:id="4"/>
    </w:p>
    <w:p w:rsidR="00AF1BBE" w:rsidRDefault="00AA1399">
      <w:pPr>
        <w:pStyle w:val="Bodytext70"/>
        <w:framePr w:w="9110" w:h="6615" w:hRule="exact" w:wrap="none" w:vAnchor="page" w:hAnchor="page" w:x="1153" w:y="2102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14"/>
      </w:pPr>
      <w:r>
        <w:t>ZÁKLADNÍ IDENTIFIKAČNÍ ÚDAJE UCHAZEČE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24"/>
      </w:pPr>
      <w:r>
        <w:t>obchodní firma nebo název:</w:t>
      </w:r>
      <w:r>
        <w:tab/>
        <w:t>Ryu s.r.o.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právní forma:</w:t>
      </w:r>
      <w:r>
        <w:tab/>
        <w:t>společnost s ručením omezeným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sídlo:</w:t>
      </w:r>
      <w:r>
        <w:tab/>
        <w:t>Mlynarovičova 9, 85103 Bratislava, SK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kontaktní adresa:</w:t>
      </w:r>
      <w:r>
        <w:tab/>
        <w:t>Belgická 7,12000 Praha - Vinohrady, CZ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IČ:</w:t>
      </w:r>
      <w:r>
        <w:tab/>
        <w:t>46210466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DIČ:</w:t>
      </w:r>
      <w:r>
        <w:tab/>
        <w:t>SK2023284582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  <w:ind w:right="1240"/>
        <w:jc w:val="left"/>
      </w:pPr>
      <w:r>
        <w:t>zapsaný v obchodním rejstříku vedeném Okresním soudem Bratislava I, oddíl Sro, vložka 73725/B</w:t>
      </w:r>
      <w:r>
        <w:br/>
        <w:t>bankovní spojení:</w:t>
      </w:r>
      <w:r>
        <w:tab/>
      </w:r>
      <w:r w:rsidR="001C2971">
        <w:t>xxxxxxxxxxxxxxxxxxxxxxxxxxxxx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tabs>
          <w:tab w:val="left" w:pos="2786"/>
        </w:tabs>
        <w:spacing w:before="0" w:after="0" w:line="298" w:lineRule="exact"/>
      </w:pPr>
      <w:r>
        <w:t>č. účtu:</w:t>
      </w:r>
      <w:r>
        <w:tab/>
      </w:r>
      <w:r w:rsidR="001C2971">
        <w:t>xxxxxxxxxxxxxxxxxxxxxxxxxxxxxxxxxxx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spacing w:before="0" w:after="321" w:line="298" w:lineRule="exact"/>
        <w:ind w:right="2340"/>
        <w:jc w:val="left"/>
      </w:pPr>
      <w:r>
        <w:t>statutární orgány uvedením jména, příjmení a zastávané funkce</w:t>
      </w:r>
      <w:r w:rsidR="001C2971">
        <w:t>: xxxxxxxxxxxxx</w:t>
      </w:r>
      <w:r>
        <w:t>, konatel</w:t>
      </w:r>
      <w:r>
        <w:br/>
        <w:t>pověřený zástupce pro případné další jednání:</w:t>
      </w:r>
      <w:r>
        <w:br/>
        <w:t xml:space="preserve">tel.: </w:t>
      </w:r>
      <w:r w:rsidR="001C2971">
        <w:t>xxxxxxx</w:t>
      </w:r>
      <w:r>
        <w:br/>
        <w:t xml:space="preserve">e-mail: </w:t>
      </w:r>
      <w:hyperlink r:id="rId9" w:history="1">
        <w:r w:rsidR="001C2971">
          <w:t>xxxxxxxxxxxxxxxxxxxx</w:t>
        </w:r>
      </w:hyperlink>
    </w:p>
    <w:p w:rsidR="00AF1BBE" w:rsidRDefault="00AA1399">
      <w:pPr>
        <w:pStyle w:val="Bodytext70"/>
        <w:framePr w:w="9110" w:h="6615" w:hRule="exact" w:wrap="none" w:vAnchor="page" w:hAnchor="page" w:x="1153" w:y="2102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14"/>
      </w:pPr>
      <w:r>
        <w:t>DOBA PLNĚNÍ ZAKÁZKY</w:t>
      </w:r>
    </w:p>
    <w:p w:rsidR="00AF1BBE" w:rsidRDefault="00AA1399">
      <w:pPr>
        <w:pStyle w:val="Bodytext20"/>
        <w:framePr w:w="9110" w:h="6615" w:hRule="exact" w:wrap="none" w:vAnchor="page" w:hAnchor="page" w:x="1153" w:y="2102"/>
        <w:shd w:val="clear" w:color="auto" w:fill="auto"/>
        <w:spacing w:before="0" w:after="226"/>
      </w:pPr>
      <w:r>
        <w:t>Termín plnění veřejné zakázky je 31.12.2019</w:t>
      </w:r>
    </w:p>
    <w:p w:rsidR="00AF1BBE" w:rsidRDefault="00AA1399">
      <w:pPr>
        <w:pStyle w:val="Bodytext70"/>
        <w:framePr w:w="9110" w:h="6615" w:hRule="exact" w:wrap="none" w:vAnchor="page" w:hAnchor="page" w:x="1153" w:y="2102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/>
      </w:pPr>
      <w:r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826"/>
        <w:gridCol w:w="1382"/>
        <w:gridCol w:w="1704"/>
        <w:gridCol w:w="1738"/>
      </w:tblGrid>
      <w:tr w:rsidR="00AF1BBE">
        <w:trPr>
          <w:trHeight w:hRule="exact" w:val="32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  <w:b/>
                <w:bCs/>
              </w:rPr>
              <w:t>Počet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Cena bez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</w:tr>
      <w:tr w:rsidR="00AF1BBE">
        <w:trPr>
          <w:trHeight w:hRule="exact" w:val="29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</w:pPr>
            <w:r>
              <w:rPr>
                <w:rStyle w:val="Bodytext21"/>
                <w:b/>
                <w:bCs/>
              </w:rPr>
              <w:t>Položky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  <w:b/>
                <w:bCs/>
              </w:rPr>
              <w:t>kusů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DPH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DPH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left"/>
            </w:pPr>
            <w:r>
              <w:rPr>
                <w:rStyle w:val="Bodytext21"/>
                <w:b/>
                <w:bCs/>
              </w:rPr>
              <w:t>Cena včetně DPH</w:t>
            </w:r>
          </w:p>
        </w:tc>
      </w:tr>
      <w:tr w:rsidR="00AF1BBE">
        <w:trPr>
          <w:trHeight w:hRule="exact" w:val="14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331" w:lineRule="exact"/>
            </w:pPr>
            <w:r>
              <w:rPr>
                <w:rStyle w:val="Bodytext2TimesNewRoman12ptNotBold"/>
                <w:rFonts w:eastAsia="Arial"/>
              </w:rPr>
              <w:t>Yamaha YFL-</w:t>
            </w:r>
            <w:r>
              <w:rPr>
                <w:rStyle w:val="Bodytext2TimesNewRoman12ptNotBold"/>
                <w:rFonts w:eastAsia="Arial"/>
              </w:rPr>
              <w:br/>
              <w:t>A421</w:t>
            </w:r>
            <w:r>
              <w:rPr>
                <w:rStyle w:val="Bodytext2TimesNewRoman12pt"/>
                <w:rFonts w:eastAsia="Arial"/>
                <w:b/>
                <w:bCs/>
              </w:rPr>
              <w:t xml:space="preserve">II, </w:t>
            </w:r>
            <w:r>
              <w:rPr>
                <w:rStyle w:val="Bodytext2TimesNewRoman12ptNotBold"/>
                <w:rFonts w:eastAsia="Arial"/>
              </w:rPr>
              <w:t>Příčná G</w:t>
            </w:r>
            <w:r>
              <w:rPr>
                <w:rStyle w:val="Bodytext2TimesNewRoman12ptNotBold"/>
                <w:rFonts w:eastAsia="Arial"/>
              </w:rPr>
              <w:br/>
              <w:t>altová flétna +</w:t>
            </w:r>
            <w:r>
              <w:rPr>
                <w:rStyle w:val="Bodytext2TimesNewRoman12ptNotBold"/>
                <w:rFonts w:eastAsia="Arial"/>
              </w:rPr>
              <w:br/>
              <w:t>příslušenství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Bodytext21"/>
                <w:b/>
                <w:bCs/>
              </w:rPr>
              <w:t>132916,67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26583,33 Kč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  <w:b/>
                <w:bCs/>
              </w:rPr>
              <w:t>159500 Kč</w:t>
            </w:r>
          </w:p>
        </w:tc>
      </w:tr>
      <w:tr w:rsidR="00AF1BBE">
        <w:trPr>
          <w:trHeight w:hRule="exact" w:val="7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Bodytext2TimesNewRoman12ptNotBold"/>
                <w:rFonts w:eastAsia="Arial"/>
              </w:rPr>
              <w:t>Doprava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jc w:val="center"/>
            </w:pPr>
            <w:r>
              <w:rPr>
                <w:rStyle w:val="Bodytext265ptSpacing1pt"/>
                <w:b/>
                <w:bCs/>
              </w:rPr>
              <w:t>OKC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jc w:val="center"/>
            </w:pPr>
            <w:r>
              <w:rPr>
                <w:rStyle w:val="Bodytext265ptSpacing1pt"/>
                <w:b/>
                <w:bCs/>
              </w:rPr>
              <w:t>OKČ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Spacing1pt"/>
                <w:b/>
                <w:bCs/>
              </w:rPr>
              <w:t>OKČ</w:t>
            </w:r>
          </w:p>
        </w:tc>
      </w:tr>
      <w:tr w:rsidR="00AF1BBE">
        <w:trPr>
          <w:trHeight w:hRule="exact" w:val="79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336" w:lineRule="exact"/>
              <w:ind w:left="200" w:right="200"/>
            </w:pPr>
            <w:r>
              <w:rPr>
                <w:rStyle w:val="Bodytext2TimesNewRoman12ptNotBold"/>
                <w:rFonts w:eastAsia="Arial"/>
              </w:rPr>
              <w:t>Ostatní náklady</w:t>
            </w:r>
            <w:r>
              <w:rPr>
                <w:rStyle w:val="Bodytext2TimesNewRoman12ptNotBold"/>
                <w:rFonts w:eastAsia="Arial"/>
              </w:rPr>
              <w:br/>
              <w:t>výše neuvedené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jc w:val="center"/>
            </w:pPr>
            <w:r>
              <w:rPr>
                <w:rStyle w:val="Bodytext265ptSpacing1pt"/>
                <w:b/>
                <w:bCs/>
              </w:rPr>
              <w:t>OKč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jc w:val="center"/>
            </w:pPr>
            <w:r>
              <w:rPr>
                <w:rStyle w:val="Bodytext265ptSpacing1pt"/>
                <w:b/>
                <w:bCs/>
              </w:rPr>
              <w:t>OKČ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Spacing1pt"/>
                <w:b/>
                <w:bCs/>
              </w:rPr>
              <w:t>OKČ</w:t>
            </w:r>
          </w:p>
        </w:tc>
      </w:tr>
      <w:tr w:rsidR="00AF1BBE">
        <w:trPr>
          <w:trHeight w:hRule="exact" w:val="61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Bodytext2TimesNewRoman12pt"/>
                <w:rFonts w:eastAsia="Arial"/>
                <w:b/>
                <w:bCs/>
              </w:rPr>
              <w:t>Celkem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Bodytext21"/>
                <w:b/>
                <w:bCs/>
              </w:rPr>
              <w:t>132916,67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  <w:b/>
                <w:bCs/>
              </w:rPr>
              <w:t>26583,33 Kč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  <w:b/>
                <w:bCs/>
              </w:rPr>
              <w:t>1S9500 Kč</w:t>
            </w:r>
          </w:p>
        </w:tc>
      </w:tr>
      <w:tr w:rsidR="00AF1BBE">
        <w:trPr>
          <w:trHeight w:hRule="exact" w:val="21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90" w:lineRule="exact"/>
            </w:pPr>
            <w:r>
              <w:rPr>
                <w:rStyle w:val="Bodytext24ptNotBold"/>
              </w:rPr>
              <w:t>—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BE" w:rsidRDefault="00AA1399">
            <w:pPr>
              <w:pStyle w:val="Bodytext20"/>
              <w:framePr w:w="7555" w:h="4474" w:wrap="none" w:vAnchor="page" w:hAnchor="page" w:x="1181" w:y="8899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NotBold"/>
              </w:rPr>
              <w:t>,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BBE" w:rsidRDefault="00AF1BBE">
            <w:pPr>
              <w:framePr w:w="7555" w:h="4474" w:wrap="none" w:vAnchor="page" w:hAnchor="page" w:x="1181" w:y="8899"/>
              <w:rPr>
                <w:sz w:val="10"/>
                <w:szCs w:val="10"/>
              </w:rPr>
            </w:pPr>
          </w:p>
        </w:tc>
      </w:tr>
    </w:tbl>
    <w:p w:rsidR="00AF1BBE" w:rsidRDefault="00AA1399">
      <w:pPr>
        <w:pStyle w:val="Bodytext20"/>
        <w:framePr w:w="9110" w:h="1905" w:hRule="exact" w:wrap="none" w:vAnchor="page" w:hAnchor="page" w:x="1153" w:y="13777"/>
        <w:shd w:val="clear" w:color="auto" w:fill="auto"/>
        <w:spacing w:before="0" w:after="615"/>
      </w:pPr>
      <w:r>
        <w:t>V Praze, dne 26.11.2019</w:t>
      </w:r>
    </w:p>
    <w:p w:rsidR="00AF1BBE" w:rsidRDefault="00AA1399">
      <w:pPr>
        <w:pStyle w:val="Heading410"/>
        <w:framePr w:w="9110" w:h="1905" w:hRule="exact" w:wrap="none" w:vAnchor="page" w:hAnchor="page" w:x="1153" w:y="13777"/>
        <w:shd w:val="clear" w:color="auto" w:fill="auto"/>
        <w:spacing w:before="0"/>
      </w:pPr>
      <w:bookmarkStart w:id="5" w:name="bookmark5"/>
      <w:r>
        <w:rPr>
          <w:rStyle w:val="Heading411"/>
        </w:rPr>
        <w:t>fe——</w:t>
      </w:r>
      <w:bookmarkEnd w:id="5"/>
    </w:p>
    <w:p w:rsidR="00AF1BBE" w:rsidRDefault="001C2971">
      <w:pPr>
        <w:pStyle w:val="Bodytext20"/>
        <w:framePr w:w="9110" w:h="1905" w:hRule="exact" w:wrap="none" w:vAnchor="page" w:hAnchor="page" w:x="1153" w:y="13777"/>
        <w:shd w:val="clear" w:color="auto" w:fill="auto"/>
        <w:spacing w:before="0" w:after="0" w:line="408" w:lineRule="exact"/>
        <w:ind w:left="6240" w:firstLine="180"/>
        <w:jc w:val="left"/>
      </w:pPr>
      <w:r>
        <w:t>Ryu s.r.oxxxxxxxxxxxxxx</w:t>
      </w:r>
      <w:bookmarkStart w:id="6" w:name="_GoBack"/>
      <w:bookmarkEnd w:id="6"/>
      <w:r w:rsidR="00AA1399">
        <w:t>, konatel</w:t>
      </w:r>
      <w:r w:rsidR="00AA1399">
        <w:br/>
        <w:t>jméno a podpis statutárního orgánu</w:t>
      </w:r>
    </w:p>
    <w:p w:rsidR="00AF1BBE" w:rsidRDefault="00AF1BBE">
      <w:pPr>
        <w:rPr>
          <w:sz w:val="2"/>
          <w:szCs w:val="2"/>
        </w:rPr>
      </w:pPr>
    </w:p>
    <w:sectPr w:rsidR="00AF1B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F5" w:rsidRDefault="00A82AF5">
      <w:r>
        <w:separator/>
      </w:r>
    </w:p>
  </w:endnote>
  <w:endnote w:type="continuationSeparator" w:id="0">
    <w:p w:rsidR="00A82AF5" w:rsidRDefault="00A8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F5" w:rsidRDefault="00A82AF5"/>
  </w:footnote>
  <w:footnote w:type="continuationSeparator" w:id="0">
    <w:p w:rsidR="00A82AF5" w:rsidRDefault="00A82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2C"/>
    <w:multiLevelType w:val="multilevel"/>
    <w:tmpl w:val="EB56CF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E"/>
    <w:rsid w:val="00173EFD"/>
    <w:rsid w:val="001C2971"/>
    <w:rsid w:val="00464DF7"/>
    <w:rsid w:val="00A82AF5"/>
    <w:rsid w:val="00AA1399"/>
    <w:rsid w:val="00A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1A21"/>
  <w15:docId w15:val="{3CB5219F-C7EC-4FFB-B204-FCBD6BD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797CA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1SmallCaps">
    <w:name w:val="Heading #2|1 + Small Caps"/>
    <w:basedOn w:val="Heading2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imesNewRoman12ptNotBold">
    <w:name w:val="Body text|2 + Times New Roman;12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12pt">
    <w:name w:val="Body text|2 + Times New Roman;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65ptSpacing1pt">
    <w:name w:val="Body text|2 + 6.5 pt;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4ptNotBold">
    <w:name w:val="Body text|2 + 4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pacing w:val="210"/>
      <w:sz w:val="30"/>
      <w:szCs w:val="30"/>
      <w:u w:val="none"/>
    </w:rPr>
  </w:style>
  <w:style w:type="character" w:customStyle="1" w:styleId="Heading411">
    <w:name w:val="Heading #4|1"/>
    <w:basedOn w:val="Heading41"/>
    <w:rPr>
      <w:rFonts w:ascii="Arial" w:eastAsia="Arial" w:hAnsi="Arial" w:cs="Arial"/>
      <w:b w:val="0"/>
      <w:bCs w:val="0"/>
      <w:i w:val="0"/>
      <w:iCs w:val="0"/>
      <w:smallCaps w:val="0"/>
      <w:strike w:val="0"/>
      <w:color w:val="797CAA"/>
      <w:spacing w:val="21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8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1820" w:after="180" w:line="290" w:lineRule="exact"/>
      <w:jc w:val="center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after="940" w:line="244" w:lineRule="exact"/>
      <w:jc w:val="center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940" w:after="5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8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00"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00" w:lineRule="exact"/>
    </w:pPr>
    <w:rPr>
      <w:sz w:val="9"/>
      <w:szCs w:val="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20" w:line="446" w:lineRule="exact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after="28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80" w:after="1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before="120" w:after="280" w:line="246" w:lineRule="exact"/>
      <w:jc w:val="center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60" w:after="1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740" w:line="334" w:lineRule="exact"/>
      <w:jc w:val="right"/>
      <w:outlineLvl w:val="3"/>
    </w:pPr>
    <w:rPr>
      <w:rFonts w:ascii="Arial" w:eastAsia="Arial" w:hAnsi="Arial" w:cs="Arial"/>
      <w:spacing w:val="2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kula@gmaj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2019-12-10T12:51:00Z</dcterms:created>
  <dcterms:modified xsi:type="dcterms:W3CDTF">2019-12-10T12:53:00Z</dcterms:modified>
</cp:coreProperties>
</file>