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2BDA" w14:textId="77777777" w:rsidR="0094711E" w:rsidRPr="003E40B3" w:rsidRDefault="00CD59FE" w:rsidP="00977603">
      <w:pPr>
        <w:spacing w:line="276" w:lineRule="auto"/>
        <w:jc w:val="center"/>
        <w:rPr>
          <w:rFonts w:asciiTheme="minorHAnsi" w:hAnsiTheme="minorHAnsi" w:cstheme="minorHAnsi"/>
          <w:b/>
          <w:sz w:val="28"/>
          <w:szCs w:val="28"/>
        </w:rPr>
      </w:pPr>
      <w:r w:rsidRPr="003E40B3">
        <w:rPr>
          <w:rFonts w:asciiTheme="minorHAnsi" w:hAnsiTheme="minorHAnsi" w:cstheme="minorHAnsi"/>
          <w:b/>
          <w:sz w:val="28"/>
          <w:szCs w:val="28"/>
        </w:rPr>
        <w:t>P Ř Í K A Z N Í</w:t>
      </w:r>
      <w:r w:rsidR="00375CB6" w:rsidRPr="003E40B3">
        <w:rPr>
          <w:rFonts w:asciiTheme="minorHAnsi" w:hAnsiTheme="minorHAnsi" w:cstheme="minorHAnsi"/>
          <w:b/>
          <w:sz w:val="28"/>
          <w:szCs w:val="28"/>
        </w:rPr>
        <w:t xml:space="preserve">   </w:t>
      </w:r>
      <w:r w:rsidR="0094711E" w:rsidRPr="003E40B3">
        <w:rPr>
          <w:rFonts w:asciiTheme="minorHAnsi" w:hAnsiTheme="minorHAnsi" w:cstheme="minorHAnsi"/>
          <w:b/>
          <w:sz w:val="28"/>
          <w:szCs w:val="28"/>
        </w:rPr>
        <w:t>S M L O U V A</w:t>
      </w:r>
    </w:p>
    <w:p w14:paraId="16743751" w14:textId="6E83FB1A" w:rsidR="00AC0EB9" w:rsidRDefault="00AC0EB9" w:rsidP="00AC0EB9">
      <w:pPr>
        <w:jc w:val="center"/>
        <w:rPr>
          <w:rFonts w:asciiTheme="minorHAnsi" w:hAnsiTheme="minorHAnsi"/>
          <w:b/>
          <w:sz w:val="24"/>
          <w:szCs w:val="24"/>
        </w:rPr>
      </w:pPr>
      <w:r>
        <w:rPr>
          <w:rFonts w:asciiTheme="minorHAnsi" w:hAnsiTheme="minorHAnsi"/>
          <w:b/>
          <w:sz w:val="24"/>
          <w:szCs w:val="24"/>
        </w:rPr>
        <w:t xml:space="preserve">Č.NPÚ – </w:t>
      </w:r>
      <w:r w:rsidR="00B709C3">
        <w:rPr>
          <w:rFonts w:asciiTheme="minorHAnsi" w:hAnsiTheme="minorHAnsi"/>
          <w:b/>
          <w:sz w:val="24"/>
          <w:szCs w:val="24"/>
        </w:rPr>
        <w:t>450/79614/2019</w:t>
      </w:r>
    </w:p>
    <w:p w14:paraId="58451625" w14:textId="415AF2F5" w:rsidR="00B709C3" w:rsidRDefault="00B709C3" w:rsidP="00AC0EB9">
      <w:pPr>
        <w:jc w:val="center"/>
        <w:rPr>
          <w:rFonts w:asciiTheme="minorHAnsi" w:hAnsiTheme="minorHAnsi"/>
          <w:b/>
          <w:sz w:val="24"/>
          <w:szCs w:val="24"/>
        </w:rPr>
      </w:pPr>
      <w:r>
        <w:rPr>
          <w:rFonts w:asciiTheme="minorHAnsi" w:hAnsiTheme="minorHAnsi"/>
          <w:b/>
          <w:sz w:val="24"/>
          <w:szCs w:val="24"/>
        </w:rPr>
        <w:t>Krycí list: KLVZ/NPU-450/34/2019</w:t>
      </w:r>
    </w:p>
    <w:p w14:paraId="54EBEE53" w14:textId="6512EE27" w:rsidR="00AC0EB9" w:rsidRDefault="00AC0EB9" w:rsidP="00AC0EB9">
      <w:pPr>
        <w:jc w:val="center"/>
        <w:rPr>
          <w:rFonts w:asciiTheme="minorHAnsi" w:hAnsiTheme="minorHAnsi"/>
          <w:b/>
          <w:sz w:val="24"/>
          <w:szCs w:val="24"/>
        </w:rPr>
      </w:pPr>
      <w:r w:rsidRPr="00876B1E">
        <w:rPr>
          <w:rFonts w:asciiTheme="minorHAnsi" w:hAnsiTheme="minorHAnsi"/>
          <w:b/>
          <w:sz w:val="24"/>
          <w:szCs w:val="24"/>
        </w:rPr>
        <w:t xml:space="preserve">č. </w:t>
      </w:r>
      <w:r w:rsidR="006D02ED">
        <w:rPr>
          <w:rFonts w:asciiTheme="minorHAnsi" w:hAnsiTheme="minorHAnsi"/>
          <w:b/>
          <w:sz w:val="24"/>
          <w:szCs w:val="24"/>
        </w:rPr>
        <w:t>příkazníka</w:t>
      </w:r>
      <w:r>
        <w:rPr>
          <w:rFonts w:asciiTheme="minorHAnsi" w:hAnsiTheme="minorHAnsi"/>
          <w:b/>
          <w:sz w:val="24"/>
          <w:szCs w:val="24"/>
        </w:rPr>
        <w:t>: GHC/201</w:t>
      </w:r>
      <w:r w:rsidR="00EE7512">
        <w:rPr>
          <w:rFonts w:asciiTheme="minorHAnsi" w:hAnsiTheme="minorHAnsi"/>
          <w:b/>
          <w:sz w:val="24"/>
          <w:szCs w:val="24"/>
        </w:rPr>
        <w:t>9</w:t>
      </w:r>
      <w:r>
        <w:rPr>
          <w:rFonts w:asciiTheme="minorHAnsi" w:hAnsiTheme="minorHAnsi"/>
          <w:b/>
          <w:sz w:val="24"/>
          <w:szCs w:val="24"/>
        </w:rPr>
        <w:t>-</w:t>
      </w:r>
      <w:r w:rsidR="00EE7512">
        <w:rPr>
          <w:rFonts w:asciiTheme="minorHAnsi" w:hAnsiTheme="minorHAnsi"/>
          <w:b/>
          <w:sz w:val="24"/>
          <w:szCs w:val="24"/>
        </w:rPr>
        <w:t>10</w:t>
      </w:r>
      <w:r>
        <w:rPr>
          <w:rFonts w:asciiTheme="minorHAnsi" w:hAnsiTheme="minorHAnsi"/>
          <w:b/>
          <w:sz w:val="24"/>
          <w:szCs w:val="24"/>
        </w:rPr>
        <w:t>-2</w:t>
      </w:r>
      <w:r w:rsidR="00EE7512">
        <w:rPr>
          <w:rFonts w:asciiTheme="minorHAnsi" w:hAnsiTheme="minorHAnsi"/>
          <w:b/>
          <w:sz w:val="24"/>
          <w:szCs w:val="24"/>
        </w:rPr>
        <w:t>2</w:t>
      </w:r>
    </w:p>
    <w:p w14:paraId="45AC2F6C" w14:textId="77777777" w:rsidR="0094711E" w:rsidRPr="003E40B3" w:rsidRDefault="0094711E" w:rsidP="00977603">
      <w:pPr>
        <w:spacing w:line="276" w:lineRule="auto"/>
        <w:jc w:val="center"/>
        <w:rPr>
          <w:rFonts w:asciiTheme="minorHAnsi" w:hAnsiTheme="minorHAnsi" w:cstheme="minorHAnsi"/>
          <w:b/>
          <w:sz w:val="28"/>
          <w:szCs w:val="28"/>
          <w:u w:val="single"/>
        </w:rPr>
      </w:pPr>
    </w:p>
    <w:p w14:paraId="79A42B48" w14:textId="6EF597D2" w:rsidR="007331E7" w:rsidRPr="00977603" w:rsidRDefault="007331E7" w:rsidP="00977603">
      <w:pPr>
        <w:spacing w:line="276" w:lineRule="auto"/>
        <w:jc w:val="center"/>
        <w:rPr>
          <w:rFonts w:asciiTheme="minorHAnsi" w:hAnsiTheme="minorHAnsi" w:cstheme="minorHAnsi"/>
          <w:b/>
          <w:i/>
        </w:rPr>
      </w:pPr>
      <w:r w:rsidRPr="00977603">
        <w:rPr>
          <w:rFonts w:asciiTheme="minorHAnsi" w:hAnsiTheme="minorHAnsi" w:cstheme="minorHAnsi"/>
          <w:b/>
          <w:i/>
        </w:rPr>
        <w:t xml:space="preserve">I. Smluvní strany </w:t>
      </w:r>
    </w:p>
    <w:p w14:paraId="3A7C05A7"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1. Příkazce:</w:t>
      </w: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b/>
        </w:rPr>
        <w:t>Národní památkový ústav</w:t>
      </w:r>
      <w:r w:rsidRPr="001A4EBA">
        <w:rPr>
          <w:rFonts w:asciiTheme="minorHAnsi" w:hAnsiTheme="minorHAnsi" w:cstheme="minorHAnsi"/>
        </w:rPr>
        <w:t xml:space="preserve">, </w:t>
      </w:r>
      <w:r w:rsidRPr="001A4EBA">
        <w:rPr>
          <w:rFonts w:asciiTheme="minorHAnsi" w:hAnsiTheme="minorHAnsi" w:cstheme="minorHAnsi"/>
          <w:b/>
          <w:bCs/>
        </w:rPr>
        <w:t>státní příspěvková organizace</w:t>
      </w:r>
    </w:p>
    <w:p w14:paraId="42F1B69A" w14:textId="77777777" w:rsidR="001A4EBA" w:rsidRPr="001A4EBA" w:rsidRDefault="001A4EBA" w:rsidP="001A4EBA">
      <w:pPr>
        <w:spacing w:line="276" w:lineRule="auto"/>
        <w:ind w:left="1416" w:firstLine="708"/>
        <w:rPr>
          <w:rFonts w:asciiTheme="minorHAnsi" w:hAnsiTheme="minorHAnsi" w:cstheme="minorHAnsi"/>
          <w:bCs/>
        </w:rPr>
      </w:pPr>
      <w:r w:rsidRPr="001A4EBA">
        <w:rPr>
          <w:rFonts w:asciiTheme="minorHAnsi" w:hAnsiTheme="minorHAnsi" w:cstheme="minorHAnsi"/>
          <w:bCs/>
        </w:rPr>
        <w:t>IČ: 75032333, DIČ: CZ75032333</w:t>
      </w:r>
    </w:p>
    <w:p w14:paraId="4DF7111B" w14:textId="77777777" w:rsidR="001A4EBA" w:rsidRPr="001A4EBA" w:rsidRDefault="001A4EBA" w:rsidP="001A4EBA">
      <w:pPr>
        <w:spacing w:line="276" w:lineRule="auto"/>
        <w:ind w:left="1416" w:firstLine="708"/>
        <w:rPr>
          <w:rFonts w:asciiTheme="minorHAnsi" w:hAnsiTheme="minorHAnsi" w:cstheme="minorHAnsi"/>
          <w:bCs/>
        </w:rPr>
      </w:pPr>
      <w:r w:rsidRPr="001A4EBA">
        <w:rPr>
          <w:rFonts w:asciiTheme="minorHAnsi" w:hAnsiTheme="minorHAnsi" w:cstheme="minorHAnsi"/>
          <w:bCs/>
        </w:rPr>
        <w:t>se sídlem Valdštejnské náměstí  162/3, 118 01  Praha 1 - Malá Strana</w:t>
      </w:r>
    </w:p>
    <w:p w14:paraId="1A580683" w14:textId="77777777" w:rsidR="001A4EBA" w:rsidRPr="001A4EBA" w:rsidRDefault="001A4EBA" w:rsidP="001A4EBA">
      <w:pPr>
        <w:spacing w:line="276" w:lineRule="auto"/>
        <w:ind w:left="1416" w:firstLine="708"/>
        <w:rPr>
          <w:rFonts w:asciiTheme="minorHAnsi" w:hAnsiTheme="minorHAnsi" w:cstheme="minorHAnsi"/>
          <w:bCs/>
        </w:rPr>
      </w:pPr>
      <w:r w:rsidRPr="001A4EBA">
        <w:rPr>
          <w:rFonts w:asciiTheme="minorHAnsi" w:hAnsiTheme="minorHAnsi" w:cstheme="minorHAnsi"/>
          <w:bCs/>
        </w:rPr>
        <w:t>jednající Ing. Petrem Šubíkem, ředitelem Územní památkové správy v Kroměříži</w:t>
      </w:r>
    </w:p>
    <w:p w14:paraId="3DFE90EE" w14:textId="77777777" w:rsidR="001A4EBA" w:rsidRPr="001A4EBA" w:rsidRDefault="001A4EBA" w:rsidP="001A4EBA">
      <w:pPr>
        <w:spacing w:line="276" w:lineRule="auto"/>
        <w:ind w:left="1416" w:firstLine="708"/>
        <w:rPr>
          <w:rFonts w:asciiTheme="minorHAnsi" w:hAnsiTheme="minorHAnsi" w:cstheme="minorHAnsi"/>
          <w:bCs/>
        </w:rPr>
      </w:pPr>
      <w:r w:rsidRPr="001A4EBA">
        <w:rPr>
          <w:rFonts w:asciiTheme="minorHAnsi" w:hAnsiTheme="minorHAnsi" w:cstheme="minorHAnsi"/>
          <w:bCs/>
        </w:rPr>
        <w:t>se sídlem Sněmovní nám. 1, 767 01 Kroměříž,</w:t>
      </w:r>
    </w:p>
    <w:p w14:paraId="6A0ABCEC" w14:textId="7FCC6E11" w:rsidR="001A4EBA" w:rsidRPr="001A4EBA" w:rsidRDefault="001A4EBA" w:rsidP="001A4EBA">
      <w:pPr>
        <w:spacing w:line="276" w:lineRule="auto"/>
        <w:ind w:left="1416" w:firstLine="708"/>
        <w:rPr>
          <w:rFonts w:asciiTheme="minorHAnsi" w:hAnsiTheme="minorHAnsi" w:cstheme="minorHAnsi"/>
          <w:bCs/>
        </w:rPr>
      </w:pPr>
      <w:r w:rsidRPr="001A4EBA">
        <w:rPr>
          <w:rFonts w:asciiTheme="minorHAnsi" w:hAnsiTheme="minorHAnsi" w:cstheme="minorHAnsi"/>
          <w:bCs/>
        </w:rPr>
        <w:t xml:space="preserve">zástupce pro věci technické </w:t>
      </w:r>
      <w:r w:rsidR="006D02ED">
        <w:rPr>
          <w:rFonts w:asciiTheme="minorHAnsi" w:hAnsiTheme="minorHAnsi" w:cstheme="minorHAnsi"/>
          <w:bCs/>
        </w:rPr>
        <w:t>xxxxxxxxxxxxxxxxxxxx</w:t>
      </w:r>
      <w:r w:rsidRPr="001A4EBA">
        <w:rPr>
          <w:rFonts w:asciiTheme="minorHAnsi" w:hAnsiTheme="minorHAnsi" w:cstheme="minorHAnsi"/>
          <w:bCs/>
        </w:rPr>
        <w:t xml:space="preserve">, tel. </w:t>
      </w:r>
      <w:r w:rsidR="006D02ED">
        <w:rPr>
          <w:rFonts w:asciiTheme="minorHAnsi" w:hAnsiTheme="minorHAnsi" w:cstheme="minorHAnsi"/>
          <w:bCs/>
        </w:rPr>
        <w:t>xxxxxxxxxxxxxxxx</w:t>
      </w:r>
    </w:p>
    <w:p w14:paraId="38FE87FF" w14:textId="77777777" w:rsidR="001A4EBA" w:rsidRPr="001A4EBA" w:rsidRDefault="001A4EBA" w:rsidP="001A4EBA">
      <w:pPr>
        <w:spacing w:line="276" w:lineRule="auto"/>
        <w:ind w:left="1416" w:firstLine="708"/>
        <w:rPr>
          <w:rFonts w:asciiTheme="minorHAnsi" w:hAnsiTheme="minorHAnsi" w:cstheme="minorHAnsi"/>
        </w:rPr>
      </w:pPr>
      <w:r w:rsidRPr="001A4EBA">
        <w:rPr>
          <w:rFonts w:asciiTheme="minorHAnsi" w:hAnsiTheme="minorHAnsi" w:cstheme="minorHAnsi"/>
        </w:rPr>
        <w:t xml:space="preserve">Bankovní spojení: Česká národní banka, č. účtu 500005-60039011/0710 </w:t>
      </w:r>
    </w:p>
    <w:p w14:paraId="17B40872" w14:textId="77777777" w:rsidR="001A4EBA" w:rsidRPr="001A4EBA" w:rsidRDefault="001A4EBA" w:rsidP="001A4EBA">
      <w:pPr>
        <w:spacing w:line="276" w:lineRule="auto"/>
        <w:rPr>
          <w:rFonts w:asciiTheme="minorHAnsi" w:hAnsiTheme="minorHAnsi" w:cstheme="minorHAnsi"/>
        </w:rPr>
      </w:pPr>
    </w:p>
    <w:p w14:paraId="70B4C9D7"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2. Příkazník:</w:t>
      </w:r>
      <w:r w:rsidRPr="001A4EBA">
        <w:rPr>
          <w:rFonts w:asciiTheme="minorHAnsi" w:hAnsiTheme="minorHAnsi" w:cstheme="minorHAnsi"/>
        </w:rPr>
        <w:tab/>
        <w:t xml:space="preserve"> </w:t>
      </w:r>
      <w:r w:rsidRPr="001A4EBA">
        <w:rPr>
          <w:rFonts w:asciiTheme="minorHAnsi" w:hAnsiTheme="minorHAnsi" w:cstheme="minorHAnsi"/>
        </w:rPr>
        <w:tab/>
      </w:r>
      <w:r w:rsidRPr="001A4EBA">
        <w:rPr>
          <w:rFonts w:asciiTheme="minorHAnsi" w:hAnsiTheme="minorHAnsi" w:cstheme="minorHAnsi"/>
          <w:b/>
        </w:rPr>
        <w:t xml:space="preserve">GHC regio s.r.o. </w:t>
      </w:r>
    </w:p>
    <w:p w14:paraId="62B0216F"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Sídlo </w:t>
      </w: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Sokolská 541/30, 779 00 Olomouc </w:t>
      </w:r>
    </w:p>
    <w:p w14:paraId="19FF818F"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IČ: </w:t>
      </w: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277 90 797</w:t>
      </w:r>
    </w:p>
    <w:p w14:paraId="7A1A0371"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DIČ: </w:t>
      </w: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CZ27790797, plátce DPH</w:t>
      </w:r>
    </w:p>
    <w:p w14:paraId="5303049B" w14:textId="1B2EBB10"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Jednatel:</w:t>
      </w:r>
      <w:r w:rsidRPr="001A4EBA">
        <w:rPr>
          <w:rFonts w:asciiTheme="minorHAnsi" w:hAnsiTheme="minorHAnsi" w:cstheme="minorHAnsi"/>
        </w:rPr>
        <w:tab/>
      </w:r>
      <w:r w:rsidRPr="001A4EBA">
        <w:rPr>
          <w:rFonts w:asciiTheme="minorHAnsi" w:hAnsiTheme="minorHAnsi" w:cstheme="minorHAnsi"/>
        </w:rPr>
        <w:tab/>
      </w:r>
      <w:r w:rsidR="006D02ED">
        <w:rPr>
          <w:rFonts w:asciiTheme="minorHAnsi" w:hAnsiTheme="minorHAnsi" w:cstheme="minorHAnsi"/>
        </w:rPr>
        <w:t>xxxxxxxxxxxxxxxxxx</w:t>
      </w:r>
    </w:p>
    <w:p w14:paraId="35D48035" w14:textId="7FD3DBC8"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Tel.:</w:t>
      </w: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r>
      <w:r w:rsidR="006D02ED">
        <w:rPr>
          <w:rFonts w:asciiTheme="minorHAnsi" w:hAnsiTheme="minorHAnsi" w:cstheme="minorHAnsi"/>
        </w:rPr>
        <w:t>xxxxxxxx</w:t>
      </w:r>
    </w:p>
    <w:p w14:paraId="34473930" w14:textId="1084DBAC"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Bankovní spojení : </w:t>
      </w:r>
      <w:r w:rsidRPr="001A4EBA">
        <w:rPr>
          <w:rFonts w:asciiTheme="minorHAnsi" w:hAnsiTheme="minorHAnsi" w:cstheme="minorHAnsi"/>
        </w:rPr>
        <w:tab/>
      </w:r>
      <w:r w:rsidR="006D02ED">
        <w:rPr>
          <w:rFonts w:asciiTheme="minorHAnsi" w:hAnsiTheme="minorHAnsi" w:cstheme="minorHAnsi"/>
        </w:rPr>
        <w:t>xxxxxxxxxxxxx</w:t>
      </w:r>
    </w:p>
    <w:p w14:paraId="2B69A84D" w14:textId="72D95C84"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ab/>
      </w:r>
      <w:r w:rsidRPr="001A4EBA">
        <w:rPr>
          <w:rFonts w:asciiTheme="minorHAnsi" w:hAnsiTheme="minorHAnsi" w:cstheme="minorHAnsi"/>
        </w:rPr>
        <w:tab/>
      </w:r>
      <w:r w:rsidRPr="001A4EBA">
        <w:rPr>
          <w:rFonts w:asciiTheme="minorHAnsi" w:hAnsiTheme="minorHAnsi" w:cstheme="minorHAnsi"/>
        </w:rPr>
        <w:tab/>
        <w:t xml:space="preserve">Číslo účtu : </w:t>
      </w:r>
      <w:r w:rsidRPr="001A4EBA">
        <w:rPr>
          <w:rFonts w:asciiTheme="minorHAnsi" w:hAnsiTheme="minorHAnsi" w:cstheme="minorHAnsi"/>
        </w:rPr>
        <w:tab/>
      </w:r>
      <w:r w:rsidRPr="001A4EBA">
        <w:rPr>
          <w:rFonts w:asciiTheme="minorHAnsi" w:hAnsiTheme="minorHAnsi" w:cstheme="minorHAnsi"/>
        </w:rPr>
        <w:tab/>
      </w:r>
      <w:r w:rsidR="006D02ED">
        <w:rPr>
          <w:rFonts w:asciiTheme="minorHAnsi" w:hAnsiTheme="minorHAnsi" w:cstheme="minorHAnsi"/>
        </w:rPr>
        <w:t>xxxxxxxxxxxxxxxxxxxxx</w:t>
      </w:r>
    </w:p>
    <w:p w14:paraId="0F6A5EDA"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 xml:space="preserve">Společnost je zapsaná v obchodním rejstříku vedeném u Krajského soudu v Ostravě </w:t>
      </w:r>
    </w:p>
    <w:p w14:paraId="7EC5929B" w14:textId="77777777" w:rsidR="001A4EBA" w:rsidRPr="001A4EBA" w:rsidRDefault="001A4EBA" w:rsidP="001A4EBA">
      <w:pPr>
        <w:spacing w:line="276" w:lineRule="auto"/>
        <w:rPr>
          <w:rFonts w:asciiTheme="minorHAnsi" w:hAnsiTheme="minorHAnsi" w:cstheme="minorHAnsi"/>
        </w:rPr>
      </w:pPr>
      <w:r w:rsidRPr="001A4EBA">
        <w:rPr>
          <w:rFonts w:asciiTheme="minorHAnsi" w:hAnsiTheme="minorHAnsi" w:cstheme="minorHAnsi"/>
        </w:rPr>
        <w:t>v oddílu C, vložka číslo 29776.</w:t>
      </w:r>
    </w:p>
    <w:p w14:paraId="38B1255C" w14:textId="66D6C8A3" w:rsidR="00E41F0C" w:rsidRDefault="00AF664A" w:rsidP="001A4EBA">
      <w:pPr>
        <w:spacing w:line="276" w:lineRule="auto"/>
        <w:rPr>
          <w:rFonts w:asciiTheme="minorHAnsi" w:hAnsiTheme="minorHAnsi" w:cstheme="minorHAnsi"/>
        </w:rPr>
      </w:pPr>
      <w:r>
        <w:rPr>
          <w:rFonts w:asciiTheme="minorHAnsi" w:hAnsiTheme="minorHAnsi" w:cstheme="minorHAnsi"/>
        </w:rPr>
        <w:t>(dále také jen „smluvní strany“)</w:t>
      </w:r>
      <w:r w:rsidR="00E41F0C" w:rsidRPr="00977603">
        <w:rPr>
          <w:rFonts w:asciiTheme="minorHAnsi" w:hAnsiTheme="minorHAnsi" w:cstheme="minorHAnsi"/>
        </w:rPr>
        <w:t xml:space="preserve"> </w:t>
      </w:r>
    </w:p>
    <w:p w14:paraId="58DC0EBF" w14:textId="77777777" w:rsidR="001A4EBA" w:rsidRPr="00977603" w:rsidRDefault="001A4EBA" w:rsidP="001A4EBA">
      <w:pPr>
        <w:spacing w:line="276" w:lineRule="auto"/>
        <w:rPr>
          <w:rFonts w:asciiTheme="minorHAnsi" w:hAnsiTheme="minorHAnsi" w:cstheme="minorHAnsi"/>
        </w:rPr>
      </w:pPr>
    </w:p>
    <w:p w14:paraId="7EF30605" w14:textId="7F97AFE1" w:rsidR="00E41F0C" w:rsidRPr="00977603" w:rsidRDefault="00E41F0C" w:rsidP="00977603">
      <w:pPr>
        <w:spacing w:line="276" w:lineRule="auto"/>
        <w:jc w:val="both"/>
        <w:rPr>
          <w:rFonts w:asciiTheme="minorHAnsi" w:hAnsiTheme="minorHAnsi" w:cstheme="minorHAnsi"/>
        </w:rPr>
      </w:pPr>
      <w:r w:rsidRPr="00977603">
        <w:rPr>
          <w:rFonts w:asciiTheme="minorHAnsi" w:hAnsiTheme="minorHAnsi" w:cstheme="minorHAnsi"/>
        </w:rPr>
        <w:t xml:space="preserve">uzavřely níže uvedeného dne, měsíce a roku podle § </w:t>
      </w:r>
      <w:r w:rsidR="00AD7A2F" w:rsidRPr="00977603">
        <w:rPr>
          <w:rFonts w:asciiTheme="minorHAnsi" w:hAnsiTheme="minorHAnsi" w:cstheme="minorHAnsi"/>
        </w:rPr>
        <w:t>2430</w:t>
      </w:r>
      <w:r w:rsidRPr="00977603">
        <w:rPr>
          <w:rFonts w:asciiTheme="minorHAnsi" w:hAnsiTheme="minorHAnsi" w:cstheme="minorHAnsi"/>
        </w:rPr>
        <w:t xml:space="preserve"> a násl. </w:t>
      </w:r>
      <w:r w:rsidR="004502ED">
        <w:rPr>
          <w:rFonts w:asciiTheme="minorHAnsi" w:hAnsiTheme="minorHAnsi" w:cstheme="minorHAnsi"/>
        </w:rPr>
        <w:t xml:space="preserve">zákona č. 89/2012 Sb., </w:t>
      </w:r>
      <w:r w:rsidR="007331E7" w:rsidRPr="00977603">
        <w:rPr>
          <w:rFonts w:asciiTheme="minorHAnsi" w:hAnsiTheme="minorHAnsi" w:cstheme="minorHAnsi"/>
        </w:rPr>
        <w:t xml:space="preserve">občanského </w:t>
      </w:r>
      <w:r w:rsidRPr="00977603">
        <w:rPr>
          <w:rFonts w:asciiTheme="minorHAnsi" w:hAnsiTheme="minorHAnsi" w:cstheme="minorHAnsi"/>
        </w:rPr>
        <w:t>zákon</w:t>
      </w:r>
      <w:r w:rsidR="004502ED">
        <w:rPr>
          <w:rFonts w:asciiTheme="minorHAnsi" w:hAnsiTheme="minorHAnsi" w:cstheme="minorHAnsi"/>
        </w:rPr>
        <w:t>íku</w:t>
      </w:r>
      <w:r w:rsidRPr="00977603">
        <w:rPr>
          <w:rFonts w:asciiTheme="minorHAnsi" w:hAnsiTheme="minorHAnsi" w:cstheme="minorHAnsi"/>
        </w:rPr>
        <w:t>, tuto</w:t>
      </w:r>
      <w:r w:rsidR="007331E7" w:rsidRPr="00977603">
        <w:rPr>
          <w:rFonts w:asciiTheme="minorHAnsi" w:hAnsiTheme="minorHAnsi" w:cstheme="minorHAnsi"/>
        </w:rPr>
        <w:t xml:space="preserve"> </w:t>
      </w:r>
      <w:r w:rsidR="007331E7" w:rsidRPr="00977603">
        <w:rPr>
          <w:rFonts w:asciiTheme="minorHAnsi" w:hAnsiTheme="minorHAnsi" w:cstheme="minorHAnsi"/>
          <w:b/>
        </w:rPr>
        <w:t>příkazní smlouvu,</w:t>
      </w:r>
      <w:r w:rsidR="007331E7" w:rsidRPr="00977603">
        <w:rPr>
          <w:rFonts w:asciiTheme="minorHAnsi" w:hAnsiTheme="minorHAnsi" w:cstheme="minorHAnsi"/>
        </w:rPr>
        <w:t xml:space="preserve"> </w:t>
      </w:r>
      <w:r w:rsidR="004502ED">
        <w:rPr>
          <w:rFonts w:asciiTheme="minorHAnsi" w:hAnsiTheme="minorHAnsi" w:cstheme="minorHAnsi"/>
        </w:rPr>
        <w:t>na základě čehož</w:t>
      </w:r>
      <w:r w:rsidR="004502ED" w:rsidRPr="00977603">
        <w:rPr>
          <w:rFonts w:asciiTheme="minorHAnsi" w:hAnsiTheme="minorHAnsi" w:cstheme="minorHAnsi"/>
        </w:rPr>
        <w:t xml:space="preserve"> </w:t>
      </w:r>
      <w:r w:rsidR="007331E7" w:rsidRPr="00977603">
        <w:rPr>
          <w:rFonts w:asciiTheme="minorHAnsi" w:hAnsiTheme="minorHAnsi" w:cstheme="minorHAnsi"/>
        </w:rPr>
        <w:t xml:space="preserve">se </w:t>
      </w:r>
      <w:r w:rsidR="00F017DB">
        <w:rPr>
          <w:rFonts w:asciiTheme="minorHAnsi" w:hAnsiTheme="minorHAnsi" w:cstheme="minorHAnsi"/>
        </w:rPr>
        <w:t>P</w:t>
      </w:r>
      <w:r w:rsidR="007331E7" w:rsidRPr="00977603">
        <w:rPr>
          <w:rFonts w:asciiTheme="minorHAnsi" w:hAnsiTheme="minorHAnsi" w:cstheme="minorHAnsi"/>
        </w:rPr>
        <w:t xml:space="preserve">říkazník zavazuje pro </w:t>
      </w:r>
      <w:r w:rsidR="0008277E">
        <w:rPr>
          <w:rFonts w:asciiTheme="minorHAnsi" w:hAnsiTheme="minorHAnsi" w:cstheme="minorHAnsi"/>
        </w:rPr>
        <w:t>P</w:t>
      </w:r>
      <w:r w:rsidR="007331E7" w:rsidRPr="00977603">
        <w:rPr>
          <w:rFonts w:asciiTheme="minorHAnsi" w:hAnsiTheme="minorHAnsi" w:cstheme="minorHAnsi"/>
        </w:rPr>
        <w:t xml:space="preserve">říkazce zařídit jeho jménem a na účet </w:t>
      </w:r>
      <w:r w:rsidR="0008277E">
        <w:rPr>
          <w:rFonts w:asciiTheme="minorHAnsi" w:hAnsiTheme="minorHAnsi" w:cstheme="minorHAnsi"/>
        </w:rPr>
        <w:t>P</w:t>
      </w:r>
      <w:r w:rsidR="007331E7" w:rsidRPr="00977603">
        <w:rPr>
          <w:rFonts w:asciiTheme="minorHAnsi" w:hAnsiTheme="minorHAnsi" w:cstheme="minorHAnsi"/>
        </w:rPr>
        <w:t>říkazce obchodní záležitost specifikovanou v </w:t>
      </w:r>
      <w:r w:rsidR="002A270E" w:rsidRPr="00977603">
        <w:rPr>
          <w:rFonts w:asciiTheme="minorHAnsi" w:hAnsiTheme="minorHAnsi" w:cstheme="minorHAnsi"/>
        </w:rPr>
        <w:t>kapitole</w:t>
      </w:r>
      <w:r w:rsidR="007331E7" w:rsidRPr="00977603">
        <w:rPr>
          <w:rFonts w:asciiTheme="minorHAnsi" w:hAnsiTheme="minorHAnsi" w:cstheme="minorHAnsi"/>
        </w:rPr>
        <w:t xml:space="preserve"> II. této smlouvy, </w:t>
      </w:r>
      <w:r w:rsidR="0008277E">
        <w:rPr>
          <w:rFonts w:asciiTheme="minorHAnsi" w:hAnsiTheme="minorHAnsi" w:cstheme="minorHAnsi"/>
        </w:rPr>
        <w:t>P</w:t>
      </w:r>
      <w:r w:rsidR="007331E7" w:rsidRPr="00977603">
        <w:rPr>
          <w:rFonts w:asciiTheme="minorHAnsi" w:hAnsiTheme="minorHAnsi" w:cstheme="minorHAnsi"/>
        </w:rPr>
        <w:t xml:space="preserve">říkazce se zavazuje k zaplacení </w:t>
      </w:r>
      <w:r w:rsidR="00AD7A2F" w:rsidRPr="00977603">
        <w:rPr>
          <w:rFonts w:asciiTheme="minorHAnsi" w:hAnsiTheme="minorHAnsi" w:cstheme="minorHAnsi"/>
        </w:rPr>
        <w:t>odměny</w:t>
      </w:r>
      <w:r w:rsidR="007331E7" w:rsidRPr="00977603">
        <w:rPr>
          <w:rFonts w:asciiTheme="minorHAnsi" w:hAnsiTheme="minorHAnsi" w:cstheme="minorHAnsi"/>
        </w:rPr>
        <w:t xml:space="preserve"> ve výši dle </w:t>
      </w:r>
      <w:r w:rsidR="002A270E" w:rsidRPr="00977603">
        <w:rPr>
          <w:rFonts w:asciiTheme="minorHAnsi" w:hAnsiTheme="minorHAnsi" w:cstheme="minorHAnsi"/>
        </w:rPr>
        <w:t>kapitoly</w:t>
      </w:r>
      <w:r w:rsidR="007331E7" w:rsidRPr="00977603">
        <w:rPr>
          <w:rFonts w:asciiTheme="minorHAnsi" w:hAnsiTheme="minorHAnsi" w:cstheme="minorHAnsi"/>
        </w:rPr>
        <w:t xml:space="preserve"> III. této smlouvy. To vše za podmínek dále v této smlouvě uvedených.</w:t>
      </w:r>
      <w:r w:rsidR="002E68C2" w:rsidRPr="00977603">
        <w:rPr>
          <w:rFonts w:asciiTheme="minorHAnsi" w:hAnsiTheme="minorHAnsi" w:cstheme="minorHAnsi"/>
        </w:rPr>
        <w:t xml:space="preserve"> </w:t>
      </w:r>
      <w:r w:rsidR="00B709C3">
        <w:rPr>
          <w:rFonts w:asciiTheme="minorHAnsi" w:hAnsiTheme="minorHAnsi" w:cstheme="minorHAnsi"/>
        </w:rPr>
        <w:t>Veřejná zakázka je v souladu se zákonem č. 134/2016 Sb., o zadávání veřejných zakázek, ve znění pozdějších předpisů, evidovaná prostřednictvím elektronického nástroje NEN, číslo N006/19/V00028909.</w:t>
      </w:r>
    </w:p>
    <w:p w14:paraId="0F2D82D3" w14:textId="77777777" w:rsidR="008167B9" w:rsidRPr="00977603" w:rsidRDefault="008167B9" w:rsidP="008167B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heme="minorHAnsi"/>
        </w:rPr>
      </w:pPr>
    </w:p>
    <w:p w14:paraId="1D567263" w14:textId="77777777" w:rsidR="00E41F0C" w:rsidRPr="00977603" w:rsidRDefault="007331E7" w:rsidP="00977603">
      <w:pPr>
        <w:spacing w:line="276" w:lineRule="auto"/>
        <w:jc w:val="center"/>
        <w:rPr>
          <w:rFonts w:asciiTheme="minorHAnsi" w:hAnsiTheme="minorHAnsi" w:cstheme="minorHAnsi"/>
          <w:b/>
          <w:i/>
        </w:rPr>
      </w:pPr>
      <w:r w:rsidRPr="00977603">
        <w:rPr>
          <w:rFonts w:asciiTheme="minorHAnsi" w:hAnsiTheme="minorHAnsi" w:cstheme="minorHAnsi"/>
          <w:b/>
          <w:i/>
        </w:rPr>
        <w:t>I</w:t>
      </w:r>
      <w:r w:rsidR="00E41F0C" w:rsidRPr="00977603">
        <w:rPr>
          <w:rFonts w:asciiTheme="minorHAnsi" w:hAnsiTheme="minorHAnsi" w:cstheme="minorHAnsi"/>
          <w:b/>
          <w:i/>
        </w:rPr>
        <w:t xml:space="preserve">I. Předmět smlouvy </w:t>
      </w:r>
    </w:p>
    <w:p w14:paraId="2D453976" w14:textId="42B296D8" w:rsidR="001A4EBA" w:rsidRPr="001A4EBA" w:rsidRDefault="0008277E" w:rsidP="001A4EB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sidR="002A270E" w:rsidRPr="00977603">
        <w:rPr>
          <w:rFonts w:asciiTheme="minorHAnsi" w:hAnsiTheme="minorHAnsi" w:cstheme="minorHAnsi"/>
        </w:rPr>
        <w:t>Příkazník</w:t>
      </w:r>
      <w:r w:rsidR="00E41F0C" w:rsidRPr="00977603">
        <w:rPr>
          <w:rFonts w:asciiTheme="minorHAnsi" w:hAnsiTheme="minorHAnsi" w:cstheme="minorHAnsi"/>
        </w:rPr>
        <w:t xml:space="preserve"> se touto smlouvou zavazuje způsobem a za podmínek v této smlouvě sjednaných provést úkony a opatření </w:t>
      </w:r>
      <w:r w:rsidR="00861911" w:rsidRPr="00977603">
        <w:rPr>
          <w:rFonts w:asciiTheme="minorHAnsi" w:hAnsiTheme="minorHAnsi" w:cstheme="minorHAnsi"/>
        </w:rPr>
        <w:t>spojené s dotačním poradenstvím při</w:t>
      </w:r>
      <w:r w:rsidR="002C5276" w:rsidRPr="00977603">
        <w:rPr>
          <w:rFonts w:asciiTheme="minorHAnsi" w:hAnsiTheme="minorHAnsi" w:cstheme="minorHAnsi"/>
        </w:rPr>
        <w:t xml:space="preserve"> </w:t>
      </w:r>
      <w:r w:rsidR="004B3CBC" w:rsidRPr="00977603">
        <w:rPr>
          <w:rFonts w:asciiTheme="minorHAnsi" w:hAnsiTheme="minorHAnsi" w:cstheme="minorHAnsi"/>
        </w:rPr>
        <w:t xml:space="preserve">realizaci projektu: </w:t>
      </w:r>
      <w:r w:rsidR="001A4EBA" w:rsidRPr="001A4EBA">
        <w:rPr>
          <w:rFonts w:asciiTheme="minorHAnsi" w:hAnsiTheme="minorHAnsi" w:cstheme="minorHAnsi"/>
          <w:b/>
        </w:rPr>
        <w:t xml:space="preserve">„SZ Kunštát – restaurování portrétů a podlahy v Rytířském sále“ </w:t>
      </w:r>
      <w:r w:rsidR="001A4EBA" w:rsidRPr="001A4EBA">
        <w:rPr>
          <w:rFonts w:asciiTheme="minorHAnsi" w:hAnsiTheme="minorHAnsi" w:cstheme="minorHAnsi"/>
          <w:bCs/>
        </w:rPr>
        <w:t>(dále též jen „projekt“), a to způsobem dohodnutým v této smlouvě, a příkazce se zavazuje za tuto činnost zaplatit příkazníkovi dohodnutou odměnu. Jedná se o projekt, který bude realizován v rámci programu „IROP“ (Integrovaný regionální operační program), prostřednictvím dotační výzvy MAS Boskovicko PLUS</w:t>
      </w:r>
      <w:r w:rsidR="001A4EBA">
        <w:rPr>
          <w:rFonts w:asciiTheme="minorHAnsi" w:hAnsiTheme="minorHAnsi" w:cstheme="minorHAnsi"/>
          <w:bCs/>
        </w:rPr>
        <w:t>,</w:t>
      </w:r>
      <w:r w:rsidR="001A4EBA" w:rsidRPr="001A4EBA">
        <w:rPr>
          <w:rFonts w:asciiTheme="minorHAnsi" w:hAnsiTheme="minorHAnsi" w:cstheme="minorHAnsi"/>
          <w:bCs/>
        </w:rPr>
        <w:t xml:space="preserve"> </w:t>
      </w:r>
      <w:r w:rsidR="003E5170" w:rsidRPr="001A4EBA">
        <w:rPr>
          <w:rFonts w:asciiTheme="minorHAnsi" w:hAnsiTheme="minorHAnsi" w:cstheme="minorHAnsi"/>
          <w:bCs/>
        </w:rPr>
        <w:t xml:space="preserve"> </w:t>
      </w:r>
      <w:r w:rsidR="00E41F0C" w:rsidRPr="001A4EBA">
        <w:rPr>
          <w:rFonts w:asciiTheme="minorHAnsi" w:hAnsiTheme="minorHAnsi" w:cstheme="minorHAnsi"/>
          <w:bCs/>
        </w:rPr>
        <w:t>a to způsobem</w:t>
      </w:r>
      <w:r w:rsidR="00E41F0C" w:rsidRPr="00977603">
        <w:rPr>
          <w:rFonts w:asciiTheme="minorHAnsi" w:hAnsiTheme="minorHAnsi" w:cstheme="minorHAnsi"/>
        </w:rPr>
        <w:t xml:space="preserve"> dohodnutým v této smlouvě</w:t>
      </w:r>
      <w:r w:rsidR="001A4EBA">
        <w:rPr>
          <w:rFonts w:asciiTheme="minorHAnsi" w:hAnsiTheme="minorHAnsi" w:cstheme="minorHAnsi"/>
        </w:rPr>
        <w:t>.</w:t>
      </w:r>
      <w:r w:rsidR="00E41F0C" w:rsidRPr="00977603">
        <w:rPr>
          <w:rFonts w:asciiTheme="minorHAnsi" w:hAnsiTheme="minorHAnsi" w:cstheme="minorHAnsi"/>
        </w:rPr>
        <w:t xml:space="preserve"> </w:t>
      </w:r>
      <w:r w:rsidR="002C41E0">
        <w:rPr>
          <w:rFonts w:asciiTheme="minorHAnsi" w:hAnsiTheme="minorHAnsi" w:cstheme="minorHAnsi"/>
        </w:rPr>
        <w:t>P</w:t>
      </w:r>
      <w:r w:rsidR="002A270E" w:rsidRPr="00977603">
        <w:rPr>
          <w:rFonts w:asciiTheme="minorHAnsi" w:hAnsiTheme="minorHAnsi" w:cstheme="minorHAnsi"/>
        </w:rPr>
        <w:t>říkazce</w:t>
      </w:r>
      <w:r w:rsidR="00E41F0C" w:rsidRPr="00977603">
        <w:rPr>
          <w:rFonts w:asciiTheme="minorHAnsi" w:hAnsiTheme="minorHAnsi" w:cstheme="minorHAnsi"/>
        </w:rPr>
        <w:t xml:space="preserve"> se zavazuje za tuto činnost zaplat</w:t>
      </w:r>
      <w:r w:rsidR="009B25BF" w:rsidRPr="00977603">
        <w:rPr>
          <w:rFonts w:asciiTheme="minorHAnsi" w:hAnsiTheme="minorHAnsi" w:cstheme="minorHAnsi"/>
        </w:rPr>
        <w:t xml:space="preserve">it </w:t>
      </w:r>
      <w:r w:rsidR="002C41E0">
        <w:rPr>
          <w:rFonts w:asciiTheme="minorHAnsi" w:hAnsiTheme="minorHAnsi" w:cstheme="minorHAnsi"/>
        </w:rPr>
        <w:t>P</w:t>
      </w:r>
      <w:r w:rsidR="002A270E" w:rsidRPr="00977603">
        <w:rPr>
          <w:rFonts w:asciiTheme="minorHAnsi" w:hAnsiTheme="minorHAnsi" w:cstheme="minorHAnsi"/>
        </w:rPr>
        <w:t>říkazníkovi</w:t>
      </w:r>
      <w:r w:rsidR="009B25BF" w:rsidRPr="00977603">
        <w:rPr>
          <w:rFonts w:asciiTheme="minorHAnsi" w:hAnsiTheme="minorHAnsi" w:cstheme="minorHAnsi"/>
        </w:rPr>
        <w:t xml:space="preserve"> dohodnutou odměnu.</w:t>
      </w:r>
      <w:r w:rsidR="00E41F0C" w:rsidRPr="00977603">
        <w:rPr>
          <w:rFonts w:asciiTheme="minorHAnsi" w:hAnsiTheme="minorHAnsi" w:cstheme="minorHAnsi"/>
        </w:rPr>
        <w:t xml:space="preserve"> </w:t>
      </w:r>
    </w:p>
    <w:p w14:paraId="73EB42CE" w14:textId="1D3884BA" w:rsidR="002C5276" w:rsidRPr="00977603" w:rsidRDefault="00E5104A" w:rsidP="0008277E">
      <w:pPr>
        <w:spacing w:line="276" w:lineRule="auto"/>
        <w:ind w:left="284" w:hanging="284"/>
        <w:jc w:val="both"/>
        <w:rPr>
          <w:rFonts w:asciiTheme="minorHAnsi" w:hAnsiTheme="minorHAnsi" w:cstheme="minorHAnsi"/>
        </w:rPr>
      </w:pPr>
      <w:r w:rsidRPr="00977603">
        <w:rPr>
          <w:rFonts w:asciiTheme="minorHAnsi" w:hAnsiTheme="minorHAnsi" w:cstheme="minorHAnsi"/>
        </w:rPr>
        <w:t xml:space="preserve">2. </w:t>
      </w:r>
      <w:r w:rsidR="0008277E">
        <w:rPr>
          <w:rFonts w:asciiTheme="minorHAnsi" w:hAnsiTheme="minorHAnsi" w:cstheme="minorHAnsi"/>
        </w:rPr>
        <w:tab/>
      </w:r>
      <w:r w:rsidR="002C5276" w:rsidRPr="00977603">
        <w:rPr>
          <w:rFonts w:asciiTheme="minorHAnsi" w:hAnsiTheme="minorHAnsi" w:cstheme="minorHAnsi"/>
        </w:rPr>
        <w:t xml:space="preserve">Předmětem závazku </w:t>
      </w:r>
      <w:r w:rsidR="002C41E0">
        <w:rPr>
          <w:rFonts w:asciiTheme="minorHAnsi" w:hAnsiTheme="minorHAnsi" w:cstheme="minorHAnsi"/>
        </w:rPr>
        <w:t>P</w:t>
      </w:r>
      <w:r w:rsidR="00F56CF1" w:rsidRPr="00977603">
        <w:rPr>
          <w:rFonts w:asciiTheme="minorHAnsi" w:hAnsiTheme="minorHAnsi" w:cstheme="minorHAnsi"/>
        </w:rPr>
        <w:t>říkazníka</w:t>
      </w:r>
      <w:r w:rsidR="002C5276" w:rsidRPr="00977603">
        <w:rPr>
          <w:rFonts w:asciiTheme="minorHAnsi" w:hAnsiTheme="minorHAnsi" w:cstheme="minorHAnsi"/>
        </w:rPr>
        <w:t xml:space="preserve"> podle této smlouvy je provedení prací a úkonů:  </w:t>
      </w:r>
    </w:p>
    <w:p w14:paraId="236ED572" w14:textId="13DD5EB9" w:rsidR="004B3CBC" w:rsidRPr="00977603" w:rsidRDefault="004B3CBC" w:rsidP="0008277E">
      <w:pPr>
        <w:spacing w:line="276" w:lineRule="auto"/>
        <w:ind w:left="567" w:hanging="283"/>
        <w:jc w:val="both"/>
        <w:rPr>
          <w:rFonts w:asciiTheme="minorHAnsi" w:hAnsiTheme="minorHAnsi" w:cstheme="minorHAnsi"/>
          <w:b/>
          <w:bCs/>
        </w:rPr>
      </w:pPr>
      <w:r w:rsidRPr="00977603">
        <w:rPr>
          <w:rFonts w:asciiTheme="minorHAnsi" w:hAnsiTheme="minorHAnsi" w:cstheme="minorHAnsi"/>
          <w:b/>
          <w:bCs/>
        </w:rPr>
        <w:t xml:space="preserve">Dotační administrace projektu při realizaci vůči poskytovateli dotace MAS </w:t>
      </w:r>
      <w:r w:rsidR="001A4EBA">
        <w:rPr>
          <w:rFonts w:asciiTheme="minorHAnsi" w:hAnsiTheme="minorHAnsi" w:cstheme="minorHAnsi"/>
          <w:b/>
          <w:bCs/>
        </w:rPr>
        <w:t>Boskovicko PLUS</w:t>
      </w:r>
      <w:r w:rsidR="002037EC">
        <w:rPr>
          <w:rFonts w:asciiTheme="minorHAnsi" w:hAnsiTheme="minorHAnsi" w:cstheme="minorHAnsi"/>
          <w:b/>
          <w:bCs/>
        </w:rPr>
        <w:t xml:space="preserve"> dle platných Obecných pravidel pro žadatele a příjemce IROP včetně příloh a Podmínek Rozhodnutí o poskytnutí dotace</w:t>
      </w:r>
      <w:r w:rsidR="00D916D3">
        <w:rPr>
          <w:rFonts w:asciiTheme="minorHAnsi" w:hAnsiTheme="minorHAnsi" w:cstheme="minorHAnsi"/>
          <w:b/>
          <w:bCs/>
        </w:rPr>
        <w:t>, a to zejména prostřednictvím aplikace M</w:t>
      </w:r>
      <w:r w:rsidR="00FF39AA">
        <w:rPr>
          <w:rFonts w:asciiTheme="minorHAnsi" w:hAnsiTheme="minorHAnsi" w:cstheme="minorHAnsi"/>
          <w:b/>
          <w:bCs/>
        </w:rPr>
        <w:t>S</w:t>
      </w:r>
      <w:r w:rsidR="00D916D3">
        <w:rPr>
          <w:rFonts w:asciiTheme="minorHAnsi" w:hAnsiTheme="minorHAnsi" w:cstheme="minorHAnsi"/>
          <w:b/>
          <w:bCs/>
        </w:rPr>
        <w:t>2014+</w:t>
      </w:r>
      <w:r w:rsidR="002037EC">
        <w:rPr>
          <w:rFonts w:asciiTheme="minorHAnsi" w:hAnsiTheme="minorHAnsi" w:cstheme="minorHAnsi"/>
          <w:b/>
          <w:bCs/>
        </w:rPr>
        <w:t xml:space="preserve"> </w:t>
      </w:r>
      <w:r w:rsidRPr="00977603">
        <w:rPr>
          <w:rFonts w:asciiTheme="minorHAnsi" w:hAnsiTheme="minorHAnsi" w:cstheme="minorHAnsi"/>
          <w:b/>
          <w:bCs/>
        </w:rPr>
        <w:t>:</w:t>
      </w:r>
    </w:p>
    <w:p w14:paraId="6DFF2C96" w14:textId="3F8726B9" w:rsidR="004B3CBC" w:rsidRPr="00977603" w:rsidRDefault="005211EB" w:rsidP="004E4C71">
      <w:pPr>
        <w:numPr>
          <w:ilvl w:val="0"/>
          <w:numId w:val="1"/>
        </w:numPr>
        <w:spacing w:line="276" w:lineRule="auto"/>
        <w:ind w:left="567" w:hanging="283"/>
        <w:jc w:val="both"/>
        <w:rPr>
          <w:rFonts w:asciiTheme="minorHAnsi" w:hAnsiTheme="minorHAnsi" w:cstheme="minorHAnsi"/>
          <w:bCs/>
        </w:rPr>
      </w:pPr>
      <w:r>
        <w:rPr>
          <w:rFonts w:asciiTheme="minorHAnsi" w:hAnsiTheme="minorHAnsi" w:cstheme="minorHAnsi"/>
          <w:bCs/>
        </w:rPr>
        <w:t xml:space="preserve">Průběžných zpráv a závěrečné </w:t>
      </w:r>
      <w:r w:rsidR="004B3CBC" w:rsidRPr="00977603">
        <w:rPr>
          <w:rFonts w:asciiTheme="minorHAnsi" w:hAnsiTheme="minorHAnsi" w:cstheme="minorHAnsi"/>
          <w:bCs/>
        </w:rPr>
        <w:t>zprávy</w:t>
      </w:r>
      <w:r>
        <w:rPr>
          <w:rFonts w:asciiTheme="minorHAnsi" w:hAnsiTheme="minorHAnsi" w:cstheme="minorHAnsi"/>
          <w:bCs/>
        </w:rPr>
        <w:t xml:space="preserve"> o realizaci projektu</w:t>
      </w:r>
    </w:p>
    <w:p w14:paraId="715E5CD7" w14:textId="5F7B0D6C" w:rsidR="004B3CBC" w:rsidRPr="00977603" w:rsidRDefault="004B3CBC" w:rsidP="004E4C71">
      <w:pPr>
        <w:numPr>
          <w:ilvl w:val="0"/>
          <w:numId w:val="1"/>
        </w:numPr>
        <w:spacing w:line="276" w:lineRule="auto"/>
        <w:ind w:left="567" w:hanging="283"/>
        <w:jc w:val="both"/>
        <w:rPr>
          <w:rFonts w:asciiTheme="minorHAnsi" w:hAnsiTheme="minorHAnsi" w:cstheme="minorHAnsi"/>
          <w:bCs/>
        </w:rPr>
      </w:pPr>
      <w:r w:rsidRPr="00977603">
        <w:rPr>
          <w:rFonts w:asciiTheme="minorHAnsi" w:hAnsiTheme="minorHAnsi" w:cstheme="minorHAnsi"/>
          <w:bCs/>
        </w:rPr>
        <w:t>Žádost</w:t>
      </w:r>
      <w:r w:rsidR="005211EB">
        <w:rPr>
          <w:rFonts w:asciiTheme="minorHAnsi" w:hAnsiTheme="minorHAnsi" w:cstheme="minorHAnsi"/>
          <w:bCs/>
        </w:rPr>
        <w:t>í</w:t>
      </w:r>
      <w:r w:rsidRPr="00977603">
        <w:rPr>
          <w:rFonts w:asciiTheme="minorHAnsi" w:hAnsiTheme="minorHAnsi" w:cstheme="minorHAnsi"/>
          <w:bCs/>
        </w:rPr>
        <w:t xml:space="preserve"> o platbu</w:t>
      </w:r>
      <w:r w:rsidR="003E5170" w:rsidRPr="00977603">
        <w:rPr>
          <w:rFonts w:asciiTheme="minorHAnsi" w:hAnsiTheme="minorHAnsi" w:cstheme="minorHAnsi"/>
          <w:bCs/>
        </w:rPr>
        <w:t xml:space="preserve"> včetně rozčlenění na způsobilé a nezpůsobilé výdaje</w:t>
      </w:r>
      <w:r w:rsidR="0028766F">
        <w:rPr>
          <w:rFonts w:asciiTheme="minorHAnsi" w:hAnsiTheme="minorHAnsi" w:cstheme="minorHAnsi"/>
          <w:bCs/>
        </w:rPr>
        <w:t xml:space="preserve"> u jednotlivých fak</w:t>
      </w:r>
      <w:r w:rsidR="003E40B3">
        <w:rPr>
          <w:rFonts w:asciiTheme="minorHAnsi" w:hAnsiTheme="minorHAnsi" w:cstheme="minorHAnsi"/>
          <w:bCs/>
        </w:rPr>
        <w:t>t</w:t>
      </w:r>
      <w:r w:rsidR="0028766F">
        <w:rPr>
          <w:rFonts w:asciiTheme="minorHAnsi" w:hAnsiTheme="minorHAnsi" w:cstheme="minorHAnsi"/>
          <w:bCs/>
        </w:rPr>
        <w:t>ur</w:t>
      </w:r>
      <w:r w:rsidRPr="00977603">
        <w:rPr>
          <w:rFonts w:asciiTheme="minorHAnsi" w:hAnsiTheme="minorHAnsi" w:cstheme="minorHAnsi"/>
          <w:bCs/>
        </w:rPr>
        <w:t>.</w:t>
      </w:r>
    </w:p>
    <w:p w14:paraId="4C1CA91A" w14:textId="0DB92D2C" w:rsidR="004B3CBC" w:rsidRDefault="005211EB" w:rsidP="004E4C71">
      <w:pPr>
        <w:numPr>
          <w:ilvl w:val="0"/>
          <w:numId w:val="1"/>
        </w:numPr>
        <w:spacing w:line="276" w:lineRule="auto"/>
        <w:ind w:left="567" w:hanging="283"/>
        <w:jc w:val="both"/>
        <w:rPr>
          <w:rFonts w:asciiTheme="minorHAnsi" w:hAnsiTheme="minorHAnsi" w:cstheme="minorHAnsi"/>
          <w:bCs/>
        </w:rPr>
      </w:pPr>
      <w:r>
        <w:rPr>
          <w:rFonts w:asciiTheme="minorHAnsi" w:hAnsiTheme="minorHAnsi" w:cstheme="minorHAnsi"/>
          <w:bCs/>
        </w:rPr>
        <w:t xml:space="preserve"> Žádostí o </w:t>
      </w:r>
      <w:r w:rsidR="004B3CBC" w:rsidRPr="00977603">
        <w:rPr>
          <w:rFonts w:asciiTheme="minorHAnsi" w:hAnsiTheme="minorHAnsi" w:cstheme="minorHAnsi"/>
          <w:bCs/>
        </w:rPr>
        <w:t>změn</w:t>
      </w:r>
      <w:r>
        <w:rPr>
          <w:rFonts w:asciiTheme="minorHAnsi" w:hAnsiTheme="minorHAnsi" w:cstheme="minorHAnsi"/>
          <w:bCs/>
        </w:rPr>
        <w:t>u</w:t>
      </w:r>
      <w:r w:rsidR="004B3CBC" w:rsidRPr="00977603">
        <w:rPr>
          <w:rFonts w:asciiTheme="minorHAnsi" w:hAnsiTheme="minorHAnsi" w:cstheme="minorHAnsi"/>
          <w:bCs/>
        </w:rPr>
        <w:t xml:space="preserve"> projektu.</w:t>
      </w:r>
    </w:p>
    <w:p w14:paraId="0290342C" w14:textId="6C325B31" w:rsidR="00AB42F1" w:rsidRPr="00977603" w:rsidRDefault="00AB42F1" w:rsidP="004E4C71">
      <w:pPr>
        <w:numPr>
          <w:ilvl w:val="0"/>
          <w:numId w:val="1"/>
        </w:numPr>
        <w:spacing w:line="276" w:lineRule="auto"/>
        <w:ind w:left="567" w:hanging="283"/>
        <w:jc w:val="both"/>
        <w:rPr>
          <w:rFonts w:asciiTheme="minorHAnsi" w:hAnsiTheme="minorHAnsi" w:cstheme="minorHAnsi"/>
          <w:bCs/>
        </w:rPr>
      </w:pPr>
      <w:r>
        <w:rPr>
          <w:rFonts w:asciiTheme="minorHAnsi" w:hAnsiTheme="minorHAnsi" w:cstheme="minorHAnsi"/>
          <w:bCs/>
        </w:rPr>
        <w:lastRenderedPageBreak/>
        <w:t>Administrace veřejných zakázek</w:t>
      </w:r>
      <w:r w:rsidR="00523A55">
        <w:rPr>
          <w:rFonts w:asciiTheme="minorHAnsi" w:hAnsiTheme="minorHAnsi" w:cstheme="minorHAnsi"/>
          <w:bCs/>
        </w:rPr>
        <w:t xml:space="preserve"> </w:t>
      </w:r>
      <w:r w:rsidR="00D916D3">
        <w:rPr>
          <w:rFonts w:asciiTheme="minorHAnsi" w:hAnsiTheme="minorHAnsi" w:cstheme="minorHAnsi"/>
          <w:bCs/>
        </w:rPr>
        <w:t>zadávaných v</w:t>
      </w:r>
      <w:r w:rsidR="00260A50">
        <w:rPr>
          <w:rFonts w:asciiTheme="minorHAnsi" w:hAnsiTheme="minorHAnsi" w:cstheme="minorHAnsi"/>
          <w:bCs/>
        </w:rPr>
        <w:t> </w:t>
      </w:r>
      <w:r w:rsidR="00D916D3">
        <w:rPr>
          <w:rFonts w:asciiTheme="minorHAnsi" w:hAnsiTheme="minorHAnsi" w:cstheme="minorHAnsi"/>
          <w:bCs/>
        </w:rPr>
        <w:t>rámci</w:t>
      </w:r>
      <w:r w:rsidR="00260A50">
        <w:rPr>
          <w:rFonts w:asciiTheme="minorHAnsi" w:hAnsiTheme="minorHAnsi" w:cstheme="minorHAnsi"/>
          <w:bCs/>
        </w:rPr>
        <w:t xml:space="preserve"> </w:t>
      </w:r>
      <w:r w:rsidR="00D916D3">
        <w:rPr>
          <w:rFonts w:asciiTheme="minorHAnsi" w:hAnsiTheme="minorHAnsi" w:cstheme="minorHAnsi"/>
          <w:bCs/>
        </w:rPr>
        <w:t>projektu, tj. vkládání dokumentace do</w:t>
      </w:r>
      <w:r>
        <w:rPr>
          <w:rFonts w:asciiTheme="minorHAnsi" w:hAnsiTheme="minorHAnsi" w:cstheme="minorHAnsi"/>
          <w:bCs/>
        </w:rPr>
        <w:t> systému MS 2014+.</w:t>
      </w:r>
    </w:p>
    <w:p w14:paraId="712E3AC6" w14:textId="77777777" w:rsidR="004B3CBC" w:rsidRPr="00977603" w:rsidRDefault="004B3CBC" w:rsidP="004E4C71">
      <w:pPr>
        <w:numPr>
          <w:ilvl w:val="0"/>
          <w:numId w:val="1"/>
        </w:numPr>
        <w:spacing w:line="276" w:lineRule="auto"/>
        <w:ind w:left="567" w:hanging="283"/>
        <w:jc w:val="both"/>
        <w:rPr>
          <w:rFonts w:asciiTheme="minorHAnsi" w:hAnsiTheme="minorHAnsi" w:cstheme="minorHAnsi"/>
          <w:bCs/>
        </w:rPr>
      </w:pPr>
      <w:r w:rsidRPr="00977603">
        <w:rPr>
          <w:rFonts w:asciiTheme="minorHAnsi" w:hAnsiTheme="minorHAnsi" w:cstheme="minorHAnsi"/>
          <w:bCs/>
        </w:rPr>
        <w:t>Závěrečné vyhodnocení projektu.</w:t>
      </w:r>
    </w:p>
    <w:p w14:paraId="1591A004" w14:textId="77777777" w:rsidR="004B3CBC" w:rsidRPr="00977603" w:rsidRDefault="004B3CBC" w:rsidP="004E4C71">
      <w:pPr>
        <w:numPr>
          <w:ilvl w:val="0"/>
          <w:numId w:val="1"/>
        </w:numPr>
        <w:spacing w:line="276" w:lineRule="auto"/>
        <w:ind w:left="567" w:hanging="283"/>
        <w:jc w:val="both"/>
        <w:rPr>
          <w:rFonts w:asciiTheme="minorHAnsi" w:hAnsiTheme="minorHAnsi" w:cstheme="minorHAnsi"/>
          <w:bCs/>
        </w:rPr>
      </w:pPr>
      <w:r w:rsidRPr="00977603">
        <w:rPr>
          <w:rFonts w:asciiTheme="minorHAnsi" w:hAnsiTheme="minorHAnsi" w:cstheme="minorHAnsi"/>
          <w:bCs/>
        </w:rPr>
        <w:t>Další poradenské práce na vyžádání žadatele.</w:t>
      </w:r>
    </w:p>
    <w:p w14:paraId="0EB47B05" w14:textId="54D9CDA2" w:rsidR="003E5170" w:rsidRDefault="003E5170" w:rsidP="0008277E">
      <w:pPr>
        <w:widowControl w:val="0"/>
        <w:spacing w:line="276" w:lineRule="auto"/>
        <w:ind w:left="284" w:hanging="284"/>
        <w:jc w:val="both"/>
        <w:rPr>
          <w:rFonts w:asciiTheme="minorHAnsi" w:hAnsiTheme="minorHAnsi" w:cstheme="minorHAnsi"/>
        </w:rPr>
      </w:pPr>
      <w:r w:rsidRPr="00977603">
        <w:rPr>
          <w:rFonts w:asciiTheme="minorHAnsi" w:hAnsiTheme="minorHAnsi" w:cstheme="minorHAnsi"/>
          <w:bCs/>
        </w:rPr>
        <w:t xml:space="preserve">3. </w:t>
      </w:r>
      <w:r w:rsidRPr="00977603">
        <w:rPr>
          <w:rFonts w:asciiTheme="minorHAnsi" w:hAnsiTheme="minorHAnsi" w:cstheme="minorHAnsi"/>
        </w:rPr>
        <w:t>Předmět činnosti Příkazníka z této smlouvy vyplývá mj. i ze studie proveditelnosti, která byla podkladem pro vydání R</w:t>
      </w:r>
      <w:r w:rsidR="003E40B3">
        <w:rPr>
          <w:rFonts w:asciiTheme="minorHAnsi" w:hAnsiTheme="minorHAnsi" w:cstheme="minorHAnsi"/>
        </w:rPr>
        <w:t>ozhodnutí o poskytnutí dotace (dále též jen RoPD)</w:t>
      </w:r>
      <w:r w:rsidRPr="00977603">
        <w:rPr>
          <w:rFonts w:asciiTheme="minorHAnsi" w:hAnsiTheme="minorHAnsi" w:cstheme="minorHAnsi"/>
        </w:rPr>
        <w:t>. Tuto studii zpracoval</w:t>
      </w:r>
      <w:r w:rsidR="001A4EBA">
        <w:rPr>
          <w:rFonts w:asciiTheme="minorHAnsi" w:hAnsiTheme="minorHAnsi" w:cstheme="minorHAnsi"/>
        </w:rPr>
        <w:t>a třetí strana a</w:t>
      </w:r>
      <w:r w:rsidRPr="00977603">
        <w:rPr>
          <w:rFonts w:asciiTheme="minorHAnsi" w:hAnsiTheme="minorHAnsi" w:cstheme="minorHAnsi"/>
        </w:rPr>
        <w:t xml:space="preserve"> Příkazce</w:t>
      </w:r>
      <w:r w:rsidR="001A4EBA">
        <w:rPr>
          <w:rFonts w:asciiTheme="minorHAnsi" w:hAnsiTheme="minorHAnsi" w:cstheme="minorHAnsi"/>
        </w:rPr>
        <w:t xml:space="preserve"> ji před zahájením prací předá Příkazníkovi</w:t>
      </w:r>
      <w:r w:rsidRPr="00977603">
        <w:rPr>
          <w:rFonts w:asciiTheme="minorHAnsi" w:hAnsiTheme="minorHAnsi" w:cstheme="minorHAnsi"/>
        </w:rPr>
        <w:t>.</w:t>
      </w:r>
    </w:p>
    <w:p w14:paraId="5EFB50FD" w14:textId="60E52F5A" w:rsidR="00287508" w:rsidRPr="00977603" w:rsidRDefault="00287508" w:rsidP="0008277E">
      <w:pPr>
        <w:widowControl w:val="0"/>
        <w:spacing w:line="276" w:lineRule="auto"/>
        <w:ind w:left="284" w:hanging="284"/>
        <w:jc w:val="both"/>
        <w:rPr>
          <w:rFonts w:asciiTheme="minorHAnsi" w:hAnsiTheme="minorHAnsi" w:cstheme="minorHAnsi"/>
        </w:rPr>
      </w:pPr>
      <w:r>
        <w:rPr>
          <w:rFonts w:asciiTheme="minorHAnsi" w:hAnsiTheme="minorHAnsi" w:cstheme="minorHAnsi"/>
        </w:rPr>
        <w:t>4. Příkazník bude činnosti dle smlouvy provádět na základě pokynů Příkazce a ve stanovených termínech.</w:t>
      </w:r>
    </w:p>
    <w:p w14:paraId="3CE01FD2" w14:textId="77777777" w:rsidR="004B3CBC" w:rsidRPr="00977603" w:rsidRDefault="004B3CBC" w:rsidP="00977603">
      <w:pPr>
        <w:spacing w:line="276" w:lineRule="auto"/>
        <w:jc w:val="both"/>
        <w:rPr>
          <w:rFonts w:asciiTheme="minorHAnsi" w:hAnsiTheme="minorHAnsi" w:cstheme="minorHAnsi"/>
        </w:rPr>
      </w:pPr>
    </w:p>
    <w:p w14:paraId="7D318D2F" w14:textId="77777777" w:rsidR="002A270E" w:rsidRPr="00977603" w:rsidRDefault="002A270E" w:rsidP="00977603">
      <w:pPr>
        <w:tabs>
          <w:tab w:val="left" w:pos="2918"/>
        </w:tabs>
        <w:spacing w:line="276" w:lineRule="auto"/>
        <w:jc w:val="center"/>
        <w:rPr>
          <w:rFonts w:asciiTheme="minorHAnsi" w:hAnsiTheme="minorHAnsi" w:cstheme="minorHAnsi"/>
          <w:b/>
          <w:i/>
        </w:rPr>
      </w:pPr>
      <w:r w:rsidRPr="00977603">
        <w:rPr>
          <w:rFonts w:asciiTheme="minorHAnsi" w:hAnsiTheme="minorHAnsi" w:cstheme="minorHAnsi"/>
          <w:b/>
          <w:i/>
        </w:rPr>
        <w:t xml:space="preserve">III. </w:t>
      </w:r>
      <w:r w:rsidR="00AD7A2F" w:rsidRPr="00977603">
        <w:rPr>
          <w:rFonts w:asciiTheme="minorHAnsi" w:hAnsiTheme="minorHAnsi" w:cstheme="minorHAnsi"/>
          <w:b/>
          <w:i/>
        </w:rPr>
        <w:t>Odměna</w:t>
      </w:r>
      <w:r w:rsidRPr="00977603">
        <w:rPr>
          <w:rFonts w:asciiTheme="minorHAnsi" w:hAnsiTheme="minorHAnsi" w:cstheme="minorHAnsi"/>
          <w:b/>
          <w:i/>
        </w:rPr>
        <w:t xml:space="preserve"> za předmět smlouvy.</w:t>
      </w:r>
    </w:p>
    <w:p w14:paraId="7102325E" w14:textId="77777777" w:rsidR="003E5170" w:rsidRPr="00977603" w:rsidRDefault="00E227F6" w:rsidP="0008277E">
      <w:pPr>
        <w:spacing w:line="276" w:lineRule="auto"/>
        <w:ind w:left="284" w:hanging="284"/>
        <w:jc w:val="both"/>
        <w:rPr>
          <w:rFonts w:asciiTheme="minorHAnsi" w:hAnsiTheme="minorHAnsi" w:cstheme="minorHAnsi"/>
          <w:iCs/>
        </w:rPr>
      </w:pPr>
      <w:r w:rsidRPr="00977603">
        <w:rPr>
          <w:rFonts w:asciiTheme="minorHAnsi" w:hAnsiTheme="minorHAnsi" w:cstheme="minorHAnsi"/>
        </w:rPr>
        <w:t xml:space="preserve">1. </w:t>
      </w:r>
      <w:r w:rsidR="003E5170" w:rsidRPr="00977603">
        <w:rPr>
          <w:rFonts w:asciiTheme="minorHAnsi" w:hAnsiTheme="minorHAnsi" w:cstheme="minorHAnsi"/>
        </w:rPr>
        <w:t>Cena za zařízení záležitosti, jejíž předmět a rozsah jsou vymezeny v článku I. této smlouvy, se sjednává dohodou smluvních stran jako cena nejvýše přípustná takto:</w:t>
      </w:r>
    </w:p>
    <w:p w14:paraId="7C53285F" w14:textId="6E643B99" w:rsidR="003E5170" w:rsidRPr="00977603" w:rsidRDefault="003E5170" w:rsidP="004E4C71">
      <w:pPr>
        <w:pStyle w:val="Nadpis7"/>
        <w:numPr>
          <w:ilvl w:val="0"/>
          <w:numId w:val="2"/>
        </w:numPr>
        <w:spacing w:line="276" w:lineRule="auto"/>
        <w:ind w:left="567" w:hanging="283"/>
        <w:rPr>
          <w:rFonts w:asciiTheme="minorHAnsi" w:hAnsiTheme="minorHAnsi" w:cstheme="minorHAnsi"/>
          <w:sz w:val="20"/>
        </w:rPr>
      </w:pPr>
      <w:r w:rsidRPr="00977603">
        <w:rPr>
          <w:rFonts w:asciiTheme="minorHAnsi" w:hAnsiTheme="minorHAnsi" w:cstheme="minorHAnsi"/>
          <w:sz w:val="20"/>
        </w:rPr>
        <w:t xml:space="preserve">Cena za zařízení záležitosti uvedené v článku I. této smlouvy činí bez daně z přidané hodnoty </w:t>
      </w:r>
      <w:r w:rsidR="0087050B">
        <w:rPr>
          <w:rFonts w:asciiTheme="minorHAnsi" w:hAnsiTheme="minorHAnsi" w:cstheme="minorHAnsi"/>
          <w:snapToGrid w:val="0"/>
          <w:sz w:val="20"/>
        </w:rPr>
        <w:t>165</w:t>
      </w:r>
      <w:r w:rsidR="00102CFA">
        <w:rPr>
          <w:rFonts w:asciiTheme="minorHAnsi" w:hAnsiTheme="minorHAnsi" w:cstheme="minorHAnsi"/>
          <w:snapToGrid w:val="0"/>
          <w:sz w:val="20"/>
        </w:rPr>
        <w:t>.000</w:t>
      </w:r>
      <w:r w:rsidRPr="00977603">
        <w:rPr>
          <w:rFonts w:asciiTheme="minorHAnsi" w:hAnsiTheme="minorHAnsi" w:cstheme="minorHAnsi"/>
          <w:snapToGrid w:val="0"/>
          <w:sz w:val="20"/>
        </w:rPr>
        <w:t>,- Kč</w:t>
      </w:r>
      <w:r w:rsidR="00102CFA">
        <w:rPr>
          <w:rFonts w:asciiTheme="minorHAnsi" w:hAnsiTheme="minorHAnsi" w:cstheme="minorHAnsi"/>
          <w:snapToGrid w:val="0"/>
          <w:sz w:val="20"/>
        </w:rPr>
        <w:t>.</w:t>
      </w:r>
    </w:p>
    <w:p w14:paraId="1D40B7D4" w14:textId="01479029" w:rsidR="003E5170" w:rsidRPr="00977603" w:rsidRDefault="003E5170" w:rsidP="004E4C71">
      <w:pPr>
        <w:pStyle w:val="Nadpis3"/>
        <w:numPr>
          <w:ilvl w:val="0"/>
          <w:numId w:val="2"/>
        </w:numPr>
        <w:spacing w:line="276" w:lineRule="auto"/>
        <w:ind w:left="567" w:hanging="283"/>
        <w:rPr>
          <w:rFonts w:asciiTheme="minorHAnsi" w:hAnsiTheme="minorHAnsi" w:cstheme="minorHAnsi"/>
          <w:sz w:val="20"/>
        </w:rPr>
      </w:pPr>
      <w:r w:rsidRPr="00977603">
        <w:rPr>
          <w:rFonts w:asciiTheme="minorHAnsi" w:hAnsiTheme="minorHAnsi" w:cstheme="minorHAnsi"/>
          <w:sz w:val="20"/>
        </w:rPr>
        <w:t xml:space="preserve">Daň z přidané hodnoty, která ke dni podpisu této smlouvy činí 21 %, činí částku </w:t>
      </w:r>
      <w:r w:rsidR="0087050B">
        <w:rPr>
          <w:rFonts w:asciiTheme="minorHAnsi" w:hAnsiTheme="minorHAnsi" w:cstheme="minorHAnsi"/>
          <w:snapToGrid w:val="0"/>
          <w:sz w:val="20"/>
        </w:rPr>
        <w:t>34.650</w:t>
      </w:r>
      <w:r w:rsidRPr="00977603">
        <w:rPr>
          <w:rFonts w:asciiTheme="minorHAnsi" w:hAnsiTheme="minorHAnsi" w:cstheme="minorHAnsi"/>
          <w:snapToGrid w:val="0"/>
          <w:sz w:val="20"/>
        </w:rPr>
        <w:t>,- Kč</w:t>
      </w:r>
    </w:p>
    <w:p w14:paraId="56D90878" w14:textId="59A4D11A" w:rsidR="003E5170" w:rsidRPr="00977603" w:rsidRDefault="003E5170" w:rsidP="004E4C71">
      <w:pPr>
        <w:pStyle w:val="Nadpis3"/>
        <w:numPr>
          <w:ilvl w:val="0"/>
          <w:numId w:val="2"/>
        </w:numPr>
        <w:spacing w:line="276" w:lineRule="auto"/>
        <w:ind w:left="567" w:hanging="283"/>
        <w:rPr>
          <w:rFonts w:asciiTheme="minorHAnsi" w:hAnsiTheme="minorHAnsi" w:cstheme="minorHAnsi"/>
          <w:snapToGrid w:val="0"/>
          <w:sz w:val="20"/>
        </w:rPr>
      </w:pPr>
      <w:r w:rsidRPr="00977603">
        <w:rPr>
          <w:rFonts w:asciiTheme="minorHAnsi" w:hAnsiTheme="minorHAnsi" w:cstheme="minorHAnsi"/>
          <w:sz w:val="20"/>
        </w:rPr>
        <w:t xml:space="preserve">Dohodnutá celková cena za zařízení záležitosti po celou dobu plnění povinností příkazníka dle této smlouvy včetně daně z přidané hodnoty ve výši ke dni podpisu této smlouvy činí celkem </w:t>
      </w:r>
      <w:r w:rsidR="0087050B">
        <w:rPr>
          <w:rFonts w:asciiTheme="minorHAnsi" w:hAnsiTheme="minorHAnsi" w:cstheme="minorHAnsi"/>
          <w:snapToGrid w:val="0"/>
          <w:sz w:val="20"/>
        </w:rPr>
        <w:t>199.650</w:t>
      </w:r>
      <w:r w:rsidRPr="00977603">
        <w:rPr>
          <w:rFonts w:asciiTheme="minorHAnsi" w:hAnsiTheme="minorHAnsi" w:cstheme="minorHAnsi"/>
          <w:snapToGrid w:val="0"/>
          <w:sz w:val="20"/>
        </w:rPr>
        <w:t xml:space="preserve">,- Kč (slovy: </w:t>
      </w:r>
      <w:r w:rsidR="0087050B">
        <w:rPr>
          <w:rFonts w:asciiTheme="minorHAnsi" w:hAnsiTheme="minorHAnsi" w:cstheme="minorHAnsi"/>
          <w:snapToGrid w:val="0"/>
          <w:sz w:val="20"/>
        </w:rPr>
        <w:t>jedno sto devadesát devět</w:t>
      </w:r>
      <w:r w:rsidR="00102CFA">
        <w:rPr>
          <w:rFonts w:asciiTheme="minorHAnsi" w:hAnsiTheme="minorHAnsi" w:cstheme="minorHAnsi"/>
          <w:snapToGrid w:val="0"/>
          <w:sz w:val="20"/>
        </w:rPr>
        <w:t xml:space="preserve"> tisíc</w:t>
      </w:r>
      <w:r w:rsidR="0087050B">
        <w:rPr>
          <w:rFonts w:asciiTheme="minorHAnsi" w:hAnsiTheme="minorHAnsi" w:cstheme="minorHAnsi"/>
          <w:snapToGrid w:val="0"/>
          <w:sz w:val="20"/>
        </w:rPr>
        <w:t xml:space="preserve"> šest set padesát</w:t>
      </w:r>
      <w:r w:rsidRPr="00977603">
        <w:rPr>
          <w:rFonts w:asciiTheme="minorHAnsi" w:hAnsiTheme="minorHAnsi" w:cstheme="minorHAnsi"/>
          <w:snapToGrid w:val="0"/>
          <w:sz w:val="20"/>
        </w:rPr>
        <w:t xml:space="preserve"> korun českých).</w:t>
      </w:r>
    </w:p>
    <w:p w14:paraId="5F26D63C" w14:textId="57CA050E" w:rsidR="003E5170" w:rsidRPr="00977603" w:rsidRDefault="00A06114" w:rsidP="004E4C71">
      <w:pPr>
        <w:pStyle w:val="Nadpis3"/>
        <w:numPr>
          <w:ilvl w:val="0"/>
          <w:numId w:val="6"/>
        </w:numPr>
        <w:spacing w:line="276" w:lineRule="auto"/>
        <w:ind w:left="284" w:hanging="284"/>
        <w:rPr>
          <w:rFonts w:asciiTheme="minorHAnsi" w:hAnsiTheme="minorHAnsi" w:cstheme="minorHAnsi"/>
          <w:snapToGrid w:val="0"/>
          <w:sz w:val="20"/>
        </w:rPr>
      </w:pPr>
      <w:r>
        <w:rPr>
          <w:rFonts w:asciiTheme="minorHAnsi" w:hAnsiTheme="minorHAnsi" w:cstheme="minorHAnsi"/>
          <w:snapToGrid w:val="0"/>
          <w:sz w:val="20"/>
        </w:rPr>
        <w:t>Příkazce nebude příkazníkovi hradit žádné zálohy.</w:t>
      </w:r>
    </w:p>
    <w:p w14:paraId="6FF59230" w14:textId="77777777" w:rsidR="003E5170" w:rsidRPr="00977603" w:rsidRDefault="003E40B3" w:rsidP="0008277E">
      <w:pPr>
        <w:widowControl w:val="0"/>
        <w:spacing w:line="276" w:lineRule="auto"/>
        <w:ind w:left="284" w:hanging="284"/>
        <w:jc w:val="both"/>
        <w:rPr>
          <w:rFonts w:asciiTheme="minorHAnsi" w:hAnsiTheme="minorHAnsi" w:cstheme="minorHAnsi"/>
        </w:rPr>
      </w:pPr>
      <w:r>
        <w:rPr>
          <w:rFonts w:asciiTheme="minorHAnsi" w:hAnsiTheme="minorHAnsi" w:cstheme="minorHAnsi"/>
        </w:rPr>
        <w:t>3</w:t>
      </w:r>
      <w:r w:rsidR="003E5170" w:rsidRPr="00977603">
        <w:rPr>
          <w:rFonts w:asciiTheme="minorHAnsi" w:hAnsiTheme="minorHAnsi" w:cstheme="minorHAnsi"/>
        </w:rPr>
        <w:t xml:space="preserve">. </w:t>
      </w:r>
      <w:r w:rsidR="003E5170" w:rsidRPr="00977603">
        <w:rPr>
          <w:rFonts w:asciiTheme="minorHAnsi" w:hAnsiTheme="minorHAnsi" w:cstheme="minorHAnsi"/>
        </w:rPr>
        <w:tab/>
        <w:t xml:space="preserve">Cena za zařízení záležitosti se sjednává jako cena pevná a nepřekročitelná, platná po celou dobu plnění smlouvy až do jejího dokončení a předání, zahrnující veškeré náklady Příkazníka na zařízení záležitosti včetně dopadů změn cenové úrovně až do skutečného data ukončení zařízení záležitosti. </w:t>
      </w:r>
    </w:p>
    <w:p w14:paraId="3AF625D6" w14:textId="650313A6" w:rsidR="003E5170" w:rsidRPr="00977603" w:rsidRDefault="003E40B3" w:rsidP="00DE51DA">
      <w:pPr>
        <w:widowControl w:val="0"/>
        <w:spacing w:line="276" w:lineRule="auto"/>
        <w:ind w:left="284" w:hanging="284"/>
        <w:jc w:val="both"/>
        <w:rPr>
          <w:rFonts w:asciiTheme="minorHAnsi" w:hAnsiTheme="minorHAnsi" w:cstheme="minorHAnsi"/>
        </w:rPr>
      </w:pPr>
      <w:r>
        <w:rPr>
          <w:rFonts w:asciiTheme="minorHAnsi" w:hAnsiTheme="minorHAnsi" w:cstheme="minorHAnsi"/>
          <w:color w:val="000000"/>
        </w:rPr>
        <w:t>4</w:t>
      </w:r>
      <w:r w:rsidR="003E5170" w:rsidRPr="00977603">
        <w:rPr>
          <w:rFonts w:asciiTheme="minorHAnsi" w:hAnsiTheme="minorHAnsi" w:cstheme="minorHAnsi"/>
          <w:color w:val="000000"/>
        </w:rPr>
        <w:t>.</w:t>
      </w:r>
      <w:r w:rsidR="003E5170" w:rsidRPr="00977603">
        <w:rPr>
          <w:rFonts w:asciiTheme="minorHAnsi" w:hAnsiTheme="minorHAnsi" w:cstheme="minorHAnsi"/>
          <w:color w:val="000000"/>
        </w:rPr>
        <w:tab/>
      </w:r>
      <w:r w:rsidR="003E5170" w:rsidRPr="00977603">
        <w:rPr>
          <w:rFonts w:asciiTheme="minorHAnsi" w:hAnsiTheme="minorHAnsi" w:cstheme="minorHAnsi"/>
        </w:rPr>
        <w:t>Cenu za zařízení záležitosti, jejíž předmět a r</w:t>
      </w:r>
      <w:r w:rsidR="006D02ED">
        <w:rPr>
          <w:rFonts w:asciiTheme="minorHAnsi" w:hAnsiTheme="minorHAnsi" w:cstheme="minorHAnsi"/>
        </w:rPr>
        <w:t>ozsah jsou vymezeny v článku I.</w:t>
      </w:r>
      <w:r>
        <w:rPr>
          <w:rFonts w:asciiTheme="minorHAnsi" w:hAnsiTheme="minorHAnsi" w:cstheme="minorHAnsi"/>
        </w:rPr>
        <w:t xml:space="preserve">, odst. 1 </w:t>
      </w:r>
      <w:r w:rsidR="003E5170" w:rsidRPr="00977603">
        <w:rPr>
          <w:rFonts w:asciiTheme="minorHAnsi" w:hAnsiTheme="minorHAnsi" w:cstheme="minorHAnsi"/>
        </w:rPr>
        <w:t xml:space="preserve">této smlouvy, bude Příkazce hradit Příkazníkovi </w:t>
      </w:r>
      <w:r w:rsidR="00DE51DA">
        <w:rPr>
          <w:rFonts w:asciiTheme="minorHAnsi" w:hAnsiTheme="minorHAnsi" w:cstheme="minorHAnsi"/>
        </w:rPr>
        <w:t>čtvrtletně s rozpočítáním poměrné výše fakturace za celou dobu realizace projektu</w:t>
      </w:r>
      <w:r w:rsidR="003E5170" w:rsidRPr="00977603">
        <w:rPr>
          <w:rFonts w:asciiTheme="minorHAnsi" w:hAnsiTheme="minorHAnsi" w:cstheme="minorHAnsi"/>
        </w:rPr>
        <w:t xml:space="preserve">, a to vždy na základě faktur Příkazníka. K této částce bude připočtena DPH v zákonem stanovené výši ke dni uskutečnění zdanitelného plnění. První fakturu příkazník </w:t>
      </w:r>
      <w:r w:rsidR="003E5170" w:rsidRPr="005C4210">
        <w:rPr>
          <w:rFonts w:asciiTheme="minorHAnsi" w:hAnsiTheme="minorHAnsi" w:cstheme="minorHAnsi"/>
        </w:rPr>
        <w:t xml:space="preserve">vystaví </w:t>
      </w:r>
      <w:r w:rsidR="00260A50" w:rsidRPr="005C4210">
        <w:rPr>
          <w:rFonts w:asciiTheme="minorHAnsi" w:hAnsiTheme="minorHAnsi" w:cstheme="minorHAnsi"/>
        </w:rPr>
        <w:t xml:space="preserve">za </w:t>
      </w:r>
      <w:r w:rsidR="002B0983">
        <w:rPr>
          <w:rFonts w:asciiTheme="minorHAnsi" w:hAnsiTheme="minorHAnsi" w:cstheme="minorHAnsi"/>
        </w:rPr>
        <w:t>1</w:t>
      </w:r>
      <w:r w:rsidR="00260A50" w:rsidRPr="005C4210">
        <w:rPr>
          <w:rFonts w:asciiTheme="minorHAnsi" w:hAnsiTheme="minorHAnsi" w:cstheme="minorHAnsi"/>
        </w:rPr>
        <w:t>. čtvr</w:t>
      </w:r>
      <w:r w:rsidR="002B0983">
        <w:rPr>
          <w:rFonts w:asciiTheme="minorHAnsi" w:hAnsiTheme="minorHAnsi" w:cstheme="minorHAnsi"/>
        </w:rPr>
        <w:t>tletí 2020</w:t>
      </w:r>
      <w:r w:rsidR="00260A50" w:rsidRPr="005C4210">
        <w:rPr>
          <w:rFonts w:asciiTheme="minorHAnsi" w:hAnsiTheme="minorHAnsi" w:cstheme="minorHAnsi"/>
        </w:rPr>
        <w:t xml:space="preserve"> </w:t>
      </w:r>
      <w:r w:rsidR="003E5170" w:rsidRPr="005C4210">
        <w:rPr>
          <w:rFonts w:asciiTheme="minorHAnsi" w:hAnsiTheme="minorHAnsi" w:cstheme="minorHAnsi"/>
        </w:rPr>
        <w:t>a</w:t>
      </w:r>
      <w:r w:rsidR="003E5170" w:rsidRPr="00977603">
        <w:rPr>
          <w:rFonts w:asciiTheme="minorHAnsi" w:hAnsiTheme="minorHAnsi" w:cstheme="minorHAnsi"/>
        </w:rPr>
        <w:t xml:space="preserve"> poslední fakturu vystaví Příkazník po předání závěrečné zprávy dle Pravidel a jejího schválení ze strany zprostředkujícího subjektu.</w:t>
      </w:r>
    </w:p>
    <w:p w14:paraId="101659E3" w14:textId="6F6AF15D" w:rsidR="003E5170" w:rsidRPr="00977603" w:rsidRDefault="00A06114" w:rsidP="0008277E">
      <w:pPr>
        <w:spacing w:line="276" w:lineRule="auto"/>
        <w:ind w:left="284" w:hanging="284"/>
        <w:jc w:val="both"/>
        <w:rPr>
          <w:rFonts w:asciiTheme="minorHAnsi" w:hAnsiTheme="minorHAnsi" w:cstheme="minorHAnsi"/>
        </w:rPr>
      </w:pPr>
      <w:r>
        <w:rPr>
          <w:rFonts w:asciiTheme="minorHAnsi" w:hAnsiTheme="minorHAnsi" w:cstheme="minorHAnsi"/>
          <w:color w:val="000000"/>
        </w:rPr>
        <w:t>5</w:t>
      </w:r>
      <w:r w:rsidR="00D878A2">
        <w:rPr>
          <w:rFonts w:asciiTheme="minorHAnsi" w:hAnsiTheme="minorHAnsi" w:cstheme="minorHAnsi"/>
          <w:color w:val="000000"/>
        </w:rPr>
        <w:t>.</w:t>
      </w:r>
      <w:r w:rsidR="00D878A2">
        <w:rPr>
          <w:rFonts w:asciiTheme="minorHAnsi" w:hAnsiTheme="minorHAnsi" w:cstheme="minorHAnsi"/>
          <w:color w:val="000000"/>
        </w:rPr>
        <w:tab/>
      </w:r>
      <w:r w:rsidR="003E5170" w:rsidRPr="00977603">
        <w:rPr>
          <w:rFonts w:asciiTheme="minorHAnsi" w:hAnsiTheme="minorHAnsi" w:cstheme="minorHAnsi"/>
        </w:rPr>
        <w:t>Nedílnou součástí každé faktury vystavené Příkazníkem bude výkaz o provedené činnosti.</w:t>
      </w:r>
    </w:p>
    <w:p w14:paraId="44831675" w14:textId="0EF4A447" w:rsidR="003E5170" w:rsidRPr="00977603" w:rsidRDefault="00A06114" w:rsidP="0008277E">
      <w:pPr>
        <w:spacing w:line="276" w:lineRule="auto"/>
        <w:ind w:left="284" w:hanging="284"/>
        <w:jc w:val="both"/>
        <w:rPr>
          <w:rFonts w:asciiTheme="minorHAnsi" w:hAnsiTheme="minorHAnsi" w:cstheme="minorHAnsi"/>
        </w:rPr>
      </w:pPr>
      <w:r>
        <w:rPr>
          <w:rFonts w:asciiTheme="minorHAnsi" w:hAnsiTheme="minorHAnsi" w:cstheme="minorHAnsi"/>
          <w:color w:val="000000"/>
        </w:rPr>
        <w:t>6</w:t>
      </w:r>
      <w:r w:rsidR="003E5170" w:rsidRPr="00977603">
        <w:rPr>
          <w:rFonts w:asciiTheme="minorHAnsi" w:hAnsiTheme="minorHAnsi" w:cstheme="minorHAnsi"/>
          <w:color w:val="000000"/>
        </w:rPr>
        <w:t>.</w:t>
      </w:r>
      <w:r w:rsidR="003E5170" w:rsidRPr="00977603">
        <w:rPr>
          <w:rFonts w:asciiTheme="minorHAnsi" w:hAnsiTheme="minorHAnsi" w:cstheme="minorHAnsi"/>
        </w:rPr>
        <w:tab/>
        <w:t xml:space="preserve">Splatnost faktur je smluvními stranami dohodnuta na 30 dnů ode dne jejich doručení Příkazníkem Příkazci na adresu </w:t>
      </w:r>
      <w:r w:rsidR="003C2A46">
        <w:rPr>
          <w:rFonts w:asciiTheme="minorHAnsi" w:hAnsiTheme="minorHAnsi" w:cstheme="minorHAnsi"/>
        </w:rPr>
        <w:t xml:space="preserve">Národní památkový ústav, územní památková správa v Kroměříži, Sněmovní nám. 1, 767 01 Kroměříž nebo na emailovou adresu </w:t>
      </w:r>
      <w:hyperlink r:id="rId8" w:history="1">
        <w:r w:rsidR="006D02ED">
          <w:rPr>
            <w:rStyle w:val="Hypertextovodkaz"/>
            <w:rFonts w:asciiTheme="minorHAnsi" w:hAnsiTheme="minorHAnsi" w:cstheme="minorHAnsi"/>
          </w:rPr>
          <w:t>xxxxxxxxxxxxxxxxxxxx</w:t>
        </w:r>
      </w:hyperlink>
      <w:r w:rsidR="003E5170" w:rsidRPr="00977603">
        <w:rPr>
          <w:rFonts w:asciiTheme="minorHAnsi" w:hAnsiTheme="minorHAnsi" w:cstheme="minorHAnsi"/>
        </w:rPr>
        <w:t>. Pokud faktura neobsahuje všechny zákonem a smlouvou stanovené náležitosti, je Příkazce oprávněn ji do data splatnosti vrátit s tím, že Příkazník je poté povinen vystavit novou fakturu s novým termínem splatnosti. V takovém případě není Příkazce v prodlení s úhradou.</w:t>
      </w:r>
    </w:p>
    <w:p w14:paraId="74015ACC" w14:textId="52EE731B" w:rsidR="003E5170" w:rsidRPr="00977603" w:rsidRDefault="003E5170" w:rsidP="0008277E">
      <w:pPr>
        <w:spacing w:line="276" w:lineRule="auto"/>
        <w:ind w:left="284" w:hanging="284"/>
        <w:jc w:val="both"/>
        <w:rPr>
          <w:rFonts w:asciiTheme="minorHAnsi" w:hAnsiTheme="minorHAnsi" w:cstheme="minorHAnsi"/>
        </w:rPr>
      </w:pPr>
      <w:r w:rsidRPr="00977603">
        <w:rPr>
          <w:rFonts w:asciiTheme="minorHAnsi" w:hAnsiTheme="minorHAnsi" w:cstheme="minorHAnsi"/>
          <w:color w:val="000000"/>
        </w:rPr>
        <w:t>6.</w:t>
      </w:r>
      <w:r w:rsidRPr="00977603">
        <w:rPr>
          <w:rFonts w:asciiTheme="minorHAnsi" w:hAnsiTheme="minorHAnsi" w:cstheme="minorHAnsi"/>
        </w:rPr>
        <w:tab/>
      </w:r>
      <w:r w:rsidR="00750C60">
        <w:rPr>
          <w:rFonts w:asciiTheme="minorHAnsi" w:hAnsiTheme="minorHAnsi" w:cstheme="minorHAnsi"/>
        </w:rPr>
        <w:t xml:space="preserve"> Příkazník</w:t>
      </w:r>
      <w:r w:rsidRPr="00977603">
        <w:rPr>
          <w:rFonts w:asciiTheme="minorHAnsi" w:hAnsiTheme="minorHAnsi" w:cstheme="minorHAnsi"/>
        </w:rPr>
        <w:t xml:space="preserve"> prohlašuje, že ke dni podpisu této Smlouvy není nespolehlivým plátcem DPH dle § 106 zákona č. 235/2004 Sb., o dani z přidané hodnoty, v platném znění, a není veden v registru nespolehlivých plátců DPH. </w:t>
      </w:r>
      <w:r w:rsidR="00750C60">
        <w:rPr>
          <w:rFonts w:asciiTheme="minorHAnsi" w:hAnsiTheme="minorHAnsi" w:cstheme="minorHAnsi"/>
        </w:rPr>
        <w:t xml:space="preserve"> Příkazník </w:t>
      </w:r>
      <w:r w:rsidRPr="00977603">
        <w:rPr>
          <w:rFonts w:asciiTheme="minorHAnsi" w:hAnsiTheme="minorHAnsi" w:cstheme="minorHAnsi"/>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81456E">
        <w:rPr>
          <w:rFonts w:asciiTheme="minorHAnsi" w:hAnsiTheme="minorHAnsi" w:cstheme="minorHAnsi"/>
        </w:rPr>
        <w:t xml:space="preserve"> Příkazník </w:t>
      </w:r>
      <w:r w:rsidRPr="00977603">
        <w:rPr>
          <w:rFonts w:asciiTheme="minorHAnsi" w:hAnsiTheme="minorHAnsi" w:cstheme="minorHAnsi"/>
        </w:rPr>
        <w:t>stane nespolehlivým plátcem DPH, je povinen tuto skutečnost oznámit objednateli</w:t>
      </w:r>
      <w:r w:rsidR="0081456E">
        <w:rPr>
          <w:rFonts w:asciiTheme="minorHAnsi" w:hAnsiTheme="minorHAnsi" w:cstheme="minorHAnsi"/>
        </w:rPr>
        <w:t xml:space="preserve"> Příkazci</w:t>
      </w:r>
      <w:r w:rsidR="00260A50">
        <w:rPr>
          <w:rFonts w:asciiTheme="minorHAnsi" w:hAnsiTheme="minorHAnsi" w:cstheme="minorHAnsi"/>
        </w:rPr>
        <w:t xml:space="preserve"> </w:t>
      </w:r>
      <w:r w:rsidRPr="00977603">
        <w:rPr>
          <w:rFonts w:asciiTheme="minorHAnsi" w:hAnsiTheme="minorHAnsi" w:cstheme="minorHAnsi"/>
        </w:rPr>
        <w:t xml:space="preserve">nejpozději do 5 pracovních dnů ode dne, kdy tato skutečnost nastala, přičemž oznámením se rozumí den, kdy </w:t>
      </w:r>
      <w:r w:rsidR="0081456E">
        <w:rPr>
          <w:rFonts w:asciiTheme="minorHAnsi" w:hAnsiTheme="minorHAnsi" w:cstheme="minorHAnsi"/>
        </w:rPr>
        <w:t xml:space="preserve"> Příkazce </w:t>
      </w:r>
      <w:r w:rsidRPr="00977603">
        <w:rPr>
          <w:rFonts w:asciiTheme="minorHAnsi" w:hAnsiTheme="minorHAnsi" w:cstheme="minorHAnsi"/>
        </w:rPr>
        <w:t xml:space="preserve">předmětnou informaci prokazatelně obdržel.  </w:t>
      </w:r>
      <w:r w:rsidR="0081456E">
        <w:rPr>
          <w:rFonts w:asciiTheme="minorHAnsi" w:hAnsiTheme="minorHAnsi" w:cstheme="minorHAnsi"/>
        </w:rPr>
        <w:t xml:space="preserve"> Příkazník</w:t>
      </w:r>
      <w:r w:rsidRPr="00977603">
        <w:rPr>
          <w:rFonts w:asciiTheme="minorHAnsi" w:hAnsiTheme="minorHAnsi" w:cstheme="minorHAnsi"/>
        </w:rPr>
        <w:t xml:space="preserve"> dále souhlasí s tím, aby </w:t>
      </w:r>
      <w:r w:rsidR="0081456E">
        <w:rPr>
          <w:rFonts w:asciiTheme="minorHAnsi" w:hAnsiTheme="minorHAnsi" w:cstheme="minorHAnsi"/>
        </w:rPr>
        <w:t xml:space="preserve"> Příkazce</w:t>
      </w:r>
      <w:r w:rsidRPr="00977603">
        <w:rPr>
          <w:rFonts w:asciiTheme="minorHAnsi" w:hAnsiTheme="minorHAnsi" w:cstheme="minorHAnsi"/>
        </w:rPr>
        <w:t xml:space="preserve"> provedl zajišťovací úhradu DPH přímo na účet příslušného finančního úřadu, jestliže </w:t>
      </w:r>
      <w:r w:rsidR="0081456E">
        <w:rPr>
          <w:rFonts w:asciiTheme="minorHAnsi" w:hAnsiTheme="minorHAnsi" w:cstheme="minorHAnsi"/>
        </w:rPr>
        <w:t xml:space="preserve"> Příkazník </w:t>
      </w:r>
      <w:r w:rsidRPr="00977603">
        <w:rPr>
          <w:rFonts w:asciiTheme="minorHAnsi" w:hAnsiTheme="minorHAnsi" w:cstheme="minorHAnsi"/>
        </w:rPr>
        <w:t>bude ke dni uskutečnění zdanitelného plnění veden v registru nespolehlivých plátců DPH.</w:t>
      </w:r>
    </w:p>
    <w:p w14:paraId="73052B35" w14:textId="577CF90C" w:rsidR="008222C4" w:rsidRPr="00977603" w:rsidRDefault="003E5170" w:rsidP="0008277E">
      <w:pPr>
        <w:spacing w:line="276" w:lineRule="auto"/>
        <w:ind w:left="284" w:hanging="284"/>
        <w:jc w:val="both"/>
        <w:rPr>
          <w:rFonts w:asciiTheme="minorHAnsi" w:hAnsiTheme="minorHAnsi" w:cstheme="minorHAnsi"/>
        </w:rPr>
      </w:pPr>
      <w:r w:rsidRPr="00977603">
        <w:rPr>
          <w:rFonts w:asciiTheme="minorHAnsi" w:hAnsiTheme="minorHAnsi" w:cstheme="minorHAnsi"/>
          <w:color w:val="000000"/>
        </w:rPr>
        <w:t xml:space="preserve">7. </w:t>
      </w:r>
      <w:r w:rsidRPr="00977603">
        <w:rPr>
          <w:rFonts w:asciiTheme="minorHAnsi" w:hAnsiTheme="minorHAnsi" w:cstheme="minorHAnsi"/>
          <w:color w:val="000000"/>
        </w:rPr>
        <w:tab/>
        <w:t>Veškeré částky se považují za splacené okamžikem jejich odepsání z účtu Příkazce</w:t>
      </w:r>
      <w:r w:rsidR="00327916">
        <w:rPr>
          <w:rFonts w:asciiTheme="minorHAnsi" w:hAnsiTheme="minorHAnsi" w:cstheme="minorHAnsi"/>
          <w:color w:val="000000"/>
        </w:rPr>
        <w:t xml:space="preserve"> ve prospěch účtu Příkazníka</w:t>
      </w:r>
      <w:r w:rsidRPr="00977603">
        <w:rPr>
          <w:rFonts w:asciiTheme="minorHAnsi" w:hAnsiTheme="minorHAnsi" w:cstheme="minorHAnsi"/>
          <w:color w:val="000000"/>
        </w:rPr>
        <w:t>. Jednotlivé platby budou realizovány v korunách českých.</w:t>
      </w:r>
    </w:p>
    <w:p w14:paraId="6FBBFD1B" w14:textId="44C1D4EC" w:rsidR="00651407" w:rsidRDefault="008222C4" w:rsidP="00FC28F0">
      <w:pPr>
        <w:spacing w:line="276" w:lineRule="auto"/>
        <w:ind w:left="284" w:hanging="284"/>
        <w:jc w:val="both"/>
        <w:rPr>
          <w:rStyle w:val="datalabel"/>
          <w:rFonts w:asciiTheme="minorHAnsi" w:hAnsiTheme="minorHAnsi" w:cstheme="minorHAnsi"/>
        </w:rPr>
      </w:pPr>
      <w:r w:rsidRPr="00977603">
        <w:rPr>
          <w:rFonts w:asciiTheme="minorHAnsi" w:hAnsiTheme="minorHAnsi" w:cstheme="minorHAnsi"/>
        </w:rPr>
        <w:t xml:space="preserve">8. </w:t>
      </w:r>
      <w:r w:rsidRPr="00977603">
        <w:rPr>
          <w:rFonts w:asciiTheme="minorHAnsi" w:hAnsiTheme="minorHAnsi" w:cstheme="minorHAnsi"/>
        </w:rPr>
        <w:tab/>
      </w:r>
      <w:r w:rsidR="003E5170" w:rsidRPr="00977603">
        <w:rPr>
          <w:rFonts w:asciiTheme="minorHAnsi" w:hAnsiTheme="minorHAnsi" w:cstheme="minorHAnsi"/>
          <w:color w:val="000000"/>
        </w:rPr>
        <w:t>Každá faktura musí být označena</w:t>
      </w:r>
      <w:r w:rsidR="0081456E">
        <w:rPr>
          <w:rFonts w:asciiTheme="minorHAnsi" w:hAnsiTheme="minorHAnsi" w:cstheme="minorHAnsi"/>
          <w:color w:val="000000"/>
        </w:rPr>
        <w:t xml:space="preserve"> názvem </w:t>
      </w:r>
      <w:r w:rsidR="003E5170" w:rsidRPr="00977603">
        <w:rPr>
          <w:rFonts w:asciiTheme="minorHAnsi" w:hAnsiTheme="minorHAnsi" w:cstheme="minorHAnsi"/>
          <w:color w:val="000000"/>
        </w:rPr>
        <w:t>projektu</w:t>
      </w:r>
      <w:r w:rsidR="00C57EE7">
        <w:rPr>
          <w:rStyle w:val="datalabel"/>
          <w:rFonts w:asciiTheme="minorHAnsi" w:hAnsiTheme="minorHAnsi" w:cstheme="minorHAnsi"/>
        </w:rPr>
        <w:t xml:space="preserve"> „SZ Kunštát – restaurování portrétů a podlahy v Rytířském sále“ a registračním číslem projektu tj. CZ.06.4.59/0.0/0.0/016_073/0011169.</w:t>
      </w:r>
    </w:p>
    <w:p w14:paraId="5B122954" w14:textId="6D998A35" w:rsidR="00E14D76" w:rsidRDefault="00E14D76" w:rsidP="00FC28F0">
      <w:pPr>
        <w:spacing w:line="276" w:lineRule="auto"/>
        <w:ind w:left="284" w:hanging="284"/>
        <w:jc w:val="both"/>
        <w:rPr>
          <w:rFonts w:asciiTheme="minorHAnsi" w:hAnsiTheme="minorHAnsi" w:cstheme="minorHAnsi"/>
        </w:rPr>
      </w:pPr>
    </w:p>
    <w:p w14:paraId="3657FDBA" w14:textId="77777777" w:rsidR="006D02ED" w:rsidRPr="00977603" w:rsidRDefault="006D02ED" w:rsidP="00FC28F0">
      <w:pPr>
        <w:spacing w:line="276" w:lineRule="auto"/>
        <w:ind w:left="284" w:hanging="284"/>
        <w:jc w:val="both"/>
        <w:rPr>
          <w:rFonts w:asciiTheme="minorHAnsi" w:hAnsiTheme="minorHAnsi" w:cstheme="minorHAnsi"/>
        </w:rPr>
      </w:pPr>
    </w:p>
    <w:p w14:paraId="3B41B5B0" w14:textId="77777777" w:rsidR="008E2CE0" w:rsidRPr="00977603" w:rsidRDefault="008E2CE0" w:rsidP="00977603">
      <w:pPr>
        <w:spacing w:line="276" w:lineRule="auto"/>
        <w:jc w:val="both"/>
        <w:rPr>
          <w:rFonts w:asciiTheme="minorHAnsi" w:hAnsiTheme="minorHAnsi" w:cstheme="minorHAnsi"/>
        </w:rPr>
      </w:pPr>
    </w:p>
    <w:p w14:paraId="62E3F78E" w14:textId="54B61BFF" w:rsidR="00E41F0C" w:rsidRPr="00977603" w:rsidRDefault="005C2F16" w:rsidP="00977603">
      <w:pPr>
        <w:spacing w:line="276" w:lineRule="auto"/>
        <w:jc w:val="center"/>
        <w:rPr>
          <w:rFonts w:asciiTheme="minorHAnsi" w:hAnsiTheme="minorHAnsi" w:cstheme="minorHAnsi"/>
          <w:b/>
          <w:i/>
        </w:rPr>
      </w:pPr>
      <w:r w:rsidRPr="00977603">
        <w:rPr>
          <w:rFonts w:asciiTheme="minorHAnsi" w:hAnsiTheme="minorHAnsi" w:cstheme="minorHAnsi"/>
          <w:b/>
          <w:i/>
        </w:rPr>
        <w:lastRenderedPageBreak/>
        <w:t xml:space="preserve">IV. </w:t>
      </w:r>
      <w:r w:rsidR="00E41F0C" w:rsidRPr="00977603">
        <w:rPr>
          <w:rFonts w:asciiTheme="minorHAnsi" w:hAnsiTheme="minorHAnsi" w:cstheme="minorHAnsi"/>
          <w:b/>
          <w:i/>
        </w:rPr>
        <w:t xml:space="preserve">Práva a povinnosti </w:t>
      </w:r>
      <w:r w:rsidR="00040035" w:rsidRPr="00977603">
        <w:rPr>
          <w:rFonts w:asciiTheme="minorHAnsi" w:hAnsiTheme="minorHAnsi" w:cstheme="minorHAnsi"/>
          <w:b/>
          <w:i/>
        </w:rPr>
        <w:t>příkazníka</w:t>
      </w:r>
    </w:p>
    <w:p w14:paraId="5E9CDB86" w14:textId="21BF228D" w:rsidR="00E41F0C" w:rsidRPr="00977603" w:rsidRDefault="00E41F0C"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 xml:space="preserve">1. </w:t>
      </w:r>
      <w:r w:rsidR="00040035" w:rsidRPr="00977603">
        <w:rPr>
          <w:rFonts w:asciiTheme="minorHAnsi" w:hAnsiTheme="minorHAnsi" w:cstheme="minorHAnsi"/>
        </w:rPr>
        <w:t>Příkazník</w:t>
      </w:r>
      <w:r w:rsidRPr="00977603">
        <w:rPr>
          <w:rFonts w:asciiTheme="minorHAnsi" w:hAnsiTheme="minorHAnsi" w:cstheme="minorHAnsi"/>
        </w:rPr>
        <w:t xml:space="preserve"> splní předmět smlouvy podle </w:t>
      </w:r>
      <w:r w:rsidR="00040035" w:rsidRPr="00977603">
        <w:rPr>
          <w:rFonts w:asciiTheme="minorHAnsi" w:hAnsiTheme="minorHAnsi" w:cstheme="minorHAnsi"/>
        </w:rPr>
        <w:t>kap</w:t>
      </w:r>
      <w:r w:rsidRPr="00977603">
        <w:rPr>
          <w:rFonts w:asciiTheme="minorHAnsi" w:hAnsiTheme="minorHAnsi" w:cstheme="minorHAnsi"/>
        </w:rPr>
        <w:t xml:space="preserve">. </w:t>
      </w:r>
      <w:r w:rsidR="00040035" w:rsidRPr="00977603">
        <w:rPr>
          <w:rFonts w:asciiTheme="minorHAnsi" w:hAnsiTheme="minorHAnsi" w:cstheme="minorHAnsi"/>
        </w:rPr>
        <w:t>I</w:t>
      </w:r>
      <w:r w:rsidRPr="00977603">
        <w:rPr>
          <w:rFonts w:asciiTheme="minorHAnsi" w:hAnsiTheme="minorHAnsi" w:cstheme="minorHAnsi"/>
        </w:rPr>
        <w:t xml:space="preserve">I. odst. </w:t>
      </w:r>
      <w:r w:rsidR="00040035" w:rsidRPr="00977603">
        <w:rPr>
          <w:rFonts w:asciiTheme="minorHAnsi" w:hAnsiTheme="minorHAnsi" w:cstheme="minorHAnsi"/>
        </w:rPr>
        <w:t>2</w:t>
      </w:r>
      <w:r w:rsidRPr="00977603">
        <w:rPr>
          <w:rFonts w:asciiTheme="minorHAnsi" w:hAnsiTheme="minorHAnsi" w:cstheme="minorHAnsi"/>
        </w:rPr>
        <w:t xml:space="preserve">. </w:t>
      </w:r>
      <w:r w:rsidR="00E84885" w:rsidRPr="00977603">
        <w:rPr>
          <w:rFonts w:asciiTheme="minorHAnsi" w:hAnsiTheme="minorHAnsi" w:cstheme="minorHAnsi"/>
        </w:rPr>
        <w:t xml:space="preserve">provedením činností dle metodických pokynů vydaných poskytovatelem dotace – </w:t>
      </w:r>
      <w:r w:rsidR="00CF2939" w:rsidRPr="00977603">
        <w:rPr>
          <w:rFonts w:asciiTheme="minorHAnsi" w:hAnsiTheme="minorHAnsi" w:cstheme="minorHAnsi"/>
        </w:rPr>
        <w:t xml:space="preserve">IROP / MAS </w:t>
      </w:r>
      <w:r w:rsidR="00DE51DA">
        <w:rPr>
          <w:rFonts w:asciiTheme="minorHAnsi" w:hAnsiTheme="minorHAnsi" w:cstheme="minorHAnsi"/>
        </w:rPr>
        <w:t>Boskovicko PLUS</w:t>
      </w:r>
      <w:r w:rsidR="00D66DBA">
        <w:rPr>
          <w:rFonts w:asciiTheme="minorHAnsi" w:hAnsiTheme="minorHAnsi" w:cstheme="minorHAnsi"/>
        </w:rPr>
        <w:t xml:space="preserve"> a jeho převzetím Příkazcem</w:t>
      </w:r>
      <w:r w:rsidR="00E84885" w:rsidRPr="00977603">
        <w:rPr>
          <w:rFonts w:asciiTheme="minorHAnsi" w:hAnsiTheme="minorHAnsi" w:cstheme="minorHAnsi"/>
        </w:rPr>
        <w:t>.</w:t>
      </w:r>
    </w:p>
    <w:p w14:paraId="429E94D2" w14:textId="28D70640" w:rsidR="00E41F0C" w:rsidRPr="00977603" w:rsidRDefault="00E41F0C"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 xml:space="preserve">2. Dále je </w:t>
      </w:r>
      <w:r w:rsidR="00260A50">
        <w:rPr>
          <w:rFonts w:asciiTheme="minorHAnsi" w:hAnsiTheme="minorHAnsi" w:cstheme="minorHAnsi"/>
        </w:rPr>
        <w:t>P</w:t>
      </w:r>
      <w:r w:rsidR="00040035" w:rsidRPr="00977603">
        <w:rPr>
          <w:rFonts w:asciiTheme="minorHAnsi" w:hAnsiTheme="minorHAnsi" w:cstheme="minorHAnsi"/>
        </w:rPr>
        <w:t>říkazník</w:t>
      </w:r>
      <w:r w:rsidRPr="00977603">
        <w:rPr>
          <w:rFonts w:asciiTheme="minorHAnsi" w:hAnsiTheme="minorHAnsi" w:cstheme="minorHAnsi"/>
        </w:rPr>
        <w:t xml:space="preserve"> povine</w:t>
      </w:r>
      <w:r w:rsidR="002E28D9" w:rsidRPr="00977603">
        <w:rPr>
          <w:rFonts w:asciiTheme="minorHAnsi" w:hAnsiTheme="minorHAnsi" w:cstheme="minorHAnsi"/>
        </w:rPr>
        <w:t>n</w:t>
      </w:r>
      <w:r w:rsidRPr="00977603">
        <w:rPr>
          <w:rFonts w:asciiTheme="minorHAnsi" w:hAnsiTheme="minorHAnsi" w:cstheme="minorHAnsi"/>
        </w:rPr>
        <w:t xml:space="preserve"> </w:t>
      </w:r>
      <w:r w:rsidR="00260A50">
        <w:rPr>
          <w:rFonts w:asciiTheme="minorHAnsi" w:hAnsiTheme="minorHAnsi" w:cstheme="minorHAnsi"/>
        </w:rPr>
        <w:t>P</w:t>
      </w:r>
      <w:r w:rsidR="00040035" w:rsidRPr="00977603">
        <w:rPr>
          <w:rFonts w:asciiTheme="minorHAnsi" w:hAnsiTheme="minorHAnsi" w:cstheme="minorHAnsi"/>
        </w:rPr>
        <w:t>říkazce</w:t>
      </w:r>
      <w:r w:rsidRPr="00977603">
        <w:rPr>
          <w:rFonts w:asciiTheme="minorHAnsi" w:hAnsiTheme="minorHAnsi" w:cstheme="minorHAnsi"/>
        </w:rPr>
        <w:t xml:space="preserve"> neprodleně informovat o všech nových skutečnost</w:t>
      </w:r>
      <w:r w:rsidR="003668EE" w:rsidRPr="00977603">
        <w:rPr>
          <w:rFonts w:asciiTheme="minorHAnsi" w:hAnsiTheme="minorHAnsi" w:cstheme="minorHAnsi"/>
        </w:rPr>
        <w:t>ech</w:t>
      </w:r>
      <w:r w:rsidRPr="00977603">
        <w:rPr>
          <w:rFonts w:asciiTheme="minorHAnsi" w:hAnsiTheme="minorHAnsi" w:cstheme="minorHAnsi"/>
        </w:rPr>
        <w:t xml:space="preserve">, které jsou nebo mohou být významné pro </w:t>
      </w:r>
      <w:r w:rsidR="00040035" w:rsidRPr="00977603">
        <w:rPr>
          <w:rFonts w:asciiTheme="minorHAnsi" w:hAnsiTheme="minorHAnsi" w:cstheme="minorHAnsi"/>
        </w:rPr>
        <w:t>splnění předmětu smlouvy</w:t>
      </w:r>
      <w:r w:rsidRPr="00977603">
        <w:rPr>
          <w:rFonts w:asciiTheme="minorHAnsi" w:hAnsiTheme="minorHAnsi" w:cstheme="minorHAnsi"/>
        </w:rPr>
        <w:t>, zejména skutečnost</w:t>
      </w:r>
      <w:r w:rsidR="003250D1">
        <w:rPr>
          <w:rFonts w:asciiTheme="minorHAnsi" w:hAnsiTheme="minorHAnsi" w:cstheme="minorHAnsi"/>
        </w:rPr>
        <w:t>i</w:t>
      </w:r>
      <w:r w:rsidRPr="00977603">
        <w:rPr>
          <w:rFonts w:asciiTheme="minorHAnsi" w:hAnsiTheme="minorHAnsi" w:cstheme="minorHAnsi"/>
        </w:rPr>
        <w:t xml:space="preserve"> o vydání stanovisek, souhlasů, vyjádření apod. příslušných orgánů a dotčených osob, o nichž se odpovídajícím způsobem dozvěděl, apod.</w:t>
      </w:r>
    </w:p>
    <w:p w14:paraId="58C020C4" w14:textId="409BA903" w:rsidR="00E41F0C" w:rsidRPr="00977603" w:rsidRDefault="00E41F0C"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 xml:space="preserve">3. </w:t>
      </w:r>
      <w:r w:rsidR="00040035" w:rsidRPr="00977603">
        <w:rPr>
          <w:rFonts w:asciiTheme="minorHAnsi" w:hAnsiTheme="minorHAnsi" w:cstheme="minorHAnsi"/>
        </w:rPr>
        <w:t>Příkazník</w:t>
      </w:r>
      <w:r w:rsidRPr="00977603">
        <w:rPr>
          <w:rFonts w:asciiTheme="minorHAnsi" w:hAnsiTheme="minorHAnsi" w:cstheme="minorHAnsi"/>
        </w:rPr>
        <w:t xml:space="preserve"> má právo na odměnu</w:t>
      </w:r>
      <w:r w:rsidR="00040035" w:rsidRPr="00977603">
        <w:rPr>
          <w:rFonts w:asciiTheme="minorHAnsi" w:hAnsiTheme="minorHAnsi" w:cstheme="minorHAnsi"/>
        </w:rPr>
        <w:t xml:space="preserve"> </w:t>
      </w:r>
      <w:r w:rsidRPr="00977603">
        <w:rPr>
          <w:rFonts w:asciiTheme="minorHAnsi" w:hAnsiTheme="minorHAnsi" w:cstheme="minorHAnsi"/>
        </w:rPr>
        <w:t xml:space="preserve">podle </w:t>
      </w:r>
      <w:r w:rsidR="00040035" w:rsidRPr="00977603">
        <w:rPr>
          <w:rFonts w:asciiTheme="minorHAnsi" w:hAnsiTheme="minorHAnsi" w:cstheme="minorHAnsi"/>
        </w:rPr>
        <w:t>kap</w:t>
      </w:r>
      <w:r w:rsidRPr="00977603">
        <w:rPr>
          <w:rFonts w:asciiTheme="minorHAnsi" w:hAnsiTheme="minorHAnsi" w:cstheme="minorHAnsi"/>
        </w:rPr>
        <w:t xml:space="preserve">. </w:t>
      </w:r>
      <w:r w:rsidR="00040035" w:rsidRPr="00977603">
        <w:rPr>
          <w:rFonts w:asciiTheme="minorHAnsi" w:hAnsiTheme="minorHAnsi" w:cstheme="minorHAnsi"/>
        </w:rPr>
        <w:t>III</w:t>
      </w:r>
      <w:r w:rsidRPr="00977603">
        <w:rPr>
          <w:rFonts w:asciiTheme="minorHAnsi" w:hAnsiTheme="minorHAnsi" w:cstheme="minorHAnsi"/>
        </w:rPr>
        <w:t xml:space="preserve">. této smlouvy a na poskytnutí součinnosti ze strany </w:t>
      </w:r>
      <w:r w:rsidR="00260A50">
        <w:rPr>
          <w:rFonts w:asciiTheme="minorHAnsi" w:hAnsiTheme="minorHAnsi" w:cstheme="minorHAnsi"/>
        </w:rPr>
        <w:t>P</w:t>
      </w:r>
      <w:r w:rsidR="00040035" w:rsidRPr="00977603">
        <w:rPr>
          <w:rFonts w:asciiTheme="minorHAnsi" w:hAnsiTheme="minorHAnsi" w:cstheme="minorHAnsi"/>
        </w:rPr>
        <w:t>říkazce</w:t>
      </w:r>
      <w:r w:rsidRPr="00977603">
        <w:rPr>
          <w:rFonts w:asciiTheme="minorHAnsi" w:hAnsiTheme="minorHAnsi" w:cstheme="minorHAnsi"/>
        </w:rPr>
        <w:t>.</w:t>
      </w:r>
    </w:p>
    <w:p w14:paraId="5DB5EF4B" w14:textId="2E355019" w:rsidR="00A95EA8" w:rsidRPr="00977603" w:rsidRDefault="00A95EA8"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color w:val="000000"/>
        </w:rPr>
        <w:t xml:space="preserve">4. Příkazník je při plnění předmětu této smlouvy povinen </w:t>
      </w:r>
      <w:r w:rsidRPr="00977603">
        <w:rPr>
          <w:rFonts w:asciiTheme="minorHAnsi" w:hAnsiTheme="minorHAnsi" w:cstheme="minorHAnsi"/>
        </w:rPr>
        <w:t xml:space="preserve">uchovávat veškeré dokumenty související s realizací služby po dobu 10 let po ukončení Projektu, minimálně do konce </w:t>
      </w:r>
      <w:r w:rsidRPr="003E40B3">
        <w:rPr>
          <w:rFonts w:asciiTheme="minorHAnsi" w:hAnsiTheme="minorHAnsi" w:cstheme="minorHAnsi"/>
        </w:rPr>
        <w:t>roku 2030</w:t>
      </w:r>
      <w:r w:rsidR="0081456E">
        <w:rPr>
          <w:rFonts w:asciiTheme="minorHAnsi" w:hAnsiTheme="minorHAnsi" w:cstheme="minorHAnsi"/>
        </w:rPr>
        <w:t>,</w:t>
      </w:r>
      <w:r w:rsidRPr="003E40B3">
        <w:rPr>
          <w:rFonts w:asciiTheme="minorHAnsi" w:hAnsiTheme="minorHAnsi" w:cstheme="minorHAnsi"/>
        </w:rPr>
        <w:t xml:space="preserve"> s tím, že</w:t>
      </w:r>
      <w:r w:rsidRPr="00977603">
        <w:rPr>
          <w:rFonts w:asciiTheme="minorHAnsi" w:hAnsiTheme="minorHAnsi" w:cstheme="minorHAnsi"/>
        </w:rPr>
        <w:t xml:space="preserve"> tato lhůta běží vždy od 1. ledna kalendářního roku následujícího po roce, v němž došlo k ukončení Projektu. Dodržování těchto požadavků m</w:t>
      </w:r>
      <w:r w:rsidR="00260A50">
        <w:rPr>
          <w:rFonts w:asciiTheme="minorHAnsi" w:hAnsiTheme="minorHAnsi" w:cstheme="minorHAnsi"/>
        </w:rPr>
        <w:t>ů</w:t>
      </w:r>
      <w:r w:rsidRPr="00977603">
        <w:rPr>
          <w:rFonts w:asciiTheme="minorHAnsi" w:hAnsiTheme="minorHAnsi" w:cstheme="minorHAnsi"/>
        </w:rPr>
        <w:t>že být předmětem kontroly ze strany institucí oprávněných ke kontrole dle závazné dokumentace Projektu. Lhůta se prodlužuje u dokumentů, jejichž delší archivační lhůtu stanoví obecně závazný právní předpis.</w:t>
      </w:r>
      <w:r w:rsidR="00D916D3">
        <w:rPr>
          <w:rFonts w:asciiTheme="minorHAnsi" w:hAnsiTheme="minorHAnsi" w:cstheme="minorHAnsi"/>
        </w:rPr>
        <w:t xml:space="preserve"> </w:t>
      </w:r>
      <w:r w:rsidR="000C6FB5" w:rsidRPr="00977603">
        <w:rPr>
          <w:rFonts w:asciiTheme="minorHAnsi" w:hAnsiTheme="minorHAnsi" w:cstheme="minorHAnsi"/>
        </w:rPr>
        <w:t xml:space="preserve">Příkazník </w:t>
      </w:r>
      <w:r w:rsidR="000C6FB5">
        <w:rPr>
          <w:rFonts w:asciiTheme="minorHAnsi" w:hAnsiTheme="minorHAnsi" w:cstheme="minorHAnsi"/>
        </w:rPr>
        <w:t xml:space="preserve"> </w:t>
      </w:r>
      <w:r w:rsidR="000C6FB5" w:rsidRPr="00E94455">
        <w:rPr>
          <w:rFonts w:asciiTheme="minorHAnsi" w:hAnsiTheme="minorHAnsi"/>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AA0643" w14:textId="36D1BABF" w:rsidR="00A95EA8" w:rsidRPr="00977603" w:rsidRDefault="00A95EA8"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 xml:space="preserve">5. </w:t>
      </w:r>
      <w:r w:rsidR="00217AC7">
        <w:rPr>
          <w:rFonts w:asciiTheme="minorHAnsi" w:hAnsiTheme="minorHAnsi" w:cstheme="minorHAnsi"/>
        </w:rPr>
        <w:t xml:space="preserve"> </w:t>
      </w:r>
      <w:r w:rsidRPr="00977603">
        <w:rPr>
          <w:rFonts w:asciiTheme="minorHAnsi" w:hAnsiTheme="minorHAnsi" w:cstheme="minorHAnsi"/>
        </w:rPr>
        <w:t>Příkazník se zavazuje, že internetovou aplikaci uveden</w:t>
      </w:r>
      <w:r w:rsidR="002302A4">
        <w:rPr>
          <w:rFonts w:asciiTheme="minorHAnsi" w:hAnsiTheme="minorHAnsi" w:cstheme="minorHAnsi"/>
        </w:rPr>
        <w:t>o</w:t>
      </w:r>
      <w:r w:rsidRPr="00977603">
        <w:rPr>
          <w:rFonts w:asciiTheme="minorHAnsi" w:hAnsiTheme="minorHAnsi" w:cstheme="minorHAnsi"/>
        </w:rPr>
        <w:t xml:space="preserve">u </w:t>
      </w:r>
      <w:r w:rsidR="00D916D3">
        <w:rPr>
          <w:rFonts w:asciiTheme="minorHAnsi" w:hAnsiTheme="minorHAnsi" w:cstheme="minorHAnsi"/>
        </w:rPr>
        <w:t xml:space="preserve"> v čl. II. odst. 2 </w:t>
      </w:r>
      <w:r w:rsidRPr="00977603">
        <w:rPr>
          <w:rFonts w:asciiTheme="minorHAnsi" w:hAnsiTheme="minorHAnsi" w:cstheme="minorHAnsi"/>
        </w:rPr>
        <w:t xml:space="preserve">této smlouvy, data a podklady Příkazce bude používat k cíli, pro který jsou určeny, a způsobem, jakým mu byl uložen pokyny a příkazy oprávněných zaměstnanců Příkazce či osob Příkazcem k tomu oprávněným, a to pouze a výhradně v rámci svých povinností, úkolů a pověření. </w:t>
      </w:r>
    </w:p>
    <w:p w14:paraId="40BEEF0A" w14:textId="77777777" w:rsidR="00A95EA8" w:rsidRPr="00977603" w:rsidRDefault="00AB42F1" w:rsidP="0008277E">
      <w:pPr>
        <w:tabs>
          <w:tab w:val="left" w:pos="284"/>
        </w:tabs>
        <w:spacing w:line="276" w:lineRule="auto"/>
        <w:ind w:left="284" w:hanging="284"/>
        <w:jc w:val="both"/>
        <w:rPr>
          <w:rFonts w:asciiTheme="minorHAnsi" w:hAnsiTheme="minorHAnsi" w:cstheme="minorHAnsi"/>
        </w:rPr>
      </w:pPr>
      <w:r>
        <w:rPr>
          <w:rFonts w:asciiTheme="minorHAnsi" w:hAnsiTheme="minorHAnsi" w:cstheme="minorHAnsi"/>
        </w:rPr>
        <w:t>6</w:t>
      </w:r>
      <w:r w:rsidR="00A95EA8" w:rsidRPr="00977603">
        <w:rPr>
          <w:rFonts w:asciiTheme="minorHAnsi" w:hAnsiTheme="minorHAnsi" w:cstheme="minorHAnsi"/>
        </w:rPr>
        <w:t xml:space="preserve">. </w:t>
      </w:r>
      <w:r w:rsidR="00A95EA8" w:rsidRPr="00977603">
        <w:rPr>
          <w:rFonts w:asciiTheme="minorHAnsi" w:hAnsiTheme="minorHAnsi" w:cstheme="minorHAnsi"/>
          <w:color w:val="000000"/>
        </w:rPr>
        <w:t>Příkazník se zavazuje, že bude zachovávat mlčenlivost o osobním přístupovém hesle do internetové aplikace Příkazce MS2014+. Osobní přístupové heslo nebude nikdy sdíleno s více osobami, jakýmkoliv způsobem zveřejňováno, uchováváno na programovatelném funkčním klíči, nebo jinak uchováváno na místě umožňujícím získání nebo zneužití neoprávněnou osobou. Příkazník zajistí, aby přístupové heslo bylo změněno oprávněným zaměstnancem Příkazce či osobou k tomu Příkazcem pověřenou okamžitě po zjištění, že heslo bylo prozrazeno, ale také rovněž ihned, když vznikla jakákoliv pochybnost, že by jiná osoba mohla identifikovat a zjistit heslo.</w:t>
      </w:r>
    </w:p>
    <w:p w14:paraId="77E51D09" w14:textId="77777777" w:rsidR="00A95EA8" w:rsidRPr="00977603" w:rsidRDefault="00AB42F1" w:rsidP="0008277E">
      <w:pPr>
        <w:tabs>
          <w:tab w:val="left" w:pos="284"/>
        </w:tabs>
        <w:spacing w:line="276" w:lineRule="auto"/>
        <w:ind w:left="284" w:hanging="284"/>
        <w:jc w:val="both"/>
        <w:rPr>
          <w:rFonts w:asciiTheme="minorHAnsi" w:hAnsiTheme="minorHAnsi" w:cstheme="minorHAnsi"/>
        </w:rPr>
      </w:pPr>
      <w:r>
        <w:rPr>
          <w:rFonts w:asciiTheme="minorHAnsi" w:hAnsiTheme="minorHAnsi" w:cstheme="minorHAnsi"/>
        </w:rPr>
        <w:t>7</w:t>
      </w:r>
      <w:r w:rsidR="00A95EA8" w:rsidRPr="00977603">
        <w:rPr>
          <w:rFonts w:asciiTheme="minorHAnsi" w:hAnsiTheme="minorHAnsi" w:cstheme="minorHAnsi"/>
        </w:rPr>
        <w:t xml:space="preserve">. </w:t>
      </w:r>
      <w:r w:rsidR="00A95EA8" w:rsidRPr="00977603">
        <w:rPr>
          <w:rFonts w:asciiTheme="minorHAnsi" w:hAnsiTheme="minorHAnsi" w:cstheme="minorHAnsi"/>
          <w:color w:val="000000"/>
        </w:rPr>
        <w:t>Příkazník si je vědom, že vždy, když se přihlásí počítačem (terminálem) k internetové aplikaci Příkazce – MS2014+, je plně odpovědný za všechny činnosti, které jsou uskutečněny pod přiděleným uživatelským kódem a osobním heslem, a budou považovány za jím uskutečněné až do ukončení činností, resp. odhlášení se z internetové aplikace Příkazce MS2014+. Příkazník se zavazuje, že vždy přijme taková bezpečnostní opatření, která zabrání neautorizovanému přístupu jiných osob k důvěrným informacím Příkazce a k jejich zneužití prostřednictvím použití počítače (terminálu), kterým se Příkazník přihlásí do internetové aplikace Příkazce MS2014+. Příkazník je povinen bez zbytečného odkladu oznámit Příkazci všechny zjištěné bezpečnostní incidenty nebo bezpečnostní nedostatky v internetové aplikaci Příkaze MS2014+, pokud je zjistí, včetně podezření, že taková situace nastala.</w:t>
      </w:r>
    </w:p>
    <w:p w14:paraId="2B97CA46" w14:textId="1EACBF8C" w:rsidR="00A95EA8" w:rsidRPr="00977603" w:rsidRDefault="00AB42F1" w:rsidP="0008277E">
      <w:pPr>
        <w:tabs>
          <w:tab w:val="left" w:pos="284"/>
        </w:tabs>
        <w:spacing w:line="276" w:lineRule="auto"/>
        <w:ind w:left="284" w:hanging="284"/>
        <w:jc w:val="both"/>
        <w:rPr>
          <w:rFonts w:asciiTheme="minorHAnsi" w:hAnsiTheme="minorHAnsi" w:cstheme="minorHAnsi"/>
          <w:color w:val="000000"/>
        </w:rPr>
      </w:pPr>
      <w:r>
        <w:rPr>
          <w:rFonts w:asciiTheme="minorHAnsi" w:hAnsiTheme="minorHAnsi" w:cstheme="minorHAnsi"/>
        </w:rPr>
        <w:t>8</w:t>
      </w:r>
      <w:r w:rsidR="00A95EA8" w:rsidRPr="00977603">
        <w:rPr>
          <w:rFonts w:asciiTheme="minorHAnsi" w:hAnsiTheme="minorHAnsi" w:cstheme="minorHAnsi"/>
        </w:rPr>
        <w:t xml:space="preserve">. </w:t>
      </w:r>
      <w:r w:rsidR="00A95EA8" w:rsidRPr="00977603">
        <w:rPr>
          <w:rFonts w:asciiTheme="minorHAnsi" w:hAnsiTheme="minorHAnsi" w:cstheme="minorHAnsi"/>
          <w:color w:val="000000"/>
        </w:rPr>
        <w:t>Příkazce má právo být informován o průběhu provádění každé z částí výsledků činnosti a Příkazník se zavazuje informovat Příkazce v průběhu zařizování záležitosti o skutečnostech, které mohou mít vliv na řádné a včasné provedení výsledků činnosti. Obdobná informační povinnost je vůči Příkazníkovi dána na straně Příkazce</w:t>
      </w:r>
      <w:r w:rsidR="002F55B8">
        <w:rPr>
          <w:rFonts w:asciiTheme="minorHAnsi" w:hAnsiTheme="minorHAnsi" w:cstheme="minorHAnsi"/>
          <w:color w:val="000000"/>
        </w:rPr>
        <w:t>, a to na základě výzvy Příkazníka</w:t>
      </w:r>
      <w:r w:rsidR="00A95EA8" w:rsidRPr="00977603">
        <w:rPr>
          <w:rFonts w:asciiTheme="minorHAnsi" w:hAnsiTheme="minorHAnsi" w:cstheme="minorHAnsi"/>
          <w:color w:val="000000"/>
        </w:rPr>
        <w:t>. Nebude-li dohodnuto jinak, budou informace mezi smluvními stranami předávány písemně prostřednictvím korespondence či elektronické pošty, a to i zprávami bez elektronického podpisu, či ústně.</w:t>
      </w:r>
    </w:p>
    <w:p w14:paraId="79379766" w14:textId="77777777" w:rsidR="00A95EA8" w:rsidRPr="00977603" w:rsidRDefault="00AB42F1" w:rsidP="0008277E">
      <w:pPr>
        <w:tabs>
          <w:tab w:val="left" w:pos="284"/>
        </w:tabs>
        <w:spacing w:line="276" w:lineRule="auto"/>
        <w:ind w:left="284" w:hanging="284"/>
        <w:jc w:val="both"/>
        <w:rPr>
          <w:rFonts w:asciiTheme="minorHAnsi" w:hAnsiTheme="minorHAnsi" w:cstheme="minorHAnsi"/>
          <w:color w:val="000000"/>
        </w:rPr>
      </w:pPr>
      <w:r>
        <w:rPr>
          <w:rFonts w:asciiTheme="minorHAnsi" w:hAnsiTheme="minorHAnsi" w:cstheme="minorHAnsi"/>
        </w:rPr>
        <w:t>9</w:t>
      </w:r>
      <w:r w:rsidR="00A95EA8" w:rsidRPr="00977603">
        <w:rPr>
          <w:rFonts w:asciiTheme="minorHAnsi" w:hAnsiTheme="minorHAnsi" w:cstheme="minorHAnsi"/>
        </w:rPr>
        <w:t>.</w:t>
      </w:r>
      <w:r>
        <w:rPr>
          <w:rFonts w:asciiTheme="minorHAnsi" w:hAnsiTheme="minorHAnsi" w:cstheme="minorHAnsi"/>
        </w:rPr>
        <w:tab/>
      </w:r>
      <w:r w:rsidR="00A95EA8" w:rsidRPr="00977603">
        <w:rPr>
          <w:rFonts w:asciiTheme="minorHAnsi" w:hAnsiTheme="minorHAnsi" w:cstheme="minorHAnsi"/>
        </w:rPr>
        <w:t>Příkazník ručí za bezchybné provedení plnění předmětu příkazní smlouvy, zejména odpovídá za škody vzniklé v důsledku neplnění smluvních podmínek. Příkazník odpovídá příkazci za škodu, která příkazci vznikne neodborným nebo nedbalým výkonem činností sjednaných podle této smlouvy.</w:t>
      </w:r>
    </w:p>
    <w:p w14:paraId="1CE9A087" w14:textId="56015E55" w:rsidR="00FC28F0" w:rsidRDefault="00A95EA8" w:rsidP="0008277E">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1</w:t>
      </w:r>
      <w:r w:rsidR="00AB42F1">
        <w:rPr>
          <w:rFonts w:asciiTheme="minorHAnsi" w:hAnsiTheme="minorHAnsi" w:cstheme="minorHAnsi"/>
        </w:rPr>
        <w:t>0</w:t>
      </w:r>
      <w:r w:rsidRPr="00977603">
        <w:rPr>
          <w:rFonts w:asciiTheme="minorHAnsi" w:hAnsiTheme="minorHAnsi" w:cstheme="minorHAnsi"/>
        </w:rPr>
        <w:t xml:space="preserve">. Příkazník se zavazuje k odpovědnosti za nedotknutelnosti věcí a dat Příkazce. Příkazník odpovídá za to, že jakékoliv věci ani data Příkazce, jakož i data umístěná v internetové aplikaci Projektu - MS2014+ nebudou Příkazníkem ani jeho pracovníky odcizena, zničena nebo jakkoliv zneužita. Příkazník je povinen zajistit, aby </w:t>
      </w:r>
      <w:r w:rsidRPr="00977603">
        <w:rPr>
          <w:rFonts w:asciiTheme="minorHAnsi" w:hAnsiTheme="minorHAnsi" w:cstheme="minorHAnsi"/>
        </w:rPr>
        <w:lastRenderedPageBreak/>
        <w:t xml:space="preserve">jeho výkonní pracovníci byli s touto povinností seznámeni. Porušení jakékoli povinnosti dle tohoto článku se považuje za podstatné porušení smlouvy a může být důvodem pro odstoupení od smlouvy ze strany Příkazce. </w:t>
      </w:r>
      <w:r w:rsidR="00EC178D" w:rsidRPr="00977603">
        <w:rPr>
          <w:rFonts w:asciiTheme="minorHAnsi" w:hAnsiTheme="minorHAnsi" w:cstheme="minorHAnsi"/>
        </w:rPr>
        <w:t xml:space="preserve"> </w:t>
      </w:r>
    </w:p>
    <w:p w14:paraId="0BC15A8B" w14:textId="08DA8AB2" w:rsidR="00A06114" w:rsidRPr="00977603" w:rsidRDefault="00FC28F0" w:rsidP="00FC28F0">
      <w:pPr>
        <w:tabs>
          <w:tab w:val="left" w:pos="284"/>
        </w:tabs>
        <w:spacing w:line="276" w:lineRule="auto"/>
        <w:ind w:left="284" w:hanging="284"/>
        <w:jc w:val="both"/>
        <w:rPr>
          <w:rFonts w:asciiTheme="minorHAnsi" w:hAnsiTheme="minorHAnsi" w:cstheme="minorHAnsi"/>
        </w:rPr>
      </w:pPr>
      <w:r>
        <w:rPr>
          <w:rFonts w:asciiTheme="minorHAnsi" w:hAnsiTheme="minorHAnsi" w:cstheme="minorHAnsi"/>
        </w:rPr>
        <w:t xml:space="preserve">11. </w:t>
      </w:r>
      <w:r w:rsidR="00A06114" w:rsidRPr="00977603">
        <w:rPr>
          <w:rFonts w:asciiTheme="minorHAnsi" w:hAnsiTheme="minorHAnsi" w:cstheme="minorHAnsi"/>
        </w:rPr>
        <w:t xml:space="preserve">Příkazník není oprávněn postoupit práva, povinnosti a závazky smlouvy třetí osobě nebo jiným osobám bez předchozího souhlasu smluvní strany. </w:t>
      </w:r>
    </w:p>
    <w:p w14:paraId="13BB4165" w14:textId="50B430B4" w:rsidR="00A06114" w:rsidRPr="00977603" w:rsidRDefault="00FC28F0" w:rsidP="00A06114">
      <w:pPr>
        <w:spacing w:line="276" w:lineRule="auto"/>
        <w:ind w:left="284" w:hanging="284"/>
        <w:jc w:val="both"/>
        <w:rPr>
          <w:rFonts w:asciiTheme="minorHAnsi" w:hAnsiTheme="minorHAnsi" w:cstheme="minorHAnsi"/>
        </w:rPr>
      </w:pPr>
      <w:r>
        <w:rPr>
          <w:rFonts w:asciiTheme="minorHAnsi" w:hAnsiTheme="minorHAnsi" w:cstheme="minorHAnsi"/>
        </w:rPr>
        <w:t>12.</w:t>
      </w:r>
      <w:r w:rsidR="00A06114" w:rsidRPr="00977603">
        <w:rPr>
          <w:rFonts w:asciiTheme="minorHAnsi" w:hAnsiTheme="minorHAnsi" w:cstheme="minorHAnsi"/>
        </w:rPr>
        <w:t xml:space="preserve"> 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14:paraId="0584FEA0" w14:textId="77777777" w:rsidR="00313C80" w:rsidRPr="00977603" w:rsidRDefault="00313C80" w:rsidP="00977603">
      <w:pPr>
        <w:spacing w:line="276" w:lineRule="auto"/>
        <w:jc w:val="both"/>
        <w:rPr>
          <w:rFonts w:asciiTheme="minorHAnsi" w:hAnsiTheme="minorHAnsi" w:cstheme="minorHAnsi"/>
        </w:rPr>
      </w:pPr>
    </w:p>
    <w:p w14:paraId="5A28E60A" w14:textId="40CB956C" w:rsidR="00E41F0C" w:rsidRPr="00977603" w:rsidRDefault="004C1072" w:rsidP="00977603">
      <w:pPr>
        <w:spacing w:line="276" w:lineRule="auto"/>
        <w:jc w:val="center"/>
        <w:rPr>
          <w:rFonts w:asciiTheme="minorHAnsi" w:hAnsiTheme="minorHAnsi" w:cstheme="minorHAnsi"/>
          <w:b/>
          <w:i/>
        </w:rPr>
      </w:pPr>
      <w:r w:rsidRPr="00977603">
        <w:rPr>
          <w:rFonts w:asciiTheme="minorHAnsi" w:hAnsiTheme="minorHAnsi" w:cstheme="minorHAnsi"/>
          <w:b/>
          <w:i/>
        </w:rPr>
        <w:t>V</w:t>
      </w:r>
      <w:r w:rsidR="00E41F0C" w:rsidRPr="00977603">
        <w:rPr>
          <w:rFonts w:asciiTheme="minorHAnsi" w:hAnsiTheme="minorHAnsi" w:cstheme="minorHAnsi"/>
          <w:b/>
          <w:i/>
        </w:rPr>
        <w:t xml:space="preserve">. Závazky a součinnost </w:t>
      </w:r>
      <w:r w:rsidRPr="00977603">
        <w:rPr>
          <w:rFonts w:asciiTheme="minorHAnsi" w:hAnsiTheme="minorHAnsi" w:cstheme="minorHAnsi"/>
          <w:b/>
          <w:i/>
        </w:rPr>
        <w:t>příkazce</w:t>
      </w:r>
    </w:p>
    <w:p w14:paraId="6E0DE406" w14:textId="49D9B561" w:rsidR="00217AC7" w:rsidRPr="00977603" w:rsidRDefault="0095421B" w:rsidP="00217AC7">
      <w:pPr>
        <w:tabs>
          <w:tab w:val="left" w:pos="284"/>
        </w:tabs>
        <w:spacing w:line="276" w:lineRule="auto"/>
        <w:ind w:left="284" w:hanging="284"/>
        <w:jc w:val="both"/>
        <w:rPr>
          <w:rFonts w:asciiTheme="minorHAnsi" w:hAnsiTheme="minorHAnsi" w:cstheme="minorHAnsi"/>
        </w:rPr>
      </w:pPr>
      <w:r w:rsidRPr="00977603">
        <w:rPr>
          <w:rFonts w:asciiTheme="minorHAnsi" w:hAnsiTheme="minorHAnsi" w:cstheme="minorHAnsi"/>
        </w:rPr>
        <w:t xml:space="preserve">1. </w:t>
      </w:r>
      <w:r w:rsidR="00977603">
        <w:rPr>
          <w:rFonts w:asciiTheme="minorHAnsi" w:hAnsiTheme="minorHAnsi" w:cstheme="minorHAnsi"/>
        </w:rPr>
        <w:tab/>
      </w:r>
      <w:r w:rsidRPr="00977603">
        <w:rPr>
          <w:rFonts w:asciiTheme="minorHAnsi" w:hAnsiTheme="minorHAnsi" w:cstheme="minorHAnsi"/>
        </w:rPr>
        <w:t xml:space="preserve">Příkazce se zavazuje poskytovat </w:t>
      </w:r>
      <w:r w:rsidR="00D13CDB">
        <w:rPr>
          <w:rFonts w:asciiTheme="minorHAnsi" w:hAnsiTheme="minorHAnsi" w:cstheme="minorHAnsi"/>
        </w:rPr>
        <w:t>P</w:t>
      </w:r>
      <w:r w:rsidRPr="00977603">
        <w:rPr>
          <w:rFonts w:asciiTheme="minorHAnsi" w:hAnsiTheme="minorHAnsi" w:cstheme="minorHAnsi"/>
        </w:rPr>
        <w:t xml:space="preserve">říkazníkovi součinnost potřebnou k plnění jeho závazku </w:t>
      </w:r>
      <w:r w:rsidR="005211EB">
        <w:rPr>
          <w:rFonts w:asciiTheme="minorHAnsi" w:hAnsiTheme="minorHAnsi" w:cstheme="minorHAnsi"/>
        </w:rPr>
        <w:t>administrovat dotaci v souladu s požadavky poskytovatele dotace</w:t>
      </w:r>
      <w:r w:rsidRPr="00977603">
        <w:rPr>
          <w:rFonts w:asciiTheme="minorHAnsi" w:hAnsiTheme="minorHAnsi" w:cstheme="minorHAnsi"/>
        </w:rPr>
        <w:t xml:space="preserve">, např. poskytnout </w:t>
      </w:r>
      <w:r w:rsidR="00AF664A">
        <w:rPr>
          <w:rFonts w:asciiTheme="minorHAnsi" w:hAnsiTheme="minorHAnsi" w:cstheme="minorHAnsi"/>
        </w:rPr>
        <w:t xml:space="preserve">mu </w:t>
      </w:r>
      <w:r w:rsidRPr="00977603">
        <w:rPr>
          <w:rFonts w:asciiTheme="minorHAnsi" w:hAnsiTheme="minorHAnsi" w:cstheme="minorHAnsi"/>
        </w:rPr>
        <w:t xml:space="preserve">předpokládané nebo skutečné údaje o </w:t>
      </w:r>
      <w:r w:rsidR="00D13CDB">
        <w:rPr>
          <w:rFonts w:asciiTheme="minorHAnsi" w:hAnsiTheme="minorHAnsi" w:cstheme="minorHAnsi"/>
        </w:rPr>
        <w:t>P</w:t>
      </w:r>
      <w:r w:rsidRPr="00977603">
        <w:rPr>
          <w:rFonts w:asciiTheme="minorHAnsi" w:hAnsiTheme="minorHAnsi" w:cstheme="minorHAnsi"/>
        </w:rPr>
        <w:t>říkazci a realizované</w:t>
      </w:r>
      <w:r w:rsidR="005211EB">
        <w:rPr>
          <w:rFonts w:asciiTheme="minorHAnsi" w:hAnsiTheme="minorHAnsi" w:cstheme="minorHAnsi"/>
        </w:rPr>
        <w:t xml:space="preserve">m projektu </w:t>
      </w:r>
      <w:r w:rsidRPr="00977603">
        <w:rPr>
          <w:rFonts w:asciiTheme="minorHAnsi" w:hAnsiTheme="minorHAnsi" w:cstheme="minorHAnsi"/>
        </w:rPr>
        <w:t xml:space="preserve"> je povinen </w:t>
      </w:r>
      <w:r w:rsidR="005211EB">
        <w:rPr>
          <w:rFonts w:asciiTheme="minorHAnsi" w:hAnsiTheme="minorHAnsi" w:cstheme="minorHAnsi"/>
        </w:rPr>
        <w:t>P</w:t>
      </w:r>
      <w:r w:rsidRPr="00977603">
        <w:rPr>
          <w:rFonts w:asciiTheme="minorHAnsi" w:hAnsiTheme="minorHAnsi" w:cstheme="minorHAnsi"/>
        </w:rPr>
        <w:t>říkazníka neprodleně informovat o změnách</w:t>
      </w:r>
      <w:r w:rsidR="00393635">
        <w:rPr>
          <w:rFonts w:asciiTheme="minorHAnsi" w:hAnsiTheme="minorHAnsi" w:cstheme="minorHAnsi"/>
        </w:rPr>
        <w:t xml:space="preserve"> </w:t>
      </w:r>
      <w:r w:rsidR="00AF664A">
        <w:rPr>
          <w:rFonts w:asciiTheme="minorHAnsi" w:hAnsiTheme="minorHAnsi" w:cstheme="minorHAnsi"/>
        </w:rPr>
        <w:t>v projektu</w:t>
      </w:r>
      <w:r w:rsidRPr="00977603">
        <w:rPr>
          <w:rFonts w:asciiTheme="minorHAnsi" w:hAnsiTheme="minorHAnsi" w:cstheme="minorHAnsi"/>
        </w:rPr>
        <w:t>, smluvních vztazích s</w:t>
      </w:r>
      <w:r w:rsidR="003250D1">
        <w:rPr>
          <w:rFonts w:asciiTheme="minorHAnsi" w:hAnsiTheme="minorHAnsi" w:cstheme="minorHAnsi"/>
        </w:rPr>
        <w:t> </w:t>
      </w:r>
      <w:r w:rsidRPr="00977603">
        <w:rPr>
          <w:rFonts w:asciiTheme="minorHAnsi" w:hAnsiTheme="minorHAnsi" w:cstheme="minorHAnsi"/>
        </w:rPr>
        <w:t>dodavatelem</w:t>
      </w:r>
      <w:r w:rsidR="003250D1">
        <w:rPr>
          <w:rFonts w:asciiTheme="minorHAnsi" w:hAnsiTheme="minorHAnsi" w:cstheme="minorHAnsi"/>
        </w:rPr>
        <w:t>,</w:t>
      </w:r>
      <w:r w:rsidRPr="00977603">
        <w:rPr>
          <w:rFonts w:asciiTheme="minorHAnsi" w:hAnsiTheme="minorHAnsi" w:cstheme="minorHAnsi"/>
        </w:rPr>
        <w:t xml:space="preserve">  o požadavcích a pokynech ze strany poskytovatele dotace, udělovat </w:t>
      </w:r>
      <w:r w:rsidR="00AF664A">
        <w:rPr>
          <w:rFonts w:asciiTheme="minorHAnsi" w:hAnsiTheme="minorHAnsi" w:cstheme="minorHAnsi"/>
        </w:rPr>
        <w:t>P</w:t>
      </w:r>
      <w:r w:rsidRPr="00977603">
        <w:rPr>
          <w:rFonts w:asciiTheme="minorHAnsi" w:hAnsiTheme="minorHAnsi" w:cstheme="minorHAnsi"/>
        </w:rPr>
        <w:t>říkazníkovi závazné pokyny k dalšímu průběhu</w:t>
      </w:r>
      <w:r w:rsidR="00D13CDB">
        <w:rPr>
          <w:rFonts w:asciiTheme="minorHAnsi" w:hAnsiTheme="minorHAnsi" w:cstheme="minorHAnsi"/>
        </w:rPr>
        <w:t xml:space="preserve"> poskytování služby</w:t>
      </w:r>
      <w:r w:rsidRPr="00977603">
        <w:rPr>
          <w:rFonts w:asciiTheme="minorHAnsi" w:hAnsiTheme="minorHAnsi" w:cstheme="minorHAnsi"/>
        </w:rPr>
        <w:t xml:space="preserve"> apod.</w:t>
      </w:r>
      <w:r w:rsidR="00217AC7">
        <w:rPr>
          <w:rFonts w:asciiTheme="minorHAnsi" w:hAnsiTheme="minorHAnsi" w:cstheme="minorHAnsi"/>
        </w:rPr>
        <w:t xml:space="preserve"> </w:t>
      </w:r>
      <w:r w:rsidR="00217AC7" w:rsidRPr="00977603">
        <w:rPr>
          <w:rFonts w:asciiTheme="minorHAnsi" w:hAnsiTheme="minorHAnsi" w:cstheme="minorHAnsi"/>
          <w:color w:val="000000"/>
        </w:rPr>
        <w:t xml:space="preserve">Podklady budou Příkazníkovi předány zachycené na hmotném nosiči informací v tištěné či elektronické podobě nebo zaslány prostřednictvím elektronické pošty. Oprávněnému zástupci Příkazníkovi předá Příkazce přístupový kód do příslušné elektronické verze žádosti Projektu v MS2014+, na jehož základě bude oprávněnému zástupci Příkazníkovi umožněno vkládat a číst příslušná data. </w:t>
      </w:r>
    </w:p>
    <w:p w14:paraId="25F1A494" w14:textId="199CF539" w:rsidR="00A95EA8" w:rsidRPr="00977603" w:rsidRDefault="0095421B"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 xml:space="preserve">2. Příkazce se zavazuje hradit veškeré účelné náklady související s přípravou a obstaráváním součinnosti </w:t>
      </w:r>
      <w:r w:rsidR="00D13CDB">
        <w:rPr>
          <w:rFonts w:asciiTheme="minorHAnsi" w:hAnsiTheme="minorHAnsi" w:cstheme="minorHAnsi"/>
        </w:rPr>
        <w:t>P</w:t>
      </w:r>
      <w:r w:rsidRPr="00977603">
        <w:rPr>
          <w:rFonts w:asciiTheme="minorHAnsi" w:hAnsiTheme="minorHAnsi" w:cstheme="minorHAnsi"/>
        </w:rPr>
        <w:t xml:space="preserve">říkazce. Příkazník je povinen </w:t>
      </w:r>
      <w:r w:rsidR="003250D1">
        <w:rPr>
          <w:rFonts w:asciiTheme="minorHAnsi" w:hAnsiTheme="minorHAnsi" w:cstheme="minorHAnsi"/>
        </w:rPr>
        <w:t>P</w:t>
      </w:r>
      <w:r w:rsidRPr="00977603">
        <w:rPr>
          <w:rFonts w:asciiTheme="minorHAnsi" w:hAnsiTheme="minorHAnsi" w:cstheme="minorHAnsi"/>
        </w:rPr>
        <w:t xml:space="preserve">říkazci </w:t>
      </w:r>
      <w:r w:rsidR="003250D1">
        <w:rPr>
          <w:rFonts w:asciiTheme="minorHAnsi" w:hAnsiTheme="minorHAnsi" w:cstheme="minorHAnsi"/>
        </w:rPr>
        <w:t xml:space="preserve">předem </w:t>
      </w:r>
      <w:r w:rsidRPr="00977603">
        <w:rPr>
          <w:rFonts w:asciiTheme="minorHAnsi" w:hAnsiTheme="minorHAnsi" w:cstheme="minorHAnsi"/>
        </w:rPr>
        <w:t xml:space="preserve">sdělit skutečně známé nebo důvodně předpokládané náklady, které je nutno vynaložit (správní poplatky, odměny za zpracování odborných stanovisek, studií apod.). Jestliže </w:t>
      </w:r>
      <w:r w:rsidR="003250D1">
        <w:rPr>
          <w:rFonts w:asciiTheme="minorHAnsi" w:hAnsiTheme="minorHAnsi" w:cstheme="minorHAnsi"/>
        </w:rPr>
        <w:t>odůvodněné</w:t>
      </w:r>
      <w:r w:rsidR="003250D1" w:rsidRPr="00977603">
        <w:rPr>
          <w:rFonts w:asciiTheme="minorHAnsi" w:hAnsiTheme="minorHAnsi" w:cstheme="minorHAnsi"/>
        </w:rPr>
        <w:t xml:space="preserve"> </w:t>
      </w:r>
      <w:r w:rsidRPr="00977603">
        <w:rPr>
          <w:rFonts w:asciiTheme="minorHAnsi" w:hAnsiTheme="minorHAnsi" w:cstheme="minorHAnsi"/>
        </w:rPr>
        <w:t xml:space="preserve">náklady zaplatil </w:t>
      </w:r>
      <w:r w:rsidR="00D13CDB">
        <w:rPr>
          <w:rFonts w:asciiTheme="minorHAnsi" w:hAnsiTheme="minorHAnsi" w:cstheme="minorHAnsi"/>
        </w:rPr>
        <w:t>P</w:t>
      </w:r>
      <w:r w:rsidRPr="00977603">
        <w:rPr>
          <w:rFonts w:asciiTheme="minorHAnsi" w:hAnsiTheme="minorHAnsi" w:cstheme="minorHAnsi"/>
        </w:rPr>
        <w:t>říkazník, má nárok na jejich náhradu.</w:t>
      </w:r>
    </w:p>
    <w:p w14:paraId="4C316EDF" w14:textId="77777777" w:rsidR="0055386C" w:rsidRPr="00E94455" w:rsidRDefault="0055386C" w:rsidP="00977603">
      <w:pPr>
        <w:spacing w:line="276" w:lineRule="auto"/>
        <w:jc w:val="both"/>
        <w:rPr>
          <w:rFonts w:asciiTheme="minorHAnsi" w:hAnsiTheme="minorHAnsi" w:cstheme="minorHAnsi"/>
        </w:rPr>
      </w:pPr>
    </w:p>
    <w:p w14:paraId="1F77304A" w14:textId="77777777" w:rsidR="00E41F0C" w:rsidRPr="00E94455" w:rsidRDefault="00E41F0C" w:rsidP="00977603">
      <w:pPr>
        <w:spacing w:line="276" w:lineRule="auto"/>
        <w:jc w:val="center"/>
        <w:rPr>
          <w:rFonts w:asciiTheme="minorHAnsi" w:hAnsiTheme="minorHAnsi" w:cstheme="minorHAnsi"/>
          <w:b/>
          <w:i/>
        </w:rPr>
      </w:pPr>
      <w:r w:rsidRPr="00E94455">
        <w:rPr>
          <w:rFonts w:asciiTheme="minorHAnsi" w:hAnsiTheme="minorHAnsi" w:cstheme="minorHAnsi"/>
          <w:b/>
          <w:i/>
        </w:rPr>
        <w:t>VI. Doba trvání smlouvy</w:t>
      </w:r>
    </w:p>
    <w:p w14:paraId="7EC26173" w14:textId="2DFAF0F2" w:rsidR="00A95EA8" w:rsidRPr="00E85106" w:rsidRDefault="00A95EA8" w:rsidP="00E85106">
      <w:pPr>
        <w:numPr>
          <w:ilvl w:val="0"/>
          <w:numId w:val="3"/>
        </w:numPr>
        <w:tabs>
          <w:tab w:val="clear" w:pos="425"/>
          <w:tab w:val="num" w:pos="0"/>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spacing w:line="276" w:lineRule="auto"/>
        <w:ind w:left="284" w:hanging="284"/>
        <w:jc w:val="both"/>
        <w:textAlignment w:val="auto"/>
        <w:rPr>
          <w:rFonts w:asciiTheme="minorHAnsi" w:hAnsiTheme="minorHAnsi" w:cstheme="minorHAnsi"/>
        </w:rPr>
      </w:pPr>
      <w:r w:rsidRPr="00E85106">
        <w:rPr>
          <w:rFonts w:asciiTheme="minorHAnsi" w:hAnsiTheme="minorHAnsi" w:cstheme="minorHAnsi"/>
        </w:rPr>
        <w:t xml:space="preserve">Tato smlouva se uzavírá na dobu určitou v trvání od účinnosti této smlouvy do ukončení realizační fáze </w:t>
      </w:r>
      <w:r w:rsidRPr="005B1834">
        <w:rPr>
          <w:rFonts w:asciiTheme="minorHAnsi" w:hAnsiTheme="minorHAnsi" w:cstheme="minorHAnsi"/>
        </w:rPr>
        <w:t>Projektu – tj. předání závěrečné zprávy dle Pravidel a jejího schválení ze strany</w:t>
      </w:r>
      <w:r w:rsidR="00433F61" w:rsidRPr="00273BAA">
        <w:rPr>
          <w:rFonts w:asciiTheme="minorHAnsi" w:hAnsiTheme="minorHAnsi" w:cstheme="minorHAnsi"/>
        </w:rPr>
        <w:t xml:space="preserve"> poskytovatele dotace</w:t>
      </w:r>
      <w:r w:rsidR="00D13DD9">
        <w:rPr>
          <w:rFonts w:asciiTheme="minorHAnsi" w:hAnsiTheme="minorHAnsi" w:cstheme="minorHAnsi"/>
        </w:rPr>
        <w:t>.</w:t>
      </w:r>
      <w:r w:rsidR="00433F61" w:rsidRPr="00273BAA">
        <w:rPr>
          <w:rFonts w:asciiTheme="minorHAnsi" w:hAnsiTheme="minorHAnsi" w:cstheme="minorHAnsi"/>
        </w:rPr>
        <w:t xml:space="preserve"> </w:t>
      </w:r>
      <w:r w:rsidRPr="00E85106">
        <w:rPr>
          <w:rFonts w:asciiTheme="minorHAnsi" w:hAnsiTheme="minorHAnsi" w:cstheme="minorHAnsi"/>
        </w:rPr>
        <w:t xml:space="preserve">Tato smlouva může </w:t>
      </w:r>
      <w:r w:rsidR="00D13DD9">
        <w:rPr>
          <w:rFonts w:asciiTheme="minorHAnsi" w:hAnsiTheme="minorHAnsi" w:cstheme="minorHAnsi"/>
        </w:rPr>
        <w:t xml:space="preserve">dále </w:t>
      </w:r>
      <w:r w:rsidRPr="00E85106">
        <w:rPr>
          <w:rFonts w:asciiTheme="minorHAnsi" w:hAnsiTheme="minorHAnsi" w:cstheme="minorHAnsi"/>
        </w:rPr>
        <w:t>skončit těmito způsoby:</w:t>
      </w:r>
    </w:p>
    <w:p w14:paraId="02218546" w14:textId="77777777" w:rsidR="00A95EA8" w:rsidRPr="00977603" w:rsidRDefault="00A95EA8" w:rsidP="004E4C71">
      <w:pPr>
        <w:pStyle w:val="Odstavecseseznamem"/>
        <w:numPr>
          <w:ilvl w:val="0"/>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inorHAnsi" w:hAnsiTheme="minorHAnsi" w:cstheme="minorHAnsi"/>
          <w:sz w:val="20"/>
          <w:szCs w:val="20"/>
        </w:rPr>
      </w:pPr>
      <w:r w:rsidRPr="00977603">
        <w:rPr>
          <w:rFonts w:asciiTheme="minorHAnsi" w:hAnsiTheme="minorHAnsi" w:cstheme="minorHAnsi"/>
          <w:sz w:val="20"/>
          <w:szCs w:val="20"/>
        </w:rPr>
        <w:t>písemnou dohodou smluvních stran;</w:t>
      </w:r>
    </w:p>
    <w:p w14:paraId="5B0271B8" w14:textId="77777777" w:rsidR="00977603" w:rsidRPr="00977603" w:rsidRDefault="00A95EA8" w:rsidP="004E4C71">
      <w:pPr>
        <w:pStyle w:val="Odstavecseseznamem"/>
        <w:numPr>
          <w:ilvl w:val="0"/>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inorHAnsi" w:hAnsiTheme="minorHAnsi" w:cstheme="minorHAnsi"/>
          <w:sz w:val="20"/>
          <w:szCs w:val="20"/>
        </w:rPr>
      </w:pPr>
      <w:r w:rsidRPr="00977603">
        <w:rPr>
          <w:rFonts w:asciiTheme="minorHAnsi" w:hAnsiTheme="minorHAnsi" w:cstheme="minorHAnsi"/>
          <w:sz w:val="20"/>
          <w:szCs w:val="20"/>
        </w:rPr>
        <w:t xml:space="preserve">odstoupením od smlouvy z důvodu porušení povinnosti ze smlouvy. </w:t>
      </w:r>
    </w:p>
    <w:p w14:paraId="07D18EE5" w14:textId="190E69CE" w:rsidR="00A95EA8" w:rsidRPr="00977603" w:rsidRDefault="00E8064F" w:rsidP="004E4C71">
      <w:pPr>
        <w:pStyle w:val="Odstavecseseznamem"/>
        <w:numPr>
          <w:ilvl w:val="0"/>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inorHAnsi" w:hAnsiTheme="minorHAnsi" w:cstheme="minorHAnsi"/>
          <w:sz w:val="20"/>
          <w:szCs w:val="20"/>
        </w:rPr>
      </w:pPr>
      <w:r>
        <w:rPr>
          <w:rFonts w:asciiTheme="minorHAnsi" w:hAnsiTheme="minorHAnsi" w:cstheme="minorHAnsi"/>
          <w:sz w:val="20"/>
          <w:szCs w:val="20"/>
        </w:rPr>
        <w:t>v</w:t>
      </w:r>
      <w:r w:rsidR="00A95EA8" w:rsidRPr="00977603">
        <w:rPr>
          <w:rFonts w:asciiTheme="minorHAnsi" w:hAnsiTheme="minorHAnsi" w:cstheme="minorHAnsi"/>
          <w:sz w:val="20"/>
          <w:szCs w:val="20"/>
        </w:rPr>
        <w:t>ýpovědí;</w:t>
      </w:r>
    </w:p>
    <w:p w14:paraId="0D6392A7" w14:textId="77777777" w:rsidR="00A95EA8" w:rsidRPr="00977603" w:rsidRDefault="00A95EA8" w:rsidP="004E4C71">
      <w:pPr>
        <w:pStyle w:val="Normlnweb"/>
        <w:numPr>
          <w:ilvl w:val="0"/>
          <w:numId w:val="3"/>
        </w:numPr>
        <w:tabs>
          <w:tab w:val="clear" w:pos="425"/>
          <w:tab w:val="num" w:pos="0"/>
        </w:tabs>
        <w:spacing w:before="0" w:beforeAutospacing="0" w:after="0" w:afterAutospacing="0" w:line="276" w:lineRule="auto"/>
        <w:ind w:left="284" w:hanging="284"/>
        <w:jc w:val="both"/>
        <w:rPr>
          <w:rFonts w:asciiTheme="minorHAnsi" w:hAnsiTheme="minorHAnsi" w:cstheme="minorHAnsi"/>
          <w:sz w:val="20"/>
          <w:szCs w:val="20"/>
        </w:rPr>
      </w:pPr>
      <w:r w:rsidRPr="00977603">
        <w:rPr>
          <w:rFonts w:asciiTheme="minorHAnsi" w:hAnsiTheme="minorHAnsi" w:cstheme="minorHAnsi"/>
          <w:sz w:val="20"/>
          <w:szCs w:val="20"/>
        </w:rPr>
        <w:t>Příkazce je oprávněn od smlouvy písemně odstoupit v případě podstatného porušení povinností Příkazníka, přičemž za podstatné porušení povinností Příkazníka se považuje zejména:</w:t>
      </w:r>
    </w:p>
    <w:p w14:paraId="3FFDD1A2" w14:textId="686653F2" w:rsidR="00A95EA8" w:rsidRPr="00977603" w:rsidRDefault="00977603" w:rsidP="004E4C71">
      <w:pPr>
        <w:pStyle w:val="Odstavecseseznamem"/>
        <w:numPr>
          <w:ilvl w:val="0"/>
          <w:numId w:val="5"/>
        </w:numPr>
        <w:tabs>
          <w:tab w:val="left" w:pos="851"/>
        </w:tabs>
        <w:spacing w:after="0"/>
        <w:ind w:left="568" w:hanging="284"/>
        <w:jc w:val="both"/>
        <w:rPr>
          <w:rFonts w:asciiTheme="minorHAnsi" w:hAnsiTheme="minorHAnsi" w:cstheme="minorHAnsi"/>
          <w:sz w:val="20"/>
          <w:szCs w:val="20"/>
        </w:rPr>
      </w:pPr>
      <w:r w:rsidRPr="00977603">
        <w:rPr>
          <w:rFonts w:asciiTheme="minorHAnsi" w:hAnsiTheme="minorHAnsi" w:cstheme="minorHAnsi"/>
          <w:sz w:val="20"/>
          <w:szCs w:val="20"/>
        </w:rPr>
        <w:t>p</w:t>
      </w:r>
      <w:r w:rsidR="00A95EA8" w:rsidRPr="00977603">
        <w:rPr>
          <w:rFonts w:asciiTheme="minorHAnsi" w:hAnsiTheme="minorHAnsi" w:cstheme="minorHAnsi"/>
          <w:sz w:val="20"/>
          <w:szCs w:val="20"/>
        </w:rPr>
        <w:t>orušuje-li Příkazník opakovaně přes písemné upozornění Příkazce své povinnosti v této smlouvě uvedené, zejména pokud objem nebo kvalita Příkazníkem fakturovaných služeb bude v rozporu s touto smlouvou.</w:t>
      </w:r>
    </w:p>
    <w:p w14:paraId="075FF9D7" w14:textId="77777777" w:rsidR="00A95EA8" w:rsidRPr="00977603" w:rsidRDefault="00A95EA8" w:rsidP="004E4C71">
      <w:pPr>
        <w:pStyle w:val="Odstavecseseznamem"/>
        <w:numPr>
          <w:ilvl w:val="0"/>
          <w:numId w:val="5"/>
        </w:numPr>
        <w:tabs>
          <w:tab w:val="num" w:pos="0"/>
          <w:tab w:val="left" w:pos="851"/>
        </w:tabs>
        <w:spacing w:after="0"/>
        <w:ind w:left="568" w:hanging="284"/>
        <w:jc w:val="both"/>
        <w:rPr>
          <w:rFonts w:asciiTheme="minorHAnsi" w:hAnsiTheme="minorHAnsi" w:cstheme="minorHAnsi"/>
          <w:sz w:val="20"/>
          <w:szCs w:val="20"/>
        </w:rPr>
      </w:pPr>
      <w:r w:rsidRPr="00977603">
        <w:rPr>
          <w:rFonts w:asciiTheme="minorHAnsi" w:hAnsiTheme="minorHAnsi" w:cstheme="minorHAnsi"/>
          <w:sz w:val="20"/>
          <w:szCs w:val="20"/>
        </w:rPr>
        <w:t>zahájením insolvenčního řízení na Příkazníka nebo vstupem Příkazníka do likvidace;</w:t>
      </w:r>
    </w:p>
    <w:p w14:paraId="0800533F" w14:textId="77777777" w:rsidR="00A95EA8" w:rsidRPr="00977603" w:rsidRDefault="00A95EA8" w:rsidP="004E4C71">
      <w:pPr>
        <w:numPr>
          <w:ilvl w:val="0"/>
          <w:numId w:val="3"/>
        </w:numPr>
        <w:tabs>
          <w:tab w:val="clear" w:pos="425"/>
          <w:tab w:val="num" w:pos="0"/>
        </w:tabs>
        <w:overflowPunct/>
        <w:autoSpaceDE/>
        <w:autoSpaceDN/>
        <w:adjustRightInd/>
        <w:spacing w:line="276" w:lineRule="auto"/>
        <w:ind w:left="284" w:hanging="284"/>
        <w:jc w:val="both"/>
        <w:textAlignment w:val="auto"/>
        <w:rPr>
          <w:rFonts w:asciiTheme="minorHAnsi" w:hAnsiTheme="minorHAnsi" w:cstheme="minorHAnsi"/>
        </w:rPr>
      </w:pPr>
      <w:r w:rsidRPr="00977603">
        <w:rPr>
          <w:rFonts w:asciiTheme="minorHAnsi" w:hAnsiTheme="minorHAnsi" w:cstheme="minorHAnsi"/>
        </w:rPr>
        <w:t xml:space="preserve">Příkazník je oprávněn písemně odstoupit od smlouvy v případě prodlení Příkazce s úhradou ceny dle této smlouvy delším než </w:t>
      </w:r>
      <w:r w:rsidR="00217AC7">
        <w:rPr>
          <w:rFonts w:asciiTheme="minorHAnsi" w:hAnsiTheme="minorHAnsi" w:cstheme="minorHAnsi"/>
        </w:rPr>
        <w:t>30</w:t>
      </w:r>
      <w:r w:rsidRPr="00977603">
        <w:rPr>
          <w:rFonts w:asciiTheme="minorHAnsi" w:hAnsiTheme="minorHAnsi" w:cstheme="minorHAnsi"/>
        </w:rPr>
        <w:t xml:space="preserve"> kalendářních dnů</w:t>
      </w:r>
      <w:r w:rsidR="00217AC7">
        <w:rPr>
          <w:rFonts w:asciiTheme="minorHAnsi" w:hAnsiTheme="minorHAnsi" w:cstheme="minorHAnsi"/>
        </w:rPr>
        <w:t xml:space="preserve"> po splatnosti faktury</w:t>
      </w:r>
      <w:r w:rsidRPr="00977603">
        <w:rPr>
          <w:rFonts w:asciiTheme="minorHAnsi" w:hAnsiTheme="minorHAnsi" w:cstheme="minorHAnsi"/>
        </w:rPr>
        <w:t>, a to nezaplatí-li Příkazce ani po písemném upozornění v přiměřené náhradní lhůtě, která mu k tomu bude Příkazníkem poskytnuta.</w:t>
      </w:r>
    </w:p>
    <w:p w14:paraId="0F865CD3" w14:textId="77777777" w:rsidR="00A95EA8" w:rsidRPr="00977603" w:rsidRDefault="00A95EA8" w:rsidP="004E4C71">
      <w:pPr>
        <w:numPr>
          <w:ilvl w:val="0"/>
          <w:numId w:val="3"/>
        </w:numPr>
        <w:tabs>
          <w:tab w:val="clear" w:pos="425"/>
          <w:tab w:val="num" w:pos="0"/>
        </w:tabs>
        <w:overflowPunct/>
        <w:autoSpaceDE/>
        <w:autoSpaceDN/>
        <w:adjustRightInd/>
        <w:spacing w:line="276" w:lineRule="auto"/>
        <w:ind w:left="284" w:hanging="284"/>
        <w:jc w:val="both"/>
        <w:textAlignment w:val="auto"/>
        <w:rPr>
          <w:rFonts w:asciiTheme="minorHAnsi" w:hAnsiTheme="minorHAnsi" w:cstheme="minorHAnsi"/>
        </w:rPr>
      </w:pPr>
      <w:r w:rsidRPr="00977603">
        <w:rPr>
          <w:rFonts w:asciiTheme="minorHAnsi" w:hAnsiTheme="minorHAnsi" w:cstheme="minorHAnsi"/>
        </w:rPr>
        <w:t xml:space="preserve">Odstoupení od smlouvy je účinné okamžikem jeho doručení druhé smluvní straně. </w:t>
      </w:r>
    </w:p>
    <w:p w14:paraId="30A3C253" w14:textId="77777777" w:rsidR="00A95EA8" w:rsidRPr="00977603" w:rsidRDefault="00A95EA8" w:rsidP="004E4C71">
      <w:pPr>
        <w:numPr>
          <w:ilvl w:val="0"/>
          <w:numId w:val="3"/>
        </w:numPr>
        <w:tabs>
          <w:tab w:val="clear" w:pos="425"/>
          <w:tab w:val="num" w:pos="0"/>
        </w:tabs>
        <w:overflowPunct/>
        <w:autoSpaceDE/>
        <w:autoSpaceDN/>
        <w:adjustRightInd/>
        <w:spacing w:line="276" w:lineRule="auto"/>
        <w:ind w:left="284" w:hanging="284"/>
        <w:jc w:val="both"/>
        <w:textAlignment w:val="auto"/>
        <w:rPr>
          <w:rFonts w:asciiTheme="minorHAnsi" w:hAnsiTheme="minorHAnsi" w:cstheme="minorHAnsi"/>
        </w:rPr>
      </w:pPr>
      <w:r w:rsidRPr="00977603">
        <w:rPr>
          <w:rFonts w:asciiTheme="minorHAnsi" w:hAnsiTheme="minorHAnsi" w:cstheme="minorHAnsi"/>
        </w:rPr>
        <w:t>Odstoupením od této smlouvy není dotčena její závaznost pro již poskytnuté důvěrné informace.</w:t>
      </w:r>
    </w:p>
    <w:p w14:paraId="1562C26C" w14:textId="2FD3EA07" w:rsidR="00A95EA8" w:rsidRPr="00977603" w:rsidRDefault="00A95EA8" w:rsidP="004E4C71">
      <w:pPr>
        <w:numPr>
          <w:ilvl w:val="0"/>
          <w:numId w:val="3"/>
        </w:numPr>
        <w:tabs>
          <w:tab w:val="clear" w:pos="425"/>
          <w:tab w:val="num" w:pos="0"/>
        </w:tabs>
        <w:overflowPunct/>
        <w:autoSpaceDE/>
        <w:autoSpaceDN/>
        <w:adjustRightInd/>
        <w:spacing w:line="276" w:lineRule="auto"/>
        <w:ind w:left="284" w:hanging="284"/>
        <w:jc w:val="both"/>
        <w:textAlignment w:val="auto"/>
        <w:rPr>
          <w:rFonts w:asciiTheme="minorHAnsi" w:hAnsiTheme="minorHAnsi" w:cstheme="minorHAnsi"/>
        </w:rPr>
      </w:pPr>
      <w:r w:rsidRPr="00977603">
        <w:rPr>
          <w:rFonts w:asciiTheme="minorHAnsi" w:hAnsiTheme="minorHAnsi" w:cstheme="minorHAnsi"/>
        </w:rPr>
        <w:t xml:space="preserve">Obě smluvní strany mohou smlouvu písemně vypovědět bez udání důvodů. Výpovědní </w:t>
      </w:r>
      <w:r w:rsidR="00553FC6">
        <w:rPr>
          <w:rFonts w:asciiTheme="minorHAnsi" w:hAnsiTheme="minorHAnsi" w:cstheme="minorHAnsi"/>
        </w:rPr>
        <w:t>doba</w:t>
      </w:r>
      <w:r w:rsidR="00553FC6" w:rsidRPr="00977603">
        <w:rPr>
          <w:rFonts w:asciiTheme="minorHAnsi" w:hAnsiTheme="minorHAnsi" w:cstheme="minorHAnsi"/>
        </w:rPr>
        <w:t xml:space="preserve"> </w:t>
      </w:r>
      <w:r w:rsidRPr="00977603">
        <w:rPr>
          <w:rFonts w:asciiTheme="minorHAnsi" w:hAnsiTheme="minorHAnsi" w:cstheme="minorHAnsi"/>
        </w:rPr>
        <w:t>je sjednána na 3 kalendářní měsíce a začíná běžet prvním dnem měsíce následujícího po měsíci, v jehož průběhu byla výpověď doručena druhé smluvní straně.</w:t>
      </w:r>
    </w:p>
    <w:p w14:paraId="2FCE459A" w14:textId="77777777" w:rsidR="00A95EA8" w:rsidRPr="00AB42F1" w:rsidRDefault="00A95EA8" w:rsidP="00977603">
      <w:pPr>
        <w:spacing w:line="276" w:lineRule="auto"/>
        <w:jc w:val="both"/>
        <w:rPr>
          <w:rFonts w:asciiTheme="minorHAnsi" w:hAnsiTheme="minorHAnsi" w:cstheme="minorHAnsi"/>
        </w:rPr>
      </w:pPr>
    </w:p>
    <w:p w14:paraId="1750EB4E" w14:textId="77777777" w:rsidR="003E40B3" w:rsidRPr="00AB42F1" w:rsidRDefault="003E40B3" w:rsidP="00977603">
      <w:pPr>
        <w:spacing w:line="276" w:lineRule="auto"/>
        <w:jc w:val="center"/>
        <w:rPr>
          <w:rFonts w:asciiTheme="minorHAnsi" w:hAnsiTheme="minorHAnsi" w:cstheme="minorHAnsi"/>
          <w:b/>
          <w:i/>
        </w:rPr>
      </w:pPr>
      <w:r w:rsidRPr="00AB42F1">
        <w:rPr>
          <w:rFonts w:asciiTheme="minorHAnsi" w:hAnsiTheme="minorHAnsi" w:cstheme="minorHAnsi"/>
          <w:b/>
          <w:i/>
        </w:rPr>
        <w:t>VII. Smluvní pokuty</w:t>
      </w:r>
    </w:p>
    <w:p w14:paraId="165FD852" w14:textId="05AA8397" w:rsidR="003E40B3" w:rsidRPr="00AB42F1" w:rsidRDefault="003E40B3" w:rsidP="003E40B3">
      <w:pPr>
        <w:spacing w:line="276" w:lineRule="auto"/>
        <w:ind w:left="284" w:hanging="284"/>
        <w:jc w:val="both"/>
        <w:rPr>
          <w:rFonts w:asciiTheme="minorHAnsi" w:hAnsiTheme="minorHAnsi" w:cstheme="minorHAnsi"/>
        </w:rPr>
      </w:pPr>
      <w:r w:rsidRPr="00AB42F1">
        <w:rPr>
          <w:rFonts w:ascii="Calibri" w:hAnsi="Calibri" w:cs="Calibri"/>
        </w:rPr>
        <w:t xml:space="preserve">1. </w:t>
      </w:r>
      <w:r w:rsidRPr="00AB42F1">
        <w:rPr>
          <w:rFonts w:asciiTheme="minorHAnsi" w:hAnsiTheme="minorHAnsi" w:cstheme="minorHAnsi"/>
        </w:rPr>
        <w:t xml:space="preserve">V případě nesplnění termínu odevzdání zprávy, žádosti o platbu, oznámení o změnách projektu nebo jiných dokumentů dle </w:t>
      </w:r>
      <w:r w:rsidR="00AB18B1">
        <w:rPr>
          <w:rFonts w:asciiTheme="minorHAnsi" w:hAnsiTheme="minorHAnsi" w:cstheme="minorHAnsi"/>
        </w:rPr>
        <w:t>Obecných p</w:t>
      </w:r>
      <w:r w:rsidRPr="00AB42F1">
        <w:rPr>
          <w:rFonts w:asciiTheme="minorHAnsi" w:hAnsiTheme="minorHAnsi" w:cstheme="minorHAnsi"/>
        </w:rPr>
        <w:t>ravidel</w:t>
      </w:r>
      <w:r w:rsidR="00AB18B1">
        <w:rPr>
          <w:rFonts w:asciiTheme="minorHAnsi" w:hAnsiTheme="minorHAnsi" w:cstheme="minorHAnsi"/>
        </w:rPr>
        <w:t xml:space="preserve"> pro žadatele a příjemce IROP a Podmínek</w:t>
      </w:r>
      <w:r w:rsidRPr="00AB42F1">
        <w:rPr>
          <w:rFonts w:asciiTheme="minorHAnsi" w:hAnsiTheme="minorHAnsi" w:cstheme="minorHAnsi"/>
        </w:rPr>
        <w:t xml:space="preserve"> Ro</w:t>
      </w:r>
      <w:r w:rsidR="00AB18B1">
        <w:rPr>
          <w:rFonts w:asciiTheme="minorHAnsi" w:hAnsiTheme="minorHAnsi" w:cstheme="minorHAnsi"/>
        </w:rPr>
        <w:t>zhodnutí o poskytnutí dotace</w:t>
      </w:r>
      <w:r w:rsidR="00553FC6">
        <w:rPr>
          <w:rFonts w:asciiTheme="minorHAnsi" w:hAnsiTheme="minorHAnsi" w:cstheme="minorHAnsi"/>
        </w:rPr>
        <w:t>,</w:t>
      </w:r>
      <w:r w:rsidRPr="00AB42F1">
        <w:rPr>
          <w:rFonts w:asciiTheme="minorHAnsi" w:hAnsiTheme="minorHAnsi" w:cstheme="minorHAnsi"/>
        </w:rPr>
        <w:t xml:space="preserve"> které jsou pro Příkazníka závazn</w:t>
      </w:r>
      <w:r w:rsidR="00553FC6">
        <w:rPr>
          <w:rFonts w:asciiTheme="minorHAnsi" w:hAnsiTheme="minorHAnsi" w:cstheme="minorHAnsi"/>
        </w:rPr>
        <w:t>é</w:t>
      </w:r>
      <w:r w:rsidRPr="00AB42F1">
        <w:rPr>
          <w:rFonts w:asciiTheme="minorHAnsi" w:hAnsiTheme="minorHAnsi" w:cstheme="minorHAnsi"/>
        </w:rPr>
        <w:t>, je Příkazník povinen uhradit ve prospěch Příkazce smluvní pokutu ve výši 0,1 % ze sjednané ceny díla bez DPH uvedené v čl. I</w:t>
      </w:r>
      <w:r w:rsidR="00553FC6">
        <w:rPr>
          <w:rFonts w:asciiTheme="minorHAnsi" w:hAnsiTheme="minorHAnsi" w:cstheme="minorHAnsi"/>
        </w:rPr>
        <w:t>II</w:t>
      </w:r>
      <w:r w:rsidRPr="00AB42F1">
        <w:rPr>
          <w:rFonts w:asciiTheme="minorHAnsi" w:hAnsiTheme="minorHAnsi" w:cstheme="minorHAnsi"/>
        </w:rPr>
        <w:t>. odst. 1 této Smlouvy za každý den prodlení.</w:t>
      </w:r>
    </w:p>
    <w:p w14:paraId="23F8C8CF" w14:textId="6AE3C518" w:rsidR="00AB42F1" w:rsidRPr="00AB42F1" w:rsidRDefault="003E40B3" w:rsidP="00FC28F0">
      <w:pPr>
        <w:spacing w:line="276" w:lineRule="auto"/>
        <w:ind w:left="284" w:hanging="284"/>
        <w:jc w:val="both"/>
        <w:rPr>
          <w:rFonts w:asciiTheme="minorHAnsi" w:hAnsiTheme="minorHAnsi" w:cstheme="minorHAnsi"/>
        </w:rPr>
      </w:pPr>
      <w:r w:rsidRPr="00AB42F1">
        <w:rPr>
          <w:rFonts w:asciiTheme="minorHAnsi" w:hAnsiTheme="minorHAnsi" w:cstheme="minorHAnsi"/>
        </w:rPr>
        <w:lastRenderedPageBreak/>
        <w:t xml:space="preserve">2. </w:t>
      </w:r>
      <w:r w:rsidRPr="00AB42F1">
        <w:rPr>
          <w:rFonts w:asciiTheme="minorHAnsi" w:hAnsiTheme="minorHAnsi" w:cstheme="minorHAnsi"/>
        </w:rPr>
        <w:tab/>
      </w:r>
      <w:r w:rsidR="00AB42F1" w:rsidRPr="00AB42F1">
        <w:rPr>
          <w:rFonts w:asciiTheme="minorHAnsi" w:hAnsiTheme="minorHAnsi" w:cstheme="minorHAnsi"/>
        </w:rPr>
        <w:t>Smluvní pokuta Příkazníka za porušení povinností podle čl. I</w:t>
      </w:r>
      <w:r w:rsidR="000C6FB5">
        <w:rPr>
          <w:rFonts w:asciiTheme="minorHAnsi" w:hAnsiTheme="minorHAnsi" w:cstheme="minorHAnsi"/>
        </w:rPr>
        <w:t>V</w:t>
      </w:r>
      <w:r w:rsidR="00AB42F1" w:rsidRPr="00AB42F1">
        <w:rPr>
          <w:rFonts w:asciiTheme="minorHAnsi" w:hAnsiTheme="minorHAnsi" w:cstheme="minorHAnsi"/>
        </w:rPr>
        <w:t xml:space="preserve">. odst. </w:t>
      </w:r>
      <w:r w:rsidR="000C6FB5">
        <w:rPr>
          <w:rFonts w:asciiTheme="minorHAnsi" w:hAnsiTheme="minorHAnsi" w:cstheme="minorHAnsi"/>
        </w:rPr>
        <w:t>4</w:t>
      </w:r>
      <w:r w:rsidR="00AB42F1">
        <w:rPr>
          <w:rFonts w:asciiTheme="minorHAnsi" w:hAnsiTheme="minorHAnsi" w:cstheme="minorHAnsi"/>
        </w:rPr>
        <w:t xml:space="preserve">, čl. IV odst. 6, odst. 7 </w:t>
      </w:r>
      <w:r w:rsidR="00DD3D41">
        <w:rPr>
          <w:rFonts w:asciiTheme="minorHAnsi" w:hAnsiTheme="minorHAnsi" w:cstheme="minorHAnsi"/>
        </w:rPr>
        <w:t>nebo</w:t>
      </w:r>
      <w:r w:rsidR="00AB42F1">
        <w:rPr>
          <w:rFonts w:asciiTheme="minorHAnsi" w:hAnsiTheme="minorHAnsi" w:cstheme="minorHAnsi"/>
        </w:rPr>
        <w:t xml:space="preserve"> odst. 10 </w:t>
      </w:r>
      <w:r w:rsidR="00AB42F1" w:rsidRPr="00AB42F1">
        <w:rPr>
          <w:rFonts w:asciiTheme="minorHAnsi" w:hAnsiTheme="minorHAnsi" w:cstheme="minorHAnsi"/>
        </w:rPr>
        <w:t xml:space="preserve"> touto smlouvou sjednaných  činí 5.000,- Kč za každé porušení povinnosti.</w:t>
      </w:r>
    </w:p>
    <w:p w14:paraId="1A3C73DC" w14:textId="24949323" w:rsidR="001A6EFE" w:rsidRPr="00AB42F1" w:rsidRDefault="00FC28F0" w:rsidP="003E40B3">
      <w:pPr>
        <w:spacing w:line="276" w:lineRule="auto"/>
        <w:ind w:left="284" w:hanging="284"/>
        <w:jc w:val="both"/>
        <w:rPr>
          <w:rFonts w:asciiTheme="minorHAnsi" w:hAnsiTheme="minorHAnsi" w:cstheme="minorHAnsi"/>
        </w:rPr>
      </w:pPr>
      <w:r>
        <w:rPr>
          <w:rFonts w:asciiTheme="minorHAnsi" w:hAnsiTheme="minorHAnsi" w:cstheme="minorHAnsi"/>
        </w:rPr>
        <w:t>3</w:t>
      </w:r>
      <w:r w:rsidR="003E40B3" w:rsidRPr="00AB42F1">
        <w:rPr>
          <w:rFonts w:asciiTheme="minorHAnsi" w:hAnsiTheme="minorHAnsi" w:cstheme="minorHAnsi"/>
        </w:rPr>
        <w:t xml:space="preserve">. </w:t>
      </w:r>
      <w:r w:rsidR="003E40B3" w:rsidRPr="00AB42F1">
        <w:rPr>
          <w:rFonts w:asciiTheme="minorHAnsi" w:hAnsiTheme="minorHAnsi" w:cstheme="minorHAnsi"/>
        </w:rPr>
        <w:tab/>
        <w:t xml:space="preserve">V případě prodlení se zaplacením pohledávky příkazce má </w:t>
      </w:r>
      <w:r w:rsidR="002A4872">
        <w:rPr>
          <w:rFonts w:asciiTheme="minorHAnsi" w:hAnsiTheme="minorHAnsi" w:cstheme="minorHAnsi"/>
        </w:rPr>
        <w:t>P</w:t>
      </w:r>
      <w:r w:rsidR="003E40B3" w:rsidRPr="00AB42F1">
        <w:rPr>
          <w:rFonts w:asciiTheme="minorHAnsi" w:hAnsiTheme="minorHAnsi" w:cstheme="minorHAnsi"/>
        </w:rPr>
        <w:t xml:space="preserve">říkazník vůči </w:t>
      </w:r>
      <w:r w:rsidR="002A4872">
        <w:rPr>
          <w:rFonts w:asciiTheme="minorHAnsi" w:hAnsiTheme="minorHAnsi" w:cstheme="minorHAnsi"/>
        </w:rPr>
        <w:t>P</w:t>
      </w:r>
      <w:r w:rsidR="003E40B3" w:rsidRPr="00AB42F1">
        <w:rPr>
          <w:rFonts w:asciiTheme="minorHAnsi" w:hAnsiTheme="minorHAnsi" w:cstheme="minorHAnsi"/>
        </w:rPr>
        <w:t xml:space="preserve">říkazci nárok na smluvní pokutu ve výši 0,1 % z dlužné částky vč. DPH za každý započatý den prodlení se zaplacením, která je splatná na výzvu příkazníka. </w:t>
      </w:r>
    </w:p>
    <w:p w14:paraId="1C357D6A" w14:textId="3DE03EB2" w:rsidR="003E40B3" w:rsidRPr="00AB42F1" w:rsidRDefault="00FC28F0" w:rsidP="003E40B3">
      <w:pPr>
        <w:spacing w:line="276" w:lineRule="auto"/>
        <w:ind w:left="284" w:hanging="284"/>
        <w:jc w:val="both"/>
        <w:rPr>
          <w:rFonts w:asciiTheme="minorHAnsi" w:hAnsiTheme="minorHAnsi" w:cstheme="minorHAnsi"/>
        </w:rPr>
      </w:pPr>
      <w:r>
        <w:rPr>
          <w:rFonts w:asciiTheme="minorHAnsi" w:hAnsiTheme="minorHAnsi" w:cstheme="minorHAnsi"/>
        </w:rPr>
        <w:t>4</w:t>
      </w:r>
      <w:r w:rsidR="001A6EFE" w:rsidRPr="00AB42F1">
        <w:rPr>
          <w:rFonts w:asciiTheme="minorHAnsi" w:hAnsiTheme="minorHAnsi" w:cstheme="minorHAnsi"/>
        </w:rPr>
        <w:t xml:space="preserve">. </w:t>
      </w:r>
      <w:r w:rsidR="003E40B3" w:rsidRPr="00AB42F1">
        <w:rPr>
          <w:rFonts w:asciiTheme="minorHAnsi" w:hAnsiTheme="minorHAnsi" w:cstheme="minorHAnsi"/>
        </w:rPr>
        <w:t xml:space="preserve">Nárok na náhradu škody nebo nárok na zákonný úrok z prodlení podle platných předpisů </w:t>
      </w:r>
      <w:r w:rsidR="001A6EFE" w:rsidRPr="00AB42F1">
        <w:rPr>
          <w:rFonts w:asciiTheme="minorHAnsi" w:hAnsiTheme="minorHAnsi" w:cstheme="minorHAnsi"/>
        </w:rPr>
        <w:t>nárokem na zaplacení smluvní pokuty</w:t>
      </w:r>
      <w:r w:rsidR="003E40B3" w:rsidRPr="00AB42F1">
        <w:rPr>
          <w:rFonts w:asciiTheme="minorHAnsi" w:hAnsiTheme="minorHAnsi" w:cstheme="minorHAnsi"/>
        </w:rPr>
        <w:t xml:space="preserve"> není dotčen. Zaplacená smluvní pokuta se na náhradu škody nezapočítává.</w:t>
      </w:r>
    </w:p>
    <w:p w14:paraId="1BC97AE4" w14:textId="77777777" w:rsidR="003E40B3" w:rsidRDefault="003E40B3" w:rsidP="00DE51DA">
      <w:pPr>
        <w:spacing w:line="276" w:lineRule="auto"/>
        <w:rPr>
          <w:rFonts w:asciiTheme="minorHAnsi" w:hAnsiTheme="minorHAnsi" w:cstheme="minorHAnsi"/>
          <w:b/>
          <w:i/>
        </w:rPr>
      </w:pPr>
    </w:p>
    <w:p w14:paraId="1B7C3567" w14:textId="77777777" w:rsidR="00E41F0C" w:rsidRPr="00977603" w:rsidRDefault="00AB42F1" w:rsidP="00977603">
      <w:pPr>
        <w:spacing w:line="276" w:lineRule="auto"/>
        <w:jc w:val="center"/>
        <w:rPr>
          <w:rFonts w:asciiTheme="minorHAnsi" w:hAnsiTheme="minorHAnsi" w:cstheme="minorHAnsi"/>
          <w:b/>
          <w:i/>
        </w:rPr>
      </w:pPr>
      <w:r>
        <w:rPr>
          <w:rFonts w:asciiTheme="minorHAnsi" w:hAnsiTheme="minorHAnsi" w:cstheme="minorHAnsi"/>
          <w:b/>
          <w:i/>
        </w:rPr>
        <w:t>VIII</w:t>
      </w:r>
      <w:r w:rsidR="003E40B3">
        <w:rPr>
          <w:rFonts w:asciiTheme="minorHAnsi" w:hAnsiTheme="minorHAnsi" w:cstheme="minorHAnsi"/>
          <w:b/>
          <w:i/>
        </w:rPr>
        <w:t>.</w:t>
      </w:r>
      <w:r w:rsidR="00E41F0C" w:rsidRPr="00977603">
        <w:rPr>
          <w:rFonts w:asciiTheme="minorHAnsi" w:hAnsiTheme="minorHAnsi" w:cstheme="minorHAnsi"/>
          <w:b/>
          <w:i/>
        </w:rPr>
        <w:t xml:space="preserve"> Společná a závěrečná ustanovení</w:t>
      </w:r>
    </w:p>
    <w:p w14:paraId="07196938" w14:textId="3BDBF171" w:rsidR="00E41F0C" w:rsidRPr="00977603" w:rsidRDefault="00E41F0C"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 xml:space="preserve">1. Smluvní strany se dohodly, že v záležitostech touto smlouvou výslovně neupravených platí příslušná ustanovení </w:t>
      </w:r>
      <w:r w:rsidR="007767E8" w:rsidRPr="00977603">
        <w:rPr>
          <w:rFonts w:asciiTheme="minorHAnsi" w:hAnsiTheme="minorHAnsi" w:cstheme="minorHAnsi"/>
        </w:rPr>
        <w:t>obsažen</w:t>
      </w:r>
      <w:r w:rsidR="005E2CC9">
        <w:rPr>
          <w:rFonts w:asciiTheme="minorHAnsi" w:hAnsiTheme="minorHAnsi" w:cstheme="minorHAnsi"/>
        </w:rPr>
        <w:t>á</w:t>
      </w:r>
      <w:r w:rsidR="007767E8" w:rsidRPr="00977603">
        <w:rPr>
          <w:rFonts w:asciiTheme="minorHAnsi" w:hAnsiTheme="minorHAnsi" w:cstheme="minorHAnsi"/>
        </w:rPr>
        <w:t xml:space="preserve"> v občanském zákoníku</w:t>
      </w:r>
      <w:r w:rsidRPr="00977603">
        <w:rPr>
          <w:rFonts w:asciiTheme="minorHAnsi" w:hAnsiTheme="minorHAnsi" w:cstheme="minorHAnsi"/>
        </w:rPr>
        <w:t xml:space="preserve">.  </w:t>
      </w:r>
    </w:p>
    <w:p w14:paraId="74E630AE" w14:textId="1B8F1BB3" w:rsidR="00E41F0C" w:rsidRPr="00977603" w:rsidRDefault="00E41F0C" w:rsidP="00977603">
      <w:pPr>
        <w:widowControl w:val="0"/>
        <w:spacing w:line="276" w:lineRule="auto"/>
        <w:ind w:left="284" w:hanging="284"/>
        <w:jc w:val="both"/>
        <w:rPr>
          <w:rFonts w:asciiTheme="minorHAnsi" w:hAnsiTheme="minorHAnsi" w:cstheme="minorHAnsi"/>
        </w:rPr>
      </w:pPr>
      <w:r w:rsidRPr="00977603">
        <w:rPr>
          <w:rFonts w:asciiTheme="minorHAnsi" w:hAnsiTheme="minorHAnsi" w:cstheme="minorHAnsi"/>
        </w:rPr>
        <w:t xml:space="preserve">2. </w:t>
      </w:r>
      <w:r w:rsidR="002C41E0">
        <w:rPr>
          <w:rFonts w:asciiTheme="minorHAnsi" w:hAnsiTheme="minorHAnsi" w:cstheme="minorHAnsi"/>
        </w:rPr>
        <w:t xml:space="preserve"> Smluvní strany </w:t>
      </w:r>
      <w:r w:rsidRPr="00977603">
        <w:rPr>
          <w:rFonts w:asciiTheme="minorHAnsi" w:hAnsiTheme="minorHAnsi" w:cstheme="minorHAnsi"/>
        </w:rPr>
        <w:t>se dohodl</w:t>
      </w:r>
      <w:r w:rsidR="002C41E0">
        <w:rPr>
          <w:rFonts w:asciiTheme="minorHAnsi" w:hAnsiTheme="minorHAnsi" w:cstheme="minorHAnsi"/>
        </w:rPr>
        <w:t>y</w:t>
      </w:r>
      <w:r w:rsidRPr="00977603">
        <w:rPr>
          <w:rFonts w:asciiTheme="minorHAnsi" w:hAnsiTheme="minorHAnsi" w:cstheme="minorHAnsi"/>
        </w:rPr>
        <w:t xml:space="preserve">, že písemnosti mezi </w:t>
      </w:r>
      <w:r w:rsidR="002C41E0">
        <w:rPr>
          <w:rFonts w:asciiTheme="minorHAnsi" w:hAnsiTheme="minorHAnsi" w:cstheme="minorHAnsi"/>
        </w:rPr>
        <w:t>smluvními stranami</w:t>
      </w:r>
      <w:r w:rsidRPr="00977603">
        <w:rPr>
          <w:rFonts w:asciiTheme="minorHAnsi" w:hAnsiTheme="minorHAnsi" w:cstheme="minorHAnsi"/>
        </w:rPr>
        <w:t xml:space="preserve"> se doručují buď osobně</w:t>
      </w:r>
      <w:r w:rsidR="0093349C">
        <w:rPr>
          <w:rFonts w:asciiTheme="minorHAnsi" w:hAnsiTheme="minorHAnsi" w:cstheme="minorHAnsi"/>
        </w:rPr>
        <w:t>,</w:t>
      </w:r>
      <w:r w:rsidRPr="00977603">
        <w:rPr>
          <w:rFonts w:asciiTheme="minorHAnsi" w:hAnsiTheme="minorHAnsi" w:cstheme="minorHAnsi"/>
        </w:rPr>
        <w:t xml:space="preserve"> anebo prostřednictvím provozovatele poštovních</w:t>
      </w:r>
      <w:r w:rsidR="007767E8" w:rsidRPr="00977603">
        <w:rPr>
          <w:rFonts w:asciiTheme="minorHAnsi" w:hAnsiTheme="minorHAnsi" w:cstheme="minorHAnsi"/>
        </w:rPr>
        <w:t xml:space="preserve"> a doručovacích</w:t>
      </w:r>
      <w:r w:rsidRPr="00977603">
        <w:rPr>
          <w:rFonts w:asciiTheme="minorHAnsi" w:hAnsiTheme="minorHAnsi" w:cstheme="minorHAnsi"/>
        </w:rPr>
        <w:t xml:space="preserve"> služeb. Je dohodnuto, že písemnost se považuje za doručenou i tehdy, jestliže ji adresát odmítl převzít nebo jestliže si ji adresát nevyzvedl v úložní době u provozovatele poštovních služeb nebo její doručení jiným způsobem zmařil; v případě nevyzvednutí si zásilky u provozovatele poštovních služeb platí, že zásilka byla doručena adresátovi posledním dnem úložní doby a v případě odmítnutí převzetí zásilky se zásilka považuje za doručenou dnem odepření převzetí zásilky, v pochybnostech o tomto dni pak dnem, kdy provozovatel poštovních služeb zásilku odeslal zpět jejímu odesílateli.  </w:t>
      </w:r>
    </w:p>
    <w:p w14:paraId="3DE66AEA" w14:textId="7E60D0FF" w:rsidR="00EC178D" w:rsidRPr="00977603" w:rsidRDefault="00EC178D"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 xml:space="preserve">3. </w:t>
      </w:r>
      <w:r w:rsidR="00977603">
        <w:rPr>
          <w:rFonts w:asciiTheme="minorHAnsi" w:hAnsiTheme="minorHAnsi" w:cstheme="minorHAnsi"/>
        </w:rPr>
        <w:tab/>
      </w:r>
      <w:r w:rsidRPr="00977603">
        <w:rPr>
          <w:rFonts w:asciiTheme="minorHAnsi" w:hAnsiTheme="minorHAnsi" w:cstheme="minorHAnsi"/>
        </w:rPr>
        <w:t xml:space="preserve">Příkazce má v souladu se zákonem číslo 106/1999 Sb., o svobodném přístupu k informacím, v platném znění, povinnost poskytnout informaci o rozsahu a příjemci prostředků z rozpočtu </w:t>
      </w:r>
      <w:r w:rsidR="002C41E0">
        <w:rPr>
          <w:rFonts w:asciiTheme="minorHAnsi" w:hAnsiTheme="minorHAnsi" w:cstheme="minorHAnsi"/>
        </w:rPr>
        <w:t>Příkazce</w:t>
      </w:r>
      <w:r w:rsidRPr="00977603">
        <w:rPr>
          <w:rFonts w:asciiTheme="minorHAnsi" w:hAnsiTheme="minorHAnsi" w:cstheme="minorHAnsi"/>
        </w:rPr>
        <w:t xml:space="preserve">, to je zejména (nikoliv však pouze) informaci o ceně </w:t>
      </w:r>
      <w:r w:rsidR="002C41E0">
        <w:rPr>
          <w:rFonts w:asciiTheme="minorHAnsi" w:hAnsiTheme="minorHAnsi" w:cstheme="minorHAnsi"/>
        </w:rPr>
        <w:t xml:space="preserve">za zařízení záležitostí </w:t>
      </w:r>
      <w:r w:rsidRPr="00977603">
        <w:rPr>
          <w:rFonts w:asciiTheme="minorHAnsi" w:hAnsiTheme="minorHAnsi" w:cstheme="minorHAnsi"/>
        </w:rPr>
        <w:t>a název a sídlo Příkaz</w:t>
      </w:r>
      <w:r w:rsidR="002C41E0">
        <w:rPr>
          <w:rFonts w:asciiTheme="minorHAnsi" w:hAnsiTheme="minorHAnsi" w:cstheme="minorHAnsi"/>
        </w:rPr>
        <w:t>níka</w:t>
      </w:r>
      <w:r w:rsidRPr="00977603">
        <w:rPr>
          <w:rFonts w:asciiTheme="minorHAnsi" w:hAnsiTheme="minorHAnsi" w:cstheme="minorHAnsi"/>
        </w:rPr>
        <w:t>. Příkaz</w:t>
      </w:r>
      <w:r w:rsidR="002C41E0">
        <w:rPr>
          <w:rFonts w:asciiTheme="minorHAnsi" w:hAnsiTheme="minorHAnsi" w:cstheme="minorHAnsi"/>
        </w:rPr>
        <w:t>ník</w:t>
      </w:r>
      <w:r w:rsidRPr="00977603">
        <w:rPr>
          <w:rFonts w:asciiTheme="minorHAnsi" w:hAnsiTheme="minorHAnsi" w:cstheme="minorHAnsi"/>
        </w:rPr>
        <w:t xml:space="preserve"> prohlašuje, že je seznámen se skutečností, že poskytnutí těchto informací se dle citovaného zákona nepovažuje za porušení obchodního tajemství.</w:t>
      </w:r>
    </w:p>
    <w:p w14:paraId="4BA05578" w14:textId="66578A42" w:rsidR="009967F6" w:rsidRPr="00977603" w:rsidRDefault="00EC178D"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4</w:t>
      </w:r>
      <w:r w:rsidR="00E41F0C" w:rsidRPr="00977603">
        <w:rPr>
          <w:rFonts w:asciiTheme="minorHAnsi" w:hAnsiTheme="minorHAnsi" w:cstheme="minorHAnsi"/>
        </w:rPr>
        <w:t xml:space="preserve">. </w:t>
      </w:r>
      <w:r w:rsidR="00977603">
        <w:rPr>
          <w:rFonts w:asciiTheme="minorHAnsi" w:hAnsiTheme="minorHAnsi" w:cstheme="minorHAnsi"/>
        </w:rPr>
        <w:tab/>
      </w:r>
      <w:r w:rsidR="00A95EA8" w:rsidRPr="00977603">
        <w:rPr>
          <w:rFonts w:asciiTheme="minorHAnsi" w:hAnsiTheme="minorHAnsi" w:cstheme="minorHAnsi"/>
        </w:rPr>
        <w:t xml:space="preserve">Tato smlouva nabývá platnosti dnem jejího podpisu oběma smluvními stranami a účinnosti dnem zveřejnění v registru smluv </w:t>
      </w:r>
      <w:r w:rsidR="00A95EA8" w:rsidRPr="00977603">
        <w:rPr>
          <w:rFonts w:asciiTheme="minorHAnsi" w:hAnsiTheme="minorHAnsi" w:cstheme="minorHAnsi"/>
          <w:bCs/>
        </w:rPr>
        <w:t>ve smyslu zákona č. 340/2015 Sb., o zvláštních podmínkách účinnost</w:t>
      </w:r>
      <w:r w:rsidR="005E2CC9">
        <w:rPr>
          <w:rFonts w:asciiTheme="minorHAnsi" w:hAnsiTheme="minorHAnsi" w:cstheme="minorHAnsi"/>
          <w:bCs/>
        </w:rPr>
        <w:t>i</w:t>
      </w:r>
      <w:r w:rsidR="00A95EA8" w:rsidRPr="00977603">
        <w:rPr>
          <w:rFonts w:asciiTheme="minorHAnsi" w:hAnsiTheme="minorHAnsi" w:cstheme="minorHAnsi"/>
          <w:bCs/>
        </w:rPr>
        <w:t xml:space="preserve"> některých smluv, uveřejňování těchto smluv a o registru smluv (zákon o registru smluv).</w:t>
      </w:r>
    </w:p>
    <w:p w14:paraId="60FBBADA" w14:textId="20C32F5B" w:rsidR="007A0D79" w:rsidRPr="00977603" w:rsidRDefault="00EC178D"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5</w:t>
      </w:r>
      <w:r w:rsidR="007A0D79" w:rsidRPr="00977603">
        <w:rPr>
          <w:rFonts w:asciiTheme="minorHAnsi" w:hAnsiTheme="minorHAnsi" w:cstheme="minorHAnsi"/>
        </w:rPr>
        <w:t xml:space="preserve">. </w:t>
      </w:r>
      <w:r w:rsidR="00977603">
        <w:rPr>
          <w:rFonts w:asciiTheme="minorHAnsi" w:hAnsiTheme="minorHAnsi" w:cstheme="minorHAnsi"/>
        </w:rPr>
        <w:tab/>
      </w:r>
      <w:r w:rsidR="007A0D79" w:rsidRPr="00977603">
        <w:rPr>
          <w:rFonts w:asciiTheme="minorHAnsi" w:hAnsiTheme="minorHAnsi" w:cstheme="minorHAnsi"/>
        </w:rPr>
        <w:t xml:space="preserve">Smlouva je zhotovena ve </w:t>
      </w:r>
      <w:r w:rsidR="000E0111">
        <w:rPr>
          <w:rFonts w:asciiTheme="minorHAnsi" w:hAnsiTheme="minorHAnsi" w:cstheme="minorHAnsi"/>
        </w:rPr>
        <w:t>4</w:t>
      </w:r>
      <w:r w:rsidR="007A0D79" w:rsidRPr="00977603">
        <w:rPr>
          <w:rFonts w:asciiTheme="minorHAnsi" w:hAnsiTheme="minorHAnsi" w:cstheme="minorHAnsi"/>
        </w:rPr>
        <w:t xml:space="preserve"> stejnopisech, z nichž </w:t>
      </w:r>
      <w:r w:rsidR="000E0111">
        <w:rPr>
          <w:rFonts w:asciiTheme="minorHAnsi" w:hAnsiTheme="minorHAnsi" w:cstheme="minorHAnsi"/>
        </w:rPr>
        <w:t>3</w:t>
      </w:r>
      <w:r w:rsidR="007A0D79" w:rsidRPr="00977603">
        <w:rPr>
          <w:rFonts w:asciiTheme="minorHAnsi" w:hAnsiTheme="minorHAnsi" w:cstheme="minorHAnsi"/>
        </w:rPr>
        <w:t xml:space="preserve"> obdrží </w:t>
      </w:r>
      <w:r w:rsidR="00433F61">
        <w:rPr>
          <w:rFonts w:asciiTheme="minorHAnsi" w:hAnsiTheme="minorHAnsi" w:cstheme="minorHAnsi"/>
        </w:rPr>
        <w:t>P</w:t>
      </w:r>
      <w:r w:rsidR="007767E8" w:rsidRPr="00977603">
        <w:rPr>
          <w:rFonts w:asciiTheme="minorHAnsi" w:hAnsiTheme="minorHAnsi" w:cstheme="minorHAnsi"/>
        </w:rPr>
        <w:t>říkazce</w:t>
      </w:r>
      <w:r w:rsidR="007A0D79" w:rsidRPr="00977603">
        <w:rPr>
          <w:rFonts w:asciiTheme="minorHAnsi" w:hAnsiTheme="minorHAnsi" w:cstheme="minorHAnsi"/>
        </w:rPr>
        <w:t xml:space="preserve"> a 1 </w:t>
      </w:r>
      <w:r w:rsidR="00433F61">
        <w:rPr>
          <w:rFonts w:asciiTheme="minorHAnsi" w:hAnsiTheme="minorHAnsi" w:cstheme="minorHAnsi"/>
        </w:rPr>
        <w:t>P</w:t>
      </w:r>
      <w:r w:rsidR="007767E8" w:rsidRPr="00977603">
        <w:rPr>
          <w:rFonts w:asciiTheme="minorHAnsi" w:hAnsiTheme="minorHAnsi" w:cstheme="minorHAnsi"/>
        </w:rPr>
        <w:t>říkazník</w:t>
      </w:r>
      <w:r w:rsidR="007A0D79" w:rsidRPr="00977603">
        <w:rPr>
          <w:rFonts w:asciiTheme="minorHAnsi" w:hAnsiTheme="minorHAnsi" w:cstheme="minorHAnsi"/>
        </w:rPr>
        <w:t>.</w:t>
      </w:r>
    </w:p>
    <w:p w14:paraId="343C2A5E" w14:textId="60BA42F7" w:rsidR="00A95EA8" w:rsidRPr="00977603" w:rsidRDefault="00EC178D"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6</w:t>
      </w:r>
      <w:r w:rsidR="00E41F0C" w:rsidRPr="00977603">
        <w:rPr>
          <w:rFonts w:asciiTheme="minorHAnsi" w:hAnsiTheme="minorHAnsi" w:cstheme="minorHAnsi"/>
        </w:rPr>
        <w:t xml:space="preserve">. </w:t>
      </w:r>
      <w:r w:rsidR="00977603">
        <w:rPr>
          <w:rFonts w:asciiTheme="minorHAnsi" w:hAnsiTheme="minorHAnsi" w:cstheme="minorHAnsi"/>
        </w:rPr>
        <w:tab/>
      </w:r>
      <w:r w:rsidR="002C41E0">
        <w:rPr>
          <w:rFonts w:asciiTheme="minorHAnsi" w:hAnsiTheme="minorHAnsi" w:cstheme="minorHAnsi"/>
        </w:rPr>
        <w:t xml:space="preserve"> Smluvní strany </w:t>
      </w:r>
      <w:r w:rsidR="00E41F0C" w:rsidRPr="00977603">
        <w:rPr>
          <w:rFonts w:asciiTheme="minorHAnsi" w:hAnsiTheme="minorHAnsi" w:cstheme="minorHAnsi"/>
        </w:rPr>
        <w:t xml:space="preserve">prohlašují, že tuto smlouvu uzavírají po vzájemném projednání podle své pravé a svobodné vůle, určitě, vážně a srozumitelně, nikoliv v tísni nebo za nápadně nevýhodných podmínek, což stvrzují svými podpisy. </w:t>
      </w:r>
    </w:p>
    <w:p w14:paraId="03322494" w14:textId="4C239266" w:rsidR="00A95EA8" w:rsidRPr="00977603" w:rsidRDefault="00A95EA8" w:rsidP="00977603">
      <w:pPr>
        <w:spacing w:line="276" w:lineRule="auto"/>
        <w:ind w:left="284" w:hanging="284"/>
        <w:jc w:val="both"/>
        <w:rPr>
          <w:rFonts w:asciiTheme="minorHAnsi" w:hAnsiTheme="minorHAnsi" w:cstheme="minorHAnsi"/>
        </w:rPr>
      </w:pPr>
      <w:r w:rsidRPr="00977603">
        <w:rPr>
          <w:rFonts w:asciiTheme="minorHAnsi" w:hAnsiTheme="minorHAnsi" w:cstheme="minorHAnsi"/>
        </w:rPr>
        <w:t>7.</w:t>
      </w:r>
      <w:r w:rsidR="00977603">
        <w:rPr>
          <w:rFonts w:asciiTheme="minorHAnsi" w:hAnsiTheme="minorHAnsi" w:cstheme="minorHAnsi"/>
        </w:rPr>
        <w:tab/>
      </w:r>
      <w:r w:rsidRPr="00977603">
        <w:rPr>
          <w:rFonts w:asciiTheme="minorHAnsi" w:hAnsiTheme="minorHAnsi" w:cstheme="minorHAnsi"/>
          <w:iCs/>
        </w:rPr>
        <w:t xml:space="preserve">Informace k ochraně osobních údajů jsou ze strany </w:t>
      </w:r>
      <w:r w:rsidR="005E2CC9">
        <w:rPr>
          <w:rFonts w:asciiTheme="minorHAnsi" w:hAnsiTheme="minorHAnsi" w:cstheme="minorHAnsi"/>
          <w:iCs/>
        </w:rPr>
        <w:t>Příkazce</w:t>
      </w:r>
      <w:r w:rsidR="005E2CC9" w:rsidRPr="00977603">
        <w:rPr>
          <w:rFonts w:asciiTheme="minorHAnsi" w:hAnsiTheme="minorHAnsi" w:cstheme="minorHAnsi"/>
          <w:iCs/>
        </w:rPr>
        <w:t xml:space="preserve"> </w:t>
      </w:r>
      <w:r w:rsidRPr="00977603">
        <w:rPr>
          <w:rFonts w:asciiTheme="minorHAnsi" w:hAnsiTheme="minorHAnsi" w:cstheme="minorHAnsi"/>
          <w:iCs/>
        </w:rPr>
        <w:t xml:space="preserve">uveřejněny na webových stránkách </w:t>
      </w:r>
      <w:hyperlink r:id="rId9" w:history="1">
        <w:r w:rsidRPr="00977603">
          <w:rPr>
            <w:rStyle w:val="Hypertextovodkaz"/>
            <w:rFonts w:asciiTheme="minorHAnsi" w:hAnsiTheme="minorHAnsi" w:cstheme="minorHAnsi"/>
            <w:iCs/>
          </w:rPr>
          <w:t>www.npu.cz</w:t>
        </w:r>
      </w:hyperlink>
      <w:r w:rsidRPr="00977603">
        <w:rPr>
          <w:rFonts w:asciiTheme="minorHAnsi" w:hAnsiTheme="minorHAnsi" w:cstheme="minorHAnsi"/>
          <w:iCs/>
        </w:rPr>
        <w:t xml:space="preserve"> v sekci „Ochrana osobních údajů“.</w:t>
      </w:r>
    </w:p>
    <w:p w14:paraId="08AC8B18" w14:textId="77777777" w:rsidR="00A95EA8" w:rsidRPr="00977603" w:rsidRDefault="00A95EA8" w:rsidP="00977603">
      <w:pPr>
        <w:spacing w:line="276" w:lineRule="auto"/>
        <w:jc w:val="both"/>
        <w:rPr>
          <w:rFonts w:asciiTheme="minorHAnsi" w:hAnsiTheme="minorHAnsi" w:cstheme="minorHAnsi"/>
        </w:rPr>
      </w:pPr>
    </w:p>
    <w:p w14:paraId="4587CA7F" w14:textId="47B3F413" w:rsidR="001155DE" w:rsidRPr="00977603" w:rsidRDefault="00E41F0C" w:rsidP="00977603">
      <w:pPr>
        <w:spacing w:line="276" w:lineRule="auto"/>
        <w:jc w:val="both"/>
        <w:rPr>
          <w:rFonts w:asciiTheme="minorHAnsi" w:hAnsiTheme="minorHAnsi" w:cstheme="minorHAnsi"/>
        </w:rPr>
      </w:pPr>
      <w:r w:rsidRPr="00977603">
        <w:rPr>
          <w:rFonts w:asciiTheme="minorHAnsi" w:hAnsiTheme="minorHAnsi" w:cstheme="minorHAnsi"/>
        </w:rPr>
        <w:t xml:space="preserve"> </w:t>
      </w:r>
    </w:p>
    <w:p w14:paraId="05703C69" w14:textId="01BAC33E" w:rsidR="00FB298B" w:rsidRPr="00977603" w:rsidRDefault="002130C4" w:rsidP="00977603">
      <w:pPr>
        <w:spacing w:line="276" w:lineRule="auto"/>
        <w:ind w:firstLine="708"/>
        <w:jc w:val="both"/>
        <w:rPr>
          <w:rFonts w:asciiTheme="minorHAnsi" w:hAnsiTheme="minorHAnsi" w:cstheme="minorHAnsi"/>
        </w:rPr>
      </w:pPr>
      <w:r w:rsidRPr="00977603">
        <w:rPr>
          <w:rFonts w:asciiTheme="minorHAnsi" w:hAnsiTheme="minorHAnsi" w:cstheme="minorHAnsi"/>
        </w:rPr>
        <w:t>V Kroměříži</w:t>
      </w:r>
      <w:r w:rsidR="00FB298B" w:rsidRPr="00977603">
        <w:rPr>
          <w:rFonts w:asciiTheme="minorHAnsi" w:hAnsiTheme="minorHAnsi" w:cstheme="minorHAnsi"/>
        </w:rPr>
        <w:t>, dne</w:t>
      </w:r>
      <w:r w:rsidR="006D02ED">
        <w:rPr>
          <w:rFonts w:asciiTheme="minorHAnsi" w:hAnsiTheme="minorHAnsi" w:cstheme="minorHAnsi"/>
        </w:rPr>
        <w:t xml:space="preserve"> 9. 12. 2019</w:t>
      </w:r>
      <w:r w:rsidR="006D02ED">
        <w:rPr>
          <w:rFonts w:asciiTheme="minorHAnsi" w:hAnsiTheme="minorHAnsi" w:cstheme="minorHAnsi"/>
        </w:rPr>
        <w:tab/>
      </w:r>
      <w:r w:rsidR="00FB298B" w:rsidRPr="00977603">
        <w:rPr>
          <w:rFonts w:asciiTheme="minorHAnsi" w:hAnsiTheme="minorHAnsi" w:cstheme="minorHAnsi"/>
        </w:rPr>
        <w:tab/>
      </w:r>
      <w:r w:rsidR="00AB42F1">
        <w:rPr>
          <w:rFonts w:asciiTheme="minorHAnsi" w:hAnsiTheme="minorHAnsi" w:cstheme="minorHAnsi"/>
        </w:rPr>
        <w:tab/>
      </w:r>
      <w:r w:rsidR="00EE7512">
        <w:rPr>
          <w:rFonts w:asciiTheme="minorHAnsi" w:hAnsiTheme="minorHAnsi" w:cstheme="minorHAnsi"/>
        </w:rPr>
        <w:tab/>
      </w:r>
      <w:r w:rsidR="00FB298B" w:rsidRPr="00977603">
        <w:rPr>
          <w:rFonts w:asciiTheme="minorHAnsi" w:hAnsiTheme="minorHAnsi" w:cstheme="minorHAnsi"/>
        </w:rPr>
        <w:t xml:space="preserve">V Olomouci, dne </w:t>
      </w:r>
      <w:r w:rsidR="006D02ED">
        <w:rPr>
          <w:rFonts w:asciiTheme="minorHAnsi" w:hAnsiTheme="minorHAnsi" w:cstheme="minorHAnsi"/>
        </w:rPr>
        <w:t>6. 12. 2019</w:t>
      </w:r>
    </w:p>
    <w:p w14:paraId="3DCA4C8E" w14:textId="77777777" w:rsidR="00FB298B" w:rsidRPr="00977603" w:rsidRDefault="00FB298B" w:rsidP="00977603">
      <w:pPr>
        <w:spacing w:line="276" w:lineRule="auto"/>
        <w:ind w:firstLine="708"/>
        <w:jc w:val="both"/>
        <w:rPr>
          <w:rFonts w:asciiTheme="minorHAnsi" w:hAnsiTheme="minorHAnsi" w:cstheme="minorHAnsi"/>
        </w:rPr>
      </w:pPr>
    </w:p>
    <w:p w14:paraId="14E7B735" w14:textId="77777777" w:rsidR="002E68C2" w:rsidRPr="00977603" w:rsidRDefault="002E68C2" w:rsidP="00977603">
      <w:pPr>
        <w:spacing w:line="276" w:lineRule="auto"/>
        <w:jc w:val="both"/>
        <w:rPr>
          <w:rFonts w:asciiTheme="minorHAnsi" w:hAnsiTheme="minorHAnsi" w:cstheme="minorHAnsi"/>
        </w:rPr>
      </w:pPr>
    </w:p>
    <w:p w14:paraId="186C3B02" w14:textId="77777777" w:rsidR="002E68C2" w:rsidRPr="00977603" w:rsidRDefault="002E68C2" w:rsidP="00977603">
      <w:pPr>
        <w:spacing w:line="276" w:lineRule="auto"/>
        <w:ind w:firstLine="708"/>
        <w:jc w:val="both"/>
        <w:rPr>
          <w:rFonts w:asciiTheme="minorHAnsi" w:hAnsiTheme="minorHAnsi" w:cstheme="minorHAnsi"/>
        </w:rPr>
      </w:pPr>
    </w:p>
    <w:p w14:paraId="0B206B89" w14:textId="77777777" w:rsidR="00FB298B" w:rsidRPr="00977603" w:rsidRDefault="00FB298B" w:rsidP="00977603">
      <w:pPr>
        <w:spacing w:line="276" w:lineRule="auto"/>
        <w:ind w:firstLine="708"/>
        <w:jc w:val="both"/>
        <w:rPr>
          <w:rFonts w:asciiTheme="minorHAnsi" w:hAnsiTheme="minorHAnsi" w:cstheme="minorHAnsi"/>
        </w:rPr>
      </w:pPr>
      <w:r w:rsidRPr="00977603">
        <w:rPr>
          <w:rFonts w:asciiTheme="minorHAnsi" w:hAnsiTheme="minorHAnsi" w:cstheme="minorHAnsi"/>
        </w:rPr>
        <w:t>. . . . . . . . . . . . . . . . . . . .</w:t>
      </w:r>
      <w:r w:rsidRPr="00977603">
        <w:rPr>
          <w:rFonts w:asciiTheme="minorHAnsi" w:hAnsiTheme="minorHAnsi" w:cstheme="minorHAnsi"/>
        </w:rPr>
        <w:tab/>
      </w:r>
      <w:r w:rsidRPr="00977603">
        <w:rPr>
          <w:rFonts w:asciiTheme="minorHAnsi" w:hAnsiTheme="minorHAnsi" w:cstheme="minorHAnsi"/>
        </w:rPr>
        <w:tab/>
      </w:r>
      <w:r w:rsidRPr="00977603">
        <w:rPr>
          <w:rFonts w:asciiTheme="minorHAnsi" w:hAnsiTheme="minorHAnsi" w:cstheme="minorHAnsi"/>
        </w:rPr>
        <w:tab/>
      </w:r>
      <w:r w:rsidRPr="00977603">
        <w:rPr>
          <w:rFonts w:asciiTheme="minorHAnsi" w:hAnsiTheme="minorHAnsi" w:cstheme="minorHAnsi"/>
        </w:rPr>
        <w:tab/>
      </w:r>
      <w:r w:rsidR="00AB42F1">
        <w:rPr>
          <w:rFonts w:asciiTheme="minorHAnsi" w:hAnsiTheme="minorHAnsi" w:cstheme="minorHAnsi"/>
        </w:rPr>
        <w:tab/>
      </w:r>
      <w:r w:rsidRPr="00977603">
        <w:rPr>
          <w:rFonts w:asciiTheme="minorHAnsi" w:hAnsiTheme="minorHAnsi" w:cstheme="minorHAnsi"/>
        </w:rPr>
        <w:t>. . . . . . . . . . . . . . . . . . . .</w:t>
      </w:r>
    </w:p>
    <w:p w14:paraId="75CA15E5" w14:textId="0959AEBA" w:rsidR="00FB298B" w:rsidRPr="00977603" w:rsidRDefault="00FB298B" w:rsidP="00977603">
      <w:pPr>
        <w:spacing w:line="276" w:lineRule="auto"/>
        <w:ind w:firstLine="708"/>
        <w:jc w:val="both"/>
        <w:rPr>
          <w:rFonts w:asciiTheme="minorHAnsi" w:hAnsiTheme="minorHAnsi" w:cstheme="minorHAnsi"/>
        </w:rPr>
      </w:pPr>
      <w:r w:rsidRPr="00977603">
        <w:rPr>
          <w:rFonts w:asciiTheme="minorHAnsi" w:hAnsiTheme="minorHAnsi" w:cstheme="minorHAnsi"/>
        </w:rPr>
        <w:t xml:space="preserve">Ing. </w:t>
      </w:r>
      <w:r w:rsidR="00482A08" w:rsidRPr="00977603">
        <w:rPr>
          <w:rFonts w:asciiTheme="minorHAnsi" w:hAnsiTheme="minorHAnsi" w:cstheme="minorHAnsi"/>
        </w:rPr>
        <w:t>Petr Šubík</w:t>
      </w:r>
      <w:r w:rsidRPr="00977603">
        <w:rPr>
          <w:rFonts w:asciiTheme="minorHAnsi" w:hAnsiTheme="minorHAnsi" w:cstheme="minorHAnsi"/>
        </w:rPr>
        <w:tab/>
      </w:r>
      <w:r w:rsidRPr="00977603">
        <w:rPr>
          <w:rFonts w:asciiTheme="minorHAnsi" w:hAnsiTheme="minorHAnsi" w:cstheme="minorHAnsi"/>
        </w:rPr>
        <w:tab/>
      </w:r>
      <w:r w:rsidRPr="00977603">
        <w:rPr>
          <w:rFonts w:asciiTheme="minorHAnsi" w:hAnsiTheme="minorHAnsi" w:cstheme="minorHAnsi"/>
        </w:rPr>
        <w:tab/>
      </w:r>
      <w:r w:rsidR="00F218F0" w:rsidRPr="00977603">
        <w:rPr>
          <w:rFonts w:asciiTheme="minorHAnsi" w:hAnsiTheme="minorHAnsi" w:cstheme="minorHAnsi"/>
        </w:rPr>
        <w:tab/>
      </w:r>
      <w:r w:rsidR="002E68C2" w:rsidRPr="00977603">
        <w:rPr>
          <w:rFonts w:asciiTheme="minorHAnsi" w:hAnsiTheme="minorHAnsi" w:cstheme="minorHAnsi"/>
        </w:rPr>
        <w:tab/>
      </w:r>
      <w:r w:rsidR="00AB42F1">
        <w:rPr>
          <w:rFonts w:asciiTheme="minorHAnsi" w:hAnsiTheme="minorHAnsi" w:cstheme="minorHAnsi"/>
        </w:rPr>
        <w:tab/>
      </w:r>
      <w:r w:rsidR="006D02ED">
        <w:rPr>
          <w:rFonts w:asciiTheme="minorHAnsi" w:hAnsiTheme="minorHAnsi" w:cstheme="minorHAnsi"/>
        </w:rPr>
        <w:t>xxxxxxxxxxxxxxxxx</w:t>
      </w:r>
      <w:bookmarkStart w:id="0" w:name="_GoBack"/>
      <w:bookmarkEnd w:id="0"/>
    </w:p>
    <w:p w14:paraId="64B6FC0F" w14:textId="77777777" w:rsidR="0094711E" w:rsidRPr="00977603" w:rsidRDefault="00482A08" w:rsidP="00977603">
      <w:pPr>
        <w:spacing w:line="276" w:lineRule="auto"/>
        <w:ind w:firstLine="708"/>
        <w:jc w:val="both"/>
        <w:rPr>
          <w:rFonts w:asciiTheme="minorHAnsi" w:hAnsiTheme="minorHAnsi" w:cstheme="minorHAnsi"/>
        </w:rPr>
      </w:pPr>
      <w:r w:rsidRPr="00977603">
        <w:rPr>
          <w:rFonts w:asciiTheme="minorHAnsi" w:hAnsiTheme="minorHAnsi" w:cstheme="minorHAnsi"/>
        </w:rPr>
        <w:t>ř</w:t>
      </w:r>
      <w:r w:rsidR="002E68C2" w:rsidRPr="00977603">
        <w:rPr>
          <w:rFonts w:asciiTheme="minorHAnsi" w:hAnsiTheme="minorHAnsi" w:cstheme="minorHAnsi"/>
        </w:rPr>
        <w:t>editel</w:t>
      </w:r>
      <w:r w:rsidR="002E68C2" w:rsidRPr="00977603">
        <w:rPr>
          <w:rFonts w:asciiTheme="minorHAnsi" w:hAnsiTheme="minorHAnsi" w:cstheme="minorHAnsi"/>
        </w:rPr>
        <w:tab/>
      </w:r>
      <w:r w:rsidR="002E68C2" w:rsidRPr="00977603">
        <w:rPr>
          <w:rFonts w:asciiTheme="minorHAnsi" w:hAnsiTheme="minorHAnsi" w:cstheme="minorHAnsi"/>
        </w:rPr>
        <w:tab/>
      </w:r>
      <w:r w:rsidR="002E68C2" w:rsidRPr="00977603">
        <w:rPr>
          <w:rFonts w:asciiTheme="minorHAnsi" w:hAnsiTheme="minorHAnsi" w:cstheme="minorHAnsi"/>
        </w:rPr>
        <w:tab/>
      </w:r>
      <w:r w:rsidR="00FB298B" w:rsidRPr="00977603">
        <w:rPr>
          <w:rFonts w:asciiTheme="minorHAnsi" w:hAnsiTheme="minorHAnsi" w:cstheme="minorHAnsi"/>
        </w:rPr>
        <w:tab/>
      </w:r>
      <w:r w:rsidR="00FB298B" w:rsidRPr="00977603">
        <w:rPr>
          <w:rFonts w:asciiTheme="minorHAnsi" w:hAnsiTheme="minorHAnsi" w:cstheme="minorHAnsi"/>
        </w:rPr>
        <w:tab/>
      </w:r>
      <w:r w:rsidR="002E68C2" w:rsidRPr="00977603">
        <w:rPr>
          <w:rFonts w:asciiTheme="minorHAnsi" w:hAnsiTheme="minorHAnsi" w:cstheme="minorHAnsi"/>
        </w:rPr>
        <w:tab/>
      </w:r>
      <w:r w:rsidR="00AB42F1">
        <w:rPr>
          <w:rFonts w:asciiTheme="minorHAnsi" w:hAnsiTheme="minorHAnsi" w:cstheme="minorHAnsi"/>
        </w:rPr>
        <w:tab/>
      </w:r>
      <w:r w:rsidR="00FB298B" w:rsidRPr="00977603">
        <w:rPr>
          <w:rFonts w:asciiTheme="minorHAnsi" w:hAnsiTheme="minorHAnsi" w:cstheme="minorHAnsi"/>
        </w:rPr>
        <w:t>jednatel</w:t>
      </w:r>
    </w:p>
    <w:sectPr w:rsidR="0094711E" w:rsidRPr="00977603" w:rsidSect="00264D47">
      <w:headerReference w:type="even" r:id="rId10"/>
      <w:headerReference w:type="default" r:id="rId11"/>
      <w:footerReference w:type="even" r:id="rId12"/>
      <w:footerReference w:type="default" r:id="rId13"/>
      <w:pgSz w:w="11907" w:h="16840"/>
      <w:pgMar w:top="851"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E5A14" w16cid:durableId="214CD9E7"/>
  <w16cid:commentId w16cid:paraId="27649157" w16cid:durableId="214CDC49"/>
  <w16cid:commentId w16cid:paraId="0307CE7D" w16cid:durableId="214CE4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A5ED" w14:textId="77777777" w:rsidR="00550551" w:rsidRDefault="00550551">
      <w:r>
        <w:separator/>
      </w:r>
    </w:p>
  </w:endnote>
  <w:endnote w:type="continuationSeparator" w:id="0">
    <w:p w14:paraId="7C19F656" w14:textId="77777777" w:rsidR="00550551" w:rsidRDefault="0055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731E" w14:textId="77777777" w:rsidR="0095421B" w:rsidRDefault="00070EBD">
    <w:pPr>
      <w:pStyle w:val="Zpat"/>
      <w:framePr w:wrap="around" w:vAnchor="text" w:hAnchor="margin" w:xAlign="right" w:y="1"/>
      <w:rPr>
        <w:rStyle w:val="slostrnky"/>
      </w:rPr>
    </w:pPr>
    <w:r>
      <w:rPr>
        <w:rStyle w:val="slostrnky"/>
      </w:rPr>
      <w:fldChar w:fldCharType="begin"/>
    </w:r>
    <w:r w:rsidR="0095421B">
      <w:rPr>
        <w:rStyle w:val="slostrnky"/>
      </w:rPr>
      <w:instrText xml:space="preserve">PAGE  </w:instrText>
    </w:r>
    <w:r>
      <w:rPr>
        <w:rStyle w:val="slostrnky"/>
      </w:rPr>
      <w:fldChar w:fldCharType="end"/>
    </w:r>
  </w:p>
  <w:p w14:paraId="0061F40F" w14:textId="77777777" w:rsidR="0095421B" w:rsidRDefault="0095421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DB03" w14:textId="5D00633D" w:rsidR="0095421B" w:rsidRPr="00F56CF1" w:rsidRDefault="00070EBD">
    <w:pPr>
      <w:pStyle w:val="Zpat"/>
      <w:framePr w:wrap="around" w:vAnchor="text" w:hAnchor="page" w:x="10576" w:y="147"/>
      <w:rPr>
        <w:rStyle w:val="slostrnky"/>
        <w:rFonts w:asciiTheme="minorHAnsi" w:hAnsiTheme="minorHAnsi"/>
        <w:sz w:val="22"/>
        <w:szCs w:val="22"/>
      </w:rPr>
    </w:pPr>
    <w:r w:rsidRPr="00F56CF1">
      <w:rPr>
        <w:rStyle w:val="slostrnky"/>
        <w:rFonts w:asciiTheme="minorHAnsi" w:hAnsiTheme="minorHAnsi"/>
        <w:sz w:val="22"/>
        <w:szCs w:val="22"/>
      </w:rPr>
      <w:fldChar w:fldCharType="begin"/>
    </w:r>
    <w:r w:rsidR="0095421B" w:rsidRPr="00F56CF1">
      <w:rPr>
        <w:rStyle w:val="slostrnky"/>
        <w:rFonts w:asciiTheme="minorHAnsi" w:hAnsiTheme="minorHAnsi"/>
        <w:sz w:val="22"/>
        <w:szCs w:val="22"/>
      </w:rPr>
      <w:instrText xml:space="preserve">PAGE  </w:instrText>
    </w:r>
    <w:r w:rsidRPr="00F56CF1">
      <w:rPr>
        <w:rStyle w:val="slostrnky"/>
        <w:rFonts w:asciiTheme="minorHAnsi" w:hAnsiTheme="minorHAnsi"/>
        <w:sz w:val="22"/>
        <w:szCs w:val="22"/>
      </w:rPr>
      <w:fldChar w:fldCharType="separate"/>
    </w:r>
    <w:r w:rsidR="006D02ED">
      <w:rPr>
        <w:rStyle w:val="slostrnky"/>
        <w:rFonts w:asciiTheme="minorHAnsi" w:hAnsiTheme="minorHAnsi"/>
        <w:noProof/>
        <w:sz w:val="22"/>
        <w:szCs w:val="22"/>
      </w:rPr>
      <w:t>5</w:t>
    </w:r>
    <w:r w:rsidRPr="00F56CF1">
      <w:rPr>
        <w:rStyle w:val="slostrnky"/>
        <w:rFonts w:asciiTheme="minorHAnsi" w:hAnsiTheme="minorHAnsi"/>
        <w:sz w:val="22"/>
        <w:szCs w:val="22"/>
      </w:rPr>
      <w:fldChar w:fldCharType="end"/>
    </w:r>
  </w:p>
  <w:p w14:paraId="02DFEA78" w14:textId="77777777" w:rsidR="0095421B" w:rsidRDefault="0095421B">
    <w:pPr>
      <w:pStyle w:val="Zpat"/>
      <w:pBdr>
        <w:bottom w:val="single" w:sz="6" w:space="1" w:color="auto"/>
      </w:pBdr>
      <w:ind w:right="360"/>
    </w:pPr>
  </w:p>
  <w:p w14:paraId="6332B20B" w14:textId="77777777" w:rsidR="0095421B" w:rsidRDefault="0095421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7769" w14:textId="77777777" w:rsidR="00550551" w:rsidRDefault="00550551">
      <w:r>
        <w:separator/>
      </w:r>
    </w:p>
  </w:footnote>
  <w:footnote w:type="continuationSeparator" w:id="0">
    <w:p w14:paraId="4D3C6A98" w14:textId="77777777" w:rsidR="00550551" w:rsidRDefault="005505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D965" w14:textId="77777777" w:rsidR="0095421B" w:rsidRDefault="00070EBD">
    <w:pPr>
      <w:pStyle w:val="Zhlav"/>
      <w:framePr w:wrap="around" w:vAnchor="text" w:hAnchor="margin" w:xAlign="right" w:y="1"/>
      <w:rPr>
        <w:rStyle w:val="slostrnky"/>
      </w:rPr>
    </w:pPr>
    <w:r>
      <w:rPr>
        <w:rStyle w:val="slostrnky"/>
      </w:rPr>
      <w:fldChar w:fldCharType="begin"/>
    </w:r>
    <w:r w:rsidR="0095421B">
      <w:rPr>
        <w:rStyle w:val="slostrnky"/>
      </w:rPr>
      <w:instrText xml:space="preserve">PAGE  </w:instrText>
    </w:r>
    <w:r>
      <w:rPr>
        <w:rStyle w:val="slostrnky"/>
      </w:rPr>
      <w:fldChar w:fldCharType="end"/>
    </w:r>
  </w:p>
  <w:p w14:paraId="4451C7B7" w14:textId="77777777" w:rsidR="0095421B" w:rsidRDefault="0095421B">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48FA" w14:textId="4FBAE07E" w:rsidR="0095421B" w:rsidRPr="00387488" w:rsidRDefault="0095421B" w:rsidP="0028504B">
    <w:pPr>
      <w:pStyle w:val="Zhlav"/>
      <w:pBdr>
        <w:bottom w:val="single" w:sz="6" w:space="1" w:color="auto"/>
      </w:pBdr>
      <w:tabs>
        <w:tab w:val="clear" w:pos="4536"/>
        <w:tab w:val="clear" w:pos="9072"/>
        <w:tab w:val="left" w:pos="6663"/>
      </w:tabs>
      <w:ind w:right="360"/>
      <w:rPr>
        <w:rFonts w:asciiTheme="minorHAnsi" w:hAnsiTheme="minorHAnsi"/>
        <w:sz w:val="22"/>
        <w:szCs w:val="22"/>
      </w:rPr>
    </w:pPr>
    <w:r w:rsidRPr="00387488">
      <w:rPr>
        <w:rFonts w:asciiTheme="minorHAnsi" w:hAnsiTheme="minorHAnsi"/>
        <w:sz w:val="22"/>
        <w:szCs w:val="22"/>
      </w:rPr>
      <w:t>Příkazní smlouva č. GHC</w:t>
    </w:r>
    <w:r w:rsidRPr="00325DD2">
      <w:rPr>
        <w:rFonts w:asciiTheme="minorHAnsi" w:hAnsiTheme="minorHAnsi"/>
        <w:sz w:val="22"/>
        <w:szCs w:val="22"/>
      </w:rPr>
      <w:t>/</w:t>
    </w:r>
    <w:r>
      <w:rPr>
        <w:rFonts w:asciiTheme="minorHAnsi" w:hAnsiTheme="minorHAnsi"/>
        <w:sz w:val="22"/>
        <w:szCs w:val="22"/>
      </w:rPr>
      <w:t>201</w:t>
    </w:r>
    <w:r w:rsidR="00EE7512">
      <w:rPr>
        <w:rFonts w:asciiTheme="minorHAnsi" w:hAnsiTheme="minorHAnsi"/>
        <w:sz w:val="22"/>
        <w:szCs w:val="22"/>
      </w:rPr>
      <w:t>9</w:t>
    </w:r>
    <w:r>
      <w:rPr>
        <w:rFonts w:asciiTheme="minorHAnsi" w:hAnsiTheme="minorHAnsi"/>
        <w:sz w:val="22"/>
        <w:szCs w:val="22"/>
      </w:rPr>
      <w:t>-</w:t>
    </w:r>
    <w:r w:rsidR="00EE7512">
      <w:rPr>
        <w:rFonts w:asciiTheme="minorHAnsi" w:hAnsiTheme="minorHAnsi"/>
        <w:sz w:val="22"/>
        <w:szCs w:val="22"/>
      </w:rPr>
      <w:t>10</w:t>
    </w:r>
    <w:r>
      <w:rPr>
        <w:rFonts w:asciiTheme="minorHAnsi" w:hAnsiTheme="minorHAnsi"/>
        <w:sz w:val="22"/>
        <w:szCs w:val="22"/>
      </w:rPr>
      <w:t>-2</w:t>
    </w:r>
    <w:r w:rsidR="00EE7512">
      <w:rPr>
        <w:rFonts w:asciiTheme="minorHAnsi" w:hAnsiTheme="minorHAnsi"/>
        <w:sz w:val="22"/>
        <w:szCs w:val="22"/>
      </w:rPr>
      <w:t>2</w:t>
    </w:r>
    <w:r w:rsidR="00977603">
      <w:rPr>
        <w:rFonts w:asciiTheme="minorHAnsi" w:hAnsiTheme="minorHAnsi"/>
        <w:sz w:val="22"/>
        <w:szCs w:val="22"/>
      </w:rPr>
      <w:tab/>
      <w:t>NPU-</w:t>
    </w:r>
    <w:r w:rsidR="003C2A46">
      <w:rPr>
        <w:rFonts w:asciiTheme="minorHAnsi" w:hAnsiTheme="minorHAnsi"/>
        <w:sz w:val="22"/>
        <w:szCs w:val="22"/>
      </w:rPr>
      <w:t>450/79614/2019</w:t>
    </w:r>
  </w:p>
  <w:p w14:paraId="7A8388B1" w14:textId="77777777" w:rsidR="0095421B" w:rsidRDefault="0095421B">
    <w:pPr>
      <w:pStyle w:val="Zhlav"/>
      <w:ind w:right="360"/>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3E06EC0E"/>
    <w:lvl w:ilvl="0">
      <w:start w:val="1"/>
      <w:numFmt w:val="decimal"/>
      <w:lvlText w:val="%1."/>
      <w:lvlJc w:val="left"/>
      <w:pPr>
        <w:tabs>
          <w:tab w:val="num" w:pos="425"/>
        </w:tabs>
        <w:ind w:left="425" w:hanging="425"/>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995" w:hanging="720"/>
      </w:pPr>
      <w:rPr>
        <w:rFonts w:cs="Times New Roman"/>
      </w:rPr>
    </w:lvl>
    <w:lvl w:ilvl="4">
      <w:start w:val="1"/>
      <w:numFmt w:val="decimal"/>
      <w:isLgl/>
      <w:lvlText w:val="%1.%2.%3.%4.%5."/>
      <w:lvlJc w:val="left"/>
      <w:pPr>
        <w:ind w:left="2780" w:hanging="1080"/>
      </w:pPr>
      <w:rPr>
        <w:rFonts w:cs="Times New Roman"/>
      </w:rPr>
    </w:lvl>
    <w:lvl w:ilvl="5">
      <w:start w:val="1"/>
      <w:numFmt w:val="decimal"/>
      <w:isLgl/>
      <w:lvlText w:val="%1.%2.%3.%4.%5.%6."/>
      <w:lvlJc w:val="left"/>
      <w:pPr>
        <w:ind w:left="3205" w:hanging="1080"/>
      </w:pPr>
      <w:rPr>
        <w:rFonts w:cs="Times New Roman"/>
      </w:rPr>
    </w:lvl>
    <w:lvl w:ilvl="6">
      <w:start w:val="1"/>
      <w:numFmt w:val="decimal"/>
      <w:isLgl/>
      <w:lvlText w:val="%1.%2.%3.%4.%5.%6.%7."/>
      <w:lvlJc w:val="left"/>
      <w:pPr>
        <w:ind w:left="3990" w:hanging="1440"/>
      </w:pPr>
      <w:rPr>
        <w:rFonts w:cs="Times New Roman"/>
      </w:rPr>
    </w:lvl>
    <w:lvl w:ilvl="7">
      <w:start w:val="1"/>
      <w:numFmt w:val="decimal"/>
      <w:isLgl/>
      <w:lvlText w:val="%1.%2.%3.%4.%5.%6.%7.%8."/>
      <w:lvlJc w:val="left"/>
      <w:pPr>
        <w:ind w:left="4415" w:hanging="1440"/>
      </w:pPr>
      <w:rPr>
        <w:rFonts w:cs="Times New Roman"/>
      </w:rPr>
    </w:lvl>
    <w:lvl w:ilvl="8">
      <w:start w:val="1"/>
      <w:numFmt w:val="decimal"/>
      <w:isLgl/>
      <w:lvlText w:val="%1.%2.%3.%4.%5.%6.%7.%8.%9."/>
      <w:lvlJc w:val="left"/>
      <w:pPr>
        <w:ind w:left="5200" w:hanging="1800"/>
      </w:pPr>
      <w:rPr>
        <w:rFonts w:cs="Times New Roman"/>
      </w:rPr>
    </w:lvl>
  </w:abstractNum>
  <w:abstractNum w:abstractNumId="1" w15:restartNumberingAfterBreak="0">
    <w:nsid w:val="36993B5F"/>
    <w:multiLevelType w:val="hybridMultilevel"/>
    <w:tmpl w:val="2874498E"/>
    <w:lvl w:ilvl="0" w:tplc="C03E7ED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EA35C9"/>
    <w:multiLevelType w:val="hybridMultilevel"/>
    <w:tmpl w:val="3F645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827CD9"/>
    <w:multiLevelType w:val="hybridMultilevel"/>
    <w:tmpl w:val="D6CAA024"/>
    <w:lvl w:ilvl="0" w:tplc="04050001">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676735AE"/>
    <w:multiLevelType w:val="hybridMultilevel"/>
    <w:tmpl w:val="2FDC83E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77583F0A"/>
    <w:multiLevelType w:val="hybridMultilevel"/>
    <w:tmpl w:val="2AD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1"/>
    <w:rsid w:val="000013B1"/>
    <w:rsid w:val="0001703C"/>
    <w:rsid w:val="000201BD"/>
    <w:rsid w:val="000213DE"/>
    <w:rsid w:val="00027D9D"/>
    <w:rsid w:val="00040035"/>
    <w:rsid w:val="00044544"/>
    <w:rsid w:val="000500C3"/>
    <w:rsid w:val="000525A8"/>
    <w:rsid w:val="00065C58"/>
    <w:rsid w:val="00066213"/>
    <w:rsid w:val="00067D10"/>
    <w:rsid w:val="00070EBD"/>
    <w:rsid w:val="000820F1"/>
    <w:rsid w:val="0008277E"/>
    <w:rsid w:val="00085691"/>
    <w:rsid w:val="00086026"/>
    <w:rsid w:val="00091F4F"/>
    <w:rsid w:val="00092BF5"/>
    <w:rsid w:val="00093B8E"/>
    <w:rsid w:val="00094473"/>
    <w:rsid w:val="00094806"/>
    <w:rsid w:val="000A3922"/>
    <w:rsid w:val="000A4140"/>
    <w:rsid w:val="000B25F2"/>
    <w:rsid w:val="000C6FB5"/>
    <w:rsid w:val="000D126E"/>
    <w:rsid w:val="000D3487"/>
    <w:rsid w:val="000E0111"/>
    <w:rsid w:val="000E064E"/>
    <w:rsid w:val="000E6E9B"/>
    <w:rsid w:val="000F1792"/>
    <w:rsid w:val="0010013D"/>
    <w:rsid w:val="0010187E"/>
    <w:rsid w:val="00102CFA"/>
    <w:rsid w:val="001155DE"/>
    <w:rsid w:val="00117E8A"/>
    <w:rsid w:val="00131C10"/>
    <w:rsid w:val="00150375"/>
    <w:rsid w:val="001568F3"/>
    <w:rsid w:val="00157DC4"/>
    <w:rsid w:val="0017410B"/>
    <w:rsid w:val="00174ACB"/>
    <w:rsid w:val="00174EDB"/>
    <w:rsid w:val="00182AAF"/>
    <w:rsid w:val="001A218C"/>
    <w:rsid w:val="001A4EBA"/>
    <w:rsid w:val="001A5064"/>
    <w:rsid w:val="001A6EFE"/>
    <w:rsid w:val="001B1122"/>
    <w:rsid w:val="001B1749"/>
    <w:rsid w:val="001B2BF1"/>
    <w:rsid w:val="001B3374"/>
    <w:rsid w:val="001C7433"/>
    <w:rsid w:val="001D038F"/>
    <w:rsid w:val="001D08AB"/>
    <w:rsid w:val="001D169E"/>
    <w:rsid w:val="001D1737"/>
    <w:rsid w:val="001E0422"/>
    <w:rsid w:val="001F1E07"/>
    <w:rsid w:val="002037EC"/>
    <w:rsid w:val="002130C4"/>
    <w:rsid w:val="002137B4"/>
    <w:rsid w:val="00215310"/>
    <w:rsid w:val="00217AC7"/>
    <w:rsid w:val="00223A2C"/>
    <w:rsid w:val="00226AF4"/>
    <w:rsid w:val="002302A4"/>
    <w:rsid w:val="00235D9B"/>
    <w:rsid w:val="00244813"/>
    <w:rsid w:val="002506EB"/>
    <w:rsid w:val="00256AB3"/>
    <w:rsid w:val="0026076B"/>
    <w:rsid w:val="00260A50"/>
    <w:rsid w:val="00261422"/>
    <w:rsid w:val="00264870"/>
    <w:rsid w:val="00264D47"/>
    <w:rsid w:val="00265EB1"/>
    <w:rsid w:val="00273BAA"/>
    <w:rsid w:val="002840F6"/>
    <w:rsid w:val="0028504B"/>
    <w:rsid w:val="002873FC"/>
    <w:rsid w:val="00287508"/>
    <w:rsid w:val="0028766F"/>
    <w:rsid w:val="002922CF"/>
    <w:rsid w:val="002A270E"/>
    <w:rsid w:val="002A27BD"/>
    <w:rsid w:val="002A4872"/>
    <w:rsid w:val="002B0983"/>
    <w:rsid w:val="002B214A"/>
    <w:rsid w:val="002C21A6"/>
    <w:rsid w:val="002C41E0"/>
    <w:rsid w:val="002C5276"/>
    <w:rsid w:val="002D20BA"/>
    <w:rsid w:val="002D593C"/>
    <w:rsid w:val="002E28D9"/>
    <w:rsid w:val="002E39E4"/>
    <w:rsid w:val="002E4052"/>
    <w:rsid w:val="002E68C2"/>
    <w:rsid w:val="002F1D54"/>
    <w:rsid w:val="002F3A1C"/>
    <w:rsid w:val="002F55B8"/>
    <w:rsid w:val="002F6D59"/>
    <w:rsid w:val="00301092"/>
    <w:rsid w:val="0030157C"/>
    <w:rsid w:val="00311EA2"/>
    <w:rsid w:val="00313C80"/>
    <w:rsid w:val="003176BF"/>
    <w:rsid w:val="003250D1"/>
    <w:rsid w:val="00325DD2"/>
    <w:rsid w:val="0032617D"/>
    <w:rsid w:val="00327916"/>
    <w:rsid w:val="003514EF"/>
    <w:rsid w:val="00353A18"/>
    <w:rsid w:val="003625CB"/>
    <w:rsid w:val="003668EE"/>
    <w:rsid w:val="0036697F"/>
    <w:rsid w:val="00372A28"/>
    <w:rsid w:val="00373B80"/>
    <w:rsid w:val="00375CB6"/>
    <w:rsid w:val="003857C4"/>
    <w:rsid w:val="00385948"/>
    <w:rsid w:val="00386140"/>
    <w:rsid w:val="00387488"/>
    <w:rsid w:val="00390531"/>
    <w:rsid w:val="00391260"/>
    <w:rsid w:val="00393635"/>
    <w:rsid w:val="00396EAE"/>
    <w:rsid w:val="003A7AFF"/>
    <w:rsid w:val="003C1B48"/>
    <w:rsid w:val="003C2A46"/>
    <w:rsid w:val="003C6B74"/>
    <w:rsid w:val="003D27B1"/>
    <w:rsid w:val="003D3609"/>
    <w:rsid w:val="003D5A8C"/>
    <w:rsid w:val="003D7719"/>
    <w:rsid w:val="003E115B"/>
    <w:rsid w:val="003E40B3"/>
    <w:rsid w:val="003E467D"/>
    <w:rsid w:val="003E5170"/>
    <w:rsid w:val="003E5EAC"/>
    <w:rsid w:val="003F2D61"/>
    <w:rsid w:val="0040117F"/>
    <w:rsid w:val="004051EB"/>
    <w:rsid w:val="004055E9"/>
    <w:rsid w:val="00406777"/>
    <w:rsid w:val="004102B3"/>
    <w:rsid w:val="00410927"/>
    <w:rsid w:val="00411804"/>
    <w:rsid w:val="004123F1"/>
    <w:rsid w:val="00414BF9"/>
    <w:rsid w:val="00416998"/>
    <w:rsid w:val="00417258"/>
    <w:rsid w:val="004234D6"/>
    <w:rsid w:val="00430D5F"/>
    <w:rsid w:val="00431FE0"/>
    <w:rsid w:val="00433F61"/>
    <w:rsid w:val="00436CC5"/>
    <w:rsid w:val="00445EB7"/>
    <w:rsid w:val="004502ED"/>
    <w:rsid w:val="00454F01"/>
    <w:rsid w:val="00457709"/>
    <w:rsid w:val="00467DC4"/>
    <w:rsid w:val="00475ADF"/>
    <w:rsid w:val="004764C3"/>
    <w:rsid w:val="00482A08"/>
    <w:rsid w:val="0048389B"/>
    <w:rsid w:val="00493BE3"/>
    <w:rsid w:val="00494A11"/>
    <w:rsid w:val="004A63B0"/>
    <w:rsid w:val="004B14F9"/>
    <w:rsid w:val="004B3CBC"/>
    <w:rsid w:val="004B3E2E"/>
    <w:rsid w:val="004B5134"/>
    <w:rsid w:val="004B5533"/>
    <w:rsid w:val="004B7FDE"/>
    <w:rsid w:val="004C1072"/>
    <w:rsid w:val="004D3BE7"/>
    <w:rsid w:val="004D508A"/>
    <w:rsid w:val="004D757D"/>
    <w:rsid w:val="004E033A"/>
    <w:rsid w:val="004E288B"/>
    <w:rsid w:val="004E4C71"/>
    <w:rsid w:val="004F068F"/>
    <w:rsid w:val="004F78DF"/>
    <w:rsid w:val="004F790B"/>
    <w:rsid w:val="004F7FED"/>
    <w:rsid w:val="005005E5"/>
    <w:rsid w:val="00512BC6"/>
    <w:rsid w:val="005151C3"/>
    <w:rsid w:val="005211EB"/>
    <w:rsid w:val="00523A55"/>
    <w:rsid w:val="005349DE"/>
    <w:rsid w:val="00537294"/>
    <w:rsid w:val="005375D6"/>
    <w:rsid w:val="00540A28"/>
    <w:rsid w:val="00544C1C"/>
    <w:rsid w:val="00545C09"/>
    <w:rsid w:val="00550551"/>
    <w:rsid w:val="0055386C"/>
    <w:rsid w:val="00553FC6"/>
    <w:rsid w:val="00554DCB"/>
    <w:rsid w:val="00575F08"/>
    <w:rsid w:val="005847E2"/>
    <w:rsid w:val="005907A1"/>
    <w:rsid w:val="00592290"/>
    <w:rsid w:val="005949B2"/>
    <w:rsid w:val="00597C1C"/>
    <w:rsid w:val="005A7196"/>
    <w:rsid w:val="005B173D"/>
    <w:rsid w:val="005B1834"/>
    <w:rsid w:val="005C2F16"/>
    <w:rsid w:val="005C4210"/>
    <w:rsid w:val="005C747B"/>
    <w:rsid w:val="005E2CC9"/>
    <w:rsid w:val="005F0043"/>
    <w:rsid w:val="0060019D"/>
    <w:rsid w:val="006053D4"/>
    <w:rsid w:val="006140C4"/>
    <w:rsid w:val="006223A0"/>
    <w:rsid w:val="00627FEF"/>
    <w:rsid w:val="00633E1A"/>
    <w:rsid w:val="006360E9"/>
    <w:rsid w:val="006428B3"/>
    <w:rsid w:val="006448DD"/>
    <w:rsid w:val="00644E4B"/>
    <w:rsid w:val="00651407"/>
    <w:rsid w:val="00654ED6"/>
    <w:rsid w:val="00654F02"/>
    <w:rsid w:val="006665B7"/>
    <w:rsid w:val="00672AB2"/>
    <w:rsid w:val="0068238F"/>
    <w:rsid w:val="006A5628"/>
    <w:rsid w:val="006A58DA"/>
    <w:rsid w:val="006B74F5"/>
    <w:rsid w:val="006C25AD"/>
    <w:rsid w:val="006C6D98"/>
    <w:rsid w:val="006D02ED"/>
    <w:rsid w:val="006D5113"/>
    <w:rsid w:val="006D653D"/>
    <w:rsid w:val="006E0C40"/>
    <w:rsid w:val="00727841"/>
    <w:rsid w:val="007331E7"/>
    <w:rsid w:val="007364EC"/>
    <w:rsid w:val="00742509"/>
    <w:rsid w:val="00750C60"/>
    <w:rsid w:val="007536DF"/>
    <w:rsid w:val="007623D7"/>
    <w:rsid w:val="00773E10"/>
    <w:rsid w:val="007767E8"/>
    <w:rsid w:val="00780491"/>
    <w:rsid w:val="00787650"/>
    <w:rsid w:val="007A0D79"/>
    <w:rsid w:val="007A1C48"/>
    <w:rsid w:val="007A70A2"/>
    <w:rsid w:val="007B3E55"/>
    <w:rsid w:val="007C07E9"/>
    <w:rsid w:val="007C2B9E"/>
    <w:rsid w:val="007C3518"/>
    <w:rsid w:val="007F0DE2"/>
    <w:rsid w:val="008046C2"/>
    <w:rsid w:val="008049DD"/>
    <w:rsid w:val="00813D6D"/>
    <w:rsid w:val="0081456E"/>
    <w:rsid w:val="00814C31"/>
    <w:rsid w:val="008167B9"/>
    <w:rsid w:val="00816EF1"/>
    <w:rsid w:val="008222C4"/>
    <w:rsid w:val="00830FB9"/>
    <w:rsid w:val="0083138B"/>
    <w:rsid w:val="00844E22"/>
    <w:rsid w:val="00846286"/>
    <w:rsid w:val="00846ABD"/>
    <w:rsid w:val="00847F7E"/>
    <w:rsid w:val="00861911"/>
    <w:rsid w:val="00865BC8"/>
    <w:rsid w:val="0087050B"/>
    <w:rsid w:val="008722EA"/>
    <w:rsid w:val="00876B1E"/>
    <w:rsid w:val="00891651"/>
    <w:rsid w:val="00893DDB"/>
    <w:rsid w:val="008969E4"/>
    <w:rsid w:val="008A5D2D"/>
    <w:rsid w:val="008B1923"/>
    <w:rsid w:val="008B3D5D"/>
    <w:rsid w:val="008D0E91"/>
    <w:rsid w:val="008D229A"/>
    <w:rsid w:val="008D5A4B"/>
    <w:rsid w:val="008D6540"/>
    <w:rsid w:val="008E2CE0"/>
    <w:rsid w:val="008E5258"/>
    <w:rsid w:val="00900048"/>
    <w:rsid w:val="009006DE"/>
    <w:rsid w:val="00911DD3"/>
    <w:rsid w:val="0091711C"/>
    <w:rsid w:val="00917C87"/>
    <w:rsid w:val="00930866"/>
    <w:rsid w:val="0093101C"/>
    <w:rsid w:val="0093349C"/>
    <w:rsid w:val="00933DB0"/>
    <w:rsid w:val="009379AB"/>
    <w:rsid w:val="00941675"/>
    <w:rsid w:val="00944B7A"/>
    <w:rsid w:val="0094711E"/>
    <w:rsid w:val="00947E5D"/>
    <w:rsid w:val="0095421B"/>
    <w:rsid w:val="00954452"/>
    <w:rsid w:val="009550DB"/>
    <w:rsid w:val="0095594A"/>
    <w:rsid w:val="009665BA"/>
    <w:rsid w:val="00977603"/>
    <w:rsid w:val="009836C6"/>
    <w:rsid w:val="00984498"/>
    <w:rsid w:val="00984F41"/>
    <w:rsid w:val="00985519"/>
    <w:rsid w:val="00986B09"/>
    <w:rsid w:val="009967F6"/>
    <w:rsid w:val="009B25BF"/>
    <w:rsid w:val="009B3A9A"/>
    <w:rsid w:val="009C5FA6"/>
    <w:rsid w:val="009C6649"/>
    <w:rsid w:val="009D7A00"/>
    <w:rsid w:val="009E0CB0"/>
    <w:rsid w:val="009E253C"/>
    <w:rsid w:val="009F22B2"/>
    <w:rsid w:val="009F2D24"/>
    <w:rsid w:val="00A0044F"/>
    <w:rsid w:val="00A06114"/>
    <w:rsid w:val="00A152C1"/>
    <w:rsid w:val="00A33CFC"/>
    <w:rsid w:val="00A40A35"/>
    <w:rsid w:val="00A4101D"/>
    <w:rsid w:val="00A50229"/>
    <w:rsid w:val="00A502A2"/>
    <w:rsid w:val="00A51A10"/>
    <w:rsid w:val="00A6193C"/>
    <w:rsid w:val="00A676E1"/>
    <w:rsid w:val="00A8145D"/>
    <w:rsid w:val="00A821D9"/>
    <w:rsid w:val="00A92FDB"/>
    <w:rsid w:val="00A95EA8"/>
    <w:rsid w:val="00AB18B1"/>
    <w:rsid w:val="00AB42F1"/>
    <w:rsid w:val="00AB6A98"/>
    <w:rsid w:val="00AC0EB9"/>
    <w:rsid w:val="00AC3D0D"/>
    <w:rsid w:val="00AD7A2F"/>
    <w:rsid w:val="00AE1084"/>
    <w:rsid w:val="00AE1B6F"/>
    <w:rsid w:val="00AF664A"/>
    <w:rsid w:val="00AF7290"/>
    <w:rsid w:val="00AF7E3F"/>
    <w:rsid w:val="00B01116"/>
    <w:rsid w:val="00B01120"/>
    <w:rsid w:val="00B026FE"/>
    <w:rsid w:val="00B2549B"/>
    <w:rsid w:val="00B306E4"/>
    <w:rsid w:val="00B37A21"/>
    <w:rsid w:val="00B54BAE"/>
    <w:rsid w:val="00B62F0D"/>
    <w:rsid w:val="00B63A1D"/>
    <w:rsid w:val="00B709C3"/>
    <w:rsid w:val="00B72160"/>
    <w:rsid w:val="00B94D1A"/>
    <w:rsid w:val="00BB1EC8"/>
    <w:rsid w:val="00BB6EBC"/>
    <w:rsid w:val="00BB7C0C"/>
    <w:rsid w:val="00BC0C9A"/>
    <w:rsid w:val="00BC4326"/>
    <w:rsid w:val="00BD2F03"/>
    <w:rsid w:val="00BD3A1C"/>
    <w:rsid w:val="00BD469C"/>
    <w:rsid w:val="00BE29CD"/>
    <w:rsid w:val="00BE6101"/>
    <w:rsid w:val="00BF3EAF"/>
    <w:rsid w:val="00C01A51"/>
    <w:rsid w:val="00C070D4"/>
    <w:rsid w:val="00C14445"/>
    <w:rsid w:val="00C21BCE"/>
    <w:rsid w:val="00C32445"/>
    <w:rsid w:val="00C362B0"/>
    <w:rsid w:val="00C41B46"/>
    <w:rsid w:val="00C45B32"/>
    <w:rsid w:val="00C57EE7"/>
    <w:rsid w:val="00C626B8"/>
    <w:rsid w:val="00C630B0"/>
    <w:rsid w:val="00C64250"/>
    <w:rsid w:val="00C72552"/>
    <w:rsid w:val="00C920DF"/>
    <w:rsid w:val="00C9649B"/>
    <w:rsid w:val="00CA12B8"/>
    <w:rsid w:val="00CA6DD3"/>
    <w:rsid w:val="00CB2772"/>
    <w:rsid w:val="00CB2F2A"/>
    <w:rsid w:val="00CB31B2"/>
    <w:rsid w:val="00CC5225"/>
    <w:rsid w:val="00CC5B8A"/>
    <w:rsid w:val="00CC7450"/>
    <w:rsid w:val="00CC77AB"/>
    <w:rsid w:val="00CD2456"/>
    <w:rsid w:val="00CD496C"/>
    <w:rsid w:val="00CD59FE"/>
    <w:rsid w:val="00CD6E97"/>
    <w:rsid w:val="00CE52A4"/>
    <w:rsid w:val="00CF20C8"/>
    <w:rsid w:val="00CF2939"/>
    <w:rsid w:val="00D000FF"/>
    <w:rsid w:val="00D1000A"/>
    <w:rsid w:val="00D11138"/>
    <w:rsid w:val="00D13CDB"/>
    <w:rsid w:val="00D13DD9"/>
    <w:rsid w:val="00D141A6"/>
    <w:rsid w:val="00D15F59"/>
    <w:rsid w:val="00D22F8B"/>
    <w:rsid w:val="00D26EA4"/>
    <w:rsid w:val="00D273DC"/>
    <w:rsid w:val="00D36777"/>
    <w:rsid w:val="00D41848"/>
    <w:rsid w:val="00D41A33"/>
    <w:rsid w:val="00D45195"/>
    <w:rsid w:val="00D50AD0"/>
    <w:rsid w:val="00D5679C"/>
    <w:rsid w:val="00D65AFE"/>
    <w:rsid w:val="00D66DBA"/>
    <w:rsid w:val="00D73E19"/>
    <w:rsid w:val="00D878A2"/>
    <w:rsid w:val="00D916D3"/>
    <w:rsid w:val="00D952EB"/>
    <w:rsid w:val="00DA586E"/>
    <w:rsid w:val="00DC1B96"/>
    <w:rsid w:val="00DD3D41"/>
    <w:rsid w:val="00DE41CB"/>
    <w:rsid w:val="00DE51DA"/>
    <w:rsid w:val="00DE63B8"/>
    <w:rsid w:val="00DF000D"/>
    <w:rsid w:val="00DF0736"/>
    <w:rsid w:val="00DF41EC"/>
    <w:rsid w:val="00DF4201"/>
    <w:rsid w:val="00E00D20"/>
    <w:rsid w:val="00E03873"/>
    <w:rsid w:val="00E07107"/>
    <w:rsid w:val="00E121A3"/>
    <w:rsid w:val="00E14D76"/>
    <w:rsid w:val="00E16129"/>
    <w:rsid w:val="00E20316"/>
    <w:rsid w:val="00E227F6"/>
    <w:rsid w:val="00E228D9"/>
    <w:rsid w:val="00E32257"/>
    <w:rsid w:val="00E3302C"/>
    <w:rsid w:val="00E41F0C"/>
    <w:rsid w:val="00E45483"/>
    <w:rsid w:val="00E5104A"/>
    <w:rsid w:val="00E761EF"/>
    <w:rsid w:val="00E774AC"/>
    <w:rsid w:val="00E8064F"/>
    <w:rsid w:val="00E84885"/>
    <w:rsid w:val="00E85106"/>
    <w:rsid w:val="00E90637"/>
    <w:rsid w:val="00E9081A"/>
    <w:rsid w:val="00E91F19"/>
    <w:rsid w:val="00E94455"/>
    <w:rsid w:val="00E956FB"/>
    <w:rsid w:val="00EA2997"/>
    <w:rsid w:val="00EB27CB"/>
    <w:rsid w:val="00EB7BD8"/>
    <w:rsid w:val="00EC178D"/>
    <w:rsid w:val="00EC4598"/>
    <w:rsid w:val="00EE375B"/>
    <w:rsid w:val="00EE3ECE"/>
    <w:rsid w:val="00EE7512"/>
    <w:rsid w:val="00EF7A21"/>
    <w:rsid w:val="00F017DB"/>
    <w:rsid w:val="00F02DBF"/>
    <w:rsid w:val="00F15F73"/>
    <w:rsid w:val="00F161CE"/>
    <w:rsid w:val="00F17AB9"/>
    <w:rsid w:val="00F218F0"/>
    <w:rsid w:val="00F22FD5"/>
    <w:rsid w:val="00F32A67"/>
    <w:rsid w:val="00F34635"/>
    <w:rsid w:val="00F44959"/>
    <w:rsid w:val="00F5378F"/>
    <w:rsid w:val="00F55577"/>
    <w:rsid w:val="00F56CF1"/>
    <w:rsid w:val="00F57C71"/>
    <w:rsid w:val="00F6221B"/>
    <w:rsid w:val="00F652CF"/>
    <w:rsid w:val="00F735FA"/>
    <w:rsid w:val="00F774F6"/>
    <w:rsid w:val="00F8643C"/>
    <w:rsid w:val="00FA06DE"/>
    <w:rsid w:val="00FA54B7"/>
    <w:rsid w:val="00FB298B"/>
    <w:rsid w:val="00FB5BFD"/>
    <w:rsid w:val="00FC28F0"/>
    <w:rsid w:val="00FC3C15"/>
    <w:rsid w:val="00FC7657"/>
    <w:rsid w:val="00FC7E2E"/>
    <w:rsid w:val="00FD0A0D"/>
    <w:rsid w:val="00FD1605"/>
    <w:rsid w:val="00FD1FF3"/>
    <w:rsid w:val="00FD5601"/>
    <w:rsid w:val="00FD594E"/>
    <w:rsid w:val="00FD59DE"/>
    <w:rsid w:val="00FD6D12"/>
    <w:rsid w:val="00FD7696"/>
    <w:rsid w:val="00FE1AEF"/>
    <w:rsid w:val="00FE2AAF"/>
    <w:rsid w:val="00FF31B0"/>
    <w:rsid w:val="00FF39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86D4D"/>
  <w15:docId w15:val="{08569B05-5803-054B-8DFF-A7D76691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qFormat="1"/>
    <w:lsdException w:name="heading 6" w:qFormat="1"/>
    <w:lsdException w:name="heading 7" w:unhideWhenUsed="1" w:qFormat="1"/>
    <w:lsdException w:name="heading 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4D47"/>
    <w:pPr>
      <w:overflowPunct w:val="0"/>
      <w:autoSpaceDE w:val="0"/>
      <w:autoSpaceDN w:val="0"/>
      <w:adjustRightInd w:val="0"/>
      <w:textAlignment w:val="baseline"/>
    </w:pPr>
  </w:style>
  <w:style w:type="paragraph" w:styleId="Nadpis1">
    <w:name w:val="heading 1"/>
    <w:basedOn w:val="Normln"/>
    <w:next w:val="Normln"/>
    <w:qFormat/>
    <w:rsid w:val="00264D47"/>
    <w:pPr>
      <w:keepNext/>
      <w:jc w:val="center"/>
      <w:outlineLvl w:val="0"/>
    </w:pPr>
    <w:rPr>
      <w:rFonts w:ascii="Arial Narrow" w:hAnsi="Arial Narrow" w:cs="Arial"/>
      <w:b/>
      <w:bCs/>
      <w:snapToGrid w:val="0"/>
      <w:sz w:val="24"/>
      <w:szCs w:val="24"/>
    </w:rPr>
  </w:style>
  <w:style w:type="paragraph" w:styleId="Nadpis2">
    <w:name w:val="heading 2"/>
    <w:basedOn w:val="Normln"/>
    <w:next w:val="Normln"/>
    <w:qFormat/>
    <w:rsid w:val="00264D47"/>
    <w:pPr>
      <w:keepNext/>
      <w:ind w:firstLine="708"/>
      <w:jc w:val="both"/>
      <w:outlineLvl w:val="1"/>
    </w:pPr>
    <w:rPr>
      <w:rFonts w:ascii="Arial Narrow" w:hAnsi="Arial Narrow"/>
      <w:b/>
      <w:bCs/>
      <w:sz w:val="24"/>
    </w:rPr>
  </w:style>
  <w:style w:type="paragraph" w:styleId="Nadpis3">
    <w:name w:val="heading 3"/>
    <w:basedOn w:val="Normln"/>
    <w:next w:val="Normln"/>
    <w:qFormat/>
    <w:rsid w:val="00264D47"/>
    <w:pPr>
      <w:keepNext/>
      <w:jc w:val="both"/>
      <w:outlineLvl w:val="2"/>
    </w:pPr>
    <w:rPr>
      <w:rFonts w:ascii="Arial Narrow" w:hAnsi="Arial Narrow"/>
      <w:sz w:val="24"/>
    </w:rPr>
  </w:style>
  <w:style w:type="paragraph" w:styleId="Nadpis4">
    <w:name w:val="heading 4"/>
    <w:basedOn w:val="Normln"/>
    <w:next w:val="Normln"/>
    <w:link w:val="Nadpis4Char"/>
    <w:qFormat/>
    <w:rsid w:val="00264D47"/>
    <w:pPr>
      <w:keepNext/>
      <w:tabs>
        <w:tab w:val="left" w:pos="0"/>
      </w:tabs>
      <w:ind w:right="-2"/>
      <w:jc w:val="both"/>
      <w:outlineLvl w:val="3"/>
    </w:pPr>
    <w:rPr>
      <w:rFonts w:ascii="Arial Narrow" w:hAnsi="Arial Narrow" w:cs="Arial"/>
      <w:sz w:val="24"/>
    </w:rPr>
  </w:style>
  <w:style w:type="paragraph" w:styleId="Nadpis5">
    <w:name w:val="heading 5"/>
    <w:basedOn w:val="Normln"/>
    <w:next w:val="Normln"/>
    <w:link w:val="Nadpis5Char"/>
    <w:qFormat/>
    <w:rsid w:val="00264D47"/>
    <w:pPr>
      <w:keepNext/>
      <w:outlineLvl w:val="4"/>
    </w:pPr>
    <w:rPr>
      <w:rFonts w:ascii="Arial Narrow" w:hAnsi="Arial Narrow"/>
      <w:sz w:val="24"/>
    </w:rPr>
  </w:style>
  <w:style w:type="paragraph" w:styleId="Nadpis6">
    <w:name w:val="heading 6"/>
    <w:basedOn w:val="Normln"/>
    <w:next w:val="Normln"/>
    <w:qFormat/>
    <w:rsid w:val="00264D47"/>
    <w:pPr>
      <w:keepNext/>
      <w:jc w:val="center"/>
      <w:outlineLvl w:val="5"/>
    </w:pPr>
    <w:rPr>
      <w:rFonts w:ascii="Arial Narrow" w:hAnsi="Arial Narrow" w:cs="Arial"/>
      <w:b/>
      <w:bCs/>
      <w:snapToGrid w:val="0"/>
      <w:color w:val="000080"/>
      <w:sz w:val="24"/>
      <w:szCs w:val="24"/>
    </w:rPr>
  </w:style>
  <w:style w:type="paragraph" w:styleId="Nadpis7">
    <w:name w:val="heading 7"/>
    <w:basedOn w:val="Normln"/>
    <w:next w:val="Normln"/>
    <w:qFormat/>
    <w:rsid w:val="00264D47"/>
    <w:pPr>
      <w:keepNext/>
      <w:overflowPunct/>
      <w:autoSpaceDE/>
      <w:autoSpaceDN/>
      <w:adjustRightInd/>
      <w:ind w:left="708" w:hanging="850"/>
      <w:textAlignment w:val="auto"/>
      <w:outlineLvl w:val="6"/>
    </w:pPr>
    <w:rPr>
      <w:rFonts w:ascii="Arial" w:hAnsi="Arial" w:cs="Arial"/>
      <w:sz w:val="24"/>
    </w:rPr>
  </w:style>
  <w:style w:type="paragraph" w:styleId="Nadpis8">
    <w:name w:val="heading 8"/>
    <w:basedOn w:val="Normln"/>
    <w:next w:val="Normln"/>
    <w:qFormat/>
    <w:rsid w:val="00264D47"/>
    <w:pPr>
      <w:keepNext/>
      <w:overflowPunct/>
      <w:autoSpaceDE/>
      <w:autoSpaceDN/>
      <w:adjustRightInd/>
      <w:ind w:hanging="142"/>
      <w:textAlignment w:val="auto"/>
      <w:outlineLvl w:val="7"/>
    </w:pPr>
    <w:rPr>
      <w:rFonts w:ascii="Arial" w:hAnsi="Arial"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64D47"/>
    <w:pPr>
      <w:tabs>
        <w:tab w:val="center" w:pos="4536"/>
        <w:tab w:val="right" w:pos="9072"/>
      </w:tabs>
    </w:pPr>
  </w:style>
  <w:style w:type="character" w:styleId="slostrnky">
    <w:name w:val="page number"/>
    <w:basedOn w:val="Standardnpsmoodstavce"/>
    <w:rsid w:val="00264D47"/>
  </w:style>
  <w:style w:type="paragraph" w:styleId="Zpat">
    <w:name w:val="footer"/>
    <w:basedOn w:val="Normln"/>
    <w:rsid w:val="00264D47"/>
    <w:pPr>
      <w:tabs>
        <w:tab w:val="center" w:pos="4536"/>
        <w:tab w:val="right" w:pos="9072"/>
      </w:tabs>
    </w:pPr>
  </w:style>
  <w:style w:type="paragraph" w:customStyle="1" w:styleId="Zkladntext21">
    <w:name w:val="Základní text 21"/>
    <w:basedOn w:val="Normln"/>
    <w:rsid w:val="00264D47"/>
    <w:pPr>
      <w:jc w:val="both"/>
    </w:pPr>
    <w:rPr>
      <w:rFonts w:ascii="Arial Narrow" w:hAnsi="Arial Narrow"/>
      <w:b/>
      <w:color w:val="000000"/>
      <w:sz w:val="24"/>
    </w:rPr>
  </w:style>
  <w:style w:type="paragraph" w:styleId="Zkladntext">
    <w:name w:val="Body Text"/>
    <w:aliases w:val="termo,Standard paragraph"/>
    <w:basedOn w:val="Normln"/>
    <w:link w:val="ZkladntextChar"/>
    <w:rsid w:val="00264D47"/>
    <w:pPr>
      <w:jc w:val="both"/>
    </w:pPr>
    <w:rPr>
      <w:rFonts w:ascii="Arial Narrow" w:hAnsi="Arial Narrow"/>
      <w:sz w:val="24"/>
    </w:rPr>
  </w:style>
  <w:style w:type="paragraph" w:styleId="Zkladntext2">
    <w:name w:val="Body Text 2"/>
    <w:basedOn w:val="Normln"/>
    <w:rsid w:val="00264D47"/>
    <w:rPr>
      <w:rFonts w:ascii="Arial Narrow" w:hAnsi="Arial Narrow"/>
      <w:sz w:val="22"/>
    </w:rPr>
  </w:style>
  <w:style w:type="paragraph" w:styleId="Rejstk1">
    <w:name w:val="index 1"/>
    <w:basedOn w:val="Normln"/>
    <w:next w:val="Normln"/>
    <w:autoRedefine/>
    <w:semiHidden/>
    <w:rsid w:val="00BE29CD"/>
    <w:pPr>
      <w:ind w:left="200" w:hanging="200"/>
    </w:pPr>
    <w:rPr>
      <w:rFonts w:ascii="Arial Narrow" w:hAnsi="Arial Narrow"/>
      <w:sz w:val="24"/>
      <w:szCs w:val="24"/>
    </w:rPr>
  </w:style>
  <w:style w:type="paragraph" w:styleId="Hlavikarejstku">
    <w:name w:val="index heading"/>
    <w:basedOn w:val="Normln"/>
    <w:next w:val="Rejstk1"/>
    <w:semiHidden/>
    <w:rsid w:val="00264D47"/>
    <w:rPr>
      <w:rFonts w:ascii="Arial Narrow" w:hAnsi="Arial Narrow"/>
      <w:sz w:val="24"/>
    </w:rPr>
  </w:style>
  <w:style w:type="paragraph" w:styleId="Zkladntextodsazen">
    <w:name w:val="Body Text Indent"/>
    <w:basedOn w:val="Normln"/>
    <w:rsid w:val="00264D47"/>
    <w:pPr>
      <w:spacing w:after="120"/>
      <w:ind w:left="283"/>
    </w:pPr>
    <w:rPr>
      <w:rFonts w:ascii="Arial Narrow" w:hAnsi="Arial Narrow"/>
      <w:sz w:val="24"/>
    </w:rPr>
  </w:style>
  <w:style w:type="paragraph" w:customStyle="1" w:styleId="xl24">
    <w:name w:val="xl24"/>
    <w:basedOn w:val="Normln"/>
    <w:rsid w:val="00264D47"/>
    <w:pPr>
      <w:overflowPunct/>
      <w:autoSpaceDE/>
      <w:autoSpaceDN/>
      <w:adjustRightInd/>
      <w:spacing w:before="100" w:beforeAutospacing="1" w:after="100" w:afterAutospacing="1"/>
      <w:jc w:val="center"/>
      <w:textAlignment w:val="auto"/>
    </w:pPr>
    <w:rPr>
      <w:sz w:val="24"/>
      <w:szCs w:val="24"/>
    </w:rPr>
  </w:style>
  <w:style w:type="paragraph" w:styleId="Zkladntextodsazen2">
    <w:name w:val="Body Text Indent 2"/>
    <w:basedOn w:val="Normln"/>
    <w:rsid w:val="00264D47"/>
    <w:pPr>
      <w:tabs>
        <w:tab w:val="left" w:pos="567"/>
      </w:tabs>
      <w:overflowPunct/>
      <w:ind w:left="540" w:hanging="540"/>
      <w:jc w:val="both"/>
      <w:textAlignment w:val="auto"/>
    </w:pPr>
    <w:rPr>
      <w:sz w:val="24"/>
      <w:szCs w:val="26"/>
    </w:rPr>
  </w:style>
  <w:style w:type="paragraph" w:customStyle="1" w:styleId="Zkladntext31">
    <w:name w:val="Základní text 31"/>
    <w:basedOn w:val="Normln"/>
    <w:rsid w:val="00264D47"/>
    <w:pPr>
      <w:jc w:val="both"/>
    </w:pPr>
    <w:rPr>
      <w:rFonts w:ascii="Arial Narrow" w:hAnsi="Arial Narrow"/>
      <w:color w:val="000000"/>
      <w:sz w:val="24"/>
    </w:rPr>
  </w:style>
  <w:style w:type="character" w:customStyle="1" w:styleId="textaktuality1">
    <w:name w:val="textaktuality1"/>
    <w:rsid w:val="00264D47"/>
    <w:rPr>
      <w:rFonts w:ascii="Verdana" w:hAnsi="Verdana" w:hint="default"/>
      <w:b w:val="0"/>
      <w:bCs w:val="0"/>
      <w:color w:val="000000"/>
      <w:sz w:val="15"/>
      <w:szCs w:val="15"/>
    </w:rPr>
  </w:style>
  <w:style w:type="paragraph" w:customStyle="1" w:styleId="alezkltext">
    <w:name w:val="aleš zákl. text"/>
    <w:basedOn w:val="Normln"/>
    <w:rsid w:val="00264D47"/>
    <w:pPr>
      <w:jc w:val="both"/>
    </w:pPr>
    <w:rPr>
      <w:rFonts w:ascii="Arial" w:hAnsi="Arial"/>
      <w:sz w:val="24"/>
    </w:rPr>
  </w:style>
  <w:style w:type="character" w:customStyle="1" w:styleId="platne1">
    <w:name w:val="platne1"/>
    <w:rsid w:val="00264D47"/>
    <w:rPr>
      <w:w w:val="120"/>
    </w:rPr>
  </w:style>
  <w:style w:type="character" w:styleId="Hypertextovodkaz">
    <w:name w:val="Hyperlink"/>
    <w:rsid w:val="00264D47"/>
    <w:rPr>
      <w:color w:val="0000FF"/>
      <w:u w:val="single"/>
    </w:rPr>
  </w:style>
  <w:style w:type="paragraph" w:customStyle="1" w:styleId="Zkladntextodsazen21">
    <w:name w:val="Základní text odsazený 21"/>
    <w:basedOn w:val="Normln"/>
    <w:rsid w:val="00264D47"/>
    <w:pPr>
      <w:ind w:firstLine="708"/>
      <w:jc w:val="both"/>
    </w:pPr>
    <w:rPr>
      <w:rFonts w:ascii="Arial Narrow" w:hAnsi="Arial Narrow"/>
      <w:sz w:val="24"/>
    </w:rPr>
  </w:style>
  <w:style w:type="paragraph" w:styleId="Normlnweb">
    <w:name w:val="Normal (Web)"/>
    <w:basedOn w:val="Normln"/>
    <w:uiPriority w:val="99"/>
    <w:rsid w:val="003D3609"/>
    <w:pPr>
      <w:overflowPunct/>
      <w:autoSpaceDE/>
      <w:autoSpaceDN/>
      <w:adjustRightInd/>
      <w:spacing w:before="100" w:beforeAutospacing="1" w:after="100" w:afterAutospacing="1"/>
      <w:textAlignment w:val="auto"/>
    </w:pPr>
    <w:rPr>
      <w:rFonts w:ascii="Arial Unicode MS" w:eastAsia="Arial Unicode MS"/>
      <w:sz w:val="24"/>
      <w:szCs w:val="24"/>
    </w:rPr>
  </w:style>
  <w:style w:type="paragraph" w:customStyle="1" w:styleId="CharChar2CharCharCharCharChar">
    <w:name w:val="Char Char2 Char Char Char Char Char"/>
    <w:basedOn w:val="Normln"/>
    <w:rsid w:val="001D169E"/>
    <w:pPr>
      <w:overflowPunct/>
      <w:autoSpaceDE/>
      <w:autoSpaceDN/>
      <w:adjustRightInd/>
      <w:spacing w:after="160" w:line="240" w:lineRule="exact"/>
      <w:textAlignment w:val="auto"/>
    </w:pPr>
    <w:rPr>
      <w:rFonts w:ascii="Times New Roman Bold" w:hAnsi="Times New Roman Bold"/>
      <w:b/>
      <w:sz w:val="26"/>
      <w:szCs w:val="26"/>
      <w:lang w:val="sk-SK" w:eastAsia="en-US"/>
    </w:rPr>
  </w:style>
  <w:style w:type="character" w:customStyle="1" w:styleId="ZkladntextChar">
    <w:name w:val="Základní text Char"/>
    <w:aliases w:val="termo Char,Standard paragraph Char"/>
    <w:link w:val="Zkladntext"/>
    <w:rsid w:val="00D45195"/>
    <w:rPr>
      <w:rFonts w:ascii="Arial Narrow" w:hAnsi="Arial Narrow"/>
      <w:sz w:val="24"/>
    </w:rPr>
  </w:style>
  <w:style w:type="character" w:customStyle="1" w:styleId="Nadpis5Char">
    <w:name w:val="Nadpis 5 Char"/>
    <w:link w:val="Nadpis5"/>
    <w:rsid w:val="0060019D"/>
    <w:rPr>
      <w:rFonts w:ascii="Arial Narrow" w:hAnsi="Arial Narrow"/>
      <w:sz w:val="24"/>
    </w:rPr>
  </w:style>
  <w:style w:type="character" w:customStyle="1" w:styleId="Nadpis4Char">
    <w:name w:val="Nadpis 4 Char"/>
    <w:link w:val="Nadpis4"/>
    <w:rsid w:val="0060019D"/>
    <w:rPr>
      <w:rFonts w:ascii="Arial Narrow" w:hAnsi="Arial Narrow" w:cs="Arial"/>
      <w:sz w:val="24"/>
    </w:rPr>
  </w:style>
  <w:style w:type="paragraph" w:styleId="Odstavecseseznamem">
    <w:name w:val="List Paragraph"/>
    <w:basedOn w:val="Normln"/>
    <w:uiPriority w:val="99"/>
    <w:qFormat/>
    <w:rsid w:val="00373B80"/>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customStyle="1" w:styleId="Default">
    <w:name w:val="Default"/>
    <w:rsid w:val="00AE1B6F"/>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
    <w:semiHidden/>
    <w:unhideWhenUsed/>
    <w:rsid w:val="001B3374"/>
    <w:rPr>
      <w:rFonts w:ascii="Segoe UI" w:hAnsi="Segoe UI" w:cs="Segoe UI"/>
      <w:sz w:val="18"/>
      <w:szCs w:val="18"/>
    </w:rPr>
  </w:style>
  <w:style w:type="character" w:customStyle="1" w:styleId="TextbublinyChar">
    <w:name w:val="Text bubliny Char"/>
    <w:basedOn w:val="Standardnpsmoodstavce"/>
    <w:link w:val="Textbubliny"/>
    <w:semiHidden/>
    <w:rsid w:val="001B3374"/>
    <w:rPr>
      <w:rFonts w:ascii="Segoe UI" w:hAnsi="Segoe UI" w:cs="Segoe UI"/>
      <w:sz w:val="18"/>
      <w:szCs w:val="18"/>
    </w:rPr>
  </w:style>
  <w:style w:type="character" w:customStyle="1" w:styleId="datalabel">
    <w:name w:val="datalabel"/>
    <w:basedOn w:val="Standardnpsmoodstavce"/>
    <w:rsid w:val="003E5170"/>
    <w:rPr>
      <w:rFonts w:ascii="Times New Roman" w:hAnsi="Times New Roman" w:cs="Times New Roman" w:hint="default"/>
    </w:rPr>
  </w:style>
  <w:style w:type="character" w:styleId="Odkaznakoment">
    <w:name w:val="annotation reference"/>
    <w:basedOn w:val="Standardnpsmoodstavce"/>
    <w:semiHidden/>
    <w:unhideWhenUsed/>
    <w:rsid w:val="00F017DB"/>
    <w:rPr>
      <w:sz w:val="16"/>
      <w:szCs w:val="16"/>
    </w:rPr>
  </w:style>
  <w:style w:type="paragraph" w:styleId="Textkomente">
    <w:name w:val="annotation text"/>
    <w:basedOn w:val="Normln"/>
    <w:link w:val="TextkomenteChar"/>
    <w:semiHidden/>
    <w:unhideWhenUsed/>
    <w:rsid w:val="00F017DB"/>
  </w:style>
  <w:style w:type="character" w:customStyle="1" w:styleId="TextkomenteChar">
    <w:name w:val="Text komentáře Char"/>
    <w:basedOn w:val="Standardnpsmoodstavce"/>
    <w:link w:val="Textkomente"/>
    <w:semiHidden/>
    <w:rsid w:val="00F017DB"/>
  </w:style>
  <w:style w:type="paragraph" w:styleId="Pedmtkomente">
    <w:name w:val="annotation subject"/>
    <w:basedOn w:val="Textkomente"/>
    <w:next w:val="Textkomente"/>
    <w:link w:val="PedmtkomenteChar"/>
    <w:semiHidden/>
    <w:unhideWhenUsed/>
    <w:rsid w:val="00F017DB"/>
    <w:rPr>
      <w:b/>
      <w:bCs/>
    </w:rPr>
  </w:style>
  <w:style w:type="character" w:customStyle="1" w:styleId="PedmtkomenteChar">
    <w:name w:val="Předmět komentáře Char"/>
    <w:basedOn w:val="TextkomenteChar"/>
    <w:link w:val="Pedmtkomente"/>
    <w:semiHidden/>
    <w:rsid w:val="00F01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1014">
      <w:bodyDiv w:val="1"/>
      <w:marLeft w:val="0"/>
      <w:marRight w:val="0"/>
      <w:marTop w:val="0"/>
      <w:marBottom w:val="0"/>
      <w:divBdr>
        <w:top w:val="none" w:sz="0" w:space="0" w:color="auto"/>
        <w:left w:val="none" w:sz="0" w:space="0" w:color="auto"/>
        <w:bottom w:val="none" w:sz="0" w:space="0" w:color="auto"/>
        <w:right w:val="none" w:sz="0" w:space="0" w:color="auto"/>
      </w:divBdr>
      <w:divsChild>
        <w:div w:id="1253851997">
          <w:marLeft w:val="0"/>
          <w:marRight w:val="0"/>
          <w:marTop w:val="0"/>
          <w:marBottom w:val="0"/>
          <w:divBdr>
            <w:top w:val="none" w:sz="0" w:space="0" w:color="auto"/>
            <w:left w:val="none" w:sz="0" w:space="0" w:color="auto"/>
            <w:bottom w:val="none" w:sz="0" w:space="0" w:color="auto"/>
            <w:right w:val="none" w:sz="0" w:space="0" w:color="auto"/>
          </w:divBdr>
        </w:div>
      </w:divsChild>
    </w:div>
    <w:div w:id="189494613">
      <w:bodyDiv w:val="1"/>
      <w:marLeft w:val="0"/>
      <w:marRight w:val="0"/>
      <w:marTop w:val="0"/>
      <w:marBottom w:val="0"/>
      <w:divBdr>
        <w:top w:val="none" w:sz="0" w:space="0" w:color="auto"/>
        <w:left w:val="none" w:sz="0" w:space="0" w:color="auto"/>
        <w:bottom w:val="none" w:sz="0" w:space="0" w:color="auto"/>
        <w:right w:val="none" w:sz="0" w:space="0" w:color="auto"/>
      </w:divBdr>
      <w:divsChild>
        <w:div w:id="854658643">
          <w:marLeft w:val="0"/>
          <w:marRight w:val="0"/>
          <w:marTop w:val="0"/>
          <w:marBottom w:val="0"/>
          <w:divBdr>
            <w:top w:val="none" w:sz="0" w:space="0" w:color="auto"/>
            <w:left w:val="none" w:sz="0" w:space="0" w:color="auto"/>
            <w:bottom w:val="none" w:sz="0" w:space="0" w:color="auto"/>
            <w:right w:val="none" w:sz="0" w:space="0" w:color="auto"/>
          </w:divBdr>
          <w:divsChild>
            <w:div w:id="161897900">
              <w:marLeft w:val="0"/>
              <w:marRight w:val="0"/>
              <w:marTop w:val="0"/>
              <w:marBottom w:val="0"/>
              <w:divBdr>
                <w:top w:val="none" w:sz="0" w:space="0" w:color="auto"/>
                <w:left w:val="none" w:sz="0" w:space="0" w:color="auto"/>
                <w:bottom w:val="none" w:sz="0" w:space="0" w:color="auto"/>
                <w:right w:val="none" w:sz="0" w:space="0" w:color="auto"/>
              </w:divBdr>
              <w:divsChild>
                <w:div w:id="2055764771">
                  <w:marLeft w:val="0"/>
                  <w:marRight w:val="0"/>
                  <w:marTop w:val="0"/>
                  <w:marBottom w:val="0"/>
                  <w:divBdr>
                    <w:top w:val="none" w:sz="0" w:space="0" w:color="auto"/>
                    <w:left w:val="none" w:sz="0" w:space="0" w:color="auto"/>
                    <w:bottom w:val="none" w:sz="0" w:space="0" w:color="auto"/>
                    <w:right w:val="none" w:sz="0" w:space="0" w:color="auto"/>
                  </w:divBdr>
                  <w:divsChild>
                    <w:div w:id="231278242">
                      <w:marLeft w:val="0"/>
                      <w:marRight w:val="0"/>
                      <w:marTop w:val="0"/>
                      <w:marBottom w:val="0"/>
                      <w:divBdr>
                        <w:top w:val="none" w:sz="0" w:space="0" w:color="auto"/>
                        <w:left w:val="none" w:sz="0" w:space="0" w:color="auto"/>
                        <w:bottom w:val="none" w:sz="0" w:space="0" w:color="auto"/>
                        <w:right w:val="none" w:sz="0" w:space="0" w:color="auto"/>
                      </w:divBdr>
                      <w:divsChild>
                        <w:div w:id="952126016">
                          <w:marLeft w:val="0"/>
                          <w:marRight w:val="0"/>
                          <w:marTop w:val="0"/>
                          <w:marBottom w:val="0"/>
                          <w:divBdr>
                            <w:top w:val="none" w:sz="0" w:space="0" w:color="auto"/>
                            <w:left w:val="none" w:sz="0" w:space="0" w:color="auto"/>
                            <w:bottom w:val="none" w:sz="0" w:space="0" w:color="auto"/>
                            <w:right w:val="none" w:sz="0" w:space="0" w:color="auto"/>
                          </w:divBdr>
                          <w:divsChild>
                            <w:div w:id="2118327633">
                              <w:marLeft w:val="0"/>
                              <w:marRight w:val="0"/>
                              <w:marTop w:val="0"/>
                              <w:marBottom w:val="0"/>
                              <w:divBdr>
                                <w:top w:val="none" w:sz="0" w:space="0" w:color="auto"/>
                                <w:left w:val="none" w:sz="0" w:space="0" w:color="auto"/>
                                <w:bottom w:val="none" w:sz="0" w:space="0" w:color="auto"/>
                                <w:right w:val="none" w:sz="0" w:space="0" w:color="auto"/>
                              </w:divBdr>
                              <w:divsChild>
                                <w:div w:id="39328126">
                                  <w:marLeft w:val="0"/>
                                  <w:marRight w:val="0"/>
                                  <w:marTop w:val="0"/>
                                  <w:marBottom w:val="0"/>
                                  <w:divBdr>
                                    <w:top w:val="none" w:sz="0" w:space="0" w:color="auto"/>
                                    <w:left w:val="none" w:sz="0" w:space="0" w:color="auto"/>
                                    <w:bottom w:val="none" w:sz="0" w:space="0" w:color="auto"/>
                                    <w:right w:val="none" w:sz="0" w:space="0" w:color="auto"/>
                                  </w:divBdr>
                                  <w:divsChild>
                                    <w:div w:id="532040032">
                                      <w:marLeft w:val="0"/>
                                      <w:marRight w:val="0"/>
                                      <w:marTop w:val="0"/>
                                      <w:marBottom w:val="0"/>
                                      <w:divBdr>
                                        <w:top w:val="none" w:sz="0" w:space="0" w:color="auto"/>
                                        <w:left w:val="none" w:sz="0" w:space="0" w:color="auto"/>
                                        <w:bottom w:val="none" w:sz="0" w:space="0" w:color="auto"/>
                                        <w:right w:val="none" w:sz="0" w:space="0" w:color="auto"/>
                                      </w:divBdr>
                                      <w:divsChild>
                                        <w:div w:id="952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03832">
      <w:bodyDiv w:val="1"/>
      <w:marLeft w:val="0"/>
      <w:marRight w:val="0"/>
      <w:marTop w:val="0"/>
      <w:marBottom w:val="0"/>
      <w:divBdr>
        <w:top w:val="none" w:sz="0" w:space="0" w:color="auto"/>
        <w:left w:val="none" w:sz="0" w:space="0" w:color="auto"/>
        <w:bottom w:val="none" w:sz="0" w:space="0" w:color="auto"/>
        <w:right w:val="none" w:sz="0" w:space="0" w:color="auto"/>
      </w:divBdr>
    </w:div>
    <w:div w:id="263076857">
      <w:bodyDiv w:val="1"/>
      <w:marLeft w:val="0"/>
      <w:marRight w:val="0"/>
      <w:marTop w:val="0"/>
      <w:marBottom w:val="0"/>
      <w:divBdr>
        <w:top w:val="none" w:sz="0" w:space="0" w:color="auto"/>
        <w:left w:val="none" w:sz="0" w:space="0" w:color="auto"/>
        <w:bottom w:val="none" w:sz="0" w:space="0" w:color="auto"/>
        <w:right w:val="none" w:sz="0" w:space="0" w:color="auto"/>
      </w:divBdr>
    </w:div>
    <w:div w:id="323558010">
      <w:bodyDiv w:val="1"/>
      <w:marLeft w:val="0"/>
      <w:marRight w:val="0"/>
      <w:marTop w:val="0"/>
      <w:marBottom w:val="0"/>
      <w:divBdr>
        <w:top w:val="none" w:sz="0" w:space="0" w:color="auto"/>
        <w:left w:val="none" w:sz="0" w:space="0" w:color="auto"/>
        <w:bottom w:val="none" w:sz="0" w:space="0" w:color="auto"/>
        <w:right w:val="none" w:sz="0" w:space="0" w:color="auto"/>
      </w:divBdr>
    </w:div>
    <w:div w:id="812481048">
      <w:bodyDiv w:val="1"/>
      <w:marLeft w:val="0"/>
      <w:marRight w:val="0"/>
      <w:marTop w:val="0"/>
      <w:marBottom w:val="0"/>
      <w:divBdr>
        <w:top w:val="none" w:sz="0" w:space="0" w:color="auto"/>
        <w:left w:val="none" w:sz="0" w:space="0" w:color="auto"/>
        <w:bottom w:val="none" w:sz="0" w:space="0" w:color="auto"/>
        <w:right w:val="none" w:sz="0" w:space="0" w:color="auto"/>
      </w:divBdr>
    </w:div>
    <w:div w:id="999893564">
      <w:bodyDiv w:val="1"/>
      <w:marLeft w:val="0"/>
      <w:marRight w:val="0"/>
      <w:marTop w:val="0"/>
      <w:marBottom w:val="0"/>
      <w:divBdr>
        <w:top w:val="none" w:sz="0" w:space="0" w:color="auto"/>
        <w:left w:val="none" w:sz="0" w:space="0" w:color="auto"/>
        <w:bottom w:val="none" w:sz="0" w:space="0" w:color="auto"/>
        <w:right w:val="none" w:sz="0" w:space="0" w:color="auto"/>
      </w:divBdr>
    </w:div>
    <w:div w:id="1017124323">
      <w:bodyDiv w:val="1"/>
      <w:marLeft w:val="0"/>
      <w:marRight w:val="0"/>
      <w:marTop w:val="0"/>
      <w:marBottom w:val="0"/>
      <w:divBdr>
        <w:top w:val="none" w:sz="0" w:space="0" w:color="auto"/>
        <w:left w:val="none" w:sz="0" w:space="0" w:color="auto"/>
        <w:bottom w:val="none" w:sz="0" w:space="0" w:color="auto"/>
        <w:right w:val="none" w:sz="0" w:space="0" w:color="auto"/>
      </w:divBdr>
    </w:div>
    <w:div w:id="1109472308">
      <w:bodyDiv w:val="1"/>
      <w:marLeft w:val="0"/>
      <w:marRight w:val="0"/>
      <w:marTop w:val="0"/>
      <w:marBottom w:val="0"/>
      <w:divBdr>
        <w:top w:val="none" w:sz="0" w:space="0" w:color="auto"/>
        <w:left w:val="none" w:sz="0" w:space="0" w:color="auto"/>
        <w:bottom w:val="none" w:sz="0" w:space="0" w:color="auto"/>
        <w:right w:val="none" w:sz="0" w:space="0" w:color="auto"/>
      </w:divBdr>
      <w:divsChild>
        <w:div w:id="882206005">
          <w:marLeft w:val="0"/>
          <w:marRight w:val="0"/>
          <w:marTop w:val="0"/>
          <w:marBottom w:val="0"/>
          <w:divBdr>
            <w:top w:val="none" w:sz="0" w:space="0" w:color="auto"/>
            <w:left w:val="none" w:sz="0" w:space="0" w:color="auto"/>
            <w:bottom w:val="none" w:sz="0" w:space="0" w:color="auto"/>
            <w:right w:val="none" w:sz="0" w:space="0" w:color="auto"/>
          </w:divBdr>
          <w:divsChild>
            <w:div w:id="1059749778">
              <w:marLeft w:val="0"/>
              <w:marRight w:val="0"/>
              <w:marTop w:val="0"/>
              <w:marBottom w:val="0"/>
              <w:divBdr>
                <w:top w:val="none" w:sz="0" w:space="0" w:color="auto"/>
                <w:left w:val="none" w:sz="0" w:space="0" w:color="auto"/>
                <w:bottom w:val="none" w:sz="0" w:space="0" w:color="auto"/>
                <w:right w:val="none" w:sz="0" w:space="0" w:color="auto"/>
              </w:divBdr>
              <w:divsChild>
                <w:div w:id="230896745">
                  <w:marLeft w:val="0"/>
                  <w:marRight w:val="0"/>
                  <w:marTop w:val="0"/>
                  <w:marBottom w:val="0"/>
                  <w:divBdr>
                    <w:top w:val="none" w:sz="0" w:space="0" w:color="auto"/>
                    <w:left w:val="none" w:sz="0" w:space="0" w:color="auto"/>
                    <w:bottom w:val="none" w:sz="0" w:space="0" w:color="auto"/>
                    <w:right w:val="none" w:sz="0" w:space="0" w:color="auto"/>
                  </w:divBdr>
                  <w:divsChild>
                    <w:div w:id="679086518">
                      <w:marLeft w:val="0"/>
                      <w:marRight w:val="0"/>
                      <w:marTop w:val="0"/>
                      <w:marBottom w:val="0"/>
                      <w:divBdr>
                        <w:top w:val="none" w:sz="0" w:space="0" w:color="auto"/>
                        <w:left w:val="none" w:sz="0" w:space="0" w:color="auto"/>
                        <w:bottom w:val="none" w:sz="0" w:space="0" w:color="auto"/>
                        <w:right w:val="none" w:sz="0" w:space="0" w:color="auto"/>
                      </w:divBdr>
                      <w:divsChild>
                        <w:div w:id="2051296272">
                          <w:marLeft w:val="0"/>
                          <w:marRight w:val="0"/>
                          <w:marTop w:val="0"/>
                          <w:marBottom w:val="0"/>
                          <w:divBdr>
                            <w:top w:val="none" w:sz="0" w:space="0" w:color="auto"/>
                            <w:left w:val="none" w:sz="0" w:space="0" w:color="auto"/>
                            <w:bottom w:val="none" w:sz="0" w:space="0" w:color="auto"/>
                            <w:right w:val="none" w:sz="0" w:space="0" w:color="auto"/>
                          </w:divBdr>
                          <w:divsChild>
                            <w:div w:id="997154839">
                              <w:marLeft w:val="0"/>
                              <w:marRight w:val="0"/>
                              <w:marTop w:val="0"/>
                              <w:marBottom w:val="0"/>
                              <w:divBdr>
                                <w:top w:val="none" w:sz="0" w:space="0" w:color="auto"/>
                                <w:left w:val="none" w:sz="0" w:space="0" w:color="auto"/>
                                <w:bottom w:val="none" w:sz="0" w:space="0" w:color="auto"/>
                                <w:right w:val="none" w:sz="0" w:space="0" w:color="auto"/>
                              </w:divBdr>
                              <w:divsChild>
                                <w:div w:id="458694703">
                                  <w:marLeft w:val="0"/>
                                  <w:marRight w:val="0"/>
                                  <w:marTop w:val="0"/>
                                  <w:marBottom w:val="0"/>
                                  <w:divBdr>
                                    <w:top w:val="none" w:sz="0" w:space="0" w:color="auto"/>
                                    <w:left w:val="none" w:sz="0" w:space="0" w:color="auto"/>
                                    <w:bottom w:val="none" w:sz="0" w:space="0" w:color="auto"/>
                                    <w:right w:val="none" w:sz="0" w:space="0" w:color="auto"/>
                                  </w:divBdr>
                                  <w:divsChild>
                                    <w:div w:id="1509252767">
                                      <w:marLeft w:val="0"/>
                                      <w:marRight w:val="0"/>
                                      <w:marTop w:val="0"/>
                                      <w:marBottom w:val="0"/>
                                      <w:divBdr>
                                        <w:top w:val="none" w:sz="0" w:space="0" w:color="auto"/>
                                        <w:left w:val="none" w:sz="0" w:space="0" w:color="auto"/>
                                        <w:bottom w:val="none" w:sz="0" w:space="0" w:color="auto"/>
                                        <w:right w:val="none" w:sz="0" w:space="0" w:color="auto"/>
                                      </w:divBdr>
                                      <w:divsChild>
                                        <w:div w:id="7165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76791">
      <w:bodyDiv w:val="1"/>
      <w:marLeft w:val="0"/>
      <w:marRight w:val="0"/>
      <w:marTop w:val="0"/>
      <w:marBottom w:val="0"/>
      <w:divBdr>
        <w:top w:val="none" w:sz="0" w:space="0" w:color="auto"/>
        <w:left w:val="none" w:sz="0" w:space="0" w:color="auto"/>
        <w:bottom w:val="none" w:sz="0" w:space="0" w:color="auto"/>
        <w:right w:val="none" w:sz="0" w:space="0" w:color="auto"/>
      </w:divBdr>
    </w:div>
    <w:div w:id="1453279428">
      <w:bodyDiv w:val="1"/>
      <w:marLeft w:val="0"/>
      <w:marRight w:val="0"/>
      <w:marTop w:val="0"/>
      <w:marBottom w:val="0"/>
      <w:divBdr>
        <w:top w:val="none" w:sz="0" w:space="0" w:color="auto"/>
        <w:left w:val="none" w:sz="0" w:space="0" w:color="auto"/>
        <w:bottom w:val="none" w:sz="0" w:space="0" w:color="auto"/>
        <w:right w:val="none" w:sz="0" w:space="0" w:color="auto"/>
      </w:divBdr>
    </w:div>
    <w:div w:id="1517311489">
      <w:bodyDiv w:val="1"/>
      <w:marLeft w:val="0"/>
      <w:marRight w:val="0"/>
      <w:marTop w:val="0"/>
      <w:marBottom w:val="0"/>
      <w:divBdr>
        <w:top w:val="none" w:sz="0" w:space="0" w:color="auto"/>
        <w:left w:val="none" w:sz="0" w:space="0" w:color="auto"/>
        <w:bottom w:val="none" w:sz="0" w:space="0" w:color="auto"/>
        <w:right w:val="none" w:sz="0" w:space="0" w:color="auto"/>
      </w:divBdr>
    </w:div>
    <w:div w:id="1558317601">
      <w:bodyDiv w:val="1"/>
      <w:marLeft w:val="0"/>
      <w:marRight w:val="0"/>
      <w:marTop w:val="0"/>
      <w:marBottom w:val="0"/>
      <w:divBdr>
        <w:top w:val="none" w:sz="0" w:space="0" w:color="auto"/>
        <w:left w:val="none" w:sz="0" w:space="0" w:color="auto"/>
        <w:bottom w:val="none" w:sz="0" w:space="0" w:color="auto"/>
        <w:right w:val="none" w:sz="0" w:space="0" w:color="auto"/>
      </w:divBdr>
      <w:divsChild>
        <w:div w:id="122164743">
          <w:marLeft w:val="0"/>
          <w:marRight w:val="0"/>
          <w:marTop w:val="0"/>
          <w:marBottom w:val="0"/>
          <w:divBdr>
            <w:top w:val="none" w:sz="0" w:space="0" w:color="auto"/>
            <w:left w:val="none" w:sz="0" w:space="0" w:color="auto"/>
            <w:bottom w:val="none" w:sz="0" w:space="0" w:color="auto"/>
            <w:right w:val="none" w:sz="0" w:space="0" w:color="auto"/>
          </w:divBdr>
        </w:div>
        <w:div w:id="408649619">
          <w:marLeft w:val="0"/>
          <w:marRight w:val="0"/>
          <w:marTop w:val="0"/>
          <w:marBottom w:val="0"/>
          <w:divBdr>
            <w:top w:val="none" w:sz="0" w:space="0" w:color="auto"/>
            <w:left w:val="none" w:sz="0" w:space="0" w:color="auto"/>
            <w:bottom w:val="none" w:sz="0" w:space="0" w:color="auto"/>
            <w:right w:val="none" w:sz="0" w:space="0" w:color="auto"/>
          </w:divBdr>
        </w:div>
        <w:div w:id="1702626797">
          <w:marLeft w:val="0"/>
          <w:marRight w:val="0"/>
          <w:marTop w:val="0"/>
          <w:marBottom w:val="0"/>
          <w:divBdr>
            <w:top w:val="none" w:sz="0" w:space="0" w:color="auto"/>
            <w:left w:val="none" w:sz="0" w:space="0" w:color="auto"/>
            <w:bottom w:val="none" w:sz="0" w:space="0" w:color="auto"/>
            <w:right w:val="none" w:sz="0" w:space="0" w:color="auto"/>
          </w:divBdr>
        </w:div>
        <w:div w:id="1749309484">
          <w:marLeft w:val="0"/>
          <w:marRight w:val="0"/>
          <w:marTop w:val="0"/>
          <w:marBottom w:val="0"/>
          <w:divBdr>
            <w:top w:val="none" w:sz="0" w:space="0" w:color="auto"/>
            <w:left w:val="none" w:sz="0" w:space="0" w:color="auto"/>
            <w:bottom w:val="none" w:sz="0" w:space="0" w:color="auto"/>
            <w:right w:val="none" w:sz="0" w:space="0" w:color="auto"/>
          </w:divBdr>
        </w:div>
        <w:div w:id="540672226">
          <w:marLeft w:val="0"/>
          <w:marRight w:val="0"/>
          <w:marTop w:val="0"/>
          <w:marBottom w:val="0"/>
          <w:divBdr>
            <w:top w:val="none" w:sz="0" w:space="0" w:color="auto"/>
            <w:left w:val="none" w:sz="0" w:space="0" w:color="auto"/>
            <w:bottom w:val="none" w:sz="0" w:space="0" w:color="auto"/>
            <w:right w:val="none" w:sz="0" w:space="0" w:color="auto"/>
          </w:divBdr>
        </w:div>
        <w:div w:id="1635403578">
          <w:marLeft w:val="0"/>
          <w:marRight w:val="0"/>
          <w:marTop w:val="0"/>
          <w:marBottom w:val="0"/>
          <w:divBdr>
            <w:top w:val="none" w:sz="0" w:space="0" w:color="auto"/>
            <w:left w:val="none" w:sz="0" w:space="0" w:color="auto"/>
            <w:bottom w:val="none" w:sz="0" w:space="0" w:color="auto"/>
            <w:right w:val="none" w:sz="0" w:space="0" w:color="auto"/>
          </w:divBdr>
        </w:div>
        <w:div w:id="225336867">
          <w:marLeft w:val="0"/>
          <w:marRight w:val="0"/>
          <w:marTop w:val="0"/>
          <w:marBottom w:val="0"/>
          <w:divBdr>
            <w:top w:val="none" w:sz="0" w:space="0" w:color="auto"/>
            <w:left w:val="none" w:sz="0" w:space="0" w:color="auto"/>
            <w:bottom w:val="none" w:sz="0" w:space="0" w:color="auto"/>
            <w:right w:val="none" w:sz="0" w:space="0" w:color="auto"/>
          </w:divBdr>
        </w:div>
        <w:div w:id="267469087">
          <w:marLeft w:val="0"/>
          <w:marRight w:val="0"/>
          <w:marTop w:val="0"/>
          <w:marBottom w:val="0"/>
          <w:divBdr>
            <w:top w:val="none" w:sz="0" w:space="0" w:color="auto"/>
            <w:left w:val="none" w:sz="0" w:space="0" w:color="auto"/>
            <w:bottom w:val="none" w:sz="0" w:space="0" w:color="auto"/>
            <w:right w:val="none" w:sz="0" w:space="0" w:color="auto"/>
          </w:divBdr>
        </w:div>
        <w:div w:id="1757285042">
          <w:marLeft w:val="0"/>
          <w:marRight w:val="0"/>
          <w:marTop w:val="0"/>
          <w:marBottom w:val="0"/>
          <w:divBdr>
            <w:top w:val="none" w:sz="0" w:space="0" w:color="auto"/>
            <w:left w:val="none" w:sz="0" w:space="0" w:color="auto"/>
            <w:bottom w:val="none" w:sz="0" w:space="0" w:color="auto"/>
            <w:right w:val="none" w:sz="0" w:space="0" w:color="auto"/>
          </w:divBdr>
        </w:div>
        <w:div w:id="1775514674">
          <w:marLeft w:val="0"/>
          <w:marRight w:val="0"/>
          <w:marTop w:val="0"/>
          <w:marBottom w:val="0"/>
          <w:divBdr>
            <w:top w:val="none" w:sz="0" w:space="0" w:color="auto"/>
            <w:left w:val="none" w:sz="0" w:space="0" w:color="auto"/>
            <w:bottom w:val="none" w:sz="0" w:space="0" w:color="auto"/>
            <w:right w:val="none" w:sz="0" w:space="0" w:color="auto"/>
          </w:divBdr>
        </w:div>
        <w:div w:id="2061172793">
          <w:marLeft w:val="0"/>
          <w:marRight w:val="0"/>
          <w:marTop w:val="0"/>
          <w:marBottom w:val="0"/>
          <w:divBdr>
            <w:top w:val="none" w:sz="0" w:space="0" w:color="auto"/>
            <w:left w:val="none" w:sz="0" w:space="0" w:color="auto"/>
            <w:bottom w:val="none" w:sz="0" w:space="0" w:color="auto"/>
            <w:right w:val="none" w:sz="0" w:space="0" w:color="auto"/>
          </w:divBdr>
        </w:div>
        <w:div w:id="255098300">
          <w:marLeft w:val="0"/>
          <w:marRight w:val="0"/>
          <w:marTop w:val="0"/>
          <w:marBottom w:val="0"/>
          <w:divBdr>
            <w:top w:val="none" w:sz="0" w:space="0" w:color="auto"/>
            <w:left w:val="none" w:sz="0" w:space="0" w:color="auto"/>
            <w:bottom w:val="none" w:sz="0" w:space="0" w:color="auto"/>
            <w:right w:val="none" w:sz="0" w:space="0" w:color="auto"/>
          </w:divBdr>
        </w:div>
        <w:div w:id="1361004287">
          <w:marLeft w:val="0"/>
          <w:marRight w:val="0"/>
          <w:marTop w:val="0"/>
          <w:marBottom w:val="0"/>
          <w:divBdr>
            <w:top w:val="none" w:sz="0" w:space="0" w:color="auto"/>
            <w:left w:val="none" w:sz="0" w:space="0" w:color="auto"/>
            <w:bottom w:val="none" w:sz="0" w:space="0" w:color="auto"/>
            <w:right w:val="none" w:sz="0" w:space="0" w:color="auto"/>
          </w:divBdr>
        </w:div>
        <w:div w:id="1318144365">
          <w:marLeft w:val="0"/>
          <w:marRight w:val="0"/>
          <w:marTop w:val="0"/>
          <w:marBottom w:val="0"/>
          <w:divBdr>
            <w:top w:val="none" w:sz="0" w:space="0" w:color="auto"/>
            <w:left w:val="none" w:sz="0" w:space="0" w:color="auto"/>
            <w:bottom w:val="none" w:sz="0" w:space="0" w:color="auto"/>
            <w:right w:val="none" w:sz="0" w:space="0" w:color="auto"/>
          </w:divBdr>
        </w:div>
        <w:div w:id="1867939219">
          <w:marLeft w:val="0"/>
          <w:marRight w:val="0"/>
          <w:marTop w:val="0"/>
          <w:marBottom w:val="0"/>
          <w:divBdr>
            <w:top w:val="none" w:sz="0" w:space="0" w:color="auto"/>
            <w:left w:val="none" w:sz="0" w:space="0" w:color="auto"/>
            <w:bottom w:val="none" w:sz="0" w:space="0" w:color="auto"/>
            <w:right w:val="none" w:sz="0" w:space="0" w:color="auto"/>
          </w:divBdr>
        </w:div>
        <w:div w:id="484320877">
          <w:marLeft w:val="0"/>
          <w:marRight w:val="0"/>
          <w:marTop w:val="0"/>
          <w:marBottom w:val="0"/>
          <w:divBdr>
            <w:top w:val="none" w:sz="0" w:space="0" w:color="auto"/>
            <w:left w:val="none" w:sz="0" w:space="0" w:color="auto"/>
            <w:bottom w:val="none" w:sz="0" w:space="0" w:color="auto"/>
            <w:right w:val="none" w:sz="0" w:space="0" w:color="auto"/>
          </w:divBdr>
        </w:div>
        <w:div w:id="1162771252">
          <w:marLeft w:val="0"/>
          <w:marRight w:val="0"/>
          <w:marTop w:val="0"/>
          <w:marBottom w:val="0"/>
          <w:divBdr>
            <w:top w:val="none" w:sz="0" w:space="0" w:color="auto"/>
            <w:left w:val="none" w:sz="0" w:space="0" w:color="auto"/>
            <w:bottom w:val="none" w:sz="0" w:space="0" w:color="auto"/>
            <w:right w:val="none" w:sz="0" w:space="0" w:color="auto"/>
          </w:divBdr>
        </w:div>
        <w:div w:id="676541526">
          <w:marLeft w:val="0"/>
          <w:marRight w:val="0"/>
          <w:marTop w:val="0"/>
          <w:marBottom w:val="0"/>
          <w:divBdr>
            <w:top w:val="none" w:sz="0" w:space="0" w:color="auto"/>
            <w:left w:val="none" w:sz="0" w:space="0" w:color="auto"/>
            <w:bottom w:val="none" w:sz="0" w:space="0" w:color="auto"/>
            <w:right w:val="none" w:sz="0" w:space="0" w:color="auto"/>
          </w:divBdr>
        </w:div>
      </w:divsChild>
    </w:div>
    <w:div w:id="1622422046">
      <w:bodyDiv w:val="1"/>
      <w:marLeft w:val="0"/>
      <w:marRight w:val="0"/>
      <w:marTop w:val="0"/>
      <w:marBottom w:val="0"/>
      <w:divBdr>
        <w:top w:val="none" w:sz="0" w:space="0" w:color="auto"/>
        <w:left w:val="none" w:sz="0" w:space="0" w:color="auto"/>
        <w:bottom w:val="none" w:sz="0" w:space="0" w:color="auto"/>
        <w:right w:val="none" w:sz="0" w:space="0" w:color="auto"/>
      </w:divBdr>
    </w:div>
    <w:div w:id="1648048652">
      <w:bodyDiv w:val="1"/>
      <w:marLeft w:val="0"/>
      <w:marRight w:val="0"/>
      <w:marTop w:val="0"/>
      <w:marBottom w:val="0"/>
      <w:divBdr>
        <w:top w:val="none" w:sz="0" w:space="0" w:color="auto"/>
        <w:left w:val="none" w:sz="0" w:space="0" w:color="auto"/>
        <w:bottom w:val="none" w:sz="0" w:space="0" w:color="auto"/>
        <w:right w:val="none" w:sz="0" w:space="0" w:color="auto"/>
      </w:divBdr>
    </w:div>
    <w:div w:id="1708339026">
      <w:bodyDiv w:val="1"/>
      <w:marLeft w:val="0"/>
      <w:marRight w:val="0"/>
      <w:marTop w:val="0"/>
      <w:marBottom w:val="0"/>
      <w:divBdr>
        <w:top w:val="none" w:sz="0" w:space="0" w:color="auto"/>
        <w:left w:val="none" w:sz="0" w:space="0" w:color="auto"/>
        <w:bottom w:val="none" w:sz="0" w:space="0" w:color="auto"/>
        <w:right w:val="none" w:sz="0" w:space="0" w:color="auto"/>
      </w:divBdr>
    </w:div>
    <w:div w:id="1719090006">
      <w:bodyDiv w:val="1"/>
      <w:marLeft w:val="0"/>
      <w:marRight w:val="0"/>
      <w:marTop w:val="0"/>
      <w:marBottom w:val="0"/>
      <w:divBdr>
        <w:top w:val="none" w:sz="0" w:space="0" w:color="auto"/>
        <w:left w:val="none" w:sz="0" w:space="0" w:color="auto"/>
        <w:bottom w:val="none" w:sz="0" w:space="0" w:color="auto"/>
        <w:right w:val="none" w:sz="0" w:space="0" w:color="auto"/>
      </w:divBdr>
    </w:div>
    <w:div w:id="184578320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2048290361">
      <w:bodyDiv w:val="1"/>
      <w:marLeft w:val="0"/>
      <w:marRight w:val="0"/>
      <w:marTop w:val="0"/>
      <w:marBottom w:val="0"/>
      <w:divBdr>
        <w:top w:val="none" w:sz="0" w:space="0" w:color="auto"/>
        <w:left w:val="none" w:sz="0" w:space="0" w:color="auto"/>
        <w:bottom w:val="none" w:sz="0" w:space="0" w:color="auto"/>
        <w:right w:val="none" w:sz="0" w:space="0" w:color="auto"/>
      </w:divBdr>
    </w:div>
    <w:div w:id="2109697452">
      <w:bodyDiv w:val="1"/>
      <w:marLeft w:val="0"/>
      <w:marRight w:val="0"/>
      <w:marTop w:val="0"/>
      <w:marBottom w:val="0"/>
      <w:divBdr>
        <w:top w:val="none" w:sz="0" w:space="0" w:color="auto"/>
        <w:left w:val="none" w:sz="0" w:space="0" w:color="auto"/>
        <w:bottom w:val="none" w:sz="0" w:space="0" w:color="auto"/>
        <w:right w:val="none" w:sz="0" w:space="0" w:color="auto"/>
      </w:divBdr>
    </w:div>
    <w:div w:id="21215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AED9-0353-42CD-A5BF-335F02D5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2685</Words>
  <Characters>15842</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GHC</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Ing.Calábek Aleš</dc:creator>
  <cp:lastModifiedBy>-</cp:lastModifiedBy>
  <cp:revision>2</cp:revision>
  <cp:lastPrinted>2018-12-12T11:23:00Z</cp:lastPrinted>
  <dcterms:created xsi:type="dcterms:W3CDTF">2019-12-10T07:53:00Z</dcterms:created>
  <dcterms:modified xsi:type="dcterms:W3CDTF">2019-12-10T07:53:00Z</dcterms:modified>
</cp:coreProperties>
</file>