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1CD5" w14:textId="517C46FA" w:rsidR="000047EB" w:rsidRDefault="000047EB" w:rsidP="000047EB">
      <w:pPr>
        <w:tabs>
          <w:tab w:val="center" w:pos="4536"/>
          <w:tab w:val="right" w:pos="9072"/>
        </w:tabs>
      </w:pPr>
      <w:r w:rsidRPr="00706F78">
        <w:rPr>
          <w:u w:val="single"/>
        </w:rPr>
        <w:t>č</w:t>
      </w:r>
      <w:r w:rsidR="002335F1" w:rsidRPr="00706F78">
        <w:rPr>
          <w:u w:val="single"/>
        </w:rPr>
        <w:t>íslo</w:t>
      </w:r>
      <w:r w:rsidRPr="00706F78">
        <w:rPr>
          <w:u w:val="single"/>
        </w:rPr>
        <w:t xml:space="preserve"> smlouvy Schovatele</w:t>
      </w:r>
      <w:r>
        <w:t>:</w:t>
      </w:r>
      <w:r>
        <w:tab/>
      </w:r>
      <w:r w:rsidRPr="00706F78">
        <w:rPr>
          <w:u w:val="single"/>
        </w:rPr>
        <w:t>č</w:t>
      </w:r>
      <w:r w:rsidR="002335F1" w:rsidRPr="00706F78">
        <w:rPr>
          <w:u w:val="single"/>
        </w:rPr>
        <w:t>íslo</w:t>
      </w:r>
      <w:r w:rsidR="00AF55F5" w:rsidRPr="00706F78">
        <w:rPr>
          <w:u w:val="single"/>
        </w:rPr>
        <w:t xml:space="preserve"> smlouvy </w:t>
      </w:r>
      <w:r w:rsidR="003316BD" w:rsidRPr="00706F78">
        <w:rPr>
          <w:u w:val="single"/>
        </w:rPr>
        <w:t>Složitele</w:t>
      </w:r>
      <w:r w:rsidR="00AF55F5">
        <w:t>:</w:t>
      </w:r>
      <w:r w:rsidR="00AF55F5">
        <w:tab/>
      </w:r>
      <w:r w:rsidRPr="00706F78">
        <w:rPr>
          <w:u w:val="single"/>
        </w:rPr>
        <w:t>č</w:t>
      </w:r>
      <w:r w:rsidR="002335F1" w:rsidRPr="00706F78">
        <w:rPr>
          <w:u w:val="single"/>
        </w:rPr>
        <w:t>íslo</w:t>
      </w:r>
      <w:r w:rsidRPr="00706F78">
        <w:rPr>
          <w:u w:val="single"/>
        </w:rPr>
        <w:t xml:space="preserve"> </w:t>
      </w:r>
      <w:r w:rsidR="00AF55F5" w:rsidRPr="00706F78">
        <w:rPr>
          <w:u w:val="single"/>
        </w:rPr>
        <w:t xml:space="preserve">smlouvy </w:t>
      </w:r>
      <w:r w:rsidR="003316BD" w:rsidRPr="00706F78">
        <w:rPr>
          <w:u w:val="single"/>
        </w:rPr>
        <w:t>Oprávněného</w:t>
      </w:r>
      <w:r w:rsidR="003316BD">
        <w:t>:</w:t>
      </w:r>
    </w:p>
    <w:p w14:paraId="3066D464" w14:textId="33105C0A" w:rsidR="00AF55F5" w:rsidRDefault="000047EB" w:rsidP="000047EB">
      <w:pPr>
        <w:tabs>
          <w:tab w:val="center" w:pos="4536"/>
          <w:tab w:val="right" w:pos="9072"/>
        </w:tabs>
      </w:pPr>
      <w:r>
        <w:t>USC190001</w:t>
      </w:r>
      <w:r>
        <w:tab/>
      </w:r>
      <w:r w:rsidR="00CE5B9B" w:rsidRPr="00CE5B9B">
        <w:t>REG-70-2019</w:t>
      </w:r>
      <w:r w:rsidR="00AF55F5" w:rsidRPr="00E955D0">
        <w:tab/>
      </w:r>
      <w:r w:rsidR="00AD602A">
        <w:t>-</w:t>
      </w:r>
    </w:p>
    <w:p w14:paraId="717C6478" w14:textId="71EE4174" w:rsidR="00AF55F5" w:rsidRDefault="00AF55F5" w:rsidP="00AF55F5"/>
    <w:p w14:paraId="1C294A57" w14:textId="16BFDC0B" w:rsidR="00757BB5" w:rsidRDefault="005F3E30" w:rsidP="00757BB5">
      <w:pPr>
        <w:ind w:left="1701"/>
        <w:jc w:val="left"/>
      </w:pPr>
      <w:r w:rsidRPr="005F3E30">
        <w:rPr>
          <w:b/>
        </w:rPr>
        <w:t>JUSTITIA LEGAL PARTNERS, s.r.o.</w:t>
      </w:r>
    </w:p>
    <w:p w14:paraId="7715A380" w14:textId="44619E55" w:rsidR="00757BB5" w:rsidRDefault="00757BB5" w:rsidP="00757BB5">
      <w:pPr>
        <w:ind w:left="1701" w:hanging="1701"/>
        <w:jc w:val="left"/>
      </w:pPr>
      <w:r>
        <w:tab/>
      </w:r>
      <w:r w:rsidR="005F3E30">
        <w:t xml:space="preserve">advokátní kancelář </w:t>
      </w:r>
      <w:r>
        <w:t xml:space="preserve">vedená </w:t>
      </w:r>
      <w:r w:rsidR="005F3E30" w:rsidRPr="005F3E30">
        <w:t>u Městského soudu v Praze pod sp. zn. C 276372</w:t>
      </w:r>
    </w:p>
    <w:p w14:paraId="142E52AC" w14:textId="704B1547" w:rsidR="00757BB5" w:rsidRDefault="00757BB5" w:rsidP="00757BB5">
      <w:pPr>
        <w:ind w:left="1701" w:hanging="1701"/>
        <w:jc w:val="left"/>
      </w:pPr>
      <w:r>
        <w:t>se sídlem:</w:t>
      </w:r>
      <w:r>
        <w:tab/>
      </w:r>
      <w:r w:rsidR="002502DF" w:rsidRPr="002502DF">
        <w:t>Půtova 1219/3, Praha 1</w:t>
      </w:r>
      <w:r w:rsidR="002502DF">
        <w:t xml:space="preserve"> – </w:t>
      </w:r>
      <w:r w:rsidR="002502DF" w:rsidRPr="002502DF">
        <w:t>Nové Město</w:t>
      </w:r>
      <w:r w:rsidR="002502DF">
        <w:t>, PSČ 110 00</w:t>
      </w:r>
    </w:p>
    <w:p w14:paraId="50265CFC" w14:textId="4A7D7DB2" w:rsidR="00757BB5" w:rsidRDefault="00757BB5" w:rsidP="00757BB5">
      <w:pPr>
        <w:ind w:left="1701" w:hanging="1701"/>
        <w:jc w:val="left"/>
      </w:pPr>
      <w:r>
        <w:t>IČO:</w:t>
      </w:r>
      <w:r>
        <w:tab/>
      </w:r>
      <w:r w:rsidR="002502DF" w:rsidRPr="002502DF">
        <w:t>06115071</w:t>
      </w:r>
    </w:p>
    <w:p w14:paraId="6ACA1AD8" w14:textId="581FF467" w:rsidR="00757BB5" w:rsidRDefault="00757BB5" w:rsidP="00757BB5">
      <w:pPr>
        <w:ind w:left="1701" w:hanging="1701"/>
        <w:jc w:val="left"/>
      </w:pPr>
      <w:r>
        <w:t>DIČ:</w:t>
      </w:r>
      <w:r>
        <w:tab/>
        <w:t>CZ</w:t>
      </w:r>
      <w:r w:rsidR="002502DF" w:rsidRPr="002502DF">
        <w:t>06115071</w:t>
      </w:r>
    </w:p>
    <w:p w14:paraId="6674AE80" w14:textId="2177A006" w:rsidR="00757BB5" w:rsidRDefault="00757BB5" w:rsidP="00757BB5">
      <w:pPr>
        <w:ind w:left="1701" w:hanging="1701"/>
        <w:jc w:val="left"/>
      </w:pPr>
      <w:r>
        <w:t>IS DS:</w:t>
      </w:r>
      <w:r>
        <w:tab/>
      </w:r>
      <w:r w:rsidR="00481095" w:rsidRPr="00481095">
        <w:t>yhzi6a3</w:t>
      </w:r>
    </w:p>
    <w:p w14:paraId="25576335" w14:textId="1EB5448D" w:rsidR="00757BB5" w:rsidRDefault="00757BB5" w:rsidP="00757BB5">
      <w:pPr>
        <w:ind w:left="1701" w:hanging="1701"/>
        <w:jc w:val="left"/>
      </w:pPr>
      <w:r>
        <w:t>bankovní spojení:</w:t>
      </w:r>
      <w:r>
        <w:tab/>
      </w:r>
      <w:r w:rsidR="00FF1786">
        <w:t>XXX</w:t>
      </w:r>
    </w:p>
    <w:p w14:paraId="2485A1A7" w14:textId="431A72F8" w:rsidR="00757BB5" w:rsidRDefault="00757BB5" w:rsidP="00757BB5">
      <w:pPr>
        <w:ind w:left="1701" w:hanging="1701"/>
        <w:jc w:val="left"/>
      </w:pPr>
      <w:r>
        <w:t>číslo účtu:</w:t>
      </w:r>
      <w:r>
        <w:tab/>
      </w:r>
      <w:r w:rsidR="00FF1786">
        <w:t>XXX</w:t>
      </w:r>
    </w:p>
    <w:p w14:paraId="35973C64" w14:textId="54B57A04" w:rsidR="00757BB5" w:rsidRDefault="00757BB5" w:rsidP="005F3E30">
      <w:pPr>
        <w:ind w:left="1701" w:hanging="1701"/>
        <w:jc w:val="left"/>
      </w:pPr>
      <w:r>
        <w:t>zastoupená:</w:t>
      </w:r>
      <w:r>
        <w:tab/>
      </w:r>
      <w:r w:rsidR="00FA2788">
        <w:t>JUDr. Barborovou Kociánovou</w:t>
      </w:r>
      <w:r w:rsidRPr="009E5EB5">
        <w:t>, jednate</w:t>
      </w:r>
      <w:r w:rsidR="00FA2788">
        <w:t xml:space="preserve">lkou a advokátkou vedenou u České advokátní komory pod ev. č. </w:t>
      </w:r>
      <w:r w:rsidR="00FA2788" w:rsidRPr="00FA2788">
        <w:t>17</w:t>
      </w:r>
      <w:r w:rsidR="00FA2788">
        <w:t> </w:t>
      </w:r>
      <w:r w:rsidR="00FA2788" w:rsidRPr="00FA2788">
        <w:t>552</w:t>
      </w:r>
    </w:p>
    <w:p w14:paraId="05F48F10" w14:textId="0519CD4B" w:rsidR="00757BB5" w:rsidRPr="00C37751" w:rsidRDefault="00757BB5" w:rsidP="00757BB5">
      <w:pPr>
        <w:ind w:left="1701"/>
        <w:jc w:val="left"/>
      </w:pPr>
      <w:r w:rsidRPr="00C37751">
        <w:t>dále jen jako „</w:t>
      </w:r>
      <w:r w:rsidR="00DF5344">
        <w:rPr>
          <w:b/>
        </w:rPr>
        <w:t>Schovatel</w:t>
      </w:r>
      <w:r w:rsidRPr="00C37751">
        <w:t>“</w:t>
      </w:r>
      <w:r>
        <w:t xml:space="preserve"> nebo „</w:t>
      </w:r>
      <w:r w:rsidR="004D333F" w:rsidRPr="004D333F">
        <w:rPr>
          <w:b/>
          <w:bCs/>
        </w:rPr>
        <w:t>JUSTITIA LEGAL PARTNERS</w:t>
      </w:r>
      <w:r>
        <w:t>“</w:t>
      </w:r>
    </w:p>
    <w:p w14:paraId="5C51F886" w14:textId="30782B2C" w:rsidR="00BB69E1" w:rsidRDefault="00BB69E1" w:rsidP="00AF55F5"/>
    <w:p w14:paraId="0D1D11F3" w14:textId="5C53CFCD" w:rsidR="001737F0" w:rsidRDefault="001737F0" w:rsidP="001737F0">
      <w:pPr>
        <w:jc w:val="center"/>
      </w:pPr>
      <w:r>
        <w:t>na straně jedné</w:t>
      </w:r>
    </w:p>
    <w:p w14:paraId="1657DDAB" w14:textId="43DF95B4" w:rsidR="001737F0" w:rsidRDefault="001737F0" w:rsidP="001737F0">
      <w:pPr>
        <w:jc w:val="center"/>
      </w:pPr>
    </w:p>
    <w:p w14:paraId="737EF726" w14:textId="68DC680F" w:rsidR="001737F0" w:rsidRDefault="001737F0" w:rsidP="001737F0">
      <w:pPr>
        <w:jc w:val="center"/>
      </w:pPr>
      <w:r>
        <w:t>a</w:t>
      </w:r>
    </w:p>
    <w:p w14:paraId="65150900" w14:textId="56AD4036" w:rsidR="00BB69E1" w:rsidRDefault="00BB69E1" w:rsidP="00AF55F5"/>
    <w:p w14:paraId="54B564A3" w14:textId="77777777" w:rsidR="00D31E7B" w:rsidRDefault="00D31E7B" w:rsidP="00D31E7B">
      <w:pPr>
        <w:ind w:left="1701"/>
        <w:jc w:val="left"/>
      </w:pPr>
      <w:r w:rsidRPr="00D323FE">
        <w:rPr>
          <w:b/>
        </w:rPr>
        <w:t>Ústav živočišné fyziologie a genetiky AV ČR, v.</w:t>
      </w:r>
      <w:r>
        <w:rPr>
          <w:b/>
        </w:rPr>
        <w:t xml:space="preserve"> </w:t>
      </w:r>
      <w:r w:rsidRPr="00D323FE">
        <w:rPr>
          <w:b/>
        </w:rPr>
        <w:t>v.</w:t>
      </w:r>
      <w:r>
        <w:rPr>
          <w:b/>
        </w:rPr>
        <w:t xml:space="preserve"> </w:t>
      </w:r>
      <w:r w:rsidRPr="00D323FE">
        <w:rPr>
          <w:b/>
        </w:rPr>
        <w:t>i.</w:t>
      </w:r>
    </w:p>
    <w:p w14:paraId="4DE29A27" w14:textId="77777777" w:rsidR="00D31E7B" w:rsidRDefault="00D31E7B" w:rsidP="00D31E7B">
      <w:pPr>
        <w:ind w:left="1701" w:hanging="1701"/>
        <w:jc w:val="left"/>
      </w:pPr>
      <w:r>
        <w:t>se sídlem:</w:t>
      </w:r>
      <w:r>
        <w:tab/>
      </w:r>
      <w:r w:rsidRPr="00D323FE">
        <w:t>Rumburská 89</w:t>
      </w:r>
      <w:r>
        <w:t xml:space="preserve">, </w:t>
      </w:r>
      <w:r w:rsidRPr="00D323FE">
        <w:t>Liběchov</w:t>
      </w:r>
      <w:r>
        <w:t xml:space="preserve">, PSČ </w:t>
      </w:r>
      <w:r w:rsidRPr="00D323FE">
        <w:t>277</w:t>
      </w:r>
      <w:r>
        <w:t xml:space="preserve"> </w:t>
      </w:r>
      <w:r w:rsidRPr="00D323FE">
        <w:t>21</w:t>
      </w:r>
    </w:p>
    <w:p w14:paraId="0940BB50" w14:textId="77777777" w:rsidR="00D31E7B" w:rsidRDefault="00D31E7B" w:rsidP="00D31E7B">
      <w:pPr>
        <w:ind w:left="1701" w:hanging="1701"/>
        <w:jc w:val="left"/>
      </w:pPr>
      <w:r>
        <w:t>IČO:</w:t>
      </w:r>
      <w:r>
        <w:tab/>
      </w:r>
      <w:r w:rsidRPr="00A14740">
        <w:t>67985904</w:t>
      </w:r>
    </w:p>
    <w:p w14:paraId="135EAA2E" w14:textId="77777777" w:rsidR="00D31E7B" w:rsidRDefault="00D31E7B" w:rsidP="00D31E7B">
      <w:pPr>
        <w:ind w:left="1701" w:hanging="1701"/>
        <w:jc w:val="left"/>
      </w:pPr>
      <w:r>
        <w:t>DIČ:</w:t>
      </w:r>
      <w:r>
        <w:tab/>
        <w:t>CZ</w:t>
      </w:r>
      <w:r w:rsidRPr="00924E93">
        <w:t>67985904</w:t>
      </w:r>
    </w:p>
    <w:p w14:paraId="31B37071" w14:textId="77777777" w:rsidR="00D31E7B" w:rsidRDefault="00D31E7B" w:rsidP="00D31E7B">
      <w:pPr>
        <w:ind w:left="1701" w:hanging="1701"/>
        <w:jc w:val="left"/>
      </w:pPr>
      <w:r>
        <w:t>IS DS:</w:t>
      </w:r>
      <w:r>
        <w:tab/>
      </w:r>
      <w:r w:rsidRPr="00924E93">
        <w:t>tw6hm2a</w:t>
      </w:r>
    </w:p>
    <w:p w14:paraId="4BED6EB3" w14:textId="2A39D38E" w:rsidR="00D31E7B" w:rsidRDefault="00D31E7B" w:rsidP="00D31E7B">
      <w:pPr>
        <w:ind w:left="1701" w:hanging="1701"/>
        <w:jc w:val="left"/>
      </w:pPr>
      <w:r>
        <w:t>bankovní spojení:</w:t>
      </w:r>
      <w:r>
        <w:tab/>
      </w:r>
      <w:r w:rsidR="00FF1786">
        <w:t>XXX</w:t>
      </w:r>
    </w:p>
    <w:p w14:paraId="6EBCA616" w14:textId="5F2F4F50" w:rsidR="00D31E7B" w:rsidRDefault="00D31E7B" w:rsidP="00D31E7B">
      <w:pPr>
        <w:ind w:left="1701" w:hanging="1701"/>
        <w:jc w:val="left"/>
      </w:pPr>
      <w:r>
        <w:t>číslo účtu:</w:t>
      </w:r>
      <w:r>
        <w:tab/>
      </w:r>
      <w:r w:rsidR="00FF1786">
        <w:t>XXX</w:t>
      </w:r>
    </w:p>
    <w:p w14:paraId="563C8AC2" w14:textId="77777777" w:rsidR="00D31E7B" w:rsidRDefault="00D31E7B" w:rsidP="00D31E7B">
      <w:pPr>
        <w:ind w:left="1701" w:hanging="1701"/>
        <w:jc w:val="left"/>
      </w:pPr>
      <w:r>
        <w:t>zastoupený:</w:t>
      </w:r>
      <w:r>
        <w:tab/>
      </w:r>
      <w:r w:rsidRPr="00054329">
        <w:t>Ing. Michal</w:t>
      </w:r>
      <w:r>
        <w:t>em</w:t>
      </w:r>
      <w:r w:rsidRPr="00054329">
        <w:t xml:space="preserve"> KUBELK</w:t>
      </w:r>
      <w:r>
        <w:t>OU</w:t>
      </w:r>
      <w:r w:rsidRPr="00054329">
        <w:t>, CSc.</w:t>
      </w:r>
      <w:r>
        <w:t>, ředitelem</w:t>
      </w:r>
    </w:p>
    <w:p w14:paraId="6BA41C8D" w14:textId="3DB70FB6" w:rsidR="00D31E7B" w:rsidRPr="00581DC5" w:rsidRDefault="00D31E7B" w:rsidP="00D31E7B">
      <w:pPr>
        <w:ind w:left="1701"/>
        <w:jc w:val="left"/>
      </w:pPr>
      <w:r w:rsidRPr="00581DC5">
        <w:t xml:space="preserve">dále </w:t>
      </w:r>
      <w:r>
        <w:t>jen jako</w:t>
      </w:r>
      <w:r w:rsidRPr="00581DC5">
        <w:t xml:space="preserve"> „</w:t>
      </w:r>
      <w:r w:rsidR="00E802E9">
        <w:rPr>
          <w:b/>
        </w:rPr>
        <w:t>Složitel</w:t>
      </w:r>
      <w:r w:rsidRPr="00581DC5">
        <w:t>“ nebo „</w:t>
      </w:r>
      <w:r w:rsidRPr="00581DC5">
        <w:rPr>
          <w:b/>
        </w:rPr>
        <w:t>ÚŽFG AV ČR, v. v. i.</w:t>
      </w:r>
      <w:r w:rsidRPr="00581DC5">
        <w:t>“</w:t>
      </w:r>
    </w:p>
    <w:p w14:paraId="62B9A40E" w14:textId="77777777" w:rsidR="00AA5823" w:rsidRDefault="00AA5823" w:rsidP="00A26428">
      <w:pPr>
        <w:jc w:val="center"/>
      </w:pPr>
    </w:p>
    <w:p w14:paraId="06D79D08" w14:textId="77777777" w:rsidR="007B5C95" w:rsidRDefault="007B5C95" w:rsidP="00A26428">
      <w:pPr>
        <w:jc w:val="center"/>
      </w:pPr>
      <w:r>
        <w:t>a</w:t>
      </w:r>
    </w:p>
    <w:p w14:paraId="58098234" w14:textId="7FD4F37B" w:rsidR="00D31E7B" w:rsidRDefault="00D31E7B" w:rsidP="00D31E7B"/>
    <w:p w14:paraId="0F429706" w14:textId="77777777" w:rsidR="00D31E7B" w:rsidRDefault="00D31E7B" w:rsidP="00D31E7B">
      <w:pPr>
        <w:ind w:left="1701"/>
        <w:jc w:val="left"/>
      </w:pPr>
      <w:r w:rsidRPr="003B02C2">
        <w:rPr>
          <w:b/>
        </w:rPr>
        <w:t>Silo Střednice, spol. s r.o.</w:t>
      </w:r>
    </w:p>
    <w:p w14:paraId="08A88179" w14:textId="77777777" w:rsidR="00D31E7B" w:rsidRDefault="00D31E7B" w:rsidP="00D31E7B">
      <w:pPr>
        <w:ind w:left="1701" w:hanging="1701"/>
        <w:jc w:val="left"/>
      </w:pPr>
      <w:r>
        <w:tab/>
        <w:t>společnost vedená u</w:t>
      </w:r>
      <w:r w:rsidRPr="00F15744">
        <w:t xml:space="preserve"> Městského soudu v</w:t>
      </w:r>
      <w:r>
        <w:t> </w:t>
      </w:r>
      <w:r w:rsidRPr="00F15744">
        <w:t>Praze</w:t>
      </w:r>
      <w:r>
        <w:t xml:space="preserve"> pod sp. zn. </w:t>
      </w:r>
      <w:r w:rsidRPr="00F15744">
        <w:t>C 26590</w:t>
      </w:r>
    </w:p>
    <w:p w14:paraId="437BAC97" w14:textId="77777777" w:rsidR="00D31E7B" w:rsidRDefault="00D31E7B" w:rsidP="00D31E7B">
      <w:pPr>
        <w:ind w:left="1701" w:hanging="1701"/>
        <w:jc w:val="left"/>
      </w:pPr>
      <w:r>
        <w:lastRenderedPageBreak/>
        <w:t>se sídlem:</w:t>
      </w:r>
      <w:r>
        <w:tab/>
      </w:r>
      <w:r w:rsidRPr="003B02C2">
        <w:t>Střednice</w:t>
      </w:r>
      <w:r>
        <w:t xml:space="preserve"> 22, </w:t>
      </w:r>
      <w:r w:rsidRPr="003B02C2">
        <w:t>Vysoká</w:t>
      </w:r>
      <w:r>
        <w:t xml:space="preserve">, PSČ </w:t>
      </w:r>
      <w:r w:rsidRPr="003B02C2">
        <w:t>277 24</w:t>
      </w:r>
    </w:p>
    <w:p w14:paraId="7A98E815" w14:textId="77777777" w:rsidR="00D31E7B" w:rsidRDefault="00D31E7B" w:rsidP="00D31E7B">
      <w:pPr>
        <w:ind w:left="1701" w:hanging="1701"/>
        <w:jc w:val="left"/>
      </w:pPr>
      <w:r>
        <w:t>IČO:</w:t>
      </w:r>
      <w:r>
        <w:tab/>
      </w:r>
      <w:r w:rsidRPr="003B02C2">
        <w:t>47543906</w:t>
      </w:r>
    </w:p>
    <w:p w14:paraId="570C558E" w14:textId="77777777" w:rsidR="00D31E7B" w:rsidRDefault="00D31E7B" w:rsidP="00D31E7B">
      <w:pPr>
        <w:ind w:left="1701" w:hanging="1701"/>
        <w:jc w:val="left"/>
      </w:pPr>
      <w:r>
        <w:t>DIČ:</w:t>
      </w:r>
      <w:r>
        <w:tab/>
        <w:t>CZ</w:t>
      </w:r>
      <w:r w:rsidRPr="002805C9">
        <w:t>47543906</w:t>
      </w:r>
    </w:p>
    <w:p w14:paraId="0F3B0008" w14:textId="77777777" w:rsidR="00D31E7B" w:rsidRDefault="00D31E7B" w:rsidP="00D31E7B">
      <w:pPr>
        <w:ind w:left="1701" w:hanging="1701"/>
        <w:jc w:val="left"/>
      </w:pPr>
      <w:r>
        <w:t>IS DS:</w:t>
      </w:r>
      <w:r>
        <w:tab/>
      </w:r>
      <w:r w:rsidRPr="0061603A">
        <w:t>b7c2c9s</w:t>
      </w:r>
    </w:p>
    <w:p w14:paraId="657CE568" w14:textId="7FC3EEE1" w:rsidR="00D31E7B" w:rsidRDefault="00D31E7B" w:rsidP="00D31E7B">
      <w:pPr>
        <w:ind w:left="1701" w:hanging="1701"/>
        <w:jc w:val="left"/>
      </w:pPr>
      <w:r>
        <w:t>bankovní spojení:</w:t>
      </w:r>
      <w:r>
        <w:tab/>
      </w:r>
      <w:r w:rsidR="00FF1786">
        <w:t>XXX</w:t>
      </w:r>
    </w:p>
    <w:p w14:paraId="0379B0F5" w14:textId="49AFF6F6" w:rsidR="00D31E7B" w:rsidRDefault="00D31E7B" w:rsidP="00D31E7B">
      <w:pPr>
        <w:ind w:left="1701" w:hanging="1701"/>
        <w:jc w:val="left"/>
      </w:pPr>
      <w:r>
        <w:t>číslo účtu:</w:t>
      </w:r>
      <w:r>
        <w:tab/>
      </w:r>
      <w:r w:rsidR="00FF1786">
        <w:t>XXX</w:t>
      </w:r>
    </w:p>
    <w:p w14:paraId="6E86693D" w14:textId="77777777" w:rsidR="00D31E7B" w:rsidRDefault="00D31E7B" w:rsidP="00D31E7B">
      <w:pPr>
        <w:ind w:left="1701" w:hanging="1701"/>
        <w:jc w:val="left"/>
      </w:pPr>
      <w:r>
        <w:t>zastoupená:</w:t>
      </w:r>
      <w:r>
        <w:tab/>
      </w:r>
      <w:r w:rsidRPr="009E5EB5">
        <w:t>Václav</w:t>
      </w:r>
      <w:r>
        <w:t xml:space="preserve">em </w:t>
      </w:r>
      <w:r w:rsidRPr="009E5EB5">
        <w:rPr>
          <w:caps/>
        </w:rPr>
        <w:t>Štráchalem</w:t>
      </w:r>
      <w:r w:rsidRPr="009E5EB5">
        <w:t>, jednatel</w:t>
      </w:r>
      <w:r>
        <w:t>em</w:t>
      </w:r>
    </w:p>
    <w:p w14:paraId="358038E1" w14:textId="150BE31C" w:rsidR="00D31E7B" w:rsidRPr="00C37751" w:rsidRDefault="00D31E7B" w:rsidP="00D31E7B">
      <w:pPr>
        <w:ind w:left="1701"/>
        <w:jc w:val="left"/>
      </w:pPr>
      <w:r w:rsidRPr="00C37751">
        <w:t>dále jen jako „</w:t>
      </w:r>
      <w:r w:rsidR="00CB1532">
        <w:rPr>
          <w:b/>
        </w:rPr>
        <w:t>Oprávněný</w:t>
      </w:r>
      <w:r w:rsidRPr="00C37751">
        <w:t>“</w:t>
      </w:r>
      <w:r>
        <w:t xml:space="preserve"> nebo „</w:t>
      </w:r>
      <w:r w:rsidRPr="003632C1">
        <w:rPr>
          <w:b/>
          <w:bCs/>
        </w:rPr>
        <w:t>Silo Střednice</w:t>
      </w:r>
      <w:r>
        <w:t>“</w:t>
      </w:r>
    </w:p>
    <w:p w14:paraId="335E79F2" w14:textId="1CE4A926" w:rsidR="00A26428" w:rsidRDefault="00A26428" w:rsidP="00A26428">
      <w:pPr>
        <w:jc w:val="center"/>
      </w:pPr>
    </w:p>
    <w:p w14:paraId="0B39E52F" w14:textId="47FBF714" w:rsidR="001737F0" w:rsidRDefault="001737F0" w:rsidP="00A26428">
      <w:pPr>
        <w:jc w:val="center"/>
      </w:pPr>
      <w:r>
        <w:t>na straně druhé</w:t>
      </w:r>
    </w:p>
    <w:p w14:paraId="57BA3088" w14:textId="77777777" w:rsidR="001737F0" w:rsidRPr="00A26428" w:rsidRDefault="001737F0" w:rsidP="00A26428">
      <w:pPr>
        <w:jc w:val="center"/>
      </w:pPr>
    </w:p>
    <w:p w14:paraId="4A79063D" w14:textId="36524BB0" w:rsidR="00A26428" w:rsidRPr="00581DC5" w:rsidRDefault="00A26428" w:rsidP="00A26428">
      <w:pPr>
        <w:jc w:val="center"/>
      </w:pPr>
      <w:r w:rsidRPr="00581DC5">
        <w:t xml:space="preserve">a společně </w:t>
      </w:r>
      <w:r w:rsidR="00F30915">
        <w:t xml:space="preserve">dále </w:t>
      </w:r>
      <w:r w:rsidRPr="00581DC5">
        <w:t>též jako „</w:t>
      </w:r>
      <w:r w:rsidR="00794975">
        <w:rPr>
          <w:b/>
        </w:rPr>
        <w:t>S</w:t>
      </w:r>
      <w:r w:rsidRPr="00581DC5">
        <w:rPr>
          <w:b/>
        </w:rPr>
        <w:t>mluvní strany</w:t>
      </w:r>
      <w:r w:rsidRPr="00581DC5">
        <w:t>“</w:t>
      </w:r>
      <w:r w:rsidR="00DD74D8">
        <w:t>,</w:t>
      </w:r>
      <w:r w:rsidR="00DD74D8" w:rsidRPr="00DD74D8">
        <w:t xml:space="preserve"> </w:t>
      </w:r>
      <w:r w:rsidR="00DD74D8" w:rsidRPr="006E0BFE">
        <w:rPr>
          <w:i/>
          <w:iCs/>
        </w:rPr>
        <w:t>není-li třeba užít konkrétního označení každého z nich</w:t>
      </w:r>
      <w:r w:rsidR="00DD74D8" w:rsidRPr="00DD74D8">
        <w:t>,</w:t>
      </w:r>
    </w:p>
    <w:p w14:paraId="04CCAFAC" w14:textId="77777777" w:rsidR="0007574E" w:rsidRDefault="0007574E" w:rsidP="00A26428"/>
    <w:p w14:paraId="3B7C0F82" w14:textId="0FC05143" w:rsidR="00DA082F" w:rsidRDefault="00DA082F" w:rsidP="00DA082F">
      <w:pPr>
        <w:jc w:val="center"/>
      </w:pPr>
      <w:r>
        <w:t>uzavřely níže uvedeného dne, měsíce a roku</w:t>
      </w:r>
    </w:p>
    <w:p w14:paraId="5FFA3860" w14:textId="74BCDD6D" w:rsidR="006067D3" w:rsidRDefault="006067D3" w:rsidP="006067D3">
      <w:pPr>
        <w:jc w:val="center"/>
      </w:pPr>
      <w:r>
        <w:t xml:space="preserve">ve smyslu ustanovení </w:t>
      </w:r>
      <w:r w:rsidRPr="006067D3">
        <w:t>§ 56</w:t>
      </w:r>
      <w:r>
        <w:t xml:space="preserve"> a </w:t>
      </w:r>
      <w:r w:rsidRPr="006067D3">
        <w:t>§ 56b</w:t>
      </w:r>
      <w:r>
        <w:t xml:space="preserve"> zákona č. 85/1996 Sb., o advokacii,</w:t>
      </w:r>
    </w:p>
    <w:p w14:paraId="36E21B69" w14:textId="03C05760" w:rsidR="006067D3" w:rsidRDefault="006067D3" w:rsidP="006067D3">
      <w:pPr>
        <w:jc w:val="center"/>
      </w:pPr>
      <w:r>
        <w:t xml:space="preserve">a </w:t>
      </w:r>
      <w:r w:rsidR="00DA082F">
        <w:t>us</w:t>
      </w:r>
      <w:r w:rsidR="00581DC5">
        <w:t>tanovení</w:t>
      </w:r>
      <w:r w:rsidR="00DA082F">
        <w:t xml:space="preserve"> </w:t>
      </w:r>
      <w:r w:rsidRPr="006067D3">
        <w:t>§ 1746 odst. 2</w:t>
      </w:r>
      <w:r w:rsidR="00DA082F" w:rsidRPr="00DA082F">
        <w:t xml:space="preserve"> a násl.</w:t>
      </w:r>
      <w:r w:rsidR="00DA082F">
        <w:t xml:space="preserve"> zákona č. 89/2012 Sb., občanského zákoníku</w:t>
      </w:r>
      <w:r>
        <w:t>,</w:t>
      </w:r>
    </w:p>
    <w:p w14:paraId="3EB0684E" w14:textId="77777777" w:rsidR="0007574E" w:rsidRDefault="0007574E" w:rsidP="00DA082F"/>
    <w:p w14:paraId="109E534D" w14:textId="77777777" w:rsidR="00DA082F" w:rsidRDefault="00DA082F" w:rsidP="00DA082F">
      <w:pPr>
        <w:jc w:val="center"/>
      </w:pPr>
      <w:r>
        <w:t>tuto</w:t>
      </w:r>
    </w:p>
    <w:p w14:paraId="6B817F90" w14:textId="21F993F5" w:rsidR="00DA082F" w:rsidRDefault="006C29B7" w:rsidP="00DA082F">
      <w:pPr>
        <w:jc w:val="center"/>
        <w:rPr>
          <w:b/>
          <w:sz w:val="36"/>
        </w:rPr>
      </w:pPr>
      <w:r>
        <w:rPr>
          <w:b/>
          <w:sz w:val="36"/>
        </w:rPr>
        <w:t>smlouvu</w:t>
      </w:r>
      <w:r w:rsidR="00132BD2">
        <w:rPr>
          <w:b/>
          <w:sz w:val="36"/>
        </w:rPr>
        <w:t xml:space="preserve"> o </w:t>
      </w:r>
      <w:r w:rsidR="00B46A83">
        <w:rPr>
          <w:b/>
          <w:sz w:val="36"/>
        </w:rPr>
        <w:t>advokátní úschově</w:t>
      </w:r>
    </w:p>
    <w:p w14:paraId="0A687200" w14:textId="7F1F964F" w:rsidR="002E2B82" w:rsidRDefault="002E2B82" w:rsidP="001C180F">
      <w:pPr>
        <w:spacing w:after="600"/>
        <w:jc w:val="center"/>
      </w:pPr>
      <w:r>
        <w:t>dále jen jako „</w:t>
      </w:r>
      <w:r w:rsidRPr="002E2B82">
        <w:rPr>
          <w:b/>
          <w:bCs/>
        </w:rPr>
        <w:t>Smlouva</w:t>
      </w:r>
      <w:r>
        <w:t>“</w:t>
      </w:r>
    </w:p>
    <w:p w14:paraId="09DDE023" w14:textId="08897023" w:rsidR="00AA5823" w:rsidRPr="0032019F" w:rsidRDefault="00BC761D" w:rsidP="001C180F">
      <w:pPr>
        <w:pStyle w:val="Nadpis1"/>
      </w:pPr>
      <w:r>
        <w:t>Účel a předmět smlouvy</w:t>
      </w:r>
    </w:p>
    <w:p w14:paraId="3F6FC33A" w14:textId="23BAF730" w:rsidR="003050E2" w:rsidRDefault="004214D1" w:rsidP="0066706F">
      <w:pPr>
        <w:pStyle w:val="Odstavecseseznamem"/>
      </w:pPr>
      <w:r w:rsidRPr="004214D1">
        <w:t xml:space="preserve">Účelem </w:t>
      </w:r>
      <w:r w:rsidR="002E2B82">
        <w:t>S</w:t>
      </w:r>
      <w:r w:rsidRPr="004214D1">
        <w:t>mlouvy je</w:t>
      </w:r>
      <w:r w:rsidR="001751C0">
        <w:t xml:space="preserve"> </w:t>
      </w:r>
      <w:r w:rsidR="00C311B7">
        <w:t>provedení převodu ceny za prodej a koupi nemovitých věcí a zřízení služebností mezi Složitelem a Oprávněným, a to prostřednictvím advokátní úschovy</w:t>
      </w:r>
      <w:r w:rsidR="001E29F0">
        <w:t>.</w:t>
      </w:r>
    </w:p>
    <w:p w14:paraId="1D0A75C0" w14:textId="06086BFD" w:rsidR="009120F7" w:rsidRDefault="009120F7" w:rsidP="004C42BD">
      <w:pPr>
        <w:pStyle w:val="Odstavecseseznamem"/>
      </w:pPr>
      <w:r>
        <w:t xml:space="preserve">Složitel, jakožto kupující, a Oprávněný, jakožto prodávající, mezi sebou </w:t>
      </w:r>
      <w:r w:rsidR="00A22691">
        <w:t xml:space="preserve">současně s touto Smlouvou uzavřeli </w:t>
      </w:r>
      <w:r w:rsidR="00986BFF">
        <w:t>smlouvu o prodeji a koupi nemovitých věcí a zřízení služebností</w:t>
      </w:r>
      <w:r w:rsidR="00B00CDC">
        <w:t xml:space="preserve"> (dále jen jako „</w:t>
      </w:r>
      <w:r w:rsidR="00B00CDC" w:rsidRPr="00175F2C">
        <w:rPr>
          <w:b/>
          <w:bCs/>
        </w:rPr>
        <w:t>Smlouva o</w:t>
      </w:r>
      <w:r w:rsidR="00175F2C" w:rsidRPr="00175F2C">
        <w:rPr>
          <w:b/>
          <w:bCs/>
        </w:rPr>
        <w:t> </w:t>
      </w:r>
      <w:r w:rsidR="00B00CDC" w:rsidRPr="00175F2C">
        <w:rPr>
          <w:b/>
          <w:bCs/>
        </w:rPr>
        <w:t>prodeji a koupi nemovitých věcí a zřízení služebností</w:t>
      </w:r>
      <w:r w:rsidR="00B00CDC">
        <w:t>“)</w:t>
      </w:r>
      <w:r w:rsidR="00986BFF">
        <w:t xml:space="preserve"> sepsanou při poskytování právních služeb </w:t>
      </w:r>
      <w:r w:rsidR="00D17DA1">
        <w:t>Schovatelem.</w:t>
      </w:r>
    </w:p>
    <w:p w14:paraId="0C238F7F" w14:textId="255C881D" w:rsidR="007A0114" w:rsidRDefault="007A0114" w:rsidP="004C42BD">
      <w:pPr>
        <w:pStyle w:val="Odstavecseseznamem"/>
      </w:pPr>
      <w:r>
        <w:t xml:space="preserve">Předmětem </w:t>
      </w:r>
      <w:r w:rsidRPr="007A0114">
        <w:t>Smlouv</w:t>
      </w:r>
      <w:r>
        <w:t>y</w:t>
      </w:r>
      <w:r w:rsidRPr="007A0114">
        <w:t xml:space="preserve"> o prodeji a koupi nemovitých věcí a zřízení služebností</w:t>
      </w:r>
      <w:r w:rsidR="00211CE2">
        <w:t xml:space="preserve"> je</w:t>
      </w:r>
      <w:r w:rsidR="00F81092">
        <w:t xml:space="preserve"> závazek</w:t>
      </w:r>
    </w:p>
    <w:p w14:paraId="367F8699" w14:textId="49CC372B" w:rsidR="00AD5DB5" w:rsidRDefault="00AD5DB5" w:rsidP="002C2E3F">
      <w:pPr>
        <w:pStyle w:val="Odstavecseseznamem"/>
        <w:numPr>
          <w:ilvl w:val="2"/>
          <w:numId w:val="14"/>
        </w:numPr>
      </w:pPr>
      <w:r>
        <w:t xml:space="preserve">odevzdávání </w:t>
      </w:r>
      <w:r w:rsidRPr="00AD5DB5">
        <w:t>zemědělské stavby</w:t>
      </w:r>
      <w:r w:rsidR="007F005E">
        <w:t xml:space="preserve"> </w:t>
      </w:r>
      <w:r w:rsidR="007F005E" w:rsidRPr="007F005E">
        <w:t>Oprávněného</w:t>
      </w:r>
      <w:r w:rsidRPr="00AD5DB5">
        <w:t xml:space="preserve"> bez čísla popisného nebo evidenčního stojící na</w:t>
      </w:r>
      <w:r w:rsidR="007C5659">
        <w:t> </w:t>
      </w:r>
      <w:r w:rsidRPr="00AD5DB5">
        <w:t>pozemku par. č. st. 74 (zastavěná plocha a nádvoří) o výměře 944 m</w:t>
      </w:r>
      <w:r w:rsidRPr="00F153E8">
        <w:rPr>
          <w:vertAlign w:val="superscript"/>
        </w:rPr>
        <w:t>2</w:t>
      </w:r>
      <w:r w:rsidRPr="00AD5DB5">
        <w:t xml:space="preserve"> v katastrálním území Střednice [787965], obci Vysoká [535338], zapsaném na listu vlastnictví č. 725 vedeném v</w:t>
      </w:r>
      <w:r w:rsidR="007C5659">
        <w:t> </w:t>
      </w:r>
      <w:r w:rsidRPr="00AD5DB5">
        <w:t>územním obvodu Katastrálního úřadu pro Středočeský kraj, Katastrálního pracoviště Mělník</w:t>
      </w:r>
      <w:r>
        <w:t xml:space="preserve">, </w:t>
      </w:r>
      <w:r w:rsidR="00902A3A" w:rsidRPr="00902A3A">
        <w:t>včetně všech jejích součástí a příslušenství, se všemi právy a povinnostmi s ní spojenými</w:t>
      </w:r>
      <w:r w:rsidR="00902A3A">
        <w:t xml:space="preserve"> Složiteli</w:t>
      </w:r>
      <w:r w:rsidR="00902A3A" w:rsidRPr="00902A3A">
        <w:t>, a</w:t>
      </w:r>
      <w:r w:rsidR="00A53613">
        <w:t> </w:t>
      </w:r>
      <w:r w:rsidR="00902A3A" w:rsidRPr="00902A3A">
        <w:t>umož</w:t>
      </w:r>
      <w:r w:rsidR="00A53613">
        <w:t>nění</w:t>
      </w:r>
      <w:r w:rsidR="00902A3A" w:rsidRPr="00902A3A">
        <w:t xml:space="preserve"> </w:t>
      </w:r>
      <w:r w:rsidR="00A53613">
        <w:t xml:space="preserve">Složiteli </w:t>
      </w:r>
      <w:r w:rsidR="00902A3A" w:rsidRPr="00902A3A">
        <w:t xml:space="preserve">nabýt vlastnické právo k ní, </w:t>
      </w:r>
      <w:r w:rsidR="007A0F3D">
        <w:t>včetně</w:t>
      </w:r>
      <w:r w:rsidR="00902A3A" w:rsidRPr="00902A3A">
        <w:t xml:space="preserve"> </w:t>
      </w:r>
      <w:r w:rsidR="00722B95">
        <w:t>její</w:t>
      </w:r>
      <w:r w:rsidR="00F153E8">
        <w:t>ho</w:t>
      </w:r>
      <w:r w:rsidR="00722B95">
        <w:t xml:space="preserve"> </w:t>
      </w:r>
      <w:r w:rsidR="00C133CC">
        <w:t>převzetí</w:t>
      </w:r>
      <w:r w:rsidR="00722B95">
        <w:t xml:space="preserve"> Složitelem</w:t>
      </w:r>
      <w:r>
        <w:t>;</w:t>
      </w:r>
    </w:p>
    <w:p w14:paraId="5CBE6071" w14:textId="21C3DF23" w:rsidR="009C3705" w:rsidRDefault="00902A3A" w:rsidP="00AD5DB5">
      <w:pPr>
        <w:pStyle w:val="Odstavecseseznamem"/>
        <w:numPr>
          <w:ilvl w:val="2"/>
          <w:numId w:val="14"/>
        </w:numPr>
      </w:pPr>
      <w:r>
        <w:t>odevzdání</w:t>
      </w:r>
      <w:r w:rsidR="005726F2">
        <w:t xml:space="preserve"> </w:t>
      </w:r>
      <w:r w:rsidR="009C3705" w:rsidRPr="009C3705">
        <w:t>pozemku</w:t>
      </w:r>
      <w:r w:rsidR="005B331F">
        <w:t xml:space="preserve"> </w:t>
      </w:r>
      <w:r w:rsidR="005B331F" w:rsidRPr="005B331F">
        <w:t>Oprávněného</w:t>
      </w:r>
      <w:r w:rsidR="009C3705" w:rsidRPr="009C3705">
        <w:t xml:space="preserve"> vymezené</w:t>
      </w:r>
      <w:r w:rsidR="009C3705">
        <w:t>ho</w:t>
      </w:r>
      <w:r w:rsidR="009C3705" w:rsidRPr="009C3705">
        <w:t xml:space="preserve"> Geometrickým plánem pro rozdělení pozemku č. 270-131/2019 zpracovaného Petrem Mickou se sídlem Hořín 89, Hořín, PSČ 276 01, IČO 61915491, ověřeného úředně oprávněným zeměměřičským inženýrem Ing. Zbyňkem Dlaskem (číslo položky seznamu úředně oprávněných zeměměřických inženýrů 871/1995) a označené (novým) parcelním číslem 233/19 o výměře 2 566 m</w:t>
      </w:r>
      <w:r w:rsidR="009C3705" w:rsidRPr="009C3705">
        <w:rPr>
          <w:vertAlign w:val="superscript"/>
        </w:rPr>
        <w:t>2</w:t>
      </w:r>
      <w:r w:rsidR="009C3705" w:rsidRPr="009C3705">
        <w:t xml:space="preserve"> v katastrálním území Střednice [787965], obci Vysoká [535338], zapsaném na listu vlastnictví č. 725 vedeném v územním obvodu Katastrálního úřadu pro Středočeský kraj, Katastrálního pracoviště Mělník</w:t>
      </w:r>
      <w:r w:rsidR="009C3705">
        <w:t xml:space="preserve">, </w:t>
      </w:r>
      <w:r w:rsidR="00A83772" w:rsidRPr="00A83772">
        <w:t>včetně všech jeho součástí a příslušenství, se všemi právy a povinnostmi s ním spojenými</w:t>
      </w:r>
      <w:r w:rsidR="009951A9" w:rsidRPr="009951A9">
        <w:t xml:space="preserve"> </w:t>
      </w:r>
      <w:r w:rsidR="006757A9" w:rsidRPr="006757A9">
        <w:t>Složiteli, a umožnění Složiteli nabýt vlastnické právo k ní, včetně jeho převzetí Složitelem</w:t>
      </w:r>
      <w:r w:rsidR="006757A9">
        <w:t>;</w:t>
      </w:r>
    </w:p>
    <w:p w14:paraId="304878B6" w14:textId="536A0556" w:rsidR="00AD5DB5" w:rsidRDefault="00290952" w:rsidP="00270227">
      <w:pPr>
        <w:pStyle w:val="Odstavecseseznamem"/>
        <w:numPr>
          <w:ilvl w:val="2"/>
          <w:numId w:val="14"/>
        </w:numPr>
      </w:pPr>
      <w:r>
        <w:t xml:space="preserve">zřízení </w:t>
      </w:r>
      <w:r w:rsidR="00AD5DB5">
        <w:t xml:space="preserve">pozemkové služebnosti stezky, průhonu a cesty u </w:t>
      </w:r>
      <w:r w:rsidR="00E876A2" w:rsidRPr="00E876A2">
        <w:t>pozemku</w:t>
      </w:r>
      <w:r w:rsidR="00E876A2">
        <w:t xml:space="preserve"> Oprávněného</w:t>
      </w:r>
      <w:r w:rsidR="00E876A2" w:rsidRPr="00E876A2">
        <w:t xml:space="preserve"> par. č. 233/8 (ostatní plocha, manipulační plocha) o výměře 29 597 m</w:t>
      </w:r>
      <w:r w:rsidR="00E876A2" w:rsidRPr="00100311">
        <w:rPr>
          <w:vertAlign w:val="superscript"/>
        </w:rPr>
        <w:t>2</w:t>
      </w:r>
      <w:r w:rsidR="00E876A2" w:rsidRPr="00E876A2">
        <w:t xml:space="preserve"> v katastrálním území Střednice [787965], obci Vysoká [535338], zapsaném na listu vlastnictví č. 725 vedeném v územním obvodu Katastrálního úřadu pro Středočeský kraj, Katastrálního pracoviště Mělník</w:t>
      </w:r>
      <w:r w:rsidR="00100311">
        <w:t xml:space="preserve">, </w:t>
      </w:r>
      <w:r w:rsidR="00AD5DB5">
        <w:t xml:space="preserve">(tzv. služebný pozemek) ve prospěch </w:t>
      </w:r>
      <w:r w:rsidR="00CD7377" w:rsidRPr="00CD7377">
        <w:t>zemědělské stavby</w:t>
      </w:r>
      <w:r w:rsidR="00CD7377">
        <w:t xml:space="preserve"> vymezené v písm. a) tohoto odstavce</w:t>
      </w:r>
      <w:r w:rsidR="00AD5DB5">
        <w:t xml:space="preserve"> </w:t>
      </w:r>
      <w:r w:rsidR="00CD7377">
        <w:t>a </w:t>
      </w:r>
      <w:r w:rsidR="00AD5DB5">
        <w:t>pozemku</w:t>
      </w:r>
      <w:r w:rsidR="00CD7377">
        <w:t xml:space="preserve"> vymezeného v písm. b) tohoto odstavce</w:t>
      </w:r>
      <w:r w:rsidR="00AD5DB5">
        <w:t xml:space="preserve"> (tzv. panující pozemky); a</w:t>
      </w:r>
    </w:p>
    <w:p w14:paraId="32621A33" w14:textId="598775A1" w:rsidR="00211CE2" w:rsidRDefault="000B7F7D" w:rsidP="00105BE1">
      <w:pPr>
        <w:pStyle w:val="Odstavecseseznamem"/>
        <w:numPr>
          <w:ilvl w:val="2"/>
          <w:numId w:val="14"/>
        </w:numPr>
      </w:pPr>
      <w:r>
        <w:t xml:space="preserve">úhrady </w:t>
      </w:r>
      <w:r w:rsidR="00C44FB0">
        <w:t xml:space="preserve">ceny ve výši </w:t>
      </w:r>
      <w:r w:rsidR="00C44FB0" w:rsidRPr="00C44FB0">
        <w:t>3.500.000,00 Kč</w:t>
      </w:r>
      <w:r w:rsidR="00C44FB0">
        <w:t xml:space="preserve"> za vše výše uvedené v tomto odstavci, a to </w:t>
      </w:r>
      <w:r w:rsidR="00010F0C">
        <w:t xml:space="preserve">Složitelem </w:t>
      </w:r>
      <w:r w:rsidR="00C44FB0">
        <w:t>prostřednictvím advokátní úschovy u Schovatele</w:t>
      </w:r>
      <w:r w:rsidR="00010F0C">
        <w:t xml:space="preserve"> Oprávněnému</w:t>
      </w:r>
      <w:r w:rsidR="00C44FB0">
        <w:t>.</w:t>
      </w:r>
    </w:p>
    <w:p w14:paraId="6C8B21F5" w14:textId="7F991D18" w:rsidR="008527A3" w:rsidRDefault="008527A3" w:rsidP="001C180F">
      <w:pPr>
        <w:pStyle w:val="Odstavecseseznamem"/>
      </w:pPr>
      <w:r>
        <w:t xml:space="preserve">Předmětem úschovy </w:t>
      </w:r>
      <w:r w:rsidR="00CA6A76">
        <w:t xml:space="preserve">je s odkazem na výše uvedené </w:t>
      </w:r>
      <w:r>
        <w:t xml:space="preserve">cena ve smyslu </w:t>
      </w:r>
      <w:r w:rsidRPr="008527A3">
        <w:t>Smlouvy o prodeji a koupi nemovitých věcí a zřízení služebností</w:t>
      </w:r>
      <w:r>
        <w:t xml:space="preserve">, a to ve výši </w:t>
      </w:r>
      <w:r w:rsidRPr="008527A3">
        <w:t>3.500.000,00 Kč</w:t>
      </w:r>
      <w:r>
        <w:t>.</w:t>
      </w:r>
    </w:p>
    <w:p w14:paraId="7AD24C68" w14:textId="01374D29" w:rsidR="00C47538" w:rsidRDefault="00A15FFC" w:rsidP="001C180F">
      <w:pPr>
        <w:pStyle w:val="Odstavecseseznamem"/>
      </w:pPr>
      <w:r>
        <w:t xml:space="preserve">Cena podle </w:t>
      </w:r>
      <w:r w:rsidR="006F27A4" w:rsidRPr="006F27A4">
        <w:t>Smlouv</w:t>
      </w:r>
      <w:r w:rsidR="006F27A4">
        <w:t>y</w:t>
      </w:r>
      <w:r w:rsidR="006F27A4" w:rsidRPr="006F27A4">
        <w:t xml:space="preserve"> o prodeji a koupi nemovitých věcí a zřízení služebností</w:t>
      </w:r>
      <w:r w:rsidR="006F27A4">
        <w:t xml:space="preserve"> bude </w:t>
      </w:r>
      <w:r w:rsidR="006E68A7">
        <w:t>uhrazena tak, že</w:t>
      </w:r>
      <w:r w:rsidR="00A92E0A">
        <w:t xml:space="preserve"> Složitel </w:t>
      </w:r>
      <w:r w:rsidR="00F83B7B">
        <w:t>vyplatí</w:t>
      </w:r>
      <w:r w:rsidR="00A92E0A">
        <w:t xml:space="preserve"> k rukám Schovatele </w:t>
      </w:r>
      <w:r w:rsidR="00C1666A">
        <w:t xml:space="preserve">částku </w:t>
      </w:r>
      <w:r w:rsidR="00C1666A" w:rsidRPr="00C1666A">
        <w:t>ve výši 3.500.000,00 Kč</w:t>
      </w:r>
      <w:r w:rsidR="00C1666A">
        <w:t>, a Schovatel</w:t>
      </w:r>
      <w:r w:rsidR="00C47538">
        <w:t xml:space="preserve"> podle podmínek stanovených touto Smlouvou </w:t>
      </w:r>
      <w:r w:rsidR="00C1666A">
        <w:t xml:space="preserve">vyplatí </w:t>
      </w:r>
      <w:r w:rsidR="00C1666A" w:rsidRPr="00C1666A">
        <w:t>částku ve výši 3.500.000,00 Kč</w:t>
      </w:r>
      <w:r w:rsidR="00C1666A">
        <w:t xml:space="preserve"> k rukám Oprávněného</w:t>
      </w:r>
      <w:r w:rsidR="00C47538">
        <w:t xml:space="preserve"> nebo Složitele.</w:t>
      </w:r>
    </w:p>
    <w:p w14:paraId="5D2D6AAF" w14:textId="37989D0C" w:rsidR="00AA5823" w:rsidRPr="00DD397F" w:rsidRDefault="00BC2438" w:rsidP="00D400F9">
      <w:pPr>
        <w:pStyle w:val="Nadpis1"/>
      </w:pPr>
      <w:r>
        <w:t>Složení předmětu úschovy</w:t>
      </w:r>
    </w:p>
    <w:p w14:paraId="52844F2A" w14:textId="287E8309" w:rsidR="00A77EA3" w:rsidRDefault="00D253B2" w:rsidP="00FE5BA0">
      <w:pPr>
        <w:pStyle w:val="Odstavecseseznamem"/>
      </w:pPr>
      <w:r>
        <w:t>Složitel se touto Smlouvou zavazuje složit cenu</w:t>
      </w:r>
      <w:r w:rsidR="00E719B4">
        <w:t xml:space="preserve"> </w:t>
      </w:r>
      <w:r w:rsidRPr="00D253B2">
        <w:t>ve smyslu Smlouvy o prodeji a koupi nemovitých věcí a</w:t>
      </w:r>
      <w:r w:rsidR="009A757D">
        <w:t> </w:t>
      </w:r>
      <w:r w:rsidRPr="00D253B2">
        <w:t>zřízení služebností</w:t>
      </w:r>
      <w:r w:rsidR="00CB2A94">
        <w:t xml:space="preserve"> </w:t>
      </w:r>
      <w:r w:rsidR="00CB2A94" w:rsidRPr="00CB2A94">
        <w:t>ve výši 3.500.000,00 Kč</w:t>
      </w:r>
      <w:r w:rsidR="00CB2A94">
        <w:t xml:space="preserve"> </w:t>
      </w:r>
      <w:r w:rsidR="00E719B4" w:rsidRPr="00E719B4">
        <w:t xml:space="preserve">na účet Schovatele č. </w:t>
      </w:r>
      <w:r w:rsidR="00FF1786">
        <w:t>XXX</w:t>
      </w:r>
      <w:r w:rsidR="00E719B4" w:rsidRPr="00E719B4">
        <w:t xml:space="preserve">, pod variabilním symbolem </w:t>
      </w:r>
      <w:r w:rsidR="00FF1786">
        <w:t>XXX</w:t>
      </w:r>
      <w:r w:rsidR="00E719B4" w:rsidRPr="00E719B4">
        <w:t xml:space="preserve">, </w:t>
      </w:r>
      <w:r w:rsidR="007F5544">
        <w:t xml:space="preserve">a to </w:t>
      </w:r>
      <w:r w:rsidR="00E719B4" w:rsidRPr="00E719B4">
        <w:t xml:space="preserve">ve lhůtě 45 kalendářních dnů ode dne nabytí účinnosti </w:t>
      </w:r>
      <w:r w:rsidR="00B1295E" w:rsidRPr="00B1295E">
        <w:t>Smlouvy o prodeji a</w:t>
      </w:r>
      <w:r w:rsidR="00377B08">
        <w:t> </w:t>
      </w:r>
      <w:r w:rsidR="00B1295E" w:rsidRPr="00B1295E">
        <w:t>koupi nemovitých věcí a zřízení služebností</w:t>
      </w:r>
      <w:r w:rsidR="009C26CB">
        <w:t>.</w:t>
      </w:r>
    </w:p>
    <w:p w14:paraId="60E61BB0" w14:textId="4BFDCF5C" w:rsidR="00FE5BA0" w:rsidRDefault="00FE5BA0" w:rsidP="00FE5BA0">
      <w:pPr>
        <w:pStyle w:val="Odstavecseseznamem"/>
      </w:pPr>
      <w:r>
        <w:t>Složitel i oprávněný shodně zmocňují Schovatele k převzetí celé ceny podle předchozího odstavce do</w:t>
      </w:r>
      <w:r w:rsidR="003F24BE">
        <w:t> </w:t>
      </w:r>
      <w:r>
        <w:t>advokátní úschovy shora uvedeným způsobem a berou na vědomí, že bankovní účet této úschovy je</w:t>
      </w:r>
      <w:r w:rsidR="003F24BE">
        <w:t> </w:t>
      </w:r>
      <w:r>
        <w:t>veden jako zvláštní neúročený účet určený pouze k úschově finančních prostředků podle této Smlouvy a</w:t>
      </w:r>
      <w:r w:rsidR="003F24BE">
        <w:t> </w:t>
      </w:r>
      <w:r>
        <w:t>že po celou dobu trvání této úschovy budou na tomto bankovním účtu uloženy pouze finanční prostředky složené Složitelem.</w:t>
      </w:r>
    </w:p>
    <w:p w14:paraId="306BB218" w14:textId="66DC30BE" w:rsidR="00FE5BA0" w:rsidRDefault="00FE5BA0" w:rsidP="00FE5BA0">
      <w:pPr>
        <w:pStyle w:val="Odstavecseseznamem"/>
      </w:pPr>
      <w:r>
        <w:t xml:space="preserve">Složením </w:t>
      </w:r>
      <w:r w:rsidR="00D81D37">
        <w:t>ceny se rozumí připsání částky na účet Schovatele.</w:t>
      </w:r>
    </w:p>
    <w:p w14:paraId="2846E123" w14:textId="0A5629A1" w:rsidR="009A4885" w:rsidRDefault="009A4885" w:rsidP="00FE5BA0">
      <w:pPr>
        <w:pStyle w:val="Odstavecseseznamem"/>
      </w:pPr>
      <w:r>
        <w:t xml:space="preserve">Složením ceny ve smyslu tohoto článku do úschovy Schovateli zaniká povinnost Složitele vůči Oprávněnému na vyplacení ceny </w:t>
      </w:r>
      <w:r w:rsidR="00582E8D" w:rsidRPr="00582E8D">
        <w:t>ve smyslu Smlouvy o prodeji a koupi nemovitých věcí a zřízení služebností</w:t>
      </w:r>
      <w:r w:rsidR="009961E2">
        <w:t>.</w:t>
      </w:r>
    </w:p>
    <w:p w14:paraId="768615B2" w14:textId="3917FE2E" w:rsidR="00A974EB" w:rsidRDefault="00EE1F5D" w:rsidP="00FE5BA0">
      <w:pPr>
        <w:pStyle w:val="Odstavecseseznamem"/>
      </w:pPr>
      <w:r>
        <w:t xml:space="preserve">O složení ceny vystaví Schovatel Složiteli i Oprávněnému potvrzení, a to do </w:t>
      </w:r>
      <w:r w:rsidR="00ED57C5">
        <w:t>1</w:t>
      </w:r>
      <w:r w:rsidR="0013582C">
        <w:t>4</w:t>
      </w:r>
      <w:r>
        <w:t xml:space="preserve"> </w:t>
      </w:r>
      <w:r w:rsidR="0013582C">
        <w:t>kalendářních</w:t>
      </w:r>
      <w:r>
        <w:t xml:space="preserve"> dnů ode dne připsání </w:t>
      </w:r>
      <w:r w:rsidRPr="00EE1F5D">
        <w:t>finančních prostředků</w:t>
      </w:r>
      <w:r w:rsidR="002D2F39">
        <w:t xml:space="preserve"> na účet úschovy. Toto potvrzení zašle elektronicky na e-mailové adresy </w:t>
      </w:r>
      <w:r w:rsidR="00FD6849" w:rsidRPr="00FD6849">
        <w:t>uzfg@iapg.cas.cz</w:t>
      </w:r>
      <w:r w:rsidR="00FD6849">
        <w:t xml:space="preserve"> a </w:t>
      </w:r>
      <w:r w:rsidR="00CC62A0" w:rsidRPr="00CC62A0">
        <w:t>silo-sro@seznam.cz</w:t>
      </w:r>
      <w:r w:rsidR="00CC62A0">
        <w:t>.</w:t>
      </w:r>
    </w:p>
    <w:p w14:paraId="10C174F9" w14:textId="5EAD554E" w:rsidR="00BC2438" w:rsidRDefault="00BC2438" w:rsidP="00D400F9">
      <w:pPr>
        <w:pStyle w:val="Nadpis1"/>
      </w:pPr>
      <w:r>
        <w:t>Vyplacení předmětu úschovy</w:t>
      </w:r>
    </w:p>
    <w:p w14:paraId="3AAE7823" w14:textId="209BC330" w:rsidR="00BC2438" w:rsidRDefault="003B17C0" w:rsidP="00BC2438">
      <w:pPr>
        <w:pStyle w:val="Odstavecseseznamem"/>
      </w:pPr>
      <w:r>
        <w:t>Schovatel se touto Smlouvou zavazuje</w:t>
      </w:r>
      <w:r w:rsidR="0084760A">
        <w:t>, bude-li předmět úschovy Složitelem řádně a včas složen,</w:t>
      </w:r>
      <w:r>
        <w:t xml:space="preserve"> vyplatit cenu </w:t>
      </w:r>
      <w:r w:rsidRPr="003B17C0">
        <w:t>ve smyslu Smlouvy o prodeji a koupi nemovitých věcí a zřízení služebností ve výši 3.500.000,00</w:t>
      </w:r>
      <w:r w:rsidR="00FE05A4">
        <w:t> </w:t>
      </w:r>
      <w:r w:rsidRPr="003B17C0">
        <w:t xml:space="preserve">Kč na účet </w:t>
      </w:r>
      <w:r w:rsidR="00507A77">
        <w:t>Oprávněného</w:t>
      </w:r>
      <w:r w:rsidRPr="003B17C0">
        <w:t xml:space="preserve"> č. </w:t>
      </w:r>
      <w:r w:rsidR="00FF1786">
        <w:t>XXX</w:t>
      </w:r>
      <w:r w:rsidR="00507A77" w:rsidRPr="00507A77">
        <w:t xml:space="preserve">, pod variabilním symbolem </w:t>
      </w:r>
      <w:r w:rsidR="00FF1786">
        <w:t>XXX</w:t>
      </w:r>
      <w:r w:rsidR="00507A77" w:rsidRPr="00507A77">
        <w:t xml:space="preserve">, </w:t>
      </w:r>
      <w:r w:rsidR="00680AD3">
        <w:t xml:space="preserve">a to </w:t>
      </w:r>
      <w:r w:rsidR="00507A77" w:rsidRPr="00507A77">
        <w:t>ve lhůtě 15</w:t>
      </w:r>
      <w:r w:rsidR="005B5145">
        <w:t> </w:t>
      </w:r>
      <w:r w:rsidR="00507A77" w:rsidRPr="00507A77">
        <w:t xml:space="preserve">kalendářních dnů ode dne doručení oznámení o provedení vkladu do katastru nemovitostí Schovateli </w:t>
      </w:r>
      <w:r w:rsidR="00053325">
        <w:t>Oprávněným, příp. Složitelem</w:t>
      </w:r>
      <w:r w:rsidR="006D7C75">
        <w:t xml:space="preserve">, jehož přílohou bude </w:t>
      </w:r>
      <w:r w:rsidR="006D7C75" w:rsidRPr="006D7C75">
        <w:t>originál nebo ověřen</w:t>
      </w:r>
      <w:r w:rsidR="006D7C75">
        <w:t>á</w:t>
      </w:r>
      <w:r w:rsidR="006D7C75" w:rsidRPr="006D7C75">
        <w:t xml:space="preserve"> kopi</w:t>
      </w:r>
      <w:r w:rsidR="006D7C75">
        <w:t>e</w:t>
      </w:r>
      <w:r w:rsidR="006D7C75" w:rsidRPr="006D7C75">
        <w:t xml:space="preserve"> příslušného výpisu z</w:t>
      </w:r>
      <w:r w:rsidR="002F6F4F">
        <w:t> </w:t>
      </w:r>
      <w:r w:rsidR="006D7C75" w:rsidRPr="006D7C75">
        <w:t>katastru nemovitostí</w:t>
      </w:r>
      <w:r w:rsidR="00FF1B71">
        <w:t>.</w:t>
      </w:r>
    </w:p>
    <w:p w14:paraId="52FAA154" w14:textId="5210A391" w:rsidR="003E07A9" w:rsidRDefault="008C1265" w:rsidP="003E07A9">
      <w:pPr>
        <w:pStyle w:val="Odstavecseseznamem"/>
      </w:pPr>
      <w:r>
        <w:t>Schovatel je</w:t>
      </w:r>
      <w:r w:rsidR="001D4D6D">
        <w:t xml:space="preserve">, </w:t>
      </w:r>
      <w:r w:rsidR="001D4D6D" w:rsidRPr="001D4D6D">
        <w:t>bude-li předmět úschovy Složitelem řádně a včas složen,</w:t>
      </w:r>
      <w:r>
        <w:t xml:space="preserve"> povinen vrátit cenu</w:t>
      </w:r>
      <w:r w:rsidR="001D4D6D">
        <w:t xml:space="preserve"> </w:t>
      </w:r>
      <w:r w:rsidR="001D4D6D" w:rsidRPr="001D4D6D">
        <w:t>ve výši 3.500.000,00 Kč</w:t>
      </w:r>
      <w:r>
        <w:t xml:space="preserve"> </w:t>
      </w:r>
      <w:r w:rsidR="00A71AE0">
        <w:t xml:space="preserve">zpět </w:t>
      </w:r>
      <w:r>
        <w:t>na účet Složitele ve lhůtě 14 kalendářních dnů, pokud</w:t>
      </w:r>
    </w:p>
    <w:p w14:paraId="5D9486D1" w14:textId="38E74916" w:rsidR="003E07A9" w:rsidRDefault="00B50EFD" w:rsidP="003E07A9">
      <w:pPr>
        <w:pStyle w:val="Odstavecseseznamem"/>
        <w:numPr>
          <w:ilvl w:val="2"/>
          <w:numId w:val="14"/>
        </w:numPr>
      </w:pPr>
      <w:r>
        <w:t xml:space="preserve">mu nebude </w:t>
      </w:r>
      <w:r w:rsidRPr="00B50EFD">
        <w:t>oznámení o provedení vkladu do katastru nemovitostí</w:t>
      </w:r>
      <w:r>
        <w:t xml:space="preserve"> předloženo </w:t>
      </w:r>
      <w:r w:rsidRPr="00B50EFD">
        <w:t>do</w:t>
      </w:r>
      <w:r w:rsidR="000E6B67">
        <w:t> </w:t>
      </w:r>
      <w:r w:rsidR="00D75DD5">
        <w:t>360</w:t>
      </w:r>
      <w:r w:rsidR="000E6B67">
        <w:t> </w:t>
      </w:r>
      <w:r w:rsidRPr="00B50EFD">
        <w:t xml:space="preserve">kalendářních dnů ode dne nabytí účinnosti </w:t>
      </w:r>
      <w:r w:rsidR="00D75DD5" w:rsidRPr="00D75DD5">
        <w:t>Smlouvy o prodeji a koupi nemovitých věcí a</w:t>
      </w:r>
      <w:r w:rsidR="00263C69">
        <w:t> </w:t>
      </w:r>
      <w:r w:rsidR="00D75DD5" w:rsidRPr="00D75DD5">
        <w:t>zřízení služebností</w:t>
      </w:r>
      <w:r w:rsidR="003E07A9">
        <w:t>; nebo</w:t>
      </w:r>
    </w:p>
    <w:p w14:paraId="120B9B79" w14:textId="7EF63418" w:rsidR="003E07A9" w:rsidRDefault="008C1265" w:rsidP="003E07A9">
      <w:pPr>
        <w:pStyle w:val="Odstavecseseznamem"/>
        <w:numPr>
          <w:ilvl w:val="2"/>
          <w:numId w:val="14"/>
        </w:numPr>
      </w:pPr>
      <w:r>
        <w:t>mu bude předloženo</w:t>
      </w:r>
      <w:r w:rsidR="003E07A9">
        <w:t xml:space="preserve"> </w:t>
      </w:r>
      <w:r>
        <w:t>písemné prohlášení Složitele a Oprávněného o skutečnosti, že nedošlo (příp.</w:t>
      </w:r>
      <w:r w:rsidR="003F2FC4">
        <w:t> </w:t>
      </w:r>
      <w:r>
        <w:t>nedojde) k</w:t>
      </w:r>
      <w:r w:rsidR="00C438A7">
        <w:t xml:space="preserve">e splnění předmětu </w:t>
      </w:r>
      <w:r w:rsidR="00C438A7" w:rsidRPr="00C438A7">
        <w:t>Smlouvy o prodeji a koupi nemovitých věcí a zřízení služebností</w:t>
      </w:r>
      <w:r w:rsidR="003E07A9">
        <w:t>.</w:t>
      </w:r>
    </w:p>
    <w:p w14:paraId="46397AC0" w14:textId="55EB3E66" w:rsidR="0085485B" w:rsidRDefault="0085485B" w:rsidP="0085485B">
      <w:pPr>
        <w:pStyle w:val="Odstavecseseznamem"/>
      </w:pPr>
      <w:r w:rsidRPr="0085485B">
        <w:t xml:space="preserve">O </w:t>
      </w:r>
      <w:r>
        <w:t>vyplacení</w:t>
      </w:r>
      <w:r w:rsidRPr="0085485B">
        <w:t xml:space="preserve"> ceny vystaví Schovatel Složiteli i Oprávněnému potvrzení, a to do 14 kalendářních dnů ode dne </w:t>
      </w:r>
      <w:r w:rsidR="00F96C8E">
        <w:t>odepsání</w:t>
      </w:r>
      <w:r w:rsidRPr="0085485B">
        <w:t xml:space="preserve"> finančních prostředků </w:t>
      </w:r>
      <w:r w:rsidR="00164CBF">
        <w:t>z</w:t>
      </w:r>
      <w:r w:rsidRPr="0085485B">
        <w:t xml:space="preserve"> účt</w:t>
      </w:r>
      <w:r w:rsidR="00164CBF">
        <w:t>u</w:t>
      </w:r>
      <w:r w:rsidRPr="0085485B">
        <w:t xml:space="preserve"> úschovy. Toto potvrzení zašle elektronicky na e-mailové adresy uzfg@iapg.cas.cz a silo-sro@seznam.cz.</w:t>
      </w:r>
    </w:p>
    <w:p w14:paraId="4A142D9A" w14:textId="78FB2547" w:rsidR="00C359E2" w:rsidRDefault="00B1189F" w:rsidP="00D400F9">
      <w:pPr>
        <w:pStyle w:val="Nadpis1"/>
      </w:pPr>
      <w:r>
        <w:t>Náklady spojené s úschovou</w:t>
      </w:r>
    </w:p>
    <w:p w14:paraId="52075DF0" w14:textId="2B81F48C" w:rsidR="00B1189F" w:rsidRDefault="001A0090" w:rsidP="00B1189F">
      <w:pPr>
        <w:pStyle w:val="Odstavecseseznamem"/>
      </w:pPr>
      <w:r>
        <w:t>Náklady spojené s úschovou uhradí Složitel na základě zvláštní smlouvy o poskytnutí právních služeb.</w:t>
      </w:r>
    </w:p>
    <w:p w14:paraId="580F43A8" w14:textId="56ADB92B" w:rsidR="00CD723D" w:rsidRDefault="00C95CB0" w:rsidP="002E3040">
      <w:pPr>
        <w:pStyle w:val="Nadpis1"/>
      </w:pPr>
      <w:r>
        <w:t>Prohlášení smluvních stran</w:t>
      </w:r>
    </w:p>
    <w:p w14:paraId="3EE59036" w14:textId="157869D4" w:rsidR="00CA7D2E" w:rsidRDefault="00CA7D2E" w:rsidP="00467D5C">
      <w:pPr>
        <w:pStyle w:val="Odstavecseseznamem"/>
      </w:pPr>
      <w:r>
        <w:t xml:space="preserve">Složitel a Oprávněný prohlašují, že uzavřením této Smlouvy ani </w:t>
      </w:r>
      <w:r w:rsidR="00467D5C" w:rsidRPr="00467D5C">
        <w:t>Smlouvy o prodeji a koupi nemovitých věcí a zřízení služebností</w:t>
      </w:r>
      <w:r>
        <w:t xml:space="preserve"> nedochází k legalizaci výnosu z</w:t>
      </w:r>
      <w:r w:rsidR="00467D5C">
        <w:t xml:space="preserve"> </w:t>
      </w:r>
      <w:r>
        <w:t>jakékoliv trestné činnosti a prostředky v</w:t>
      </w:r>
      <w:r w:rsidR="00052DA8">
        <w:t> </w:t>
      </w:r>
      <w:r>
        <w:t>transakci užité nejsou určeny k financování terorismu, teroristických činů nebo teroristických organizací. Rovněž prohlašují, že nejsou politicky exponovanými osobami ve smyslu zákona č.</w:t>
      </w:r>
      <w:r w:rsidR="00AC57FA">
        <w:t> </w:t>
      </w:r>
      <w:r>
        <w:t>253/2008</w:t>
      </w:r>
      <w:r w:rsidR="00C92AD7">
        <w:t> </w:t>
      </w:r>
      <w:r>
        <w:t>Sb., o některých opatřeních proti legalizaci výnosů z trestné činnosti a financování terorismu</w:t>
      </w:r>
      <w:r w:rsidR="004718E5">
        <w:t>, ve znění pozdějších předpisů</w:t>
      </w:r>
      <w:r>
        <w:t>.</w:t>
      </w:r>
    </w:p>
    <w:p w14:paraId="07DA2C41" w14:textId="67D4E419" w:rsidR="00CA7D2E" w:rsidRDefault="00CA7D2E" w:rsidP="00CA7D2E">
      <w:pPr>
        <w:pStyle w:val="Odstavecseseznamem"/>
      </w:pPr>
      <w:r>
        <w:t xml:space="preserve">Složitel a Oprávněný berou na vědomí a souhlasí s tím, že ve smyslu </w:t>
      </w:r>
      <w:r w:rsidR="00906C42">
        <w:t xml:space="preserve">ustanovení </w:t>
      </w:r>
      <w:r>
        <w:t>č</w:t>
      </w:r>
      <w:r w:rsidR="00906C42">
        <w:t>l</w:t>
      </w:r>
      <w:r>
        <w:t xml:space="preserve">. 2b odst. 1 usnesení představenstva České advokátní komory č. 7/2004 ze dne ze dne 28. června 2004, o provádění úschov peněz, cenných papírů nebo jiného majetku klienta advokátem, ve znění </w:t>
      </w:r>
      <w:r w:rsidR="00A33BFA">
        <w:t xml:space="preserve">pozdějších </w:t>
      </w:r>
      <w:r>
        <w:t xml:space="preserve">usnesení, je Schovatel povinen bez zbytečného odkladu od převzetí prostředků klienta odeslat do elektronické knihy úschov zřízené Českou advokátní komorou </w:t>
      </w:r>
      <w:r w:rsidR="00A33BFA">
        <w:t xml:space="preserve">název Složitele a Oprávněného </w:t>
      </w:r>
      <w:r>
        <w:t xml:space="preserve">anebo jiný identifikátor, pod nímž Schovatel vede </w:t>
      </w:r>
      <w:r w:rsidR="005263A5">
        <w:t>tuto advokátní úschovu</w:t>
      </w:r>
      <w:r>
        <w:t>.</w:t>
      </w:r>
    </w:p>
    <w:p w14:paraId="4DABFA73" w14:textId="6DE54442" w:rsidR="00CA7D2E" w:rsidRPr="00CA7D2E" w:rsidRDefault="00CA7D2E" w:rsidP="00CA7D2E">
      <w:pPr>
        <w:pStyle w:val="Odstavecseseznamem"/>
      </w:pPr>
      <w:r>
        <w:t xml:space="preserve">Složitel a Oprávněný berou na vědomí a souhlasí s tím, že ve smyslu </w:t>
      </w:r>
      <w:r w:rsidR="00E8759A">
        <w:t xml:space="preserve">ustanovení </w:t>
      </w:r>
      <w:r>
        <w:t>§ 41 f odst. 5 zákona č.</w:t>
      </w:r>
      <w:r w:rsidR="0029326A">
        <w:t> </w:t>
      </w:r>
      <w:r>
        <w:t>21/1992 Sb.</w:t>
      </w:r>
      <w:r w:rsidR="00381E76">
        <w:t>,</w:t>
      </w:r>
      <w:r>
        <w:t xml:space="preserve"> o bankách, ve znění pozdějších předpisů, je Schovatel pro účely pojištění pohledávky z</w:t>
      </w:r>
      <w:r w:rsidR="009B4F04">
        <w:t> </w:t>
      </w:r>
      <w:r>
        <w:t>vkladu povinen identifikovat skutečného vlastníka peněžních prostředků složených na účet úschov a</w:t>
      </w:r>
      <w:r w:rsidR="00B707BE">
        <w:t> </w:t>
      </w:r>
      <w:r>
        <w:t xml:space="preserve">podle § 41c odst. 3 citovaného zákona je povinen bance sdělit </w:t>
      </w:r>
      <w:r w:rsidR="008509B2">
        <w:t xml:space="preserve">jeho </w:t>
      </w:r>
      <w:r>
        <w:t xml:space="preserve">jméno a příjmení, respektive firmu </w:t>
      </w:r>
      <w:r w:rsidR="00490145">
        <w:t>či</w:t>
      </w:r>
      <w:r>
        <w:t xml:space="preserve"> název, rodné číslo (datum narození), respektive IČ</w:t>
      </w:r>
      <w:r w:rsidR="009B7437">
        <w:t>O</w:t>
      </w:r>
      <w:r>
        <w:t xml:space="preserve"> a adresu, respektive sídlo.</w:t>
      </w:r>
    </w:p>
    <w:p w14:paraId="48808D01" w14:textId="4CCC636E" w:rsidR="00D34233" w:rsidRDefault="002E3040" w:rsidP="002E3040">
      <w:pPr>
        <w:pStyle w:val="Nadpis1"/>
      </w:pPr>
      <w:r>
        <w:t>Ostatní a závěrečná ustanovení</w:t>
      </w:r>
    </w:p>
    <w:p w14:paraId="77A9653A" w14:textId="3CE1ED05" w:rsidR="002E3040" w:rsidRDefault="002E3040" w:rsidP="002E3040">
      <w:pPr>
        <w:pStyle w:val="Odstavecseseznamem"/>
      </w:pPr>
      <w:r>
        <w:t xml:space="preserve">Stane-li se některé ustanovení této </w:t>
      </w:r>
      <w:r w:rsidR="00E53AF1">
        <w:t>S</w:t>
      </w:r>
      <w:r>
        <w:t xml:space="preserve">mlouvy neplatné, neúplné či neúčinné, zůstávají ostatní ustanovení této </w:t>
      </w:r>
      <w:r w:rsidR="00E53AF1">
        <w:t>S</w:t>
      </w:r>
      <w:r>
        <w:t>mlouvy platná a účinná. Namísto neplatného či neúčinného ustanovení se</w:t>
      </w:r>
      <w:r w:rsidR="00E53AF1">
        <w:t> </w:t>
      </w:r>
      <w:r>
        <w:t xml:space="preserve">použijí ustanovení obecně závazných právních předpisů upravujících otázku vzájemného vztahu </w:t>
      </w:r>
      <w:r w:rsidR="00E53AF1">
        <w:t>S</w:t>
      </w:r>
      <w:r>
        <w:t>mluvních stran. Strany se pak zavazují upravit svůj vztah přijetím jiného ustanovení, které svým výsledkem nejlépe odpovídá záměru ustanovení neplatného, resp. neúčinného.</w:t>
      </w:r>
    </w:p>
    <w:p w14:paraId="052C9315" w14:textId="7A5979FE" w:rsidR="002E3040" w:rsidRDefault="002E3040" w:rsidP="002E3040">
      <w:pPr>
        <w:pStyle w:val="Odstavecseseznamem"/>
      </w:pPr>
      <w:r>
        <w:t xml:space="preserve">Veškeré dodatky, úpravy nebo změny této </w:t>
      </w:r>
      <w:r w:rsidR="00E53AF1">
        <w:t>S</w:t>
      </w:r>
      <w:r>
        <w:t>mlouvy musí být učiněny v písemné formě.</w:t>
      </w:r>
    </w:p>
    <w:p w14:paraId="1A133F22" w14:textId="70B3062F" w:rsidR="002E3040" w:rsidRDefault="00E53AF1" w:rsidP="002E3040">
      <w:pPr>
        <w:pStyle w:val="Odstavecseseznamem"/>
      </w:pPr>
      <w:r>
        <w:t>S</w:t>
      </w:r>
      <w:r w:rsidR="002E3040">
        <w:t xml:space="preserve">mlouva je vyhotovena </w:t>
      </w:r>
      <w:r w:rsidR="002E3040" w:rsidRPr="00BD050D">
        <w:rPr>
          <w:b/>
          <w:bCs/>
        </w:rPr>
        <w:t xml:space="preserve">v </w:t>
      </w:r>
      <w:r w:rsidR="001B6DEE">
        <w:rPr>
          <w:b/>
          <w:bCs/>
        </w:rPr>
        <w:t>pěti</w:t>
      </w:r>
      <w:r w:rsidR="002E3040" w:rsidRPr="00BD050D">
        <w:rPr>
          <w:b/>
          <w:bCs/>
        </w:rPr>
        <w:t xml:space="preserve"> stejnopisech</w:t>
      </w:r>
      <w:r w:rsidR="002E3040">
        <w:t xml:space="preserve">, z nichž </w:t>
      </w:r>
      <w:r w:rsidR="005C39FB">
        <w:t xml:space="preserve">jeden </w:t>
      </w:r>
      <w:r w:rsidR="002E3040">
        <w:t>obdrží</w:t>
      </w:r>
      <w:r w:rsidR="005C39FB">
        <w:t xml:space="preserve"> </w:t>
      </w:r>
      <w:r w:rsidR="009D7CCC">
        <w:t xml:space="preserve">Schovatel, jeden </w:t>
      </w:r>
      <w:r w:rsidR="006E0A40">
        <w:t>Oprávněný</w:t>
      </w:r>
      <w:r w:rsidR="00F70E6E">
        <w:t xml:space="preserve"> a</w:t>
      </w:r>
      <w:r w:rsidR="005C39FB">
        <w:t xml:space="preserve"> </w:t>
      </w:r>
      <w:r w:rsidR="00F70E6E">
        <w:t>tři</w:t>
      </w:r>
      <w:r w:rsidR="005C39FB">
        <w:t xml:space="preserve"> </w:t>
      </w:r>
      <w:r w:rsidR="006E0A40">
        <w:t>Složitel</w:t>
      </w:r>
      <w:r w:rsidR="002E3040">
        <w:t>.</w:t>
      </w:r>
    </w:p>
    <w:p w14:paraId="6F69BF29" w14:textId="7043D775" w:rsidR="002E3040" w:rsidRDefault="005F00A3" w:rsidP="002E3040">
      <w:pPr>
        <w:pStyle w:val="Odstavecseseznamem"/>
      </w:pPr>
      <w:r>
        <w:t>S</w:t>
      </w:r>
      <w:r w:rsidR="002E3040">
        <w:t>mlouva se stává platnou</w:t>
      </w:r>
      <w:r w:rsidR="002F13DA">
        <w:t xml:space="preserve"> a účinnou</w:t>
      </w:r>
      <w:r w:rsidR="002E3040">
        <w:t xml:space="preserve"> ke dni jejího podpisu </w:t>
      </w:r>
      <w:r>
        <w:t>S</w:t>
      </w:r>
      <w:r w:rsidR="002E3040">
        <w:t>mluvními stranami (připojením podpisu poslední z nich).</w:t>
      </w:r>
    </w:p>
    <w:p w14:paraId="46D7707F" w14:textId="060A94F3" w:rsidR="002E3040" w:rsidRDefault="002E3040" w:rsidP="002E3040">
      <w:pPr>
        <w:pStyle w:val="Odstavecseseznamem"/>
      </w:pPr>
      <w:r>
        <w:t xml:space="preserve">Smluvní strany prohlašují, že si tuto </w:t>
      </w:r>
      <w:r w:rsidR="00F838B1">
        <w:t>S</w:t>
      </w:r>
      <w:r>
        <w:t>mlouvu před jejím podpisem přečetly, že byla uzavřena po vzájemném projednání, podle jejich pravé a svobodné vůle, určitě, vážně a srozumitelně, nikoliv v tísni ani za nijak jednostranně nevýhodných podmínek.</w:t>
      </w:r>
    </w:p>
    <w:p w14:paraId="6ED8EF8D" w14:textId="5CBC135F" w:rsidR="00DA7D52" w:rsidRDefault="00DA7D52" w:rsidP="00426158"/>
    <w:p w14:paraId="766E6EF7" w14:textId="63EFA208" w:rsidR="00551A4D" w:rsidRPr="00FF2314" w:rsidRDefault="00551A4D" w:rsidP="00551A4D">
      <w:pPr>
        <w:keepNext/>
        <w:tabs>
          <w:tab w:val="left" w:pos="4536"/>
        </w:tabs>
      </w:pPr>
      <w:r w:rsidRPr="00FF2314">
        <w:tab/>
      </w:r>
      <w:r>
        <w:t xml:space="preserve">V Liběchově </w:t>
      </w:r>
      <w:r w:rsidRPr="00FF2314">
        <w:t>dne</w:t>
      </w:r>
      <w:r w:rsidR="0095595C">
        <w:t xml:space="preserve"> 4. 12. 2019</w:t>
      </w:r>
    </w:p>
    <w:p w14:paraId="05A3E149" w14:textId="77777777" w:rsidR="00551A4D" w:rsidRDefault="00551A4D" w:rsidP="00551A4D">
      <w:pPr>
        <w:keepNext/>
      </w:pPr>
    </w:p>
    <w:p w14:paraId="7B066231" w14:textId="66540B17" w:rsidR="00551A4D" w:rsidRDefault="00551A4D" w:rsidP="00551A4D">
      <w:pPr>
        <w:keepNext/>
        <w:tabs>
          <w:tab w:val="left" w:pos="4536"/>
        </w:tabs>
      </w:pPr>
      <w:r w:rsidRPr="00591571">
        <w:tab/>
      </w:r>
      <w:r>
        <w:t>za Složitele</w:t>
      </w:r>
      <w:r w:rsidRPr="00591571">
        <w:t>:</w:t>
      </w:r>
    </w:p>
    <w:p w14:paraId="611A967D" w14:textId="77777777" w:rsidR="00551A4D" w:rsidRDefault="00551A4D" w:rsidP="00551A4D">
      <w:pPr>
        <w:keepNext/>
      </w:pPr>
    </w:p>
    <w:p w14:paraId="540C1B91" w14:textId="77777777" w:rsidR="00551A4D" w:rsidRDefault="00551A4D" w:rsidP="00551A4D">
      <w:pPr>
        <w:keepNext/>
      </w:pPr>
    </w:p>
    <w:p w14:paraId="01AC27E9" w14:textId="6DA4B604" w:rsidR="00551A4D" w:rsidRDefault="00551A4D" w:rsidP="00551A4D">
      <w:pPr>
        <w:keepNext/>
        <w:tabs>
          <w:tab w:val="center" w:pos="2268"/>
          <w:tab w:val="center" w:pos="6804"/>
        </w:tabs>
      </w:pPr>
      <w:r>
        <w:tab/>
      </w:r>
      <w:r>
        <w:tab/>
      </w:r>
      <w:r w:rsidRPr="00073D3D">
        <w:t>Ing. Michal KUBELK</w:t>
      </w:r>
      <w:r>
        <w:t>A</w:t>
      </w:r>
      <w:r w:rsidRPr="00073D3D">
        <w:t>, CSc.</w:t>
      </w:r>
    </w:p>
    <w:p w14:paraId="4483C9DF" w14:textId="62E7A419" w:rsidR="00551A4D" w:rsidRPr="00426158" w:rsidRDefault="00551A4D" w:rsidP="00551A4D">
      <w:pPr>
        <w:tabs>
          <w:tab w:val="center" w:pos="2268"/>
          <w:tab w:val="center" w:pos="6804"/>
        </w:tabs>
      </w:pPr>
      <w:r>
        <w:tab/>
      </w:r>
      <w:r>
        <w:tab/>
      </w:r>
      <w:r w:rsidRPr="00340DB9">
        <w:t>ředitel ÚŽFG AV ČR, v. v. i.</w:t>
      </w:r>
    </w:p>
    <w:p w14:paraId="3F172836" w14:textId="77777777" w:rsidR="00551A4D" w:rsidRDefault="00551A4D" w:rsidP="00426158"/>
    <w:p w14:paraId="3DBAEDE7" w14:textId="640A3261" w:rsidR="00B1213F" w:rsidRPr="00FF2314" w:rsidRDefault="002005A2" w:rsidP="00D25A07">
      <w:pPr>
        <w:keepNext/>
        <w:tabs>
          <w:tab w:val="left" w:pos="4536"/>
        </w:tabs>
      </w:pPr>
      <w:r>
        <w:t>V Praze dne</w:t>
      </w:r>
      <w:r w:rsidR="0095595C">
        <w:t xml:space="preserve"> 3</w:t>
      </w:r>
      <w:bookmarkStart w:id="0" w:name="_GoBack"/>
      <w:bookmarkEnd w:id="0"/>
      <w:r w:rsidR="0095595C">
        <w:t>. 12. 2019</w:t>
      </w:r>
      <w:r>
        <w:tab/>
      </w:r>
      <w:r w:rsidR="00173B3A">
        <w:t>V</w:t>
      </w:r>
      <w:r>
        <w:t>e</w:t>
      </w:r>
      <w:r w:rsidR="008B4B07">
        <w:t xml:space="preserve"> Vysoké</w:t>
      </w:r>
      <w:r w:rsidR="00FF2314" w:rsidRPr="00FF2314">
        <w:t xml:space="preserve"> dne</w:t>
      </w:r>
      <w:r w:rsidR="0095595C">
        <w:t xml:space="preserve"> 2. 12. 2019</w:t>
      </w:r>
    </w:p>
    <w:p w14:paraId="4745836B" w14:textId="6F39AA19" w:rsidR="00AC66C5" w:rsidRDefault="00AC66C5" w:rsidP="00D25A07">
      <w:pPr>
        <w:keepNext/>
      </w:pPr>
    </w:p>
    <w:p w14:paraId="123F6F14" w14:textId="55F26DCA" w:rsidR="00591571" w:rsidRDefault="00591571" w:rsidP="00591571">
      <w:pPr>
        <w:keepNext/>
        <w:tabs>
          <w:tab w:val="left" w:pos="4536"/>
        </w:tabs>
      </w:pPr>
      <w:r w:rsidRPr="00591571">
        <w:t xml:space="preserve">za </w:t>
      </w:r>
      <w:r w:rsidR="002005A2">
        <w:t>Schovatele</w:t>
      </w:r>
      <w:r w:rsidRPr="00591571">
        <w:t>:</w:t>
      </w:r>
      <w:r w:rsidRPr="00591571">
        <w:tab/>
      </w:r>
      <w:r>
        <w:t xml:space="preserve">za </w:t>
      </w:r>
      <w:r w:rsidR="002005A2" w:rsidRPr="002005A2">
        <w:t>Oprávněného</w:t>
      </w:r>
      <w:r w:rsidRPr="00591571">
        <w:t>:</w:t>
      </w:r>
    </w:p>
    <w:p w14:paraId="451ACEA8" w14:textId="404033E1" w:rsidR="00F54F3F" w:rsidRDefault="00F54F3F" w:rsidP="00D25A07">
      <w:pPr>
        <w:keepNext/>
      </w:pPr>
    </w:p>
    <w:p w14:paraId="27DD4A8B" w14:textId="77777777" w:rsidR="00FE0671" w:rsidRDefault="00FE0671" w:rsidP="00D25A07">
      <w:pPr>
        <w:keepNext/>
      </w:pPr>
    </w:p>
    <w:p w14:paraId="3DD2EB43" w14:textId="1EDDC96A" w:rsidR="00B1213F" w:rsidRDefault="002005A2" w:rsidP="00D25A07">
      <w:pPr>
        <w:keepNext/>
        <w:tabs>
          <w:tab w:val="center" w:pos="2268"/>
          <w:tab w:val="center" w:pos="6804"/>
        </w:tabs>
      </w:pPr>
      <w:r>
        <w:tab/>
      </w:r>
      <w:r w:rsidR="004F5B20">
        <w:t>JUDr. Barbora Kociánová</w:t>
      </w:r>
      <w:r w:rsidR="00F54F3F">
        <w:tab/>
      </w:r>
      <w:r w:rsidR="009B3F12" w:rsidRPr="009B3F12">
        <w:t>V</w:t>
      </w:r>
      <w:r w:rsidR="009B3F12">
        <w:t>áclav</w:t>
      </w:r>
      <w:r w:rsidR="009B3F12" w:rsidRPr="009B3F12">
        <w:t xml:space="preserve"> ŠTRÁCHAL</w:t>
      </w:r>
    </w:p>
    <w:p w14:paraId="5F982FB2" w14:textId="29E98914" w:rsidR="00B1213F" w:rsidRPr="00426158" w:rsidRDefault="002005A2" w:rsidP="00794E4D">
      <w:pPr>
        <w:tabs>
          <w:tab w:val="center" w:pos="2268"/>
          <w:tab w:val="center" w:pos="6804"/>
        </w:tabs>
      </w:pPr>
      <w:r>
        <w:tab/>
      </w:r>
      <w:r w:rsidR="004F5B20">
        <w:t xml:space="preserve">jednatel </w:t>
      </w:r>
      <w:r w:rsidR="00D06240" w:rsidRPr="00D06240">
        <w:t>JUSTITIA LEGAL PARTNERS</w:t>
      </w:r>
      <w:r w:rsidR="00F54F3F">
        <w:tab/>
      </w:r>
      <w:r w:rsidR="009B3F12">
        <w:t>jednatel Silo Střednice</w:t>
      </w:r>
    </w:p>
    <w:sectPr w:rsidR="00B1213F" w:rsidRPr="00426158" w:rsidSect="006F00E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141B" w14:textId="77777777" w:rsidR="00E667F3" w:rsidRDefault="00E667F3">
      <w:r>
        <w:separator/>
      </w:r>
    </w:p>
  </w:endnote>
  <w:endnote w:type="continuationSeparator" w:id="0">
    <w:p w14:paraId="60B0FD92" w14:textId="77777777" w:rsidR="00E667F3" w:rsidRDefault="00E6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439B" w14:textId="6718A99E" w:rsidR="008E0606" w:rsidRPr="00426158" w:rsidRDefault="008E0606" w:rsidP="00426158">
    <w:pPr>
      <w:pStyle w:val="Zpat"/>
    </w:pPr>
    <w:r>
      <w:tab/>
    </w:r>
    <w:r w:rsidR="00057602">
      <w:t xml:space="preserve">Stránka </w:t>
    </w:r>
    <w:r w:rsidRPr="00057602">
      <w:rPr>
        <w:b/>
        <w:bCs/>
      </w:rPr>
      <w:fldChar w:fldCharType="begin"/>
    </w:r>
    <w:r w:rsidRPr="00057602">
      <w:rPr>
        <w:b/>
        <w:bCs/>
      </w:rPr>
      <w:instrText>PAGE   \* MERGEFORMAT</w:instrText>
    </w:r>
    <w:r w:rsidRPr="00057602">
      <w:rPr>
        <w:b/>
        <w:bCs/>
      </w:rPr>
      <w:fldChar w:fldCharType="separate"/>
    </w:r>
    <w:r w:rsidR="00E667F3">
      <w:rPr>
        <w:b/>
        <w:bCs/>
        <w:noProof/>
      </w:rPr>
      <w:t>1</w:t>
    </w:r>
    <w:r w:rsidRPr="00057602">
      <w:rPr>
        <w:b/>
        <w:bCs/>
      </w:rPr>
      <w:fldChar w:fldCharType="end"/>
    </w:r>
    <w:r w:rsidR="00057602">
      <w:t xml:space="preserve"> z </w:t>
    </w:r>
    <w:r w:rsidR="007E2DEC" w:rsidRPr="00057602">
      <w:rPr>
        <w:b/>
        <w:bCs/>
      </w:rPr>
      <w:fldChar w:fldCharType="begin"/>
    </w:r>
    <w:r w:rsidR="007E2DEC" w:rsidRPr="00057602">
      <w:rPr>
        <w:b/>
        <w:bCs/>
      </w:rPr>
      <w:instrText xml:space="preserve"> NUMPAGES  \# "0" \* Arabic  \* MERGEFORMAT </w:instrText>
    </w:r>
    <w:r w:rsidR="007E2DEC" w:rsidRPr="00057602">
      <w:rPr>
        <w:b/>
        <w:bCs/>
      </w:rPr>
      <w:fldChar w:fldCharType="separate"/>
    </w:r>
    <w:r w:rsidR="00E667F3">
      <w:rPr>
        <w:b/>
        <w:bCs/>
        <w:noProof/>
      </w:rPr>
      <w:t>1</w:t>
    </w:r>
    <w:r w:rsidR="007E2DEC" w:rsidRPr="00057602">
      <w:rPr>
        <w:b/>
        <w:bCs/>
      </w:rPr>
      <w:fldChar w:fldCharType="end"/>
    </w:r>
    <w:r w:rsidR="009C64B2">
      <w:tab/>
    </w:r>
    <w:r w:rsidR="009C64B2">
      <w:rPr>
        <w:noProof/>
      </w:rPr>
      <w:drawing>
        <wp:inline distT="0" distB="0" distL="0" distR="0" wp14:anchorId="5CCD0303" wp14:editId="5756664C">
          <wp:extent cx="361445" cy="360000"/>
          <wp:effectExtent l="0" t="0" r="63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zfg_c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44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38F28" w14:textId="77777777" w:rsidR="00E667F3" w:rsidRDefault="00E667F3">
      <w:r>
        <w:separator/>
      </w:r>
    </w:p>
  </w:footnote>
  <w:footnote w:type="continuationSeparator" w:id="0">
    <w:p w14:paraId="4585C6EB" w14:textId="77777777" w:rsidR="00E667F3" w:rsidRDefault="00E6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19EC9" w14:textId="49FECDE9" w:rsidR="00356096" w:rsidRDefault="00356096" w:rsidP="00356096">
    <w:pPr>
      <w:pStyle w:val="Zhlav"/>
      <w:jc w:val="right"/>
    </w:pPr>
    <w:r>
      <w:rPr>
        <w:noProof/>
      </w:rPr>
      <w:drawing>
        <wp:inline distT="0" distB="0" distL="0" distR="0" wp14:anchorId="4F2E2E6C" wp14:editId="176CEA50">
          <wp:extent cx="1545353" cy="54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p AK big 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5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239"/>
    <w:multiLevelType w:val="multilevel"/>
    <w:tmpl w:val="D7986B0A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D11757"/>
    <w:multiLevelType w:val="singleLevel"/>
    <w:tmpl w:val="559A7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0F6DEC"/>
    <w:multiLevelType w:val="singleLevel"/>
    <w:tmpl w:val="89E47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F931B3"/>
    <w:multiLevelType w:val="singleLevel"/>
    <w:tmpl w:val="3A6C9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4" w15:restartNumberingAfterBreak="0">
    <w:nsid w:val="41896635"/>
    <w:multiLevelType w:val="singleLevel"/>
    <w:tmpl w:val="E66C6F8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3C3A30"/>
    <w:multiLevelType w:val="singleLevel"/>
    <w:tmpl w:val="100C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B31A6A"/>
    <w:multiLevelType w:val="singleLevel"/>
    <w:tmpl w:val="F87C6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B27B00"/>
    <w:multiLevelType w:val="singleLevel"/>
    <w:tmpl w:val="E66C6F8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0537E8"/>
    <w:multiLevelType w:val="singleLevel"/>
    <w:tmpl w:val="FA74C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A2307C2"/>
    <w:multiLevelType w:val="singleLevel"/>
    <w:tmpl w:val="7C1C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3D06E9"/>
    <w:multiLevelType w:val="hybridMultilevel"/>
    <w:tmpl w:val="9D00A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D51A6"/>
    <w:multiLevelType w:val="singleLevel"/>
    <w:tmpl w:val="E66C6F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B71748"/>
    <w:multiLevelType w:val="singleLevel"/>
    <w:tmpl w:val="B988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C0D4581"/>
    <w:multiLevelType w:val="hybridMultilevel"/>
    <w:tmpl w:val="AE84A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91"/>
    <w:rsid w:val="0000370C"/>
    <w:rsid w:val="00003CE3"/>
    <w:rsid w:val="0000449C"/>
    <w:rsid w:val="000047EB"/>
    <w:rsid w:val="00004D2B"/>
    <w:rsid w:val="000051EA"/>
    <w:rsid w:val="00006742"/>
    <w:rsid w:val="00006FA9"/>
    <w:rsid w:val="00010F0C"/>
    <w:rsid w:val="0001183C"/>
    <w:rsid w:val="00015E97"/>
    <w:rsid w:val="00017C01"/>
    <w:rsid w:val="000223BA"/>
    <w:rsid w:val="00022DDD"/>
    <w:rsid w:val="00023079"/>
    <w:rsid w:val="00024336"/>
    <w:rsid w:val="00031E99"/>
    <w:rsid w:val="00034CF8"/>
    <w:rsid w:val="000375D7"/>
    <w:rsid w:val="00037BAD"/>
    <w:rsid w:val="00037FAD"/>
    <w:rsid w:val="00040B0F"/>
    <w:rsid w:val="00042905"/>
    <w:rsid w:val="000438C3"/>
    <w:rsid w:val="00043D08"/>
    <w:rsid w:val="00045975"/>
    <w:rsid w:val="0004780C"/>
    <w:rsid w:val="00047A16"/>
    <w:rsid w:val="00047DF1"/>
    <w:rsid w:val="00052DA8"/>
    <w:rsid w:val="00053325"/>
    <w:rsid w:val="00053A75"/>
    <w:rsid w:val="00054329"/>
    <w:rsid w:val="000569D8"/>
    <w:rsid w:val="00057602"/>
    <w:rsid w:val="00061256"/>
    <w:rsid w:val="00063E21"/>
    <w:rsid w:val="00065161"/>
    <w:rsid w:val="00073551"/>
    <w:rsid w:val="00073D3D"/>
    <w:rsid w:val="000741AD"/>
    <w:rsid w:val="0007574E"/>
    <w:rsid w:val="00081D65"/>
    <w:rsid w:val="00082F2B"/>
    <w:rsid w:val="000836C5"/>
    <w:rsid w:val="00083DE8"/>
    <w:rsid w:val="00083EBF"/>
    <w:rsid w:val="00083FB6"/>
    <w:rsid w:val="00084711"/>
    <w:rsid w:val="0008502C"/>
    <w:rsid w:val="000866F8"/>
    <w:rsid w:val="00094524"/>
    <w:rsid w:val="000A0CAA"/>
    <w:rsid w:val="000A34C1"/>
    <w:rsid w:val="000A5F7F"/>
    <w:rsid w:val="000A6DB7"/>
    <w:rsid w:val="000A7F2A"/>
    <w:rsid w:val="000B0E9A"/>
    <w:rsid w:val="000B30FE"/>
    <w:rsid w:val="000B6E7D"/>
    <w:rsid w:val="000B7656"/>
    <w:rsid w:val="000B7F7D"/>
    <w:rsid w:val="000C07FD"/>
    <w:rsid w:val="000C1980"/>
    <w:rsid w:val="000C1A61"/>
    <w:rsid w:val="000C2FE4"/>
    <w:rsid w:val="000D0C27"/>
    <w:rsid w:val="000D2A40"/>
    <w:rsid w:val="000D42D8"/>
    <w:rsid w:val="000D6A0A"/>
    <w:rsid w:val="000D6B7F"/>
    <w:rsid w:val="000E1436"/>
    <w:rsid w:val="000E37F2"/>
    <w:rsid w:val="000E4D48"/>
    <w:rsid w:val="000E5006"/>
    <w:rsid w:val="000E6B67"/>
    <w:rsid w:val="000F304A"/>
    <w:rsid w:val="000F51B8"/>
    <w:rsid w:val="000F52CB"/>
    <w:rsid w:val="000F7BB7"/>
    <w:rsid w:val="00100311"/>
    <w:rsid w:val="0010323E"/>
    <w:rsid w:val="001039B5"/>
    <w:rsid w:val="00105BE1"/>
    <w:rsid w:val="0011234B"/>
    <w:rsid w:val="001130E4"/>
    <w:rsid w:val="00116707"/>
    <w:rsid w:val="00122CBA"/>
    <w:rsid w:val="001241E7"/>
    <w:rsid w:val="0012442C"/>
    <w:rsid w:val="00124AD2"/>
    <w:rsid w:val="00125561"/>
    <w:rsid w:val="00126A52"/>
    <w:rsid w:val="001300C7"/>
    <w:rsid w:val="00131B19"/>
    <w:rsid w:val="00132121"/>
    <w:rsid w:val="00132BD2"/>
    <w:rsid w:val="00133968"/>
    <w:rsid w:val="00135584"/>
    <w:rsid w:val="0013582C"/>
    <w:rsid w:val="001374F8"/>
    <w:rsid w:val="00145678"/>
    <w:rsid w:val="00150674"/>
    <w:rsid w:val="00151EDD"/>
    <w:rsid w:val="00152E8F"/>
    <w:rsid w:val="001569AB"/>
    <w:rsid w:val="00157CCA"/>
    <w:rsid w:val="001603AF"/>
    <w:rsid w:val="0016043C"/>
    <w:rsid w:val="00160F68"/>
    <w:rsid w:val="001637D2"/>
    <w:rsid w:val="00163AE8"/>
    <w:rsid w:val="00164CBF"/>
    <w:rsid w:val="001737F0"/>
    <w:rsid w:val="00173B3A"/>
    <w:rsid w:val="00173EB0"/>
    <w:rsid w:val="001751C0"/>
    <w:rsid w:val="00175F2C"/>
    <w:rsid w:val="00176CF8"/>
    <w:rsid w:val="001770A8"/>
    <w:rsid w:val="0018014C"/>
    <w:rsid w:val="00182C3D"/>
    <w:rsid w:val="00182FC6"/>
    <w:rsid w:val="00183FF8"/>
    <w:rsid w:val="001846A4"/>
    <w:rsid w:val="00185065"/>
    <w:rsid w:val="001850E2"/>
    <w:rsid w:val="00190DA8"/>
    <w:rsid w:val="00193174"/>
    <w:rsid w:val="001938D2"/>
    <w:rsid w:val="00193E13"/>
    <w:rsid w:val="00195282"/>
    <w:rsid w:val="001A0090"/>
    <w:rsid w:val="001A208C"/>
    <w:rsid w:val="001A4624"/>
    <w:rsid w:val="001A5A13"/>
    <w:rsid w:val="001B013B"/>
    <w:rsid w:val="001B0365"/>
    <w:rsid w:val="001B4A78"/>
    <w:rsid w:val="001B6DEE"/>
    <w:rsid w:val="001C075B"/>
    <w:rsid w:val="001C180F"/>
    <w:rsid w:val="001C456F"/>
    <w:rsid w:val="001C4A09"/>
    <w:rsid w:val="001C4D5F"/>
    <w:rsid w:val="001C5BA1"/>
    <w:rsid w:val="001C6EF3"/>
    <w:rsid w:val="001C7E19"/>
    <w:rsid w:val="001D0FD7"/>
    <w:rsid w:val="001D1133"/>
    <w:rsid w:val="001D24F2"/>
    <w:rsid w:val="001D42A8"/>
    <w:rsid w:val="001D4D6D"/>
    <w:rsid w:val="001D5198"/>
    <w:rsid w:val="001E1125"/>
    <w:rsid w:val="001E13B8"/>
    <w:rsid w:val="001E29F0"/>
    <w:rsid w:val="001E4B1F"/>
    <w:rsid w:val="001E5ECC"/>
    <w:rsid w:val="001F0D81"/>
    <w:rsid w:val="001F25AE"/>
    <w:rsid w:val="002005A2"/>
    <w:rsid w:val="002016F0"/>
    <w:rsid w:val="002027BC"/>
    <w:rsid w:val="00206433"/>
    <w:rsid w:val="00210189"/>
    <w:rsid w:val="0021105F"/>
    <w:rsid w:val="00211CE2"/>
    <w:rsid w:val="00212775"/>
    <w:rsid w:val="002134D5"/>
    <w:rsid w:val="002165DB"/>
    <w:rsid w:val="00221F2F"/>
    <w:rsid w:val="0022360B"/>
    <w:rsid w:val="002244FB"/>
    <w:rsid w:val="00227D35"/>
    <w:rsid w:val="00230C61"/>
    <w:rsid w:val="00231440"/>
    <w:rsid w:val="002335F1"/>
    <w:rsid w:val="002335FF"/>
    <w:rsid w:val="0023754E"/>
    <w:rsid w:val="00237AF0"/>
    <w:rsid w:val="00240EED"/>
    <w:rsid w:val="00241DEA"/>
    <w:rsid w:val="00242A29"/>
    <w:rsid w:val="00243DAD"/>
    <w:rsid w:val="00245661"/>
    <w:rsid w:val="00245C80"/>
    <w:rsid w:val="00245F6B"/>
    <w:rsid w:val="002502DF"/>
    <w:rsid w:val="00252628"/>
    <w:rsid w:val="002527FB"/>
    <w:rsid w:val="002534A8"/>
    <w:rsid w:val="0025392E"/>
    <w:rsid w:val="0025668A"/>
    <w:rsid w:val="002601DE"/>
    <w:rsid w:val="002607CE"/>
    <w:rsid w:val="00263C69"/>
    <w:rsid w:val="00264A60"/>
    <w:rsid w:val="00271D00"/>
    <w:rsid w:val="00274662"/>
    <w:rsid w:val="00274B7F"/>
    <w:rsid w:val="00277588"/>
    <w:rsid w:val="002805C9"/>
    <w:rsid w:val="002839D8"/>
    <w:rsid w:val="002863A8"/>
    <w:rsid w:val="00290952"/>
    <w:rsid w:val="0029197D"/>
    <w:rsid w:val="002926DD"/>
    <w:rsid w:val="0029326A"/>
    <w:rsid w:val="00293D40"/>
    <w:rsid w:val="002942DD"/>
    <w:rsid w:val="002943D5"/>
    <w:rsid w:val="00295DB5"/>
    <w:rsid w:val="002A1804"/>
    <w:rsid w:val="002A39A9"/>
    <w:rsid w:val="002A414E"/>
    <w:rsid w:val="002A4F2A"/>
    <w:rsid w:val="002B182B"/>
    <w:rsid w:val="002B1ACF"/>
    <w:rsid w:val="002B54EE"/>
    <w:rsid w:val="002C04E4"/>
    <w:rsid w:val="002C1409"/>
    <w:rsid w:val="002C1CE6"/>
    <w:rsid w:val="002C3E68"/>
    <w:rsid w:val="002C78A1"/>
    <w:rsid w:val="002D1E17"/>
    <w:rsid w:val="002D22F8"/>
    <w:rsid w:val="002D2F39"/>
    <w:rsid w:val="002D433A"/>
    <w:rsid w:val="002D567A"/>
    <w:rsid w:val="002D6C56"/>
    <w:rsid w:val="002D763E"/>
    <w:rsid w:val="002E0029"/>
    <w:rsid w:val="002E2B82"/>
    <w:rsid w:val="002E3040"/>
    <w:rsid w:val="002E669F"/>
    <w:rsid w:val="002E6887"/>
    <w:rsid w:val="002E6ECA"/>
    <w:rsid w:val="002E7EBC"/>
    <w:rsid w:val="002F1050"/>
    <w:rsid w:val="002F13DA"/>
    <w:rsid w:val="002F2900"/>
    <w:rsid w:val="002F4C6F"/>
    <w:rsid w:val="002F5B5C"/>
    <w:rsid w:val="002F6F4F"/>
    <w:rsid w:val="003050E2"/>
    <w:rsid w:val="00305FBB"/>
    <w:rsid w:val="003107F3"/>
    <w:rsid w:val="00311685"/>
    <w:rsid w:val="00312005"/>
    <w:rsid w:val="00312559"/>
    <w:rsid w:val="00314295"/>
    <w:rsid w:val="003148E8"/>
    <w:rsid w:val="0032011C"/>
    <w:rsid w:val="0032019F"/>
    <w:rsid w:val="00320D56"/>
    <w:rsid w:val="00321E2C"/>
    <w:rsid w:val="00322718"/>
    <w:rsid w:val="00322DE5"/>
    <w:rsid w:val="003274E1"/>
    <w:rsid w:val="00327CDF"/>
    <w:rsid w:val="00330586"/>
    <w:rsid w:val="003316BD"/>
    <w:rsid w:val="003321AE"/>
    <w:rsid w:val="00332A8B"/>
    <w:rsid w:val="00335EDA"/>
    <w:rsid w:val="00340DB9"/>
    <w:rsid w:val="00341508"/>
    <w:rsid w:val="00342BC7"/>
    <w:rsid w:val="00347C23"/>
    <w:rsid w:val="00347F7B"/>
    <w:rsid w:val="0035304A"/>
    <w:rsid w:val="003533DF"/>
    <w:rsid w:val="00354E42"/>
    <w:rsid w:val="00356096"/>
    <w:rsid w:val="0036169D"/>
    <w:rsid w:val="003622DF"/>
    <w:rsid w:val="003632C1"/>
    <w:rsid w:val="0036511F"/>
    <w:rsid w:val="003670E3"/>
    <w:rsid w:val="00372498"/>
    <w:rsid w:val="0037608B"/>
    <w:rsid w:val="00377B08"/>
    <w:rsid w:val="00380A8F"/>
    <w:rsid w:val="00381E76"/>
    <w:rsid w:val="00382F17"/>
    <w:rsid w:val="00385247"/>
    <w:rsid w:val="0038569E"/>
    <w:rsid w:val="003868A3"/>
    <w:rsid w:val="0038778B"/>
    <w:rsid w:val="0039316E"/>
    <w:rsid w:val="003941D8"/>
    <w:rsid w:val="0039489E"/>
    <w:rsid w:val="00394B06"/>
    <w:rsid w:val="003954BC"/>
    <w:rsid w:val="003958B0"/>
    <w:rsid w:val="00397EEE"/>
    <w:rsid w:val="003A0537"/>
    <w:rsid w:val="003A1A83"/>
    <w:rsid w:val="003A2E8C"/>
    <w:rsid w:val="003A442C"/>
    <w:rsid w:val="003B02C2"/>
    <w:rsid w:val="003B17C0"/>
    <w:rsid w:val="003B3519"/>
    <w:rsid w:val="003B592A"/>
    <w:rsid w:val="003B69B3"/>
    <w:rsid w:val="003C22F9"/>
    <w:rsid w:val="003C241B"/>
    <w:rsid w:val="003C2DD8"/>
    <w:rsid w:val="003C5878"/>
    <w:rsid w:val="003C6CEF"/>
    <w:rsid w:val="003D20CB"/>
    <w:rsid w:val="003D2CD7"/>
    <w:rsid w:val="003D2E15"/>
    <w:rsid w:val="003D2EDD"/>
    <w:rsid w:val="003D3587"/>
    <w:rsid w:val="003D440A"/>
    <w:rsid w:val="003D4505"/>
    <w:rsid w:val="003D6C8B"/>
    <w:rsid w:val="003D7D46"/>
    <w:rsid w:val="003E07A9"/>
    <w:rsid w:val="003E147D"/>
    <w:rsid w:val="003E1CBD"/>
    <w:rsid w:val="003E25D7"/>
    <w:rsid w:val="003E49C5"/>
    <w:rsid w:val="003F24BE"/>
    <w:rsid w:val="003F2FC4"/>
    <w:rsid w:val="003F39D6"/>
    <w:rsid w:val="003F5DA2"/>
    <w:rsid w:val="00401EB4"/>
    <w:rsid w:val="00402485"/>
    <w:rsid w:val="004054F6"/>
    <w:rsid w:val="004136D2"/>
    <w:rsid w:val="00414244"/>
    <w:rsid w:val="00415F09"/>
    <w:rsid w:val="00417478"/>
    <w:rsid w:val="004214D1"/>
    <w:rsid w:val="004255FB"/>
    <w:rsid w:val="00426158"/>
    <w:rsid w:val="00433651"/>
    <w:rsid w:val="00436A73"/>
    <w:rsid w:val="00437A4F"/>
    <w:rsid w:val="00442E0B"/>
    <w:rsid w:val="004435D0"/>
    <w:rsid w:val="0044435E"/>
    <w:rsid w:val="00445E6E"/>
    <w:rsid w:val="0044777B"/>
    <w:rsid w:val="00450256"/>
    <w:rsid w:val="004523BA"/>
    <w:rsid w:val="0045262B"/>
    <w:rsid w:val="00454A75"/>
    <w:rsid w:val="00460934"/>
    <w:rsid w:val="004651A3"/>
    <w:rsid w:val="00465DAC"/>
    <w:rsid w:val="00467924"/>
    <w:rsid w:val="00467D5C"/>
    <w:rsid w:val="004718E5"/>
    <w:rsid w:val="00471B55"/>
    <w:rsid w:val="00471D15"/>
    <w:rsid w:val="00481095"/>
    <w:rsid w:val="00481D5A"/>
    <w:rsid w:val="00482B1B"/>
    <w:rsid w:val="00490145"/>
    <w:rsid w:val="0049127A"/>
    <w:rsid w:val="00491DB3"/>
    <w:rsid w:val="00493242"/>
    <w:rsid w:val="00493290"/>
    <w:rsid w:val="00497685"/>
    <w:rsid w:val="004A204F"/>
    <w:rsid w:val="004A350C"/>
    <w:rsid w:val="004A36CF"/>
    <w:rsid w:val="004A4186"/>
    <w:rsid w:val="004A45ED"/>
    <w:rsid w:val="004A6502"/>
    <w:rsid w:val="004A6573"/>
    <w:rsid w:val="004B0A88"/>
    <w:rsid w:val="004B3B06"/>
    <w:rsid w:val="004B42B8"/>
    <w:rsid w:val="004B5D97"/>
    <w:rsid w:val="004C0CF0"/>
    <w:rsid w:val="004C3A66"/>
    <w:rsid w:val="004C5EB6"/>
    <w:rsid w:val="004C6F51"/>
    <w:rsid w:val="004D0139"/>
    <w:rsid w:val="004D2392"/>
    <w:rsid w:val="004D333F"/>
    <w:rsid w:val="004D587F"/>
    <w:rsid w:val="004D598D"/>
    <w:rsid w:val="004E0DB1"/>
    <w:rsid w:val="004E1048"/>
    <w:rsid w:val="004E120A"/>
    <w:rsid w:val="004E2A6E"/>
    <w:rsid w:val="004F092C"/>
    <w:rsid w:val="004F38C2"/>
    <w:rsid w:val="004F4516"/>
    <w:rsid w:val="004F5616"/>
    <w:rsid w:val="004F5B20"/>
    <w:rsid w:val="004F6A3D"/>
    <w:rsid w:val="005002D2"/>
    <w:rsid w:val="005015EF"/>
    <w:rsid w:val="00507A77"/>
    <w:rsid w:val="005177CE"/>
    <w:rsid w:val="0052317D"/>
    <w:rsid w:val="005247DB"/>
    <w:rsid w:val="005263A5"/>
    <w:rsid w:val="00530631"/>
    <w:rsid w:val="005316D9"/>
    <w:rsid w:val="00532B2B"/>
    <w:rsid w:val="00535A41"/>
    <w:rsid w:val="00537A9B"/>
    <w:rsid w:val="005427BF"/>
    <w:rsid w:val="005436E4"/>
    <w:rsid w:val="00543A94"/>
    <w:rsid w:val="00543FF4"/>
    <w:rsid w:val="005446AC"/>
    <w:rsid w:val="00545BFD"/>
    <w:rsid w:val="00545F8B"/>
    <w:rsid w:val="00551A4D"/>
    <w:rsid w:val="0055452F"/>
    <w:rsid w:val="00555E7A"/>
    <w:rsid w:val="00557E84"/>
    <w:rsid w:val="005631CB"/>
    <w:rsid w:val="00563807"/>
    <w:rsid w:val="005655EB"/>
    <w:rsid w:val="005661D8"/>
    <w:rsid w:val="00567EDE"/>
    <w:rsid w:val="005726F2"/>
    <w:rsid w:val="005745A2"/>
    <w:rsid w:val="0057576C"/>
    <w:rsid w:val="005770EE"/>
    <w:rsid w:val="00577195"/>
    <w:rsid w:val="00580931"/>
    <w:rsid w:val="00581DC5"/>
    <w:rsid w:val="00582E8D"/>
    <w:rsid w:val="00583D28"/>
    <w:rsid w:val="00584356"/>
    <w:rsid w:val="0058516A"/>
    <w:rsid w:val="0058549A"/>
    <w:rsid w:val="00585DF9"/>
    <w:rsid w:val="00591571"/>
    <w:rsid w:val="00591EBD"/>
    <w:rsid w:val="005921F0"/>
    <w:rsid w:val="005933A7"/>
    <w:rsid w:val="00596427"/>
    <w:rsid w:val="005A1B4B"/>
    <w:rsid w:val="005A3EB9"/>
    <w:rsid w:val="005A4EAE"/>
    <w:rsid w:val="005A523B"/>
    <w:rsid w:val="005A5579"/>
    <w:rsid w:val="005A5F8E"/>
    <w:rsid w:val="005A711F"/>
    <w:rsid w:val="005B0736"/>
    <w:rsid w:val="005B2F30"/>
    <w:rsid w:val="005B331F"/>
    <w:rsid w:val="005B37D3"/>
    <w:rsid w:val="005B5145"/>
    <w:rsid w:val="005B5CA4"/>
    <w:rsid w:val="005B75B4"/>
    <w:rsid w:val="005C12C2"/>
    <w:rsid w:val="005C234F"/>
    <w:rsid w:val="005C2FF1"/>
    <w:rsid w:val="005C39FB"/>
    <w:rsid w:val="005C5776"/>
    <w:rsid w:val="005C5BD3"/>
    <w:rsid w:val="005C68BA"/>
    <w:rsid w:val="005C743B"/>
    <w:rsid w:val="005C7F5F"/>
    <w:rsid w:val="005D1C79"/>
    <w:rsid w:val="005E1D9D"/>
    <w:rsid w:val="005E2414"/>
    <w:rsid w:val="005E2436"/>
    <w:rsid w:val="005E2984"/>
    <w:rsid w:val="005E3041"/>
    <w:rsid w:val="005E48C0"/>
    <w:rsid w:val="005E48E3"/>
    <w:rsid w:val="005E786D"/>
    <w:rsid w:val="005F00A3"/>
    <w:rsid w:val="005F0E54"/>
    <w:rsid w:val="005F1C13"/>
    <w:rsid w:val="005F363D"/>
    <w:rsid w:val="005F3E30"/>
    <w:rsid w:val="005F53D0"/>
    <w:rsid w:val="00601CB5"/>
    <w:rsid w:val="006027CB"/>
    <w:rsid w:val="006028A7"/>
    <w:rsid w:val="00604F1A"/>
    <w:rsid w:val="006067D3"/>
    <w:rsid w:val="00613084"/>
    <w:rsid w:val="006135B8"/>
    <w:rsid w:val="006135ED"/>
    <w:rsid w:val="0061603A"/>
    <w:rsid w:val="00616D32"/>
    <w:rsid w:val="00617801"/>
    <w:rsid w:val="00620570"/>
    <w:rsid w:val="00626C22"/>
    <w:rsid w:val="006308B1"/>
    <w:rsid w:val="00631562"/>
    <w:rsid w:val="00631610"/>
    <w:rsid w:val="00631BFF"/>
    <w:rsid w:val="006350A7"/>
    <w:rsid w:val="00635787"/>
    <w:rsid w:val="00637746"/>
    <w:rsid w:val="00640090"/>
    <w:rsid w:val="0064149C"/>
    <w:rsid w:val="00647D76"/>
    <w:rsid w:val="00655289"/>
    <w:rsid w:val="00655E83"/>
    <w:rsid w:val="00657871"/>
    <w:rsid w:val="00660531"/>
    <w:rsid w:val="00661E19"/>
    <w:rsid w:val="00664461"/>
    <w:rsid w:val="006736EF"/>
    <w:rsid w:val="00674189"/>
    <w:rsid w:val="006757A9"/>
    <w:rsid w:val="00675CF8"/>
    <w:rsid w:val="00677493"/>
    <w:rsid w:val="00680AD3"/>
    <w:rsid w:val="006814EE"/>
    <w:rsid w:val="00681CB4"/>
    <w:rsid w:val="006842DD"/>
    <w:rsid w:val="0068444F"/>
    <w:rsid w:val="00685575"/>
    <w:rsid w:val="00685946"/>
    <w:rsid w:val="0068780F"/>
    <w:rsid w:val="00691370"/>
    <w:rsid w:val="00691A84"/>
    <w:rsid w:val="0069318F"/>
    <w:rsid w:val="00693EAE"/>
    <w:rsid w:val="00697DCD"/>
    <w:rsid w:val="006A1393"/>
    <w:rsid w:val="006A2DD2"/>
    <w:rsid w:val="006A6FC5"/>
    <w:rsid w:val="006B52A9"/>
    <w:rsid w:val="006C1F1B"/>
    <w:rsid w:val="006C29B7"/>
    <w:rsid w:val="006C2D3F"/>
    <w:rsid w:val="006C416B"/>
    <w:rsid w:val="006C4651"/>
    <w:rsid w:val="006C53E8"/>
    <w:rsid w:val="006C6919"/>
    <w:rsid w:val="006D0EAA"/>
    <w:rsid w:val="006D3FE2"/>
    <w:rsid w:val="006D4580"/>
    <w:rsid w:val="006D4A2B"/>
    <w:rsid w:val="006D546C"/>
    <w:rsid w:val="006D7C75"/>
    <w:rsid w:val="006E08D9"/>
    <w:rsid w:val="006E0A40"/>
    <w:rsid w:val="006E0BFE"/>
    <w:rsid w:val="006E0FE7"/>
    <w:rsid w:val="006E20BA"/>
    <w:rsid w:val="006E2CEE"/>
    <w:rsid w:val="006E4E39"/>
    <w:rsid w:val="006E68A7"/>
    <w:rsid w:val="006F00E1"/>
    <w:rsid w:val="006F258B"/>
    <w:rsid w:val="006F27A4"/>
    <w:rsid w:val="006F3ED2"/>
    <w:rsid w:val="006F5AEE"/>
    <w:rsid w:val="006F6C74"/>
    <w:rsid w:val="00700B54"/>
    <w:rsid w:val="0070355E"/>
    <w:rsid w:val="00704F3B"/>
    <w:rsid w:val="00706C97"/>
    <w:rsid w:val="00706F78"/>
    <w:rsid w:val="00715002"/>
    <w:rsid w:val="00715582"/>
    <w:rsid w:val="007200FB"/>
    <w:rsid w:val="007224E5"/>
    <w:rsid w:val="00722B95"/>
    <w:rsid w:val="00722E1F"/>
    <w:rsid w:val="00724A9F"/>
    <w:rsid w:val="007272F2"/>
    <w:rsid w:val="0072762E"/>
    <w:rsid w:val="007313B4"/>
    <w:rsid w:val="007343DC"/>
    <w:rsid w:val="00735952"/>
    <w:rsid w:val="00736E99"/>
    <w:rsid w:val="007400B9"/>
    <w:rsid w:val="00741EE8"/>
    <w:rsid w:val="00742EE8"/>
    <w:rsid w:val="007463F0"/>
    <w:rsid w:val="00751988"/>
    <w:rsid w:val="00755C39"/>
    <w:rsid w:val="0075799D"/>
    <w:rsid w:val="00757BB5"/>
    <w:rsid w:val="00757F1F"/>
    <w:rsid w:val="00760C5D"/>
    <w:rsid w:val="00760E1B"/>
    <w:rsid w:val="00763E3F"/>
    <w:rsid w:val="0077042E"/>
    <w:rsid w:val="00770A5D"/>
    <w:rsid w:val="00770F85"/>
    <w:rsid w:val="0077796F"/>
    <w:rsid w:val="00783D5B"/>
    <w:rsid w:val="00786B85"/>
    <w:rsid w:val="00792313"/>
    <w:rsid w:val="00794975"/>
    <w:rsid w:val="00794E4D"/>
    <w:rsid w:val="007A0114"/>
    <w:rsid w:val="007A0F3D"/>
    <w:rsid w:val="007A188A"/>
    <w:rsid w:val="007A1C60"/>
    <w:rsid w:val="007A239E"/>
    <w:rsid w:val="007A4B48"/>
    <w:rsid w:val="007A5A2D"/>
    <w:rsid w:val="007A742A"/>
    <w:rsid w:val="007B42AC"/>
    <w:rsid w:val="007B5C95"/>
    <w:rsid w:val="007B63BD"/>
    <w:rsid w:val="007B64C9"/>
    <w:rsid w:val="007B6E10"/>
    <w:rsid w:val="007C1F70"/>
    <w:rsid w:val="007C32BF"/>
    <w:rsid w:val="007C441F"/>
    <w:rsid w:val="007C4F58"/>
    <w:rsid w:val="007C5659"/>
    <w:rsid w:val="007C6F66"/>
    <w:rsid w:val="007D1D93"/>
    <w:rsid w:val="007D35AF"/>
    <w:rsid w:val="007D4A42"/>
    <w:rsid w:val="007D668E"/>
    <w:rsid w:val="007E2DEC"/>
    <w:rsid w:val="007E386C"/>
    <w:rsid w:val="007F005E"/>
    <w:rsid w:val="007F2615"/>
    <w:rsid w:val="007F5544"/>
    <w:rsid w:val="00800E1A"/>
    <w:rsid w:val="00805242"/>
    <w:rsid w:val="0080613A"/>
    <w:rsid w:val="008069F4"/>
    <w:rsid w:val="00811685"/>
    <w:rsid w:val="008130BD"/>
    <w:rsid w:val="00813706"/>
    <w:rsid w:val="0081574D"/>
    <w:rsid w:val="00815CC1"/>
    <w:rsid w:val="00817069"/>
    <w:rsid w:val="00817AA9"/>
    <w:rsid w:val="00823947"/>
    <w:rsid w:val="0082434F"/>
    <w:rsid w:val="00824579"/>
    <w:rsid w:val="00824844"/>
    <w:rsid w:val="00825182"/>
    <w:rsid w:val="00825297"/>
    <w:rsid w:val="00826509"/>
    <w:rsid w:val="00826838"/>
    <w:rsid w:val="0082762A"/>
    <w:rsid w:val="00827B8D"/>
    <w:rsid w:val="008329E9"/>
    <w:rsid w:val="0083337C"/>
    <w:rsid w:val="00833668"/>
    <w:rsid w:val="0083526E"/>
    <w:rsid w:val="00840575"/>
    <w:rsid w:val="0084117B"/>
    <w:rsid w:val="00842F0B"/>
    <w:rsid w:val="0084760A"/>
    <w:rsid w:val="008501D9"/>
    <w:rsid w:val="008509B2"/>
    <w:rsid w:val="00850C4E"/>
    <w:rsid w:val="008513E8"/>
    <w:rsid w:val="00851884"/>
    <w:rsid w:val="008527A3"/>
    <w:rsid w:val="00853A93"/>
    <w:rsid w:val="0085485B"/>
    <w:rsid w:val="0085718C"/>
    <w:rsid w:val="00862297"/>
    <w:rsid w:val="00866A18"/>
    <w:rsid w:val="00870F5B"/>
    <w:rsid w:val="008734A2"/>
    <w:rsid w:val="00876CF2"/>
    <w:rsid w:val="008806CE"/>
    <w:rsid w:val="00882851"/>
    <w:rsid w:val="008859C9"/>
    <w:rsid w:val="00890380"/>
    <w:rsid w:val="00890B2D"/>
    <w:rsid w:val="00892648"/>
    <w:rsid w:val="0089432E"/>
    <w:rsid w:val="00897C2A"/>
    <w:rsid w:val="008A0CDB"/>
    <w:rsid w:val="008A2C96"/>
    <w:rsid w:val="008A4C42"/>
    <w:rsid w:val="008A596F"/>
    <w:rsid w:val="008A61EB"/>
    <w:rsid w:val="008A7282"/>
    <w:rsid w:val="008A77D3"/>
    <w:rsid w:val="008A79DD"/>
    <w:rsid w:val="008B30C5"/>
    <w:rsid w:val="008B44B6"/>
    <w:rsid w:val="008B4B07"/>
    <w:rsid w:val="008C0159"/>
    <w:rsid w:val="008C1265"/>
    <w:rsid w:val="008C54B6"/>
    <w:rsid w:val="008C5DE9"/>
    <w:rsid w:val="008D0BF2"/>
    <w:rsid w:val="008D120A"/>
    <w:rsid w:val="008D2841"/>
    <w:rsid w:val="008D3178"/>
    <w:rsid w:val="008D4A28"/>
    <w:rsid w:val="008D5707"/>
    <w:rsid w:val="008E0606"/>
    <w:rsid w:val="008E1152"/>
    <w:rsid w:val="008E1CC3"/>
    <w:rsid w:val="008E1EDD"/>
    <w:rsid w:val="008E366E"/>
    <w:rsid w:val="008E384A"/>
    <w:rsid w:val="008E6222"/>
    <w:rsid w:val="008E6ABD"/>
    <w:rsid w:val="008E74B0"/>
    <w:rsid w:val="008F1869"/>
    <w:rsid w:val="008F31A4"/>
    <w:rsid w:val="008F36AE"/>
    <w:rsid w:val="008F38EF"/>
    <w:rsid w:val="008F3945"/>
    <w:rsid w:val="008F52C8"/>
    <w:rsid w:val="00900F88"/>
    <w:rsid w:val="00901CAE"/>
    <w:rsid w:val="00902A3A"/>
    <w:rsid w:val="00906C42"/>
    <w:rsid w:val="009108CE"/>
    <w:rsid w:val="0091138C"/>
    <w:rsid w:val="009120F7"/>
    <w:rsid w:val="00912BD6"/>
    <w:rsid w:val="00916CD8"/>
    <w:rsid w:val="00917A04"/>
    <w:rsid w:val="00920578"/>
    <w:rsid w:val="00923CCC"/>
    <w:rsid w:val="0092421B"/>
    <w:rsid w:val="00924E93"/>
    <w:rsid w:val="0093362D"/>
    <w:rsid w:val="00935E8B"/>
    <w:rsid w:val="0093666F"/>
    <w:rsid w:val="00946F6C"/>
    <w:rsid w:val="00953987"/>
    <w:rsid w:val="00953DB1"/>
    <w:rsid w:val="0095595C"/>
    <w:rsid w:val="00956512"/>
    <w:rsid w:val="00957709"/>
    <w:rsid w:val="00957C6A"/>
    <w:rsid w:val="0096035E"/>
    <w:rsid w:val="00962CB4"/>
    <w:rsid w:val="00962DE4"/>
    <w:rsid w:val="00962FBE"/>
    <w:rsid w:val="0097318C"/>
    <w:rsid w:val="00976163"/>
    <w:rsid w:val="00980612"/>
    <w:rsid w:val="0098098A"/>
    <w:rsid w:val="00981D65"/>
    <w:rsid w:val="00981F08"/>
    <w:rsid w:val="0098205D"/>
    <w:rsid w:val="00985331"/>
    <w:rsid w:val="00986BFF"/>
    <w:rsid w:val="00987879"/>
    <w:rsid w:val="00987D26"/>
    <w:rsid w:val="00991677"/>
    <w:rsid w:val="00991F9B"/>
    <w:rsid w:val="00992DE4"/>
    <w:rsid w:val="00994640"/>
    <w:rsid w:val="009951A9"/>
    <w:rsid w:val="00995820"/>
    <w:rsid w:val="009961E2"/>
    <w:rsid w:val="00996542"/>
    <w:rsid w:val="009965E9"/>
    <w:rsid w:val="00997793"/>
    <w:rsid w:val="009A14C2"/>
    <w:rsid w:val="009A3079"/>
    <w:rsid w:val="009A4885"/>
    <w:rsid w:val="009A54DF"/>
    <w:rsid w:val="009A5582"/>
    <w:rsid w:val="009A757D"/>
    <w:rsid w:val="009A798E"/>
    <w:rsid w:val="009B0BBB"/>
    <w:rsid w:val="009B0EEE"/>
    <w:rsid w:val="009B20E4"/>
    <w:rsid w:val="009B2F82"/>
    <w:rsid w:val="009B3C40"/>
    <w:rsid w:val="009B3F12"/>
    <w:rsid w:val="009B4F04"/>
    <w:rsid w:val="009B6D4D"/>
    <w:rsid w:val="009B7155"/>
    <w:rsid w:val="009B7437"/>
    <w:rsid w:val="009B7C0A"/>
    <w:rsid w:val="009C1612"/>
    <w:rsid w:val="009C26CB"/>
    <w:rsid w:val="009C2DD2"/>
    <w:rsid w:val="009C3705"/>
    <w:rsid w:val="009C3B41"/>
    <w:rsid w:val="009C4197"/>
    <w:rsid w:val="009C559E"/>
    <w:rsid w:val="009C64B2"/>
    <w:rsid w:val="009C7A4C"/>
    <w:rsid w:val="009C7B7C"/>
    <w:rsid w:val="009D1B65"/>
    <w:rsid w:val="009D440B"/>
    <w:rsid w:val="009D7CCC"/>
    <w:rsid w:val="009E1F6B"/>
    <w:rsid w:val="009E5EB5"/>
    <w:rsid w:val="009E5FF2"/>
    <w:rsid w:val="009F2EC8"/>
    <w:rsid w:val="009F6297"/>
    <w:rsid w:val="00A03604"/>
    <w:rsid w:val="00A04AD9"/>
    <w:rsid w:val="00A0741A"/>
    <w:rsid w:val="00A14740"/>
    <w:rsid w:val="00A15AD7"/>
    <w:rsid w:val="00A15CB1"/>
    <w:rsid w:val="00A15FFC"/>
    <w:rsid w:val="00A20002"/>
    <w:rsid w:val="00A20019"/>
    <w:rsid w:val="00A20451"/>
    <w:rsid w:val="00A21051"/>
    <w:rsid w:val="00A21B73"/>
    <w:rsid w:val="00A22691"/>
    <w:rsid w:val="00A24A63"/>
    <w:rsid w:val="00A24DB0"/>
    <w:rsid w:val="00A2562A"/>
    <w:rsid w:val="00A26428"/>
    <w:rsid w:val="00A26C76"/>
    <w:rsid w:val="00A304F4"/>
    <w:rsid w:val="00A30F4C"/>
    <w:rsid w:val="00A338F6"/>
    <w:rsid w:val="00A33BFA"/>
    <w:rsid w:val="00A34C52"/>
    <w:rsid w:val="00A354BA"/>
    <w:rsid w:val="00A42DDD"/>
    <w:rsid w:val="00A4413B"/>
    <w:rsid w:val="00A4431C"/>
    <w:rsid w:val="00A45488"/>
    <w:rsid w:val="00A45543"/>
    <w:rsid w:val="00A51265"/>
    <w:rsid w:val="00A521E3"/>
    <w:rsid w:val="00A53613"/>
    <w:rsid w:val="00A568E2"/>
    <w:rsid w:val="00A62490"/>
    <w:rsid w:val="00A633E1"/>
    <w:rsid w:val="00A64CC9"/>
    <w:rsid w:val="00A65190"/>
    <w:rsid w:val="00A660FE"/>
    <w:rsid w:val="00A66CE6"/>
    <w:rsid w:val="00A671B4"/>
    <w:rsid w:val="00A70D29"/>
    <w:rsid w:val="00A70EFC"/>
    <w:rsid w:val="00A71939"/>
    <w:rsid w:val="00A71AE0"/>
    <w:rsid w:val="00A7245A"/>
    <w:rsid w:val="00A762F4"/>
    <w:rsid w:val="00A77EA3"/>
    <w:rsid w:val="00A8208B"/>
    <w:rsid w:val="00A83772"/>
    <w:rsid w:val="00A838C6"/>
    <w:rsid w:val="00A84280"/>
    <w:rsid w:val="00A843FF"/>
    <w:rsid w:val="00A849DB"/>
    <w:rsid w:val="00A91265"/>
    <w:rsid w:val="00A91412"/>
    <w:rsid w:val="00A92E0A"/>
    <w:rsid w:val="00A94BE4"/>
    <w:rsid w:val="00A962D0"/>
    <w:rsid w:val="00A974EB"/>
    <w:rsid w:val="00A976BD"/>
    <w:rsid w:val="00AA002C"/>
    <w:rsid w:val="00AA046E"/>
    <w:rsid w:val="00AA1B5D"/>
    <w:rsid w:val="00AA2228"/>
    <w:rsid w:val="00AA2405"/>
    <w:rsid w:val="00AA44C3"/>
    <w:rsid w:val="00AA5210"/>
    <w:rsid w:val="00AA5823"/>
    <w:rsid w:val="00AA64B6"/>
    <w:rsid w:val="00AA6673"/>
    <w:rsid w:val="00AA72EB"/>
    <w:rsid w:val="00AA7E3B"/>
    <w:rsid w:val="00AB0FFD"/>
    <w:rsid w:val="00AB13FF"/>
    <w:rsid w:val="00AB1EAE"/>
    <w:rsid w:val="00AB236F"/>
    <w:rsid w:val="00AB3F87"/>
    <w:rsid w:val="00AB47B3"/>
    <w:rsid w:val="00AB5F74"/>
    <w:rsid w:val="00AB7603"/>
    <w:rsid w:val="00AC0498"/>
    <w:rsid w:val="00AC24BB"/>
    <w:rsid w:val="00AC57FA"/>
    <w:rsid w:val="00AC60D1"/>
    <w:rsid w:val="00AC66C5"/>
    <w:rsid w:val="00AC73B5"/>
    <w:rsid w:val="00AD026C"/>
    <w:rsid w:val="00AD2385"/>
    <w:rsid w:val="00AD2533"/>
    <w:rsid w:val="00AD5DB5"/>
    <w:rsid w:val="00AD602A"/>
    <w:rsid w:val="00AE28AC"/>
    <w:rsid w:val="00AE2FC1"/>
    <w:rsid w:val="00AE554A"/>
    <w:rsid w:val="00AE6EDF"/>
    <w:rsid w:val="00AE7C5A"/>
    <w:rsid w:val="00AF284D"/>
    <w:rsid w:val="00AF55F5"/>
    <w:rsid w:val="00AF7A62"/>
    <w:rsid w:val="00B00CDC"/>
    <w:rsid w:val="00B05C2B"/>
    <w:rsid w:val="00B1189F"/>
    <w:rsid w:val="00B1213F"/>
    <w:rsid w:val="00B127B4"/>
    <w:rsid w:val="00B1295E"/>
    <w:rsid w:val="00B141FB"/>
    <w:rsid w:val="00B17FA4"/>
    <w:rsid w:val="00B17FAA"/>
    <w:rsid w:val="00B20452"/>
    <w:rsid w:val="00B23D4C"/>
    <w:rsid w:val="00B25145"/>
    <w:rsid w:val="00B256A8"/>
    <w:rsid w:val="00B26F43"/>
    <w:rsid w:val="00B27241"/>
    <w:rsid w:val="00B27C6B"/>
    <w:rsid w:val="00B31095"/>
    <w:rsid w:val="00B32411"/>
    <w:rsid w:val="00B32649"/>
    <w:rsid w:val="00B40F34"/>
    <w:rsid w:val="00B42B2C"/>
    <w:rsid w:val="00B445D6"/>
    <w:rsid w:val="00B452ED"/>
    <w:rsid w:val="00B45B22"/>
    <w:rsid w:val="00B46A83"/>
    <w:rsid w:val="00B471B1"/>
    <w:rsid w:val="00B50932"/>
    <w:rsid w:val="00B50EFD"/>
    <w:rsid w:val="00B532A9"/>
    <w:rsid w:val="00B554A9"/>
    <w:rsid w:val="00B5677B"/>
    <w:rsid w:val="00B56971"/>
    <w:rsid w:val="00B56B91"/>
    <w:rsid w:val="00B57B45"/>
    <w:rsid w:val="00B60BE8"/>
    <w:rsid w:val="00B66322"/>
    <w:rsid w:val="00B707BE"/>
    <w:rsid w:val="00B70A37"/>
    <w:rsid w:val="00B717AE"/>
    <w:rsid w:val="00B71A65"/>
    <w:rsid w:val="00B71E40"/>
    <w:rsid w:val="00B729A3"/>
    <w:rsid w:val="00B76767"/>
    <w:rsid w:val="00B80414"/>
    <w:rsid w:val="00B81E0C"/>
    <w:rsid w:val="00B820E7"/>
    <w:rsid w:val="00B84607"/>
    <w:rsid w:val="00B849A8"/>
    <w:rsid w:val="00B854F5"/>
    <w:rsid w:val="00B86044"/>
    <w:rsid w:val="00B87E61"/>
    <w:rsid w:val="00B91253"/>
    <w:rsid w:val="00B93579"/>
    <w:rsid w:val="00B93676"/>
    <w:rsid w:val="00B96B34"/>
    <w:rsid w:val="00BA1D24"/>
    <w:rsid w:val="00BA1F3F"/>
    <w:rsid w:val="00BA39D2"/>
    <w:rsid w:val="00BA6CAC"/>
    <w:rsid w:val="00BB1CC1"/>
    <w:rsid w:val="00BB3D80"/>
    <w:rsid w:val="00BB69E1"/>
    <w:rsid w:val="00BB718F"/>
    <w:rsid w:val="00BC08A5"/>
    <w:rsid w:val="00BC2438"/>
    <w:rsid w:val="00BC6DCA"/>
    <w:rsid w:val="00BC6FFE"/>
    <w:rsid w:val="00BC761D"/>
    <w:rsid w:val="00BD050D"/>
    <w:rsid w:val="00BD3FF3"/>
    <w:rsid w:val="00BD512B"/>
    <w:rsid w:val="00BD679A"/>
    <w:rsid w:val="00BD67DB"/>
    <w:rsid w:val="00BE060A"/>
    <w:rsid w:val="00BE345E"/>
    <w:rsid w:val="00BF0A91"/>
    <w:rsid w:val="00BF14EC"/>
    <w:rsid w:val="00BF1B86"/>
    <w:rsid w:val="00BF4731"/>
    <w:rsid w:val="00BF6B51"/>
    <w:rsid w:val="00BF78AA"/>
    <w:rsid w:val="00C00D5B"/>
    <w:rsid w:val="00C02702"/>
    <w:rsid w:val="00C037BC"/>
    <w:rsid w:val="00C03E93"/>
    <w:rsid w:val="00C06C95"/>
    <w:rsid w:val="00C108B6"/>
    <w:rsid w:val="00C11BFE"/>
    <w:rsid w:val="00C13097"/>
    <w:rsid w:val="00C133CC"/>
    <w:rsid w:val="00C14164"/>
    <w:rsid w:val="00C1454E"/>
    <w:rsid w:val="00C15632"/>
    <w:rsid w:val="00C1666A"/>
    <w:rsid w:val="00C169E0"/>
    <w:rsid w:val="00C20F95"/>
    <w:rsid w:val="00C219CF"/>
    <w:rsid w:val="00C2257F"/>
    <w:rsid w:val="00C226C2"/>
    <w:rsid w:val="00C237B4"/>
    <w:rsid w:val="00C261E4"/>
    <w:rsid w:val="00C302F6"/>
    <w:rsid w:val="00C311B7"/>
    <w:rsid w:val="00C33E51"/>
    <w:rsid w:val="00C359E2"/>
    <w:rsid w:val="00C36646"/>
    <w:rsid w:val="00C36B90"/>
    <w:rsid w:val="00C37751"/>
    <w:rsid w:val="00C41534"/>
    <w:rsid w:val="00C438A7"/>
    <w:rsid w:val="00C43F93"/>
    <w:rsid w:val="00C44FB0"/>
    <w:rsid w:val="00C45785"/>
    <w:rsid w:val="00C47538"/>
    <w:rsid w:val="00C512AB"/>
    <w:rsid w:val="00C52C1F"/>
    <w:rsid w:val="00C52D03"/>
    <w:rsid w:val="00C53C2E"/>
    <w:rsid w:val="00C55021"/>
    <w:rsid w:val="00C564D1"/>
    <w:rsid w:val="00C626A3"/>
    <w:rsid w:val="00C6411D"/>
    <w:rsid w:val="00C64437"/>
    <w:rsid w:val="00C64C6C"/>
    <w:rsid w:val="00C65457"/>
    <w:rsid w:val="00C73DA9"/>
    <w:rsid w:val="00C73F00"/>
    <w:rsid w:val="00C74B33"/>
    <w:rsid w:val="00C754F4"/>
    <w:rsid w:val="00C764FE"/>
    <w:rsid w:val="00C7742D"/>
    <w:rsid w:val="00C81A55"/>
    <w:rsid w:val="00C838B9"/>
    <w:rsid w:val="00C855C9"/>
    <w:rsid w:val="00C866F0"/>
    <w:rsid w:val="00C922A6"/>
    <w:rsid w:val="00C92AD7"/>
    <w:rsid w:val="00C95CB0"/>
    <w:rsid w:val="00C95D34"/>
    <w:rsid w:val="00CA2D7A"/>
    <w:rsid w:val="00CA6A76"/>
    <w:rsid w:val="00CA7D2E"/>
    <w:rsid w:val="00CB0549"/>
    <w:rsid w:val="00CB1532"/>
    <w:rsid w:val="00CB1CF1"/>
    <w:rsid w:val="00CB2A94"/>
    <w:rsid w:val="00CB53F3"/>
    <w:rsid w:val="00CB78C5"/>
    <w:rsid w:val="00CC34C6"/>
    <w:rsid w:val="00CC38DD"/>
    <w:rsid w:val="00CC62A0"/>
    <w:rsid w:val="00CD1720"/>
    <w:rsid w:val="00CD22CA"/>
    <w:rsid w:val="00CD4056"/>
    <w:rsid w:val="00CD4ABF"/>
    <w:rsid w:val="00CD723D"/>
    <w:rsid w:val="00CD7377"/>
    <w:rsid w:val="00CE0223"/>
    <w:rsid w:val="00CE281C"/>
    <w:rsid w:val="00CE5B82"/>
    <w:rsid w:val="00CE5B9B"/>
    <w:rsid w:val="00CE6DD8"/>
    <w:rsid w:val="00CE7E2E"/>
    <w:rsid w:val="00CF0622"/>
    <w:rsid w:val="00CF2A7C"/>
    <w:rsid w:val="00CF3B61"/>
    <w:rsid w:val="00CF6765"/>
    <w:rsid w:val="00CF6929"/>
    <w:rsid w:val="00CF7C81"/>
    <w:rsid w:val="00D03CE7"/>
    <w:rsid w:val="00D0499D"/>
    <w:rsid w:val="00D05560"/>
    <w:rsid w:val="00D06240"/>
    <w:rsid w:val="00D151AA"/>
    <w:rsid w:val="00D17DA1"/>
    <w:rsid w:val="00D21930"/>
    <w:rsid w:val="00D24560"/>
    <w:rsid w:val="00D253B2"/>
    <w:rsid w:val="00D25A07"/>
    <w:rsid w:val="00D271B4"/>
    <w:rsid w:val="00D31E7B"/>
    <w:rsid w:val="00D3209A"/>
    <w:rsid w:val="00D323FE"/>
    <w:rsid w:val="00D34233"/>
    <w:rsid w:val="00D3638D"/>
    <w:rsid w:val="00D37052"/>
    <w:rsid w:val="00D37AC5"/>
    <w:rsid w:val="00D400F9"/>
    <w:rsid w:val="00D41037"/>
    <w:rsid w:val="00D414AF"/>
    <w:rsid w:val="00D443B5"/>
    <w:rsid w:val="00D46D89"/>
    <w:rsid w:val="00D476AA"/>
    <w:rsid w:val="00D50949"/>
    <w:rsid w:val="00D51B3F"/>
    <w:rsid w:val="00D5217B"/>
    <w:rsid w:val="00D53ACE"/>
    <w:rsid w:val="00D61FAD"/>
    <w:rsid w:val="00D64BD3"/>
    <w:rsid w:val="00D661FA"/>
    <w:rsid w:val="00D6714C"/>
    <w:rsid w:val="00D675AC"/>
    <w:rsid w:val="00D72403"/>
    <w:rsid w:val="00D745D9"/>
    <w:rsid w:val="00D75DD5"/>
    <w:rsid w:val="00D77094"/>
    <w:rsid w:val="00D778F8"/>
    <w:rsid w:val="00D81D37"/>
    <w:rsid w:val="00D872E2"/>
    <w:rsid w:val="00D87D24"/>
    <w:rsid w:val="00D91AFB"/>
    <w:rsid w:val="00D93B4A"/>
    <w:rsid w:val="00D9766E"/>
    <w:rsid w:val="00DA082F"/>
    <w:rsid w:val="00DA375E"/>
    <w:rsid w:val="00DA461E"/>
    <w:rsid w:val="00DA7D52"/>
    <w:rsid w:val="00DB09FD"/>
    <w:rsid w:val="00DB1C5A"/>
    <w:rsid w:val="00DB1E90"/>
    <w:rsid w:val="00DB3451"/>
    <w:rsid w:val="00DB3F37"/>
    <w:rsid w:val="00DB4A50"/>
    <w:rsid w:val="00DB5B99"/>
    <w:rsid w:val="00DB5FA3"/>
    <w:rsid w:val="00DB76BF"/>
    <w:rsid w:val="00DB78A1"/>
    <w:rsid w:val="00DB7E8D"/>
    <w:rsid w:val="00DC2901"/>
    <w:rsid w:val="00DD216C"/>
    <w:rsid w:val="00DD2B01"/>
    <w:rsid w:val="00DD3686"/>
    <w:rsid w:val="00DD397F"/>
    <w:rsid w:val="00DD57AB"/>
    <w:rsid w:val="00DD74D8"/>
    <w:rsid w:val="00DE1D48"/>
    <w:rsid w:val="00DE2527"/>
    <w:rsid w:val="00DE5F38"/>
    <w:rsid w:val="00DE6A61"/>
    <w:rsid w:val="00DF026D"/>
    <w:rsid w:val="00DF0A27"/>
    <w:rsid w:val="00DF1F3E"/>
    <w:rsid w:val="00DF5344"/>
    <w:rsid w:val="00DF7B09"/>
    <w:rsid w:val="00E006A2"/>
    <w:rsid w:val="00E03534"/>
    <w:rsid w:val="00E044D7"/>
    <w:rsid w:val="00E045F8"/>
    <w:rsid w:val="00E04AE5"/>
    <w:rsid w:val="00E10909"/>
    <w:rsid w:val="00E21272"/>
    <w:rsid w:val="00E21828"/>
    <w:rsid w:val="00E249A9"/>
    <w:rsid w:val="00E25686"/>
    <w:rsid w:val="00E267E9"/>
    <w:rsid w:val="00E31144"/>
    <w:rsid w:val="00E319AC"/>
    <w:rsid w:val="00E34905"/>
    <w:rsid w:val="00E37150"/>
    <w:rsid w:val="00E4033C"/>
    <w:rsid w:val="00E444A9"/>
    <w:rsid w:val="00E46D88"/>
    <w:rsid w:val="00E4739F"/>
    <w:rsid w:val="00E47943"/>
    <w:rsid w:val="00E500D8"/>
    <w:rsid w:val="00E51079"/>
    <w:rsid w:val="00E5184E"/>
    <w:rsid w:val="00E51AA3"/>
    <w:rsid w:val="00E52A2C"/>
    <w:rsid w:val="00E53AF1"/>
    <w:rsid w:val="00E568DA"/>
    <w:rsid w:val="00E62735"/>
    <w:rsid w:val="00E64760"/>
    <w:rsid w:val="00E653A0"/>
    <w:rsid w:val="00E667F3"/>
    <w:rsid w:val="00E719B4"/>
    <w:rsid w:val="00E73270"/>
    <w:rsid w:val="00E73815"/>
    <w:rsid w:val="00E763C7"/>
    <w:rsid w:val="00E802E9"/>
    <w:rsid w:val="00E81B7F"/>
    <w:rsid w:val="00E826FE"/>
    <w:rsid w:val="00E831B0"/>
    <w:rsid w:val="00E83D5F"/>
    <w:rsid w:val="00E86BBE"/>
    <w:rsid w:val="00E87534"/>
    <w:rsid w:val="00E8759A"/>
    <w:rsid w:val="00E876A2"/>
    <w:rsid w:val="00E94C33"/>
    <w:rsid w:val="00E955D0"/>
    <w:rsid w:val="00E97428"/>
    <w:rsid w:val="00E97FDE"/>
    <w:rsid w:val="00EA117C"/>
    <w:rsid w:val="00EA289A"/>
    <w:rsid w:val="00EA2E55"/>
    <w:rsid w:val="00EA5885"/>
    <w:rsid w:val="00EA6417"/>
    <w:rsid w:val="00EB1BC1"/>
    <w:rsid w:val="00EB1DB2"/>
    <w:rsid w:val="00EB2D2D"/>
    <w:rsid w:val="00EB5F71"/>
    <w:rsid w:val="00EC7A42"/>
    <w:rsid w:val="00ED15E5"/>
    <w:rsid w:val="00ED2666"/>
    <w:rsid w:val="00ED3791"/>
    <w:rsid w:val="00ED4E9A"/>
    <w:rsid w:val="00ED57C5"/>
    <w:rsid w:val="00ED65FF"/>
    <w:rsid w:val="00EE1F5D"/>
    <w:rsid w:val="00EE2D81"/>
    <w:rsid w:val="00EE4407"/>
    <w:rsid w:val="00EE64C5"/>
    <w:rsid w:val="00EF04C1"/>
    <w:rsid w:val="00EF7437"/>
    <w:rsid w:val="00EF7E8F"/>
    <w:rsid w:val="00EF7EAB"/>
    <w:rsid w:val="00F00119"/>
    <w:rsid w:val="00F008DE"/>
    <w:rsid w:val="00F01071"/>
    <w:rsid w:val="00F05DFC"/>
    <w:rsid w:val="00F06B5B"/>
    <w:rsid w:val="00F07714"/>
    <w:rsid w:val="00F1040F"/>
    <w:rsid w:val="00F1178E"/>
    <w:rsid w:val="00F11DAD"/>
    <w:rsid w:val="00F153E8"/>
    <w:rsid w:val="00F15744"/>
    <w:rsid w:val="00F162F4"/>
    <w:rsid w:val="00F217D6"/>
    <w:rsid w:val="00F231A4"/>
    <w:rsid w:val="00F2728C"/>
    <w:rsid w:val="00F27D49"/>
    <w:rsid w:val="00F30915"/>
    <w:rsid w:val="00F3262C"/>
    <w:rsid w:val="00F32ED5"/>
    <w:rsid w:val="00F371AE"/>
    <w:rsid w:val="00F43217"/>
    <w:rsid w:val="00F43C5A"/>
    <w:rsid w:val="00F4485E"/>
    <w:rsid w:val="00F44AC7"/>
    <w:rsid w:val="00F44E28"/>
    <w:rsid w:val="00F52198"/>
    <w:rsid w:val="00F5289B"/>
    <w:rsid w:val="00F52C20"/>
    <w:rsid w:val="00F535B0"/>
    <w:rsid w:val="00F5464A"/>
    <w:rsid w:val="00F54F3F"/>
    <w:rsid w:val="00F5625E"/>
    <w:rsid w:val="00F66280"/>
    <w:rsid w:val="00F664E7"/>
    <w:rsid w:val="00F70E6E"/>
    <w:rsid w:val="00F70FC7"/>
    <w:rsid w:val="00F73619"/>
    <w:rsid w:val="00F74B2E"/>
    <w:rsid w:val="00F757C2"/>
    <w:rsid w:val="00F75F7B"/>
    <w:rsid w:val="00F7653C"/>
    <w:rsid w:val="00F80FAE"/>
    <w:rsid w:val="00F80FE5"/>
    <w:rsid w:val="00F81092"/>
    <w:rsid w:val="00F838B1"/>
    <w:rsid w:val="00F83B7B"/>
    <w:rsid w:val="00F85905"/>
    <w:rsid w:val="00F9043F"/>
    <w:rsid w:val="00F91861"/>
    <w:rsid w:val="00F9246C"/>
    <w:rsid w:val="00F931F8"/>
    <w:rsid w:val="00F936A1"/>
    <w:rsid w:val="00F94545"/>
    <w:rsid w:val="00F96C8E"/>
    <w:rsid w:val="00F9750C"/>
    <w:rsid w:val="00FA0ACF"/>
    <w:rsid w:val="00FA13C6"/>
    <w:rsid w:val="00FA2788"/>
    <w:rsid w:val="00FB2403"/>
    <w:rsid w:val="00FB4552"/>
    <w:rsid w:val="00FB5691"/>
    <w:rsid w:val="00FB5803"/>
    <w:rsid w:val="00FB5BA0"/>
    <w:rsid w:val="00FB78B8"/>
    <w:rsid w:val="00FC150C"/>
    <w:rsid w:val="00FC792A"/>
    <w:rsid w:val="00FC79A1"/>
    <w:rsid w:val="00FD6430"/>
    <w:rsid w:val="00FD6849"/>
    <w:rsid w:val="00FD7736"/>
    <w:rsid w:val="00FD7D74"/>
    <w:rsid w:val="00FE05A4"/>
    <w:rsid w:val="00FE0671"/>
    <w:rsid w:val="00FE5A90"/>
    <w:rsid w:val="00FE5BA0"/>
    <w:rsid w:val="00FE6B98"/>
    <w:rsid w:val="00FF1697"/>
    <w:rsid w:val="00FF1786"/>
    <w:rsid w:val="00FF1B71"/>
    <w:rsid w:val="00FF2314"/>
    <w:rsid w:val="00FF4702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855773"/>
  <w15:docId w15:val="{FE8D88EE-38D5-4017-AB79-E211D72B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49A"/>
    <w:pPr>
      <w:suppressAutoHyphens/>
      <w:spacing w:before="12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Odstavecseseznamem"/>
    <w:qFormat/>
    <w:rsid w:val="000E4D48"/>
    <w:pPr>
      <w:keepNext/>
      <w:numPr>
        <w:numId w:val="14"/>
      </w:numPr>
      <w:spacing w:before="360" w:after="120"/>
      <w:jc w:val="left"/>
      <w:outlineLvl w:val="0"/>
    </w:pPr>
    <w:rPr>
      <w:b/>
      <w:caps/>
    </w:rPr>
  </w:style>
  <w:style w:type="paragraph" w:styleId="Nadpis2">
    <w:name w:val="heading 2"/>
    <w:basedOn w:val="Normln"/>
    <w:next w:val="Normln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kladntext">
    <w:name w:val="Body Text"/>
    <w:basedOn w:val="Normln"/>
  </w:style>
  <w:style w:type="paragraph" w:styleId="Zhlav">
    <w:name w:val="header"/>
    <w:basedOn w:val="Normln"/>
    <w:rsid w:val="00356096"/>
    <w:pPr>
      <w:tabs>
        <w:tab w:val="center" w:pos="4536"/>
        <w:tab w:val="right" w:pos="9072"/>
      </w:tabs>
      <w:spacing w:before="0" w:after="360"/>
      <w:contextualSpacing/>
      <w:jc w:val="left"/>
    </w:pPr>
    <w:rPr>
      <w:sz w:val="18"/>
    </w:rPr>
  </w:style>
  <w:style w:type="paragraph" w:styleId="Zpat">
    <w:name w:val="footer"/>
    <w:basedOn w:val="Normln"/>
    <w:rsid w:val="00057602"/>
    <w:pPr>
      <w:tabs>
        <w:tab w:val="center" w:pos="4536"/>
        <w:tab w:val="right" w:pos="9072"/>
      </w:tabs>
      <w:spacing w:before="720"/>
      <w:contextualSpacing/>
      <w:jc w:val="left"/>
    </w:pPr>
  </w:style>
  <w:style w:type="paragraph" w:styleId="Textbubliny">
    <w:name w:val="Balloon Text"/>
    <w:basedOn w:val="Normln"/>
    <w:link w:val="TextbublinyChar"/>
    <w:rsid w:val="00CF062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06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42F0B"/>
    <w:pPr>
      <w:numPr>
        <w:ilvl w:val="1"/>
        <w:numId w:val="14"/>
      </w:numPr>
    </w:pPr>
  </w:style>
  <w:style w:type="table" w:styleId="Mkatabulky">
    <w:name w:val="Table Grid"/>
    <w:basedOn w:val="Normlntabulka"/>
    <w:rsid w:val="008F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A34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4C5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A34C52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rsid w:val="00A34C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34C52"/>
    <w:rPr>
      <w:rFonts w:asciiTheme="minorHAnsi" w:hAnsiTheme="minorHAnsi"/>
      <w:b/>
      <w:bCs/>
    </w:rPr>
  </w:style>
  <w:style w:type="character" w:styleId="Siln">
    <w:name w:val="Strong"/>
    <w:basedOn w:val="Standardnpsmoodstavce"/>
    <w:uiPriority w:val="22"/>
    <w:rsid w:val="00497685"/>
    <w:rPr>
      <w:b/>
      <w:bCs/>
    </w:rPr>
  </w:style>
  <w:style w:type="character" w:customStyle="1" w:styleId="nowrap">
    <w:name w:val="nowrap"/>
    <w:basedOn w:val="Standardnpsmoodstavce"/>
    <w:rsid w:val="0083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2EB9-537C-4D29-9751-168141FC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1471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Justitia s.r.o.</Company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*</dc:creator>
  <cp:lastModifiedBy>Jana Brandelova</cp:lastModifiedBy>
  <cp:revision>263</cp:revision>
  <cp:lastPrinted>2016-04-12T12:26:00Z</cp:lastPrinted>
  <dcterms:created xsi:type="dcterms:W3CDTF">2019-11-27T07:46:00Z</dcterms:created>
  <dcterms:modified xsi:type="dcterms:W3CDTF">2019-12-10T08:30:00Z</dcterms:modified>
</cp:coreProperties>
</file>