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700000pt;margin-top:0.000000pt;width:293.600000pt;height:23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328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31"/>
                      <w:szCs w:val="3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31"/>
                      <w:szCs w:val="31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700000pt;margin-top:51.600000pt;width:288.550000pt;height:10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BZK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PLUS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340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Kestřany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147,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398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Kestřany</w:t>
                  </w:r>
                </w:p>
                <w:p>
                  <w:pPr>
                    <w:pStyle w:val="Style"/>
                    <w:spacing w:before="8" w:after="0" w:line="340" w:lineRule="atLeast"/>
                    <w:ind w:left="14" w:right="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Miloslavem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Marešem,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jednatelem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společnosti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25170414,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CZ25170414</w:t>
                  </w:r>
                </w:p>
                <w:p>
                  <w:pPr>
                    <w:pStyle w:val="Style"/>
                    <w:spacing w:before="8" w:after="0" w:line="340" w:lineRule="atLeast"/>
                    <w:ind w:left="14" w:right="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spojení: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191417529/0600,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Moneta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Money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Bank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{dále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700000pt;margin-top:169.450000pt;width:288.5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83"/>
                      <w:sz w:val="24"/>
                      <w:szCs w:val="24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200000pt;margin-top:204.500000pt;width:289.050000pt;height:67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9" w:right="258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3" w:after="0" w:line="331" w:lineRule="atLeast"/>
                    <w:ind w:left="9" w:right="6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950000pt;margin-top:288.250000pt;width:289.30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9" w:right="30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214529727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/0300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950000pt;margin-top:360.950000pt;width:455.3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ustanovení§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2055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„Smlouva")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700000pt;margin-top:427.900000pt;width:288.5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45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1"/>
                      <w:sz w:val="20"/>
                      <w:szCs w:val="20"/>
                      <w:lang w:val="cs"/>
                    </w:rPr>
                    <w:t xml:space="preserve">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700000pt;margin-top:448.300000pt;width:288.5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0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000000pt;margin-top:470.400000pt;width:432.550000pt;height:10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25" w:lineRule="atLeast"/>
                    <w:ind w:left="37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poskytnutí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peněžních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99.375;-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.s</w:t>
                  </w:r>
                </w:p>
                <w:p>
                  <w:pPr>
                    <w:pStyle w:val="Style"/>
                    <w:spacing w:before="0" w:after="0" w:line="432" w:lineRule="atLeast"/>
                    <w:ind w:left="37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devadesát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devět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tisíc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třistasedmdesát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pět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korun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českých).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46" w:lineRule="atLeast"/>
                    <w:ind w:left="36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výlučným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vlastníkem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daru.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46" w:lineRule="atLeast"/>
                    <w:ind w:left="36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dobrovolně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přijímá.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46" w:lineRule="atLeast"/>
                    <w:ind w:left="369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použit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nákup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vybavení: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700000pt;margin-top:580.100000pt;width:394.4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681"/>
                      <w:tab w:val="left" w:leader="none" w:pos="1828"/>
                      <w:tab w:val="left" w:leader="none" w:pos="2558"/>
                      <w:tab w:val="left" w:leader="none" w:pos="2913"/>
                      <w:tab w:val="left" w:leader="none" w:pos="3763"/>
                      <w:tab w:val="left" w:leader="none" w:pos="4680"/>
                      <w:tab w:val="left" w:leader="none" w:pos="5548"/>
                      <w:tab w:val="left" w:leader="none" w:pos="5918"/>
                      <w:tab w:val="left" w:leader="none" w:pos="6518"/>
                      <w:tab w:val="left" w:leader="none" w:pos="6902"/>
                      <w:tab w:val="left" w:leader="none" w:pos="7358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20"/>
                      <w:szCs w:val="20"/>
                      <w:lang w:val="cs"/>
                    </w:rPr>
                    <w:tab/>
                    <w:t xml:space="preserve">~CE</w:t>
                  </w:r>
                  <w:r>
                    <w:rPr>
                      <w:rFonts w:ascii="Arial" w:eastAsia="Arial" w:hAnsi="Arial" w:cs="Arial"/>
                      <w:w w:val="8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d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v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•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(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ab/>
                    <w:t xml:space="preserve">v,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ab/>
                    <w:t xml:space="preserve">.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,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'd,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ab/>
                    <w:t xml:space="preserve">v,.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.,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ab/>
                    <w:t xml:space="preserve">'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'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ab/>
                    <w:t xml:space="preserve">'</w:t>
                  </w:r>
                  <w:r>
                    <w:rPr>
                      <w:w w:val="18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7"/>
                      <w:sz w:val="10"/>
                      <w:szCs w:val="10"/>
                      <w:lang w:val="cs"/>
                    </w:rPr>
                    <w:tab/>
                    <w:t xml:space="preserve">r--;</w:t>
                  </w:r>
                  <w:r>
                    <w:rPr>
                      <w:i/>
                      <w:iCs/>
                      <w:w w:val="77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77"/>
                      <w:sz w:val="10"/>
                      <w:szCs w:val="10"/>
                      <w:lang w:val="cs"/>
                    </w:rPr>
                    <w:t xml:space="preserve">.,</w:t>
                  </w:r>
                  <w:r>
                    <w:rPr>
                      <w:w w:val="77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6"/>
                      <w:sz w:val="3"/>
                      <w:szCs w:val="3"/>
                      <w:lang w:val="cs"/>
                    </w:rPr>
                    <w:tab/>
                    <w:t xml:space="preserve">ď</w:t>
                  </w:r>
                  <w:r>
                    <w:rPr>
                      <w:rFonts w:ascii="Arial" w:eastAsia="Arial" w:hAnsi="Arial" w:cs="Arial"/>
                      <w:w w:val="126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6"/>
                      <w:sz w:val="3"/>
                      <w:szCs w:val="3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w w:val="126"/>
                      <w:sz w:val="3"/>
                      <w:szCs w:val="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tabs>
                      <w:tab w:val="left" w:leader="none" w:pos="312"/>
                      <w:tab w:val="left" w:leader="none" w:pos="1027"/>
                    </w:tabs>
                    <w:spacing w:before="0" w:after="0" w:line="91" w:lineRule="atLeast"/>
                    <w:ind w:left="360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us,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etí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zanzen: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ani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pocrrace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pon1-2ae,T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.,.,0:n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"3i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~2:2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700000pt;margin-top:601.900000pt;width:288.8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6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vhodné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řešení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těžší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disabilitv)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.700000pt;margin-top:624.500000pt;width:288.5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2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Connect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Single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Arm,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držák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742" w:right="1445" w:bottom="360" w:left="101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8.500000pt;margin-top:0.000000pt;width:437.350000pt;height:6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441" w:lineRule="atLeast"/>
                    <w:ind w:left="36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Diag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View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Plus,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diagnostický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výukový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program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(program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diagnostiku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dětí,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kterých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žádná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zpětná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vazba)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441" w:lineRule="atLeast"/>
                    <w:ind w:left="364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Tematické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pomůcky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nácviku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sociálních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dovedností,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sebeobsluhy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hygieny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(např.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35.500000pt;margin-top:66.500000pt;width:419.8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kufřík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nářadím,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sada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nářadí,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ovoce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zelenina,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potraviny,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kočárek,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kovová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sada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700000pt;margin-top:88.550000pt;width:374.00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7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nádobí,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vysavač,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lego,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puzzle,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skákadlo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atd).</w:t>
                  </w:r>
                </w:p>
                <w:p>
                  <w:pPr>
                    <w:pStyle w:val="Style"/>
                    <w:spacing w:before="0" w:after="0" w:line="44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použije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stanovenému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účelu.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35.500000pt;margin-top:133.950000pt;width:294.8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7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6"/>
                      <w:sz w:val="20"/>
                      <w:szCs w:val="20"/>
                      <w:lang w:val="cs"/>
                    </w:rPr>
                    <w:t xml:space="preserve">li.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5.500000pt;margin-top:155.300000pt;width:294.8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20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1"/>
                      <w:szCs w:val="21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250000pt;margin-top:177.350000pt;width:330.5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zaslán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uvedený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35.500000pt;margin-top:200.150000pt;width:294.8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7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8"/>
                      <w:sz w:val="20"/>
                      <w:szCs w:val="20"/>
                      <w:lang w:val="cs"/>
                    </w:rPr>
                    <w:t xml:space="preserve">Ill.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35.500000pt;margin-top:221.550000pt;width:294.8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27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21"/>
                      <w:szCs w:val="21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21"/>
                      <w:szCs w:val="21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000000pt;margin-top:258.250000pt;width:455.3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vyhotovuje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stejnopisech,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obdrží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700000pt;margin-top:280.100000pt;width:388.150000pt;height:4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4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jeden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výtisk.</w:t>
                  </w:r>
                </w:p>
                <w:p>
                  <w:pPr>
                    <w:pStyle w:val="Style"/>
                    <w:spacing w:before="0" w:after="0" w:line="446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přečetly,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což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000000pt;margin-top:333.850000pt;width:160.650000pt;height:2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4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Kestřanech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rJne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92"/>
                      <w:sz w:val="35"/>
                      <w:szCs w:val="35"/>
                      <w:lang w:val="cs"/>
                    </w:rPr>
                    <w:t xml:space="preserve">(;~~./!. </w:t>
                  </w:r>
                  <w:r>
                    <w:rPr>
                      <w:rFonts w:ascii="Arial" w:eastAsia="Arial" w:hAnsi="Arial" w:cs="Arial"/>
                      <w:w w:val="92"/>
                      <w:sz w:val="35"/>
                      <w:szCs w:val="35"/>
                      <w:lang w:val="cs"/>
                    </w:rPr>
                    <w:t xml:space="preserve">... </w:t>
                  </w:r>
                  <w:r>
                    <w:rPr>
                      <w:w w:val="58"/>
                      <w:sz w:val="40"/>
                      <w:szCs w:val="40"/>
                      <w:lang w:val="cs"/>
                    </w:rPr>
                    <w:t xml:space="preserve">F.7..5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34.300000pt;margin-top:391.700000pt;width:127.500000pt;height:9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4" w:lineRule="atLeast"/>
                    <w:ind w:left="600" w:firstLine="0"/>
                    <w:textAlignment w:val="baseline"/>
                  </w:pPr>
                  <w:r>
                    <w:rPr>
                      <w:i/>
                      <w:iCs/>
                      <w:w w:val="50"/>
                      <w:sz w:val="36"/>
                      <w:szCs w:val="36"/>
                      <w:lang w:val="cs"/>
                    </w:rPr>
                    <w:t xml:space="preserve">r</w:t>
                  </w:r>
                </w:p>
                <w:p>
                  <w:pPr>
                    <w:pStyle w:val="Style"/>
                    <w:tabs>
                      <w:tab w:val="left" w:leader="none" w:pos="585"/>
                      <w:tab w:val="left" w:leader="none" w:pos="1464"/>
                    </w:tabs>
                    <w:spacing w:before="0" w:after="0" w:line="292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31"/>
                      <w:szCs w:val="31"/>
                      <w:lang w:val="cs"/>
                    </w:rPr>
                    <w:tab/>
                    <w:t xml:space="preserve">\\</w:t>
                  </w:r>
                  <w:r>
                    <w:rPr>
                      <w:w w:val="50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14"/>
                      <w:szCs w:val="14"/>
                      <w:lang w:val="cs"/>
                    </w:rPr>
                    <w:t xml:space="preserve">.-/</w:t>
                  </w:r>
                  <w:r>
                    <w:rPr>
                      <w:w w:val="200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83" w:lineRule="atLeast"/>
                    <w:ind w:left="6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0"/>
                      <w:sz w:val="74"/>
                      <w:szCs w:val="74"/>
                      <w:lang w:val="cs"/>
                    </w:rPr>
                    <w:t xml:space="preserve">I\</w:t>
                  </w:r>
                </w:p>
                <w:p>
                  <w:pPr>
                    <w:pStyle w:val="Style"/>
                    <w:spacing w:before="0" w:after="0" w:line="105" w:lineRule="atLeast"/>
                    <w:ind w:left="83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27"/>
                      <w:szCs w:val="27"/>
                      <w:lang w:val="cs"/>
                    </w:rPr>
                    <w:t xml:space="preserve">MC'v~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2428"/>
                    </w:tabs>
                    <w:spacing w:before="0" w:after="0" w:line="9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  <w:lang w:val="cs"/>
                    </w:rPr>
                    <w:tab/>
                    <w:t xml:space="preserve">...........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50"/>
                      <w:szCs w:val="50"/>
                      <w:lang w:val="cs"/>
                    </w:rPr>
                    <w:t xml:space="preserve">\</w:t>
                  </w:r>
                  <w:r>
                    <w:rPr>
                      <w:rFonts w:ascii="Arial" w:eastAsia="Arial" w:hAnsi="Arial" w:cs="Arial"/>
                      <w:w w:val="62"/>
                      <w:sz w:val="50"/>
                      <w:szCs w:val="5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16" w:lineRule="atLeast"/>
                    <w:ind w:left="513" w:right="532" w:firstLine="0"/>
                    <w:jc w:val="both"/>
                    <w:textAlignment w:val="baseline"/>
                  </w:pPr>
                  <w:r>
                    <w:rPr>
                      <w:w w:val="50"/>
                      <w:sz w:val="46"/>
                      <w:szCs w:val="46"/>
                      <w:lang w:val="cs"/>
                    </w:rPr>
                    <w:t xml:space="preserve">s!K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PLUS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s.r.o.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Miloslav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Mareš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3035935</wp:posOffset>
            </wp:positionH>
            <wp:positionV relativeFrom="margin">
              <wp:posOffset>4819015</wp:posOffset>
            </wp:positionV>
            <wp:extent cx="1986915" cy="1145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279.600000pt;margin-top:469.700000pt;width:90.3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Košťálová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017" w:right="1354" w:bottom="360" w:left="1118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2019-12-10T08:59:41Z</dcterms:created>
  <dcterms:modified xsi:type="dcterms:W3CDTF">2019-12-10T08:59:41Z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