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94" w:rsidRPr="00FF0694" w:rsidRDefault="00FF0694" w:rsidP="00090856">
      <w:pPr>
        <w:pStyle w:val="Bezmezer"/>
        <w:spacing w:line="280" w:lineRule="exact"/>
        <w:rPr>
          <w:rFonts w:asciiTheme="minorHAnsi" w:hAnsiTheme="minorHAnsi"/>
          <w:b/>
          <w:szCs w:val="24"/>
        </w:rPr>
      </w:pPr>
    </w:p>
    <w:p w:rsidR="00FF0694" w:rsidRPr="00FF0694" w:rsidRDefault="00FF0694" w:rsidP="00090856">
      <w:pPr>
        <w:pStyle w:val="Bezmezer"/>
        <w:spacing w:line="280" w:lineRule="exact"/>
        <w:rPr>
          <w:rFonts w:asciiTheme="minorHAnsi" w:hAnsiTheme="minorHAnsi"/>
          <w:b/>
          <w:szCs w:val="24"/>
        </w:rPr>
      </w:pPr>
    </w:p>
    <w:p w:rsidR="00FF0694" w:rsidRPr="00FF0694" w:rsidRDefault="00FF0694" w:rsidP="00090856">
      <w:pPr>
        <w:pStyle w:val="Bezmezer"/>
        <w:spacing w:line="280" w:lineRule="exact"/>
        <w:rPr>
          <w:rFonts w:asciiTheme="minorHAnsi" w:hAnsiTheme="minorHAnsi"/>
          <w:b/>
          <w:szCs w:val="24"/>
        </w:rPr>
      </w:pPr>
    </w:p>
    <w:p w:rsidR="00FF0694" w:rsidRPr="00FF0694" w:rsidRDefault="00FF0694" w:rsidP="00090856">
      <w:pPr>
        <w:pStyle w:val="Bezmezer"/>
        <w:spacing w:line="280" w:lineRule="exact"/>
        <w:rPr>
          <w:rFonts w:asciiTheme="minorHAnsi" w:hAnsiTheme="minorHAnsi"/>
          <w:b/>
          <w:szCs w:val="24"/>
        </w:rPr>
      </w:pPr>
    </w:p>
    <w:p w:rsidR="00FF0694" w:rsidRPr="00FF0694" w:rsidRDefault="00FF0694" w:rsidP="00090856">
      <w:pPr>
        <w:pStyle w:val="Bezmezer"/>
        <w:spacing w:line="280" w:lineRule="exact"/>
        <w:rPr>
          <w:rFonts w:asciiTheme="minorHAnsi" w:hAnsiTheme="minorHAnsi"/>
          <w:b/>
          <w:szCs w:val="24"/>
        </w:rPr>
      </w:pPr>
    </w:p>
    <w:p w:rsidR="00FF0694" w:rsidRPr="00FF0694" w:rsidRDefault="00FF0694" w:rsidP="00090856">
      <w:pPr>
        <w:pStyle w:val="Bezmezer"/>
        <w:spacing w:line="280" w:lineRule="exact"/>
        <w:rPr>
          <w:rFonts w:asciiTheme="minorHAnsi" w:hAnsiTheme="minorHAnsi"/>
          <w:b/>
          <w:szCs w:val="24"/>
        </w:rPr>
      </w:pPr>
    </w:p>
    <w:p w:rsidR="00890AF4" w:rsidRPr="00FF0694" w:rsidRDefault="00055AC9" w:rsidP="00090856">
      <w:pPr>
        <w:pStyle w:val="Bezmezer"/>
        <w:spacing w:line="280" w:lineRule="exact"/>
        <w:rPr>
          <w:rFonts w:asciiTheme="minorHAnsi" w:hAnsiTheme="minorHAnsi"/>
          <w:b/>
          <w:szCs w:val="24"/>
        </w:rPr>
      </w:pPr>
      <w:r w:rsidRPr="00FF0694">
        <w:rPr>
          <w:rFonts w:asciiTheme="minorHAnsi" w:hAnsiTheme="minorHAnsi"/>
          <w:b/>
          <w:szCs w:val="24"/>
        </w:rPr>
        <w:t>Národní památkový ústav</w:t>
      </w:r>
    </w:p>
    <w:p w:rsidR="00890AF4" w:rsidRPr="00FF0694" w:rsidRDefault="00055AC9" w:rsidP="00090856">
      <w:pPr>
        <w:pStyle w:val="Bezmezer"/>
        <w:spacing w:line="280" w:lineRule="exact"/>
        <w:rPr>
          <w:rFonts w:asciiTheme="minorHAnsi" w:hAnsiTheme="minorHAnsi"/>
          <w:szCs w:val="24"/>
        </w:rPr>
      </w:pPr>
      <w:r w:rsidRPr="00FF0694">
        <w:rPr>
          <w:rFonts w:asciiTheme="minorHAnsi" w:hAnsiTheme="minorHAnsi"/>
          <w:szCs w:val="24"/>
        </w:rPr>
        <w:t xml:space="preserve">se sídlem Valdštejnské nám. 3/162, 118 01 Praha 1 - Malá Strana </w:t>
      </w:r>
    </w:p>
    <w:p w:rsidR="00890AF4" w:rsidRPr="00FF0694" w:rsidRDefault="00055AC9" w:rsidP="00090856">
      <w:pPr>
        <w:pStyle w:val="Bezmezer"/>
        <w:spacing w:line="280" w:lineRule="exact"/>
        <w:rPr>
          <w:rFonts w:asciiTheme="minorHAnsi" w:hAnsiTheme="minorHAnsi"/>
          <w:szCs w:val="24"/>
        </w:rPr>
      </w:pPr>
      <w:r w:rsidRPr="00FF0694">
        <w:rPr>
          <w:rFonts w:asciiTheme="minorHAnsi" w:hAnsiTheme="minorHAnsi"/>
          <w:szCs w:val="24"/>
        </w:rPr>
        <w:t>IČ</w:t>
      </w:r>
      <w:r w:rsidR="00FF0694" w:rsidRPr="00FF0694">
        <w:rPr>
          <w:rFonts w:asciiTheme="minorHAnsi" w:hAnsiTheme="minorHAnsi"/>
          <w:szCs w:val="24"/>
        </w:rPr>
        <w:t>O</w:t>
      </w:r>
      <w:r w:rsidRPr="00FF0694">
        <w:rPr>
          <w:rFonts w:asciiTheme="minorHAnsi" w:hAnsiTheme="minorHAnsi"/>
          <w:szCs w:val="24"/>
        </w:rPr>
        <w:t xml:space="preserve">: 75032333 </w:t>
      </w:r>
    </w:p>
    <w:p w:rsidR="00890AF4" w:rsidRPr="00FF0694" w:rsidRDefault="00055AC9" w:rsidP="00090856">
      <w:pPr>
        <w:pStyle w:val="Bezmezer"/>
        <w:spacing w:line="280" w:lineRule="exact"/>
        <w:rPr>
          <w:rFonts w:asciiTheme="minorHAnsi" w:hAnsiTheme="minorHAnsi"/>
          <w:szCs w:val="24"/>
        </w:rPr>
      </w:pPr>
      <w:r w:rsidRPr="00FF0694">
        <w:rPr>
          <w:rFonts w:asciiTheme="minorHAnsi" w:hAnsiTheme="minorHAnsi"/>
          <w:szCs w:val="24"/>
        </w:rPr>
        <w:t>DIČ: CZ 75032333</w:t>
      </w:r>
    </w:p>
    <w:p w:rsidR="00890AF4" w:rsidRPr="00FF0694" w:rsidRDefault="00055AC9" w:rsidP="00090856">
      <w:pPr>
        <w:pStyle w:val="Bezmezer"/>
        <w:spacing w:line="280" w:lineRule="exact"/>
        <w:rPr>
          <w:rFonts w:asciiTheme="minorHAnsi" w:hAnsiTheme="minorHAnsi"/>
          <w:szCs w:val="24"/>
        </w:rPr>
      </w:pPr>
      <w:r w:rsidRPr="00FF0694">
        <w:rPr>
          <w:rFonts w:asciiTheme="minorHAnsi" w:hAnsiTheme="minorHAnsi"/>
          <w:szCs w:val="24"/>
        </w:rPr>
        <w:t>zastoupen generální ředitelkou, Ing. arch. Naděždou Goryczkovou</w:t>
      </w:r>
    </w:p>
    <w:p w:rsidR="00890AF4" w:rsidRPr="00FF0694" w:rsidRDefault="00055AC9" w:rsidP="00090856">
      <w:pPr>
        <w:pStyle w:val="Bezmezer"/>
        <w:spacing w:line="280" w:lineRule="exact"/>
        <w:rPr>
          <w:rFonts w:asciiTheme="minorHAnsi" w:hAnsiTheme="minorHAnsi"/>
          <w:szCs w:val="24"/>
        </w:rPr>
      </w:pPr>
      <w:r w:rsidRPr="00FF0694">
        <w:rPr>
          <w:rFonts w:asciiTheme="minorHAnsi" w:hAnsiTheme="minorHAnsi"/>
          <w:szCs w:val="24"/>
        </w:rPr>
        <w:t xml:space="preserve">na jedné </w:t>
      </w:r>
      <w:r w:rsidR="00E90692" w:rsidRPr="00FF0694">
        <w:rPr>
          <w:rFonts w:asciiTheme="minorHAnsi" w:hAnsiTheme="minorHAnsi"/>
          <w:szCs w:val="24"/>
        </w:rPr>
        <w:t>straně</w:t>
      </w:r>
    </w:p>
    <w:p w:rsidR="00890AF4" w:rsidRPr="00FF0694" w:rsidRDefault="00055AC9" w:rsidP="00090856">
      <w:pPr>
        <w:pStyle w:val="Bezmezer"/>
        <w:spacing w:line="280" w:lineRule="exact"/>
        <w:rPr>
          <w:rFonts w:asciiTheme="minorHAnsi" w:hAnsiTheme="minorHAnsi"/>
          <w:szCs w:val="24"/>
        </w:rPr>
      </w:pPr>
      <w:r w:rsidRPr="00FF0694">
        <w:rPr>
          <w:rFonts w:asciiTheme="minorHAnsi" w:hAnsiTheme="minorHAnsi"/>
          <w:szCs w:val="24"/>
        </w:rPr>
        <w:t>dále jen „</w:t>
      </w:r>
      <w:r w:rsidRPr="00FF0694">
        <w:rPr>
          <w:rFonts w:asciiTheme="minorHAnsi" w:hAnsiTheme="minorHAnsi"/>
          <w:i/>
          <w:szCs w:val="24"/>
        </w:rPr>
        <w:t>Národní památkový ústav</w:t>
      </w:r>
      <w:r w:rsidRPr="00FF0694">
        <w:rPr>
          <w:rFonts w:asciiTheme="minorHAnsi" w:hAnsiTheme="minorHAnsi"/>
          <w:szCs w:val="24"/>
        </w:rPr>
        <w:t>“</w:t>
      </w:r>
    </w:p>
    <w:p w:rsidR="00890AF4" w:rsidRPr="00FF0694" w:rsidRDefault="00055AC9" w:rsidP="00090856">
      <w:pPr>
        <w:pStyle w:val="Bezmezer"/>
        <w:spacing w:line="280" w:lineRule="exact"/>
        <w:rPr>
          <w:rFonts w:asciiTheme="minorHAnsi" w:hAnsiTheme="minorHAnsi"/>
          <w:szCs w:val="24"/>
        </w:rPr>
      </w:pPr>
      <w:r w:rsidRPr="00FF0694">
        <w:rPr>
          <w:rFonts w:asciiTheme="minorHAnsi" w:hAnsiTheme="minorHAnsi"/>
          <w:szCs w:val="24"/>
        </w:rPr>
        <w:t>a</w:t>
      </w:r>
    </w:p>
    <w:p w:rsidR="00890AF4" w:rsidRPr="00FF0694" w:rsidRDefault="00055AC9" w:rsidP="00090856">
      <w:pPr>
        <w:pStyle w:val="Bezmezer"/>
        <w:spacing w:line="280" w:lineRule="exact"/>
        <w:rPr>
          <w:rFonts w:asciiTheme="minorHAnsi" w:hAnsiTheme="minorHAnsi"/>
          <w:b/>
          <w:szCs w:val="24"/>
        </w:rPr>
      </w:pPr>
      <w:r w:rsidRPr="00FF0694">
        <w:rPr>
          <w:rFonts w:asciiTheme="minorHAnsi" w:hAnsiTheme="minorHAnsi"/>
          <w:b/>
          <w:szCs w:val="24"/>
        </w:rPr>
        <w:t>Arcibiskupství olomoucké</w:t>
      </w:r>
    </w:p>
    <w:p w:rsidR="00890AF4" w:rsidRPr="00FF0694" w:rsidRDefault="00055AC9" w:rsidP="00090856">
      <w:pPr>
        <w:pStyle w:val="Bezmezer"/>
        <w:spacing w:line="280" w:lineRule="exact"/>
        <w:rPr>
          <w:rFonts w:asciiTheme="minorHAnsi" w:hAnsiTheme="minorHAnsi"/>
          <w:szCs w:val="24"/>
        </w:rPr>
      </w:pPr>
      <w:r w:rsidRPr="00FF0694">
        <w:rPr>
          <w:rFonts w:asciiTheme="minorHAnsi" w:hAnsiTheme="minorHAnsi"/>
          <w:szCs w:val="24"/>
        </w:rPr>
        <w:t xml:space="preserve">se sídlem ul. Wurmova 562/9, 779 00 Olomouc </w:t>
      </w:r>
    </w:p>
    <w:p w:rsidR="00890AF4" w:rsidRPr="00FF0694" w:rsidRDefault="00055AC9" w:rsidP="00090856">
      <w:pPr>
        <w:pStyle w:val="Bezmezer"/>
        <w:spacing w:line="280" w:lineRule="exact"/>
        <w:rPr>
          <w:rFonts w:asciiTheme="minorHAnsi" w:hAnsiTheme="minorHAnsi"/>
          <w:szCs w:val="24"/>
        </w:rPr>
      </w:pPr>
      <w:r w:rsidRPr="00FF0694">
        <w:rPr>
          <w:rFonts w:asciiTheme="minorHAnsi" w:hAnsiTheme="minorHAnsi"/>
          <w:szCs w:val="24"/>
        </w:rPr>
        <w:t>IČ</w:t>
      </w:r>
      <w:r w:rsidR="00FF0694" w:rsidRPr="00FF0694">
        <w:rPr>
          <w:rFonts w:asciiTheme="minorHAnsi" w:hAnsiTheme="minorHAnsi"/>
          <w:szCs w:val="24"/>
        </w:rPr>
        <w:t>O</w:t>
      </w:r>
      <w:r w:rsidRPr="00FF0694">
        <w:rPr>
          <w:rFonts w:asciiTheme="minorHAnsi" w:hAnsiTheme="minorHAnsi"/>
          <w:szCs w:val="24"/>
        </w:rPr>
        <w:t>: 00445151</w:t>
      </w:r>
    </w:p>
    <w:p w:rsidR="00890AF4" w:rsidRPr="00FF0694" w:rsidRDefault="00055AC9" w:rsidP="00090856">
      <w:pPr>
        <w:pStyle w:val="Bezmezer"/>
        <w:spacing w:line="280" w:lineRule="exact"/>
        <w:rPr>
          <w:rFonts w:asciiTheme="minorHAnsi" w:hAnsiTheme="minorHAnsi"/>
          <w:szCs w:val="24"/>
        </w:rPr>
      </w:pPr>
      <w:r w:rsidRPr="00FF0694">
        <w:rPr>
          <w:rFonts w:asciiTheme="minorHAnsi" w:hAnsiTheme="minorHAnsi"/>
          <w:szCs w:val="24"/>
        </w:rPr>
        <w:t xml:space="preserve">datum evidence: 1. 7. 1994, číslo evidence: 8/1-02/1994 </w:t>
      </w:r>
    </w:p>
    <w:p w:rsidR="00890AF4" w:rsidRPr="00FF0694" w:rsidRDefault="00055AC9" w:rsidP="00090856">
      <w:pPr>
        <w:pStyle w:val="Bezmezer"/>
        <w:spacing w:line="280" w:lineRule="exact"/>
        <w:rPr>
          <w:rFonts w:asciiTheme="minorHAnsi" w:hAnsiTheme="minorHAnsi"/>
          <w:szCs w:val="24"/>
        </w:rPr>
      </w:pPr>
      <w:r w:rsidRPr="00FF0694">
        <w:rPr>
          <w:rFonts w:asciiTheme="minorHAnsi" w:hAnsiTheme="minorHAnsi"/>
          <w:szCs w:val="24"/>
        </w:rPr>
        <w:t>zastoupená Mons. Janem Graubnerem, arcibiskupem</w:t>
      </w:r>
    </w:p>
    <w:p w:rsidR="00E90692" w:rsidRPr="00FF0694" w:rsidRDefault="00E90692" w:rsidP="00090856">
      <w:pPr>
        <w:pStyle w:val="Bezmezer"/>
        <w:spacing w:line="280" w:lineRule="exact"/>
        <w:rPr>
          <w:rFonts w:asciiTheme="minorHAnsi" w:hAnsiTheme="minorHAnsi"/>
          <w:szCs w:val="24"/>
        </w:rPr>
      </w:pPr>
      <w:r w:rsidRPr="00FF0694">
        <w:rPr>
          <w:rFonts w:asciiTheme="minorHAnsi" w:hAnsiTheme="minorHAnsi"/>
          <w:szCs w:val="24"/>
        </w:rPr>
        <w:t>na straně druhé</w:t>
      </w:r>
    </w:p>
    <w:p w:rsidR="00890AF4" w:rsidRPr="00FF0694" w:rsidRDefault="00055AC9" w:rsidP="00090856">
      <w:pPr>
        <w:pStyle w:val="Bezmezer"/>
        <w:spacing w:line="280" w:lineRule="exact"/>
        <w:rPr>
          <w:rFonts w:asciiTheme="minorHAnsi" w:hAnsiTheme="minorHAnsi"/>
          <w:szCs w:val="24"/>
        </w:rPr>
      </w:pPr>
      <w:r w:rsidRPr="00FF0694">
        <w:rPr>
          <w:rFonts w:asciiTheme="minorHAnsi" w:hAnsiTheme="minorHAnsi"/>
          <w:szCs w:val="24"/>
        </w:rPr>
        <w:t>dále jen „</w:t>
      </w:r>
      <w:r w:rsidRPr="00FF0694">
        <w:rPr>
          <w:rFonts w:asciiTheme="minorHAnsi" w:hAnsiTheme="minorHAnsi"/>
          <w:i/>
          <w:szCs w:val="24"/>
        </w:rPr>
        <w:t>Arcibiskupství olomoucké</w:t>
      </w:r>
      <w:r w:rsidRPr="00FF0694">
        <w:rPr>
          <w:rFonts w:asciiTheme="minorHAnsi" w:hAnsiTheme="minorHAnsi"/>
          <w:szCs w:val="24"/>
        </w:rPr>
        <w:t>“</w:t>
      </w:r>
    </w:p>
    <w:p w:rsidR="00890AF4" w:rsidRPr="00FF0694" w:rsidRDefault="00890AF4" w:rsidP="00090856">
      <w:pPr>
        <w:pStyle w:val="Bezmezer"/>
        <w:spacing w:line="280" w:lineRule="exact"/>
        <w:rPr>
          <w:rFonts w:asciiTheme="minorHAnsi" w:hAnsiTheme="minorHAnsi"/>
          <w:szCs w:val="24"/>
        </w:rPr>
      </w:pPr>
    </w:p>
    <w:p w:rsidR="00890AF4" w:rsidRPr="00FF0694" w:rsidRDefault="00055AC9" w:rsidP="00090856">
      <w:pPr>
        <w:pStyle w:val="Bezmezer"/>
        <w:spacing w:line="280" w:lineRule="exact"/>
        <w:rPr>
          <w:rFonts w:asciiTheme="minorHAnsi" w:hAnsiTheme="minorHAnsi"/>
          <w:szCs w:val="24"/>
        </w:rPr>
      </w:pPr>
      <w:r w:rsidRPr="00FF0694">
        <w:rPr>
          <w:rFonts w:asciiTheme="minorHAnsi" w:hAnsiTheme="minorHAnsi"/>
          <w:szCs w:val="24"/>
        </w:rPr>
        <w:t>Národní památkový ústav a Arcibiskupství olomoucké společně dále jen „</w:t>
      </w:r>
      <w:r w:rsidRPr="00FF0694">
        <w:rPr>
          <w:rFonts w:asciiTheme="minorHAnsi" w:hAnsiTheme="minorHAnsi"/>
          <w:i/>
          <w:szCs w:val="24"/>
        </w:rPr>
        <w:t>smluvní strany“</w:t>
      </w:r>
      <w:r w:rsidRPr="00FF0694">
        <w:rPr>
          <w:rFonts w:asciiTheme="minorHAnsi" w:hAnsiTheme="minorHAnsi"/>
          <w:szCs w:val="24"/>
        </w:rPr>
        <w:t xml:space="preserve"> a jednotlivě dále jen „</w:t>
      </w:r>
      <w:r w:rsidRPr="00FF0694">
        <w:rPr>
          <w:rFonts w:asciiTheme="minorHAnsi" w:hAnsiTheme="minorHAnsi"/>
          <w:i/>
          <w:szCs w:val="24"/>
        </w:rPr>
        <w:t>smluvní strana</w:t>
      </w:r>
      <w:r w:rsidRPr="00FF0694">
        <w:rPr>
          <w:rFonts w:asciiTheme="minorHAnsi" w:hAnsiTheme="minorHAnsi"/>
          <w:szCs w:val="24"/>
        </w:rPr>
        <w:t>“</w:t>
      </w:r>
    </w:p>
    <w:p w:rsidR="00890AF4" w:rsidRPr="00FF0694" w:rsidRDefault="00890AF4" w:rsidP="00090856">
      <w:pPr>
        <w:pStyle w:val="Bezmezer"/>
        <w:spacing w:line="280" w:lineRule="exact"/>
        <w:rPr>
          <w:rFonts w:asciiTheme="minorHAnsi" w:hAnsiTheme="minorHAnsi"/>
          <w:szCs w:val="24"/>
        </w:rPr>
      </w:pPr>
    </w:p>
    <w:p w:rsidR="00890AF4" w:rsidRPr="00FF0694" w:rsidRDefault="00C90C6D" w:rsidP="00090856">
      <w:pPr>
        <w:pStyle w:val="Bezmezer"/>
        <w:spacing w:after="120" w:line="280" w:lineRule="exact"/>
        <w:rPr>
          <w:rFonts w:asciiTheme="minorHAnsi" w:hAnsiTheme="minorHAnsi"/>
          <w:b/>
          <w:smallCaps/>
          <w:szCs w:val="24"/>
        </w:rPr>
      </w:pPr>
      <w:r w:rsidRPr="00FF0694">
        <w:rPr>
          <w:rFonts w:asciiTheme="minorHAnsi" w:hAnsiTheme="minorHAnsi"/>
          <w:b/>
          <w:smallCaps/>
          <w:szCs w:val="24"/>
        </w:rPr>
        <w:t>Preambule</w:t>
      </w:r>
    </w:p>
    <w:p w:rsidR="00CD6674" w:rsidRDefault="00BB0605" w:rsidP="00090856">
      <w:pPr>
        <w:pStyle w:val="Bezmezer"/>
        <w:spacing w:line="280" w:lineRule="exact"/>
        <w:rPr>
          <w:rFonts w:asciiTheme="minorHAnsi" w:hAnsiTheme="minorHAnsi"/>
          <w:szCs w:val="24"/>
        </w:rPr>
      </w:pPr>
      <w:r w:rsidRPr="00FF0694">
        <w:rPr>
          <w:rFonts w:asciiTheme="minorHAnsi" w:hAnsiTheme="minorHAnsi"/>
          <w:szCs w:val="24"/>
        </w:rPr>
        <w:t xml:space="preserve">Vedeni snahou v návaznosti na vydání Arcibiskupského zámku a Podzámecké zahrady Arcibiskupství olomouckému jako oprávněné </w:t>
      </w:r>
      <w:r w:rsidR="00C90C6D" w:rsidRPr="00FF0694">
        <w:rPr>
          <w:rFonts w:asciiTheme="minorHAnsi" w:hAnsiTheme="minorHAnsi"/>
          <w:szCs w:val="24"/>
        </w:rPr>
        <w:t xml:space="preserve">osobě do jeho vlastnictví </w:t>
      </w:r>
      <w:r w:rsidRPr="00FF0694">
        <w:rPr>
          <w:rFonts w:asciiTheme="minorHAnsi" w:hAnsiTheme="minorHAnsi"/>
          <w:szCs w:val="24"/>
        </w:rPr>
        <w:t>Národním památkovým ústavem jako pov</w:t>
      </w:r>
      <w:r w:rsidR="00C90C6D" w:rsidRPr="00FF0694">
        <w:rPr>
          <w:rFonts w:asciiTheme="minorHAnsi" w:hAnsiTheme="minorHAnsi"/>
          <w:szCs w:val="24"/>
        </w:rPr>
        <w:t xml:space="preserve">innou osobou ve smyslu zákona č. 428/2012 Sb., o majetkovém vyrovnání s církvemi a náboženskými společnostmi a o změně některých zákonů (zákon o majetkovém vyrovnání s církvemi a náboženskými společnostmi) </w:t>
      </w:r>
      <w:r w:rsidRPr="00FF0694">
        <w:rPr>
          <w:rFonts w:asciiTheme="minorHAnsi" w:hAnsiTheme="minorHAnsi"/>
          <w:szCs w:val="24"/>
        </w:rPr>
        <w:t>upravit své postavení</w:t>
      </w:r>
      <w:r w:rsidR="009A6E1C" w:rsidRPr="00FF0694">
        <w:rPr>
          <w:rFonts w:asciiTheme="minorHAnsi" w:hAnsiTheme="minorHAnsi"/>
          <w:szCs w:val="24"/>
        </w:rPr>
        <w:t>, vzájemná práva a povinnosti</w:t>
      </w:r>
      <w:r w:rsidRPr="00FF0694">
        <w:rPr>
          <w:rFonts w:asciiTheme="minorHAnsi" w:hAnsiTheme="minorHAnsi"/>
          <w:szCs w:val="24"/>
        </w:rPr>
        <w:t xml:space="preserve"> </w:t>
      </w:r>
      <w:r w:rsidR="00C90C6D" w:rsidRPr="00FF0694">
        <w:rPr>
          <w:rFonts w:asciiTheme="minorHAnsi" w:hAnsiTheme="minorHAnsi"/>
          <w:szCs w:val="24"/>
        </w:rPr>
        <w:t xml:space="preserve">při </w:t>
      </w:r>
      <w:r w:rsidR="00D7085B" w:rsidRPr="00FF0694">
        <w:rPr>
          <w:rFonts w:asciiTheme="minorHAnsi" w:hAnsiTheme="minorHAnsi"/>
          <w:szCs w:val="24"/>
        </w:rPr>
        <w:t>sprá</w:t>
      </w:r>
      <w:r w:rsidR="00396C05" w:rsidRPr="00FF0694">
        <w:rPr>
          <w:rFonts w:asciiTheme="minorHAnsi" w:hAnsiTheme="minorHAnsi"/>
          <w:szCs w:val="24"/>
        </w:rPr>
        <w:t>vě a provozu Arcibiskupského zám</w:t>
      </w:r>
      <w:r w:rsidR="00D7085B" w:rsidRPr="00FF0694">
        <w:rPr>
          <w:rFonts w:asciiTheme="minorHAnsi" w:hAnsiTheme="minorHAnsi"/>
          <w:szCs w:val="24"/>
        </w:rPr>
        <w:t xml:space="preserve">ku a Podzámecké zahrady zejména s ohledem </w:t>
      </w:r>
      <w:r w:rsidR="007902AE" w:rsidRPr="00FF0694">
        <w:rPr>
          <w:rFonts w:asciiTheme="minorHAnsi" w:hAnsiTheme="minorHAnsi"/>
          <w:szCs w:val="24"/>
        </w:rPr>
        <w:t xml:space="preserve">na </w:t>
      </w:r>
      <w:r w:rsidR="0058569A" w:rsidRPr="00FF0694">
        <w:rPr>
          <w:rFonts w:asciiTheme="minorHAnsi" w:hAnsiTheme="minorHAnsi"/>
          <w:szCs w:val="24"/>
        </w:rPr>
        <w:t xml:space="preserve">zachování výsledků </w:t>
      </w:r>
      <w:r w:rsidR="005149A7" w:rsidRPr="00FF0694">
        <w:rPr>
          <w:rFonts w:asciiTheme="minorHAnsi" w:hAnsiTheme="minorHAnsi"/>
          <w:szCs w:val="24"/>
        </w:rPr>
        <w:t xml:space="preserve">projektu </w:t>
      </w:r>
      <w:r w:rsidR="00D41D44" w:rsidRPr="00FF0694">
        <w:rPr>
          <w:rFonts w:asciiTheme="minorHAnsi" w:hAnsiTheme="minorHAnsi"/>
          <w:szCs w:val="24"/>
        </w:rPr>
        <w:t>„</w:t>
      </w:r>
      <w:r w:rsidR="005149A7" w:rsidRPr="00FF0694">
        <w:rPr>
          <w:rFonts w:asciiTheme="minorHAnsi" w:hAnsiTheme="minorHAnsi"/>
          <w:szCs w:val="24"/>
        </w:rPr>
        <w:t>Národního centra zahradní kultury v</w:t>
      </w:r>
      <w:r w:rsidR="00D41D44" w:rsidRPr="00FF0694">
        <w:rPr>
          <w:rFonts w:asciiTheme="minorHAnsi" w:hAnsiTheme="minorHAnsi"/>
          <w:szCs w:val="24"/>
        </w:rPr>
        <w:t> </w:t>
      </w:r>
      <w:r w:rsidR="005149A7" w:rsidRPr="00FF0694">
        <w:rPr>
          <w:rFonts w:asciiTheme="minorHAnsi" w:hAnsiTheme="minorHAnsi"/>
          <w:szCs w:val="24"/>
        </w:rPr>
        <w:t>Kroměříži</w:t>
      </w:r>
      <w:r w:rsidR="00D41D44" w:rsidRPr="00FF0694">
        <w:rPr>
          <w:rFonts w:asciiTheme="minorHAnsi" w:hAnsiTheme="minorHAnsi"/>
          <w:szCs w:val="24"/>
        </w:rPr>
        <w:t>“</w:t>
      </w:r>
      <w:r w:rsidR="005149A7" w:rsidRPr="00FF0694">
        <w:rPr>
          <w:rFonts w:asciiTheme="minorHAnsi" w:hAnsiTheme="minorHAnsi"/>
          <w:szCs w:val="24"/>
        </w:rPr>
        <w:t xml:space="preserve"> po celou dobu jeho udržitelnosti </w:t>
      </w:r>
      <w:r w:rsidR="0084006C" w:rsidRPr="00FF0694">
        <w:rPr>
          <w:rFonts w:asciiTheme="minorHAnsi" w:hAnsiTheme="minorHAnsi"/>
          <w:szCs w:val="24"/>
        </w:rPr>
        <w:t xml:space="preserve">a </w:t>
      </w:r>
      <w:r w:rsidR="005149A7" w:rsidRPr="00FF0694">
        <w:rPr>
          <w:rFonts w:asciiTheme="minorHAnsi" w:hAnsiTheme="minorHAnsi"/>
          <w:szCs w:val="24"/>
        </w:rPr>
        <w:t>s</w:t>
      </w:r>
      <w:r w:rsidR="00D55093" w:rsidRPr="00FF0694">
        <w:rPr>
          <w:rFonts w:asciiTheme="minorHAnsi" w:hAnsiTheme="minorHAnsi"/>
          <w:szCs w:val="24"/>
        </w:rPr>
        <w:t xml:space="preserve"> tím </w:t>
      </w:r>
      <w:r w:rsidR="005149A7" w:rsidRPr="00FF0694">
        <w:rPr>
          <w:rFonts w:asciiTheme="minorHAnsi" w:hAnsiTheme="minorHAnsi"/>
          <w:szCs w:val="24"/>
        </w:rPr>
        <w:t xml:space="preserve">souvisejícím </w:t>
      </w:r>
      <w:r w:rsidR="0084006C" w:rsidRPr="00FF0694">
        <w:rPr>
          <w:rFonts w:asciiTheme="minorHAnsi" w:hAnsiTheme="minorHAnsi"/>
          <w:szCs w:val="24"/>
        </w:rPr>
        <w:t>rozvoj</w:t>
      </w:r>
      <w:r w:rsidR="0058569A" w:rsidRPr="00FF0694">
        <w:rPr>
          <w:rFonts w:asciiTheme="minorHAnsi" w:hAnsiTheme="minorHAnsi"/>
          <w:szCs w:val="24"/>
        </w:rPr>
        <w:t>i</w:t>
      </w:r>
      <w:r w:rsidR="0084006C" w:rsidRPr="00FF0694">
        <w:rPr>
          <w:rFonts w:asciiTheme="minorHAnsi" w:hAnsiTheme="minorHAnsi"/>
          <w:szCs w:val="24"/>
        </w:rPr>
        <w:t xml:space="preserve"> </w:t>
      </w:r>
      <w:r w:rsidR="00D55093" w:rsidRPr="00FF0694">
        <w:rPr>
          <w:rFonts w:asciiTheme="minorHAnsi" w:hAnsiTheme="minorHAnsi"/>
          <w:szCs w:val="24"/>
        </w:rPr>
        <w:t xml:space="preserve">příslušného </w:t>
      </w:r>
      <w:r w:rsidR="0084006C" w:rsidRPr="00FF0694">
        <w:rPr>
          <w:rFonts w:asciiTheme="minorHAnsi" w:hAnsiTheme="minorHAnsi"/>
          <w:szCs w:val="24"/>
        </w:rPr>
        <w:t xml:space="preserve">kulturního dědictví </w:t>
      </w:r>
      <w:r w:rsidR="00C90C6D" w:rsidRPr="00FF0694">
        <w:rPr>
          <w:rFonts w:asciiTheme="minorHAnsi" w:hAnsiTheme="minorHAnsi"/>
          <w:szCs w:val="24"/>
        </w:rPr>
        <w:t xml:space="preserve">sjednávají Arcibiskupství olomoucké a Národní památkový ústav následující </w:t>
      </w:r>
    </w:p>
    <w:p w:rsidR="00CD6674" w:rsidRDefault="00CD6674" w:rsidP="00090856">
      <w:pPr>
        <w:pStyle w:val="Bezmezer"/>
        <w:spacing w:line="280" w:lineRule="exact"/>
        <w:rPr>
          <w:rFonts w:asciiTheme="minorHAnsi" w:hAnsiTheme="minorHAnsi"/>
          <w:szCs w:val="24"/>
        </w:rPr>
      </w:pPr>
    </w:p>
    <w:p w:rsidR="00CD6674" w:rsidRDefault="005A3186" w:rsidP="00CD6674">
      <w:pPr>
        <w:pStyle w:val="Bezmezer"/>
        <w:spacing w:line="280" w:lineRule="exact"/>
        <w:jc w:val="center"/>
        <w:rPr>
          <w:rFonts w:asciiTheme="minorHAnsi" w:hAnsiTheme="minorHAnsi"/>
          <w:sz w:val="32"/>
          <w:szCs w:val="32"/>
        </w:rPr>
      </w:pPr>
      <w:r w:rsidRPr="00CD6674">
        <w:rPr>
          <w:rFonts w:asciiTheme="minorHAnsi" w:hAnsiTheme="minorHAnsi"/>
          <w:b/>
          <w:smallCaps/>
          <w:sz w:val="32"/>
          <w:szCs w:val="32"/>
        </w:rPr>
        <w:t>S</w:t>
      </w:r>
      <w:r w:rsidR="00C90C6D" w:rsidRPr="00CD6674">
        <w:rPr>
          <w:rFonts w:asciiTheme="minorHAnsi" w:hAnsiTheme="minorHAnsi"/>
          <w:b/>
          <w:smallCaps/>
          <w:sz w:val="32"/>
          <w:szCs w:val="32"/>
        </w:rPr>
        <w:t>mlouvu o zřízení služebnosti požívání a vzájemné spolupráci</w:t>
      </w:r>
    </w:p>
    <w:p w:rsidR="00CD6674" w:rsidRDefault="00CD6674" w:rsidP="00CD6674">
      <w:pPr>
        <w:pStyle w:val="Bezmezer"/>
        <w:spacing w:line="280" w:lineRule="exact"/>
        <w:jc w:val="center"/>
        <w:rPr>
          <w:rFonts w:asciiTheme="minorHAnsi" w:hAnsiTheme="minorHAnsi"/>
          <w:b/>
          <w:szCs w:val="24"/>
        </w:rPr>
      </w:pPr>
      <w:r>
        <w:rPr>
          <w:rFonts w:asciiTheme="minorHAnsi" w:hAnsiTheme="minorHAnsi"/>
          <w:sz w:val="32"/>
          <w:szCs w:val="32"/>
        </w:rPr>
        <w:t>(</w:t>
      </w:r>
      <w:r w:rsidR="00FF0694" w:rsidRPr="00FF0694">
        <w:rPr>
          <w:rFonts w:asciiTheme="minorHAnsi" w:hAnsiTheme="minorHAnsi"/>
          <w:b/>
          <w:szCs w:val="24"/>
        </w:rPr>
        <w:t>čj. NPÚ-</w:t>
      </w:r>
      <w:hyperlink r:id="rId8" w:history="1">
        <w:r w:rsidR="00FF0694" w:rsidRPr="00FF0694">
          <w:rPr>
            <w:rFonts w:asciiTheme="minorHAnsi" w:hAnsiTheme="minorHAnsi"/>
            <w:b/>
            <w:szCs w:val="24"/>
          </w:rPr>
          <w:t>310/99634/2016</w:t>
        </w:r>
      </w:hyperlink>
      <w:r>
        <w:rPr>
          <w:rFonts w:asciiTheme="minorHAnsi" w:hAnsiTheme="minorHAnsi"/>
          <w:b/>
          <w:szCs w:val="24"/>
        </w:rPr>
        <w:t>)</w:t>
      </w:r>
    </w:p>
    <w:p w:rsidR="00DD1BDF" w:rsidRPr="00FF0694" w:rsidRDefault="00C90C6D" w:rsidP="00CD6674">
      <w:pPr>
        <w:pStyle w:val="Bezmezer"/>
        <w:spacing w:line="280" w:lineRule="exact"/>
        <w:jc w:val="center"/>
        <w:rPr>
          <w:rFonts w:asciiTheme="minorHAnsi" w:hAnsiTheme="minorHAnsi"/>
          <w:szCs w:val="24"/>
        </w:rPr>
      </w:pPr>
      <w:r w:rsidRPr="00FF0694">
        <w:rPr>
          <w:rFonts w:asciiTheme="minorHAnsi" w:hAnsiTheme="minorHAnsi"/>
          <w:szCs w:val="24"/>
        </w:rPr>
        <w:t>(dále jen „</w:t>
      </w:r>
      <w:r w:rsidRPr="00FF0694">
        <w:rPr>
          <w:rFonts w:asciiTheme="minorHAnsi" w:hAnsiTheme="minorHAnsi"/>
          <w:i/>
          <w:szCs w:val="24"/>
        </w:rPr>
        <w:t>smlouva</w:t>
      </w:r>
      <w:r w:rsidRPr="00FF0694">
        <w:rPr>
          <w:rFonts w:asciiTheme="minorHAnsi" w:hAnsiTheme="minorHAnsi"/>
          <w:szCs w:val="24"/>
        </w:rPr>
        <w:t>“):</w:t>
      </w:r>
    </w:p>
    <w:p w:rsidR="00DD1BDF" w:rsidRPr="00FF0694" w:rsidRDefault="00DD1BDF" w:rsidP="00090856">
      <w:pPr>
        <w:pStyle w:val="Bezmezer"/>
        <w:spacing w:line="280" w:lineRule="exact"/>
        <w:rPr>
          <w:rFonts w:asciiTheme="minorHAnsi" w:hAnsiTheme="minorHAnsi"/>
          <w:szCs w:val="24"/>
        </w:rPr>
      </w:pPr>
    </w:p>
    <w:p w:rsidR="00890AF4" w:rsidRPr="00FF0694" w:rsidRDefault="00055AC9" w:rsidP="005C2710">
      <w:pPr>
        <w:pStyle w:val="Bezmezer"/>
        <w:numPr>
          <w:ilvl w:val="0"/>
          <w:numId w:val="12"/>
        </w:numPr>
        <w:spacing w:after="120" w:line="280" w:lineRule="exact"/>
        <w:ind w:left="567" w:hanging="567"/>
        <w:rPr>
          <w:rFonts w:asciiTheme="minorHAnsi" w:hAnsiTheme="minorHAnsi"/>
          <w:b/>
          <w:smallCaps/>
          <w:szCs w:val="24"/>
        </w:rPr>
      </w:pPr>
      <w:r w:rsidRPr="00FF0694">
        <w:rPr>
          <w:rFonts w:asciiTheme="minorHAnsi" w:hAnsiTheme="minorHAnsi"/>
          <w:b/>
          <w:smallCaps/>
          <w:szCs w:val="24"/>
        </w:rPr>
        <w:t>Úvodní ustanovení</w:t>
      </w:r>
      <w:r w:rsidR="00FE4777" w:rsidRPr="00FF0694">
        <w:rPr>
          <w:rFonts w:asciiTheme="minorHAnsi" w:hAnsiTheme="minorHAnsi"/>
          <w:b/>
          <w:smallCaps/>
          <w:szCs w:val="24"/>
        </w:rPr>
        <w:t>, účel smlouvy</w:t>
      </w:r>
    </w:p>
    <w:p w:rsidR="00D71B4B" w:rsidRPr="00FF0694" w:rsidRDefault="00D71B4B" w:rsidP="00D71B4B">
      <w:pPr>
        <w:pStyle w:val="Bezmezer"/>
        <w:spacing w:line="280" w:lineRule="exact"/>
        <w:ind w:left="567" w:hanging="567"/>
        <w:rPr>
          <w:rFonts w:asciiTheme="minorHAnsi" w:hAnsiTheme="minorHAnsi"/>
          <w:szCs w:val="24"/>
        </w:rPr>
      </w:pPr>
      <w:r w:rsidRPr="00FF0694">
        <w:rPr>
          <w:rFonts w:asciiTheme="minorHAnsi" w:hAnsiTheme="minorHAnsi"/>
          <w:szCs w:val="24"/>
        </w:rPr>
        <w:t>1.1</w:t>
      </w:r>
      <w:r w:rsidRPr="00FF0694">
        <w:rPr>
          <w:rFonts w:asciiTheme="minorHAnsi" w:hAnsiTheme="minorHAnsi"/>
          <w:szCs w:val="24"/>
        </w:rPr>
        <w:tab/>
      </w:r>
      <w:r w:rsidR="00D55093" w:rsidRPr="00FF0694">
        <w:rPr>
          <w:rFonts w:asciiTheme="minorHAnsi" w:hAnsiTheme="minorHAnsi"/>
          <w:szCs w:val="24"/>
        </w:rPr>
        <w:t xml:space="preserve">Smluvní strany konstatují, že uzavřely dohodu o vydání věcí, kterou Národní památkový ústav jako povinná osoba vydal do vlastnictví Arcibiskupství olomouckého jako oprávněné osoby </w:t>
      </w:r>
      <w:r w:rsidRPr="00FF0694">
        <w:rPr>
          <w:rFonts w:asciiTheme="minorHAnsi" w:hAnsiTheme="minorHAnsi"/>
          <w:szCs w:val="24"/>
        </w:rPr>
        <w:t xml:space="preserve">podle příslušných ustanovení zákona o majetkovém vyrovnaní s církvemi a náboženskými společnostmi mj. následující pozemky se stavbami, nacházející se </w:t>
      </w:r>
      <w:r w:rsidR="00393FD6" w:rsidRPr="00FF0694">
        <w:rPr>
          <w:rFonts w:asciiTheme="minorHAnsi" w:hAnsiTheme="minorHAnsi"/>
          <w:b/>
          <w:szCs w:val="24"/>
        </w:rPr>
        <w:t>v katastrálním území a obci Kroměříž</w:t>
      </w:r>
      <w:r w:rsidR="00D41D44" w:rsidRPr="00FF0694">
        <w:rPr>
          <w:rFonts w:asciiTheme="minorHAnsi" w:hAnsiTheme="minorHAnsi"/>
          <w:szCs w:val="24"/>
        </w:rPr>
        <w:t xml:space="preserve"> (dále jen „</w:t>
      </w:r>
      <w:r w:rsidR="00D41D44" w:rsidRPr="00FF0694">
        <w:rPr>
          <w:rFonts w:asciiTheme="minorHAnsi" w:hAnsiTheme="minorHAnsi"/>
          <w:i/>
          <w:szCs w:val="24"/>
        </w:rPr>
        <w:t>dohoda o vydání věci</w:t>
      </w:r>
      <w:r w:rsidR="00D41D44" w:rsidRPr="00FF0694">
        <w:rPr>
          <w:rFonts w:asciiTheme="minorHAnsi" w:hAnsiTheme="minorHAnsi"/>
          <w:szCs w:val="24"/>
        </w:rPr>
        <w:t>“)</w:t>
      </w:r>
      <w:r w:rsidRPr="00FF0694">
        <w:rPr>
          <w:rFonts w:asciiTheme="minorHAnsi" w:hAnsiTheme="minorHAnsi"/>
          <w:szCs w:val="24"/>
        </w:rPr>
        <w:t xml:space="preserve">: </w:t>
      </w:r>
    </w:p>
    <w:p w:rsidR="00D71B4B" w:rsidRPr="00FF0694" w:rsidRDefault="00D71B4B" w:rsidP="00D71B4B">
      <w:pPr>
        <w:pStyle w:val="Bezmezer"/>
        <w:rPr>
          <w:rFonts w:asciiTheme="minorHAnsi" w:hAnsiTheme="minorHAnsi"/>
          <w:szCs w:val="24"/>
        </w:rPr>
      </w:pPr>
    </w:p>
    <w:tbl>
      <w:tblPr>
        <w:tblStyle w:val="Mkatabulky"/>
        <w:tblW w:w="7372" w:type="dxa"/>
        <w:tblInd w:w="675"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84"/>
        <w:gridCol w:w="2493"/>
        <w:gridCol w:w="1843"/>
        <w:gridCol w:w="2552"/>
      </w:tblGrid>
      <w:tr w:rsidR="00960D6A" w:rsidRPr="00FF0694" w:rsidTr="00960D6A">
        <w:tc>
          <w:tcPr>
            <w:tcW w:w="484" w:type="dxa"/>
            <w:shd w:val="clear" w:color="auto" w:fill="D9D9D9" w:themeFill="background1" w:themeFillShade="D9"/>
          </w:tcPr>
          <w:p w:rsidR="00960D6A" w:rsidRPr="00FF0694" w:rsidRDefault="00960D6A" w:rsidP="00A05AF5">
            <w:pPr>
              <w:pStyle w:val="Bezmezer"/>
              <w:spacing w:line="260" w:lineRule="exact"/>
              <w:rPr>
                <w:rFonts w:asciiTheme="minorHAnsi" w:hAnsiTheme="minorHAnsi"/>
                <w:i/>
                <w:szCs w:val="24"/>
              </w:rPr>
            </w:pPr>
          </w:p>
        </w:tc>
        <w:tc>
          <w:tcPr>
            <w:tcW w:w="2493" w:type="dxa"/>
            <w:shd w:val="clear" w:color="auto" w:fill="D9D9D9" w:themeFill="background1" w:themeFillShade="D9"/>
          </w:tcPr>
          <w:p w:rsidR="00960D6A" w:rsidRPr="00FF0694" w:rsidRDefault="00960D6A" w:rsidP="00A05AF5">
            <w:pPr>
              <w:pStyle w:val="Bezmezer"/>
              <w:spacing w:line="260" w:lineRule="exact"/>
              <w:rPr>
                <w:rFonts w:asciiTheme="minorHAnsi" w:hAnsiTheme="minorHAnsi"/>
                <w:i/>
                <w:szCs w:val="24"/>
              </w:rPr>
            </w:pPr>
            <w:r w:rsidRPr="00FF0694">
              <w:rPr>
                <w:rFonts w:asciiTheme="minorHAnsi" w:hAnsiTheme="minorHAnsi"/>
                <w:i/>
                <w:szCs w:val="24"/>
              </w:rPr>
              <w:t>Pozemky – parcela</w:t>
            </w:r>
          </w:p>
        </w:tc>
        <w:tc>
          <w:tcPr>
            <w:tcW w:w="1843" w:type="dxa"/>
            <w:shd w:val="clear" w:color="auto" w:fill="D9D9D9" w:themeFill="background1" w:themeFillShade="D9"/>
          </w:tcPr>
          <w:p w:rsidR="00960D6A" w:rsidRPr="00FF0694" w:rsidRDefault="00960D6A" w:rsidP="00A05AF5">
            <w:pPr>
              <w:pStyle w:val="Bezmezer"/>
              <w:spacing w:line="260" w:lineRule="exact"/>
              <w:rPr>
                <w:rFonts w:asciiTheme="minorHAnsi" w:hAnsiTheme="minorHAnsi"/>
                <w:i/>
                <w:szCs w:val="24"/>
              </w:rPr>
            </w:pPr>
            <w:r w:rsidRPr="00FF0694">
              <w:rPr>
                <w:rFonts w:asciiTheme="minorHAnsi" w:hAnsiTheme="minorHAnsi"/>
                <w:i/>
                <w:szCs w:val="24"/>
              </w:rPr>
              <w:t>Druh pozemku</w:t>
            </w:r>
          </w:p>
        </w:tc>
        <w:tc>
          <w:tcPr>
            <w:tcW w:w="2552" w:type="dxa"/>
            <w:shd w:val="clear" w:color="auto" w:fill="D9D9D9" w:themeFill="background1" w:themeFillShade="D9"/>
          </w:tcPr>
          <w:p w:rsidR="00960D6A" w:rsidRPr="00FF0694" w:rsidRDefault="00960D6A" w:rsidP="00A05AF5">
            <w:pPr>
              <w:pStyle w:val="Bezmezer"/>
              <w:spacing w:line="260" w:lineRule="exact"/>
              <w:rPr>
                <w:rFonts w:asciiTheme="minorHAnsi" w:hAnsiTheme="minorHAnsi"/>
                <w:i/>
                <w:szCs w:val="24"/>
              </w:rPr>
            </w:pPr>
            <w:r w:rsidRPr="00FF0694">
              <w:rPr>
                <w:rFonts w:asciiTheme="minorHAnsi" w:hAnsiTheme="minorHAnsi"/>
                <w:i/>
                <w:szCs w:val="24"/>
              </w:rPr>
              <w:t>Způsob ochrany</w:t>
            </w:r>
          </w:p>
        </w:tc>
      </w:tr>
      <w:tr w:rsidR="00960D6A" w:rsidRPr="00FF0694" w:rsidTr="00960D6A">
        <w:tc>
          <w:tcPr>
            <w:tcW w:w="484"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a)</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st. 267</w:t>
            </w:r>
          </w:p>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součástí je stavba: Kroměříž č.p. 1, jiná stavba</w:t>
            </w:r>
          </w:p>
        </w:tc>
        <w:tc>
          <w:tcPr>
            <w:tcW w:w="184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zastavěná plocha a nádvoří</w:t>
            </w:r>
          </w:p>
        </w:tc>
        <w:tc>
          <w:tcPr>
            <w:tcW w:w="2552"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menší chráněné území, nemovitá národní kulturní památka, památkově chráněné území</w:t>
            </w:r>
          </w:p>
        </w:tc>
      </w:tr>
      <w:tr w:rsidR="00960D6A" w:rsidRPr="00FF0694" w:rsidTr="00960D6A">
        <w:tc>
          <w:tcPr>
            <w:tcW w:w="484"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b)</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st. 268</w:t>
            </w:r>
          </w:p>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součástí je stavba: Kroměříž č.p. 2, jiná stavba</w:t>
            </w:r>
          </w:p>
        </w:tc>
        <w:tc>
          <w:tcPr>
            <w:tcW w:w="184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zastavěná plocha a nádvoří</w:t>
            </w:r>
          </w:p>
        </w:tc>
        <w:tc>
          <w:tcPr>
            <w:tcW w:w="2552"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menší chráněné území, nemovitá národní kulturní památka památkově chráněné území</w:t>
            </w:r>
          </w:p>
        </w:tc>
      </w:tr>
      <w:tr w:rsidR="00960D6A" w:rsidRPr="00FF0694" w:rsidTr="00960D6A">
        <w:tc>
          <w:tcPr>
            <w:tcW w:w="484"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c)</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st. 269</w:t>
            </w:r>
          </w:p>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součástí je stavba: bez čp/če, obč. vyb.</w:t>
            </w:r>
          </w:p>
        </w:tc>
        <w:tc>
          <w:tcPr>
            <w:tcW w:w="184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zastavěná plocha a nádvoří</w:t>
            </w:r>
          </w:p>
        </w:tc>
        <w:tc>
          <w:tcPr>
            <w:tcW w:w="2552"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menší chráněné území, nemovitá národní kulturní památka, památkově chráněné území</w:t>
            </w:r>
          </w:p>
        </w:tc>
      </w:tr>
      <w:tr w:rsidR="00960D6A" w:rsidRPr="00FF0694" w:rsidTr="00960D6A">
        <w:tc>
          <w:tcPr>
            <w:tcW w:w="484"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d)</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st. 270</w:t>
            </w:r>
          </w:p>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součástí je stavba: bez čp/če, jiná stavba.</w:t>
            </w:r>
          </w:p>
        </w:tc>
        <w:tc>
          <w:tcPr>
            <w:tcW w:w="184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zastavěná plocha a nádvoří</w:t>
            </w:r>
          </w:p>
        </w:tc>
        <w:tc>
          <w:tcPr>
            <w:tcW w:w="2552"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menší chráněné území, nemovitá národní kulturní památka, památkově chráněné území</w:t>
            </w:r>
          </w:p>
        </w:tc>
      </w:tr>
      <w:tr w:rsidR="00960D6A" w:rsidRPr="00FF0694" w:rsidTr="00960D6A">
        <w:tc>
          <w:tcPr>
            <w:tcW w:w="484"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e)</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st. 363</w:t>
            </w:r>
          </w:p>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součástí je stavba: bez čp/če, obč. vyb.</w:t>
            </w:r>
          </w:p>
        </w:tc>
        <w:tc>
          <w:tcPr>
            <w:tcW w:w="184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zastavěná plocha a nádvoří</w:t>
            </w:r>
          </w:p>
        </w:tc>
        <w:tc>
          <w:tcPr>
            <w:tcW w:w="2552"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menší chráněné území, nemovitá národní kulturní památka, památkově chráněné území</w:t>
            </w:r>
          </w:p>
        </w:tc>
      </w:tr>
      <w:tr w:rsidR="00960D6A" w:rsidRPr="00FF0694" w:rsidTr="00960D6A">
        <w:tc>
          <w:tcPr>
            <w:tcW w:w="484"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f)</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st. 365</w:t>
            </w:r>
          </w:p>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součástí je stavba: Kroměříž č.p. 1477, bydlení</w:t>
            </w:r>
          </w:p>
        </w:tc>
        <w:tc>
          <w:tcPr>
            <w:tcW w:w="184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zastavěná plocha a nádvoří</w:t>
            </w:r>
          </w:p>
        </w:tc>
        <w:tc>
          <w:tcPr>
            <w:tcW w:w="2552"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menší chráněné území, nemovitá národní kulturní památka, památkově chráněné území</w:t>
            </w:r>
          </w:p>
        </w:tc>
      </w:tr>
      <w:tr w:rsidR="00960D6A" w:rsidRPr="00FF0694" w:rsidTr="00960D6A">
        <w:tc>
          <w:tcPr>
            <w:tcW w:w="484" w:type="dxa"/>
          </w:tcPr>
          <w:p w:rsidR="00960D6A" w:rsidRPr="00FF0694" w:rsidRDefault="00960D6A" w:rsidP="00D76CB8">
            <w:pPr>
              <w:pStyle w:val="Bezmezer"/>
              <w:spacing w:line="260" w:lineRule="exact"/>
              <w:rPr>
                <w:rFonts w:asciiTheme="minorHAnsi" w:hAnsiTheme="minorHAnsi"/>
                <w:szCs w:val="24"/>
              </w:rPr>
            </w:pPr>
            <w:r w:rsidRPr="00FF0694">
              <w:rPr>
                <w:rFonts w:asciiTheme="minorHAnsi" w:hAnsiTheme="minorHAnsi"/>
                <w:szCs w:val="24"/>
              </w:rPr>
              <w:t>g)</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st. 366</w:t>
            </w:r>
          </w:p>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součástí je stavba: Kroměříž č.p. 1476, bydlení</w:t>
            </w:r>
          </w:p>
        </w:tc>
        <w:tc>
          <w:tcPr>
            <w:tcW w:w="184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zastavěná plocha a nádvoří</w:t>
            </w:r>
          </w:p>
        </w:tc>
        <w:tc>
          <w:tcPr>
            <w:tcW w:w="2552"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menší chráněné území, nemovitá národní kulturní památka, památkově chráněné území</w:t>
            </w:r>
          </w:p>
        </w:tc>
      </w:tr>
      <w:tr w:rsidR="00960D6A" w:rsidRPr="00FF0694" w:rsidTr="00960D6A">
        <w:tc>
          <w:tcPr>
            <w:tcW w:w="484" w:type="dxa"/>
          </w:tcPr>
          <w:p w:rsidR="00960D6A" w:rsidRPr="00FF0694" w:rsidRDefault="00960D6A" w:rsidP="00D76CB8">
            <w:pPr>
              <w:pStyle w:val="Bezmezer"/>
              <w:spacing w:line="260" w:lineRule="exact"/>
              <w:rPr>
                <w:rFonts w:asciiTheme="minorHAnsi" w:hAnsiTheme="minorHAnsi"/>
                <w:szCs w:val="24"/>
              </w:rPr>
            </w:pPr>
            <w:r w:rsidRPr="00FF0694">
              <w:rPr>
                <w:rFonts w:asciiTheme="minorHAnsi" w:hAnsiTheme="minorHAnsi"/>
                <w:szCs w:val="24"/>
              </w:rPr>
              <w:t>h)</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st. 367</w:t>
            </w:r>
          </w:p>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součástí je stavba: bez čp/če, obč. vyb.</w:t>
            </w:r>
          </w:p>
        </w:tc>
        <w:tc>
          <w:tcPr>
            <w:tcW w:w="184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zastavěná plocha a nádvoří</w:t>
            </w:r>
          </w:p>
        </w:tc>
        <w:tc>
          <w:tcPr>
            <w:tcW w:w="2552"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menší chráněné území, nemovitá národní kulturní památka, památkově chráněné území</w:t>
            </w:r>
          </w:p>
        </w:tc>
      </w:tr>
      <w:tr w:rsidR="00960D6A" w:rsidRPr="00FF0694" w:rsidTr="00960D6A">
        <w:tc>
          <w:tcPr>
            <w:tcW w:w="484" w:type="dxa"/>
          </w:tcPr>
          <w:p w:rsidR="00960D6A" w:rsidRPr="00FF0694" w:rsidRDefault="00960D6A" w:rsidP="00D76CB8">
            <w:pPr>
              <w:pStyle w:val="Bezmezer"/>
              <w:spacing w:line="260" w:lineRule="exact"/>
              <w:rPr>
                <w:rFonts w:asciiTheme="minorHAnsi" w:hAnsiTheme="minorHAnsi"/>
                <w:szCs w:val="24"/>
              </w:rPr>
            </w:pPr>
            <w:r w:rsidRPr="00FF0694">
              <w:rPr>
                <w:rFonts w:asciiTheme="minorHAnsi" w:hAnsiTheme="minorHAnsi"/>
                <w:szCs w:val="24"/>
              </w:rPr>
              <w:t>i)</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st. 385</w:t>
            </w:r>
          </w:p>
          <w:p w:rsidR="00960D6A" w:rsidRPr="00FF0694" w:rsidRDefault="00960D6A" w:rsidP="00F531A0">
            <w:pPr>
              <w:pStyle w:val="Bezmezer"/>
              <w:rPr>
                <w:rFonts w:asciiTheme="minorHAnsi" w:hAnsiTheme="minorHAnsi"/>
                <w:szCs w:val="24"/>
              </w:rPr>
            </w:pPr>
            <w:r w:rsidRPr="00FF0694">
              <w:rPr>
                <w:rFonts w:asciiTheme="minorHAnsi" w:hAnsiTheme="minorHAnsi"/>
                <w:szCs w:val="24"/>
              </w:rPr>
              <w:t>součástí je stavba:</w:t>
            </w:r>
          </w:p>
          <w:p w:rsidR="00960D6A" w:rsidRPr="00FF0694" w:rsidRDefault="00960D6A" w:rsidP="00F531A0">
            <w:pPr>
              <w:pStyle w:val="Bezmezer"/>
              <w:spacing w:line="260" w:lineRule="exact"/>
              <w:rPr>
                <w:rFonts w:asciiTheme="minorHAnsi" w:hAnsiTheme="minorHAnsi"/>
                <w:szCs w:val="24"/>
              </w:rPr>
            </w:pPr>
            <w:r w:rsidRPr="00FF0694">
              <w:rPr>
                <w:rFonts w:asciiTheme="minorHAnsi" w:hAnsiTheme="minorHAnsi"/>
                <w:szCs w:val="24"/>
              </w:rPr>
              <w:t>Kroměříž č.p. 1344, bydlení</w:t>
            </w:r>
          </w:p>
        </w:tc>
        <w:tc>
          <w:tcPr>
            <w:tcW w:w="1843" w:type="dxa"/>
          </w:tcPr>
          <w:p w:rsidR="00960D6A" w:rsidRPr="00FF0694" w:rsidRDefault="00960D6A" w:rsidP="00A05AF5">
            <w:pPr>
              <w:pStyle w:val="Bezmezer"/>
              <w:spacing w:line="260" w:lineRule="exact"/>
              <w:rPr>
                <w:rFonts w:asciiTheme="minorHAnsi" w:hAnsiTheme="minorHAnsi"/>
                <w:strike/>
                <w:szCs w:val="24"/>
              </w:rPr>
            </w:pPr>
            <w:r w:rsidRPr="00FF0694">
              <w:rPr>
                <w:rFonts w:asciiTheme="minorHAnsi" w:hAnsiTheme="minorHAnsi"/>
                <w:szCs w:val="24"/>
              </w:rPr>
              <w:t>zastavěná plocha a nádvoří</w:t>
            </w:r>
          </w:p>
        </w:tc>
        <w:tc>
          <w:tcPr>
            <w:tcW w:w="2552" w:type="dxa"/>
          </w:tcPr>
          <w:p w:rsidR="00960D6A" w:rsidRPr="00FF0694" w:rsidRDefault="00960D6A" w:rsidP="00A05AF5">
            <w:pPr>
              <w:pStyle w:val="Bezmezer"/>
              <w:spacing w:line="260" w:lineRule="exact"/>
              <w:rPr>
                <w:rFonts w:asciiTheme="minorHAnsi" w:hAnsiTheme="minorHAnsi"/>
                <w:strike/>
                <w:szCs w:val="24"/>
              </w:rPr>
            </w:pPr>
            <w:r w:rsidRPr="00FF0694">
              <w:rPr>
                <w:rFonts w:asciiTheme="minorHAnsi" w:hAnsiTheme="minorHAnsi"/>
                <w:szCs w:val="24"/>
              </w:rPr>
              <w:t>menší chráněné území, nemovitá národní kulturní památka, památkově chráněné území</w:t>
            </w:r>
          </w:p>
        </w:tc>
      </w:tr>
      <w:tr w:rsidR="00960D6A" w:rsidRPr="00FF0694" w:rsidTr="00960D6A">
        <w:tc>
          <w:tcPr>
            <w:tcW w:w="484" w:type="dxa"/>
          </w:tcPr>
          <w:p w:rsidR="00960D6A" w:rsidRPr="00FF0694" w:rsidRDefault="00960D6A" w:rsidP="00D76CB8">
            <w:pPr>
              <w:pStyle w:val="Bezmezer"/>
              <w:spacing w:line="260" w:lineRule="exact"/>
              <w:rPr>
                <w:rFonts w:asciiTheme="minorHAnsi" w:hAnsiTheme="minorHAnsi"/>
                <w:szCs w:val="24"/>
              </w:rPr>
            </w:pPr>
            <w:r w:rsidRPr="00FF0694">
              <w:rPr>
                <w:rFonts w:asciiTheme="minorHAnsi" w:hAnsiTheme="minorHAnsi"/>
                <w:szCs w:val="24"/>
              </w:rPr>
              <w:t>j)</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st. 7546</w:t>
            </w:r>
          </w:p>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součástí je stavba: bez čp/če, obč. vyb.</w:t>
            </w:r>
          </w:p>
        </w:tc>
        <w:tc>
          <w:tcPr>
            <w:tcW w:w="184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zastavěná plocha a nádvoří</w:t>
            </w:r>
          </w:p>
        </w:tc>
        <w:tc>
          <w:tcPr>
            <w:tcW w:w="2552"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menší chráněné území, nemovitá národní kulturní památka, památkově chráněné území</w:t>
            </w:r>
          </w:p>
        </w:tc>
      </w:tr>
      <w:tr w:rsidR="00960D6A" w:rsidRPr="00FF0694" w:rsidTr="00960D6A">
        <w:tc>
          <w:tcPr>
            <w:tcW w:w="484" w:type="dxa"/>
          </w:tcPr>
          <w:p w:rsidR="00960D6A" w:rsidRPr="00FF0694" w:rsidRDefault="00960D6A" w:rsidP="00D76CB8">
            <w:pPr>
              <w:pStyle w:val="Bezmezer"/>
              <w:spacing w:line="260" w:lineRule="exact"/>
              <w:rPr>
                <w:rFonts w:asciiTheme="minorHAnsi" w:hAnsiTheme="minorHAnsi"/>
                <w:szCs w:val="24"/>
              </w:rPr>
            </w:pPr>
            <w:r w:rsidRPr="00FF0694">
              <w:rPr>
                <w:rFonts w:asciiTheme="minorHAnsi" w:hAnsiTheme="minorHAnsi"/>
                <w:szCs w:val="24"/>
              </w:rPr>
              <w:t>k)</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st. 7547</w:t>
            </w:r>
          </w:p>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 xml:space="preserve">součástí je stavba: bez </w:t>
            </w:r>
            <w:r w:rsidRPr="00FF0694">
              <w:rPr>
                <w:rFonts w:asciiTheme="minorHAnsi" w:hAnsiTheme="minorHAnsi"/>
                <w:szCs w:val="24"/>
              </w:rPr>
              <w:lastRenderedPageBreak/>
              <w:t>čp/če, jiná st.</w:t>
            </w:r>
          </w:p>
          <w:p w:rsidR="00960D6A" w:rsidRPr="00FF0694" w:rsidRDefault="00960D6A" w:rsidP="00A05AF5">
            <w:pPr>
              <w:pStyle w:val="Bezmezer"/>
              <w:spacing w:line="260" w:lineRule="exact"/>
              <w:rPr>
                <w:rFonts w:asciiTheme="minorHAnsi" w:hAnsiTheme="minorHAnsi"/>
                <w:szCs w:val="24"/>
              </w:rPr>
            </w:pPr>
          </w:p>
        </w:tc>
        <w:tc>
          <w:tcPr>
            <w:tcW w:w="184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lastRenderedPageBreak/>
              <w:t>zastavěná plocha a nádvoří</w:t>
            </w:r>
          </w:p>
        </w:tc>
        <w:tc>
          <w:tcPr>
            <w:tcW w:w="2552"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 xml:space="preserve">menší chráněné území, nemovitá národní </w:t>
            </w:r>
            <w:r w:rsidRPr="00FF0694">
              <w:rPr>
                <w:rFonts w:asciiTheme="minorHAnsi" w:hAnsiTheme="minorHAnsi"/>
                <w:szCs w:val="24"/>
              </w:rPr>
              <w:lastRenderedPageBreak/>
              <w:t>kulturní památka, památkově chráněné území</w:t>
            </w:r>
          </w:p>
        </w:tc>
      </w:tr>
      <w:tr w:rsidR="00960D6A" w:rsidRPr="00FF0694" w:rsidTr="00960D6A">
        <w:tc>
          <w:tcPr>
            <w:tcW w:w="484" w:type="dxa"/>
          </w:tcPr>
          <w:p w:rsidR="00960D6A" w:rsidRPr="00FF0694" w:rsidRDefault="00960D6A" w:rsidP="00D76CB8">
            <w:pPr>
              <w:pStyle w:val="Bezmezer"/>
              <w:spacing w:line="260" w:lineRule="exact"/>
              <w:rPr>
                <w:rFonts w:asciiTheme="minorHAnsi" w:hAnsiTheme="minorHAnsi"/>
                <w:szCs w:val="24"/>
              </w:rPr>
            </w:pPr>
            <w:r w:rsidRPr="00FF0694">
              <w:rPr>
                <w:rFonts w:asciiTheme="minorHAnsi" w:hAnsiTheme="minorHAnsi"/>
                <w:szCs w:val="24"/>
              </w:rPr>
              <w:lastRenderedPageBreak/>
              <w:t>l)</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st. 7548</w:t>
            </w:r>
          </w:p>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součástí je stavba: bez čp/če, jiná st.</w:t>
            </w:r>
          </w:p>
        </w:tc>
        <w:tc>
          <w:tcPr>
            <w:tcW w:w="184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zastavěná plocha a nádvoří</w:t>
            </w:r>
          </w:p>
        </w:tc>
        <w:tc>
          <w:tcPr>
            <w:tcW w:w="2552"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menší chráněné území, nemovitá národní kulturní památka, památkově chráněné území</w:t>
            </w:r>
          </w:p>
        </w:tc>
      </w:tr>
      <w:tr w:rsidR="00960D6A" w:rsidRPr="00FF0694" w:rsidTr="00960D6A">
        <w:tc>
          <w:tcPr>
            <w:tcW w:w="484" w:type="dxa"/>
          </w:tcPr>
          <w:p w:rsidR="00960D6A" w:rsidRPr="00FF0694" w:rsidRDefault="00960D6A" w:rsidP="00D76CB8">
            <w:pPr>
              <w:pStyle w:val="Bezmezer"/>
              <w:spacing w:line="260" w:lineRule="exact"/>
              <w:rPr>
                <w:rFonts w:asciiTheme="minorHAnsi" w:hAnsiTheme="minorHAnsi"/>
                <w:szCs w:val="24"/>
              </w:rPr>
            </w:pPr>
            <w:r w:rsidRPr="00FF0694">
              <w:rPr>
                <w:rFonts w:asciiTheme="minorHAnsi" w:hAnsiTheme="minorHAnsi"/>
                <w:szCs w:val="24"/>
              </w:rPr>
              <w:t>m)</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st. 7549</w:t>
            </w:r>
          </w:p>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součástí je stavba: bez čp/če, obč. vyb.</w:t>
            </w:r>
          </w:p>
        </w:tc>
        <w:tc>
          <w:tcPr>
            <w:tcW w:w="184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zastavěná plocha a nádvoří</w:t>
            </w:r>
          </w:p>
        </w:tc>
        <w:tc>
          <w:tcPr>
            <w:tcW w:w="2552"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menší chráněné území, nemovitá národní kulturní památka, památkově chráněné území</w:t>
            </w:r>
          </w:p>
        </w:tc>
      </w:tr>
      <w:tr w:rsidR="00960D6A" w:rsidRPr="00FF0694" w:rsidTr="00960D6A">
        <w:tc>
          <w:tcPr>
            <w:tcW w:w="484" w:type="dxa"/>
          </w:tcPr>
          <w:p w:rsidR="00960D6A" w:rsidRPr="00FF0694" w:rsidRDefault="00960D6A" w:rsidP="00D76CB8">
            <w:pPr>
              <w:pStyle w:val="Bezmezer"/>
              <w:spacing w:line="260" w:lineRule="exact"/>
              <w:rPr>
                <w:rFonts w:asciiTheme="minorHAnsi" w:hAnsiTheme="minorHAnsi"/>
                <w:szCs w:val="24"/>
              </w:rPr>
            </w:pPr>
            <w:r w:rsidRPr="00FF0694">
              <w:rPr>
                <w:rFonts w:asciiTheme="minorHAnsi" w:hAnsiTheme="minorHAnsi"/>
                <w:szCs w:val="24"/>
              </w:rPr>
              <w:t>n)</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st. 7550</w:t>
            </w:r>
          </w:p>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součástí je stavba: bez čp/če, obč. vyb.</w:t>
            </w:r>
          </w:p>
          <w:p w:rsidR="00960D6A" w:rsidRPr="00FF0694" w:rsidRDefault="00960D6A" w:rsidP="00A05AF5">
            <w:pPr>
              <w:pStyle w:val="Bezmezer"/>
              <w:spacing w:line="260" w:lineRule="exact"/>
              <w:rPr>
                <w:rFonts w:asciiTheme="minorHAnsi" w:hAnsiTheme="minorHAnsi"/>
                <w:szCs w:val="24"/>
              </w:rPr>
            </w:pPr>
          </w:p>
        </w:tc>
        <w:tc>
          <w:tcPr>
            <w:tcW w:w="184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zastavěná plocha a nádvoří</w:t>
            </w:r>
          </w:p>
        </w:tc>
        <w:tc>
          <w:tcPr>
            <w:tcW w:w="2552"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menší chráněné území, nemovitá národní kulturní památka, památkově chráněné území</w:t>
            </w:r>
          </w:p>
        </w:tc>
      </w:tr>
      <w:tr w:rsidR="00960D6A" w:rsidRPr="00FF0694" w:rsidTr="00960D6A">
        <w:tc>
          <w:tcPr>
            <w:tcW w:w="484" w:type="dxa"/>
          </w:tcPr>
          <w:p w:rsidR="00960D6A" w:rsidRPr="00FF0694" w:rsidRDefault="00960D6A" w:rsidP="00D76CB8">
            <w:pPr>
              <w:pStyle w:val="Bezmezer"/>
              <w:spacing w:line="260" w:lineRule="exact"/>
              <w:rPr>
                <w:rFonts w:asciiTheme="minorHAnsi" w:hAnsiTheme="minorHAnsi"/>
                <w:szCs w:val="24"/>
              </w:rPr>
            </w:pPr>
            <w:r w:rsidRPr="00FF0694">
              <w:rPr>
                <w:rFonts w:asciiTheme="minorHAnsi" w:hAnsiTheme="minorHAnsi"/>
                <w:szCs w:val="24"/>
              </w:rPr>
              <w:t>o)</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9</w:t>
            </w:r>
          </w:p>
          <w:p w:rsidR="00960D6A" w:rsidRPr="00FF0694" w:rsidRDefault="00960D6A" w:rsidP="00A05AF5">
            <w:pPr>
              <w:pStyle w:val="Bezmezer"/>
              <w:spacing w:line="260" w:lineRule="exact"/>
              <w:rPr>
                <w:rFonts w:asciiTheme="minorHAnsi" w:hAnsiTheme="minorHAnsi"/>
                <w:szCs w:val="24"/>
              </w:rPr>
            </w:pPr>
          </w:p>
          <w:p w:rsidR="00960D6A" w:rsidRPr="00FF0694" w:rsidRDefault="00960D6A" w:rsidP="00A05AF5">
            <w:pPr>
              <w:pStyle w:val="Bezmezer"/>
              <w:spacing w:line="260" w:lineRule="exact"/>
              <w:rPr>
                <w:rFonts w:asciiTheme="minorHAnsi" w:hAnsiTheme="minorHAnsi"/>
                <w:szCs w:val="24"/>
              </w:rPr>
            </w:pPr>
          </w:p>
        </w:tc>
        <w:tc>
          <w:tcPr>
            <w:tcW w:w="184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ostatní plocha</w:t>
            </w:r>
          </w:p>
        </w:tc>
        <w:tc>
          <w:tcPr>
            <w:tcW w:w="2552"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nemovitá národní kulturní památka, památkově chráněné území</w:t>
            </w:r>
          </w:p>
        </w:tc>
      </w:tr>
      <w:tr w:rsidR="00960D6A" w:rsidRPr="00FF0694" w:rsidTr="00960D6A">
        <w:tc>
          <w:tcPr>
            <w:tcW w:w="484" w:type="dxa"/>
          </w:tcPr>
          <w:p w:rsidR="00960D6A" w:rsidRPr="00FF0694" w:rsidRDefault="00960D6A" w:rsidP="00D76CB8">
            <w:pPr>
              <w:pStyle w:val="Bezmezer"/>
              <w:spacing w:line="260" w:lineRule="exact"/>
              <w:rPr>
                <w:rFonts w:asciiTheme="minorHAnsi" w:hAnsiTheme="minorHAnsi"/>
                <w:szCs w:val="24"/>
              </w:rPr>
            </w:pPr>
            <w:r w:rsidRPr="00FF0694">
              <w:rPr>
                <w:rFonts w:asciiTheme="minorHAnsi" w:hAnsiTheme="minorHAnsi"/>
                <w:szCs w:val="24"/>
              </w:rPr>
              <w:t>p)</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285/2</w:t>
            </w:r>
          </w:p>
        </w:tc>
        <w:tc>
          <w:tcPr>
            <w:tcW w:w="184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vodní plocha</w:t>
            </w:r>
          </w:p>
        </w:tc>
        <w:tc>
          <w:tcPr>
            <w:tcW w:w="2552"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nemovitá národní kulturní památka, památkově chráněné území</w:t>
            </w:r>
          </w:p>
        </w:tc>
      </w:tr>
      <w:tr w:rsidR="00960D6A" w:rsidRPr="00FF0694" w:rsidTr="00960D6A">
        <w:tc>
          <w:tcPr>
            <w:tcW w:w="484" w:type="dxa"/>
          </w:tcPr>
          <w:p w:rsidR="00960D6A" w:rsidRPr="00FF0694" w:rsidRDefault="00960D6A" w:rsidP="00D76CB8">
            <w:pPr>
              <w:pStyle w:val="Bezmezer"/>
              <w:spacing w:line="260" w:lineRule="exact"/>
              <w:rPr>
                <w:rFonts w:asciiTheme="minorHAnsi" w:hAnsiTheme="minorHAnsi"/>
                <w:szCs w:val="24"/>
              </w:rPr>
            </w:pPr>
            <w:r w:rsidRPr="00FF0694">
              <w:rPr>
                <w:rFonts w:asciiTheme="minorHAnsi" w:hAnsiTheme="minorHAnsi"/>
                <w:szCs w:val="24"/>
              </w:rPr>
              <w:t>q)</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286/1</w:t>
            </w:r>
          </w:p>
          <w:p w:rsidR="00960D6A" w:rsidRPr="00FF0694" w:rsidRDefault="00960D6A" w:rsidP="00A05AF5">
            <w:pPr>
              <w:pStyle w:val="Bezmezer"/>
              <w:spacing w:line="260" w:lineRule="exact"/>
              <w:rPr>
                <w:rFonts w:asciiTheme="minorHAnsi" w:hAnsiTheme="minorHAnsi"/>
                <w:szCs w:val="24"/>
              </w:rPr>
            </w:pPr>
          </w:p>
        </w:tc>
        <w:tc>
          <w:tcPr>
            <w:tcW w:w="184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 xml:space="preserve">ostatní plocha </w:t>
            </w:r>
          </w:p>
        </w:tc>
        <w:tc>
          <w:tcPr>
            <w:tcW w:w="2552"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nemovitá národní kulturní památka, památkově chráněné území</w:t>
            </w:r>
          </w:p>
        </w:tc>
      </w:tr>
      <w:tr w:rsidR="00960D6A" w:rsidRPr="00FF0694" w:rsidTr="00960D6A">
        <w:tc>
          <w:tcPr>
            <w:tcW w:w="484" w:type="dxa"/>
          </w:tcPr>
          <w:p w:rsidR="00960D6A" w:rsidRPr="00FF0694" w:rsidRDefault="00960D6A" w:rsidP="00D76CB8">
            <w:pPr>
              <w:pStyle w:val="Bezmezer"/>
              <w:spacing w:line="260" w:lineRule="exact"/>
              <w:rPr>
                <w:rFonts w:asciiTheme="minorHAnsi" w:hAnsiTheme="minorHAnsi"/>
                <w:szCs w:val="24"/>
              </w:rPr>
            </w:pPr>
            <w:r w:rsidRPr="00FF0694">
              <w:rPr>
                <w:rFonts w:asciiTheme="minorHAnsi" w:hAnsiTheme="minorHAnsi"/>
                <w:szCs w:val="24"/>
              </w:rPr>
              <w:t>r)</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286/3</w:t>
            </w:r>
          </w:p>
        </w:tc>
        <w:tc>
          <w:tcPr>
            <w:tcW w:w="184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vodní plocha</w:t>
            </w:r>
          </w:p>
        </w:tc>
        <w:tc>
          <w:tcPr>
            <w:tcW w:w="2552"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nemovitá národní kulturní památka, památkově chráněné území</w:t>
            </w:r>
          </w:p>
        </w:tc>
      </w:tr>
      <w:tr w:rsidR="00960D6A" w:rsidRPr="00FF0694" w:rsidTr="00960D6A">
        <w:tc>
          <w:tcPr>
            <w:tcW w:w="484" w:type="dxa"/>
          </w:tcPr>
          <w:p w:rsidR="00960D6A" w:rsidRPr="00FF0694" w:rsidRDefault="00960D6A" w:rsidP="00D76CB8">
            <w:pPr>
              <w:pStyle w:val="Bezmezer"/>
              <w:spacing w:line="260" w:lineRule="exact"/>
              <w:rPr>
                <w:rFonts w:asciiTheme="minorHAnsi" w:hAnsiTheme="minorHAnsi"/>
                <w:szCs w:val="24"/>
              </w:rPr>
            </w:pPr>
            <w:r w:rsidRPr="00FF0694">
              <w:rPr>
                <w:rFonts w:asciiTheme="minorHAnsi" w:hAnsiTheme="minorHAnsi"/>
                <w:szCs w:val="24"/>
              </w:rPr>
              <w:t>s)</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286/6</w:t>
            </w:r>
          </w:p>
        </w:tc>
        <w:tc>
          <w:tcPr>
            <w:tcW w:w="184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vodní plocha</w:t>
            </w:r>
          </w:p>
        </w:tc>
        <w:tc>
          <w:tcPr>
            <w:tcW w:w="2552"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nemovitá národní kulturní památka, památkově chráněné území</w:t>
            </w:r>
          </w:p>
        </w:tc>
      </w:tr>
      <w:tr w:rsidR="00960D6A" w:rsidRPr="00FF0694" w:rsidTr="00960D6A">
        <w:tc>
          <w:tcPr>
            <w:tcW w:w="484" w:type="dxa"/>
          </w:tcPr>
          <w:p w:rsidR="00960D6A" w:rsidRPr="00FF0694" w:rsidRDefault="00960D6A" w:rsidP="00D76CB8">
            <w:pPr>
              <w:pStyle w:val="Bezmezer"/>
              <w:spacing w:line="260" w:lineRule="exact"/>
              <w:rPr>
                <w:rFonts w:asciiTheme="minorHAnsi" w:hAnsiTheme="minorHAnsi"/>
                <w:szCs w:val="24"/>
              </w:rPr>
            </w:pPr>
            <w:r w:rsidRPr="00FF0694">
              <w:rPr>
                <w:rFonts w:asciiTheme="minorHAnsi" w:hAnsiTheme="minorHAnsi"/>
                <w:szCs w:val="24"/>
              </w:rPr>
              <w:t>t)</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2682</w:t>
            </w:r>
          </w:p>
        </w:tc>
        <w:tc>
          <w:tcPr>
            <w:tcW w:w="184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ostatní plocha</w:t>
            </w:r>
          </w:p>
        </w:tc>
        <w:tc>
          <w:tcPr>
            <w:tcW w:w="2552"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památkově chráněné území</w:t>
            </w:r>
          </w:p>
        </w:tc>
      </w:tr>
      <w:tr w:rsidR="00960D6A" w:rsidRPr="00FF0694" w:rsidTr="00960D6A">
        <w:tc>
          <w:tcPr>
            <w:tcW w:w="484" w:type="dxa"/>
            <w:shd w:val="clear" w:color="auto" w:fill="FFFFFF" w:themeFill="background1"/>
          </w:tcPr>
          <w:p w:rsidR="00960D6A" w:rsidRPr="00FF0694" w:rsidRDefault="00960D6A" w:rsidP="00D76CB8">
            <w:pPr>
              <w:pStyle w:val="Bezmezer"/>
              <w:spacing w:line="260" w:lineRule="exact"/>
              <w:rPr>
                <w:rFonts w:asciiTheme="minorHAnsi" w:hAnsiTheme="minorHAnsi"/>
                <w:szCs w:val="24"/>
              </w:rPr>
            </w:pPr>
            <w:r w:rsidRPr="00FF0694">
              <w:rPr>
                <w:rFonts w:asciiTheme="minorHAnsi" w:hAnsiTheme="minorHAnsi"/>
                <w:szCs w:val="24"/>
              </w:rPr>
              <w:t>u)</w:t>
            </w:r>
          </w:p>
        </w:tc>
        <w:tc>
          <w:tcPr>
            <w:tcW w:w="2493" w:type="dxa"/>
            <w:shd w:val="clear" w:color="auto" w:fill="FFFFFF" w:themeFill="background1"/>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3092/4</w:t>
            </w:r>
          </w:p>
        </w:tc>
        <w:tc>
          <w:tcPr>
            <w:tcW w:w="1843" w:type="dxa"/>
            <w:shd w:val="clear" w:color="auto" w:fill="FFFFFF" w:themeFill="background1"/>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ostatní plocha</w:t>
            </w:r>
          </w:p>
        </w:tc>
        <w:tc>
          <w:tcPr>
            <w:tcW w:w="2552" w:type="dxa"/>
            <w:shd w:val="clear" w:color="auto" w:fill="FFFFFF" w:themeFill="background1"/>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památkově chráněné území</w:t>
            </w:r>
          </w:p>
        </w:tc>
      </w:tr>
      <w:tr w:rsidR="00960D6A" w:rsidRPr="00FF0694" w:rsidTr="00960D6A">
        <w:tc>
          <w:tcPr>
            <w:tcW w:w="484" w:type="dxa"/>
          </w:tcPr>
          <w:p w:rsidR="00960D6A" w:rsidRPr="00FF0694" w:rsidRDefault="00960D6A" w:rsidP="00D76CB8">
            <w:pPr>
              <w:pStyle w:val="Bezmezer"/>
              <w:spacing w:line="260" w:lineRule="exact"/>
              <w:rPr>
                <w:rFonts w:asciiTheme="minorHAnsi" w:hAnsiTheme="minorHAnsi"/>
                <w:szCs w:val="24"/>
              </w:rPr>
            </w:pPr>
            <w:r w:rsidRPr="00FF0694">
              <w:rPr>
                <w:rFonts w:asciiTheme="minorHAnsi" w:hAnsiTheme="minorHAnsi"/>
                <w:szCs w:val="24"/>
              </w:rPr>
              <w:t>v)</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3289/1</w:t>
            </w:r>
          </w:p>
        </w:tc>
        <w:tc>
          <w:tcPr>
            <w:tcW w:w="184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vodní plocha</w:t>
            </w:r>
          </w:p>
        </w:tc>
        <w:tc>
          <w:tcPr>
            <w:tcW w:w="2552"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nemovitá národní kulturní památka, památkově chráněné území</w:t>
            </w:r>
          </w:p>
        </w:tc>
      </w:tr>
      <w:tr w:rsidR="00960D6A" w:rsidRPr="00FF0694" w:rsidTr="00960D6A">
        <w:tc>
          <w:tcPr>
            <w:tcW w:w="484" w:type="dxa"/>
          </w:tcPr>
          <w:p w:rsidR="00960D6A" w:rsidRPr="00FF0694" w:rsidRDefault="00960D6A" w:rsidP="00D76CB8">
            <w:pPr>
              <w:pStyle w:val="Bezmezer"/>
              <w:spacing w:line="260" w:lineRule="exact"/>
              <w:rPr>
                <w:rFonts w:asciiTheme="minorHAnsi" w:hAnsiTheme="minorHAnsi"/>
                <w:szCs w:val="24"/>
              </w:rPr>
            </w:pPr>
            <w:r w:rsidRPr="00FF0694">
              <w:rPr>
                <w:rFonts w:asciiTheme="minorHAnsi" w:hAnsiTheme="minorHAnsi"/>
                <w:szCs w:val="24"/>
              </w:rPr>
              <w:t>w)</w:t>
            </w:r>
          </w:p>
        </w:tc>
        <w:tc>
          <w:tcPr>
            <w:tcW w:w="249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3290/1</w:t>
            </w:r>
          </w:p>
        </w:tc>
        <w:tc>
          <w:tcPr>
            <w:tcW w:w="1843"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vodní plocha</w:t>
            </w:r>
          </w:p>
        </w:tc>
        <w:tc>
          <w:tcPr>
            <w:tcW w:w="2552" w:type="dxa"/>
          </w:tcPr>
          <w:p w:rsidR="00960D6A" w:rsidRPr="00FF0694" w:rsidRDefault="00960D6A" w:rsidP="00A05AF5">
            <w:pPr>
              <w:pStyle w:val="Bezmezer"/>
              <w:spacing w:line="260" w:lineRule="exact"/>
              <w:rPr>
                <w:rFonts w:asciiTheme="minorHAnsi" w:hAnsiTheme="minorHAnsi"/>
                <w:szCs w:val="24"/>
              </w:rPr>
            </w:pPr>
            <w:r w:rsidRPr="00FF0694">
              <w:rPr>
                <w:rFonts w:asciiTheme="minorHAnsi" w:hAnsiTheme="minorHAnsi"/>
                <w:szCs w:val="24"/>
              </w:rPr>
              <w:t>nemovitá národní kulturní památka, památkově chráněné území</w:t>
            </w:r>
          </w:p>
        </w:tc>
      </w:tr>
    </w:tbl>
    <w:p w:rsidR="004F01AD" w:rsidRPr="00FF0694" w:rsidRDefault="00D71B4B" w:rsidP="00E01391">
      <w:pPr>
        <w:pStyle w:val="Bezmezer"/>
        <w:spacing w:line="280" w:lineRule="exact"/>
        <w:rPr>
          <w:rFonts w:asciiTheme="minorHAnsi" w:hAnsiTheme="minorHAnsi"/>
          <w:szCs w:val="24"/>
        </w:rPr>
      </w:pPr>
      <w:r w:rsidRPr="00FF0694">
        <w:rPr>
          <w:rFonts w:asciiTheme="minorHAnsi" w:hAnsiTheme="minorHAnsi"/>
          <w:szCs w:val="24"/>
        </w:rPr>
        <w:tab/>
      </w:r>
    </w:p>
    <w:p w:rsidR="00D71B4B" w:rsidRPr="00FF0694" w:rsidRDefault="00D71B4B" w:rsidP="00D41D44">
      <w:pPr>
        <w:pStyle w:val="Bezmezer"/>
        <w:spacing w:after="120" w:line="280" w:lineRule="exact"/>
        <w:ind w:left="567"/>
        <w:rPr>
          <w:rFonts w:asciiTheme="minorHAnsi" w:hAnsiTheme="minorHAnsi"/>
          <w:szCs w:val="24"/>
        </w:rPr>
      </w:pPr>
      <w:r w:rsidRPr="00FF0694">
        <w:rPr>
          <w:rFonts w:asciiTheme="minorHAnsi" w:hAnsiTheme="minorHAnsi"/>
          <w:szCs w:val="24"/>
        </w:rPr>
        <w:t xml:space="preserve">výše uvedené pozemky a stavby jako jejich součásti pro účely této smlouvy </w:t>
      </w:r>
      <w:r w:rsidR="00897FC7">
        <w:rPr>
          <w:rFonts w:asciiTheme="minorHAnsi" w:hAnsiTheme="minorHAnsi"/>
          <w:szCs w:val="24"/>
        </w:rPr>
        <w:t>(</w:t>
      </w:r>
      <w:r w:rsidRPr="00FF0694">
        <w:rPr>
          <w:rFonts w:asciiTheme="minorHAnsi" w:hAnsiTheme="minorHAnsi"/>
          <w:szCs w:val="24"/>
        </w:rPr>
        <w:t>dále společně také „</w:t>
      </w:r>
      <w:r w:rsidRPr="00FF0694">
        <w:rPr>
          <w:rFonts w:asciiTheme="minorHAnsi" w:hAnsiTheme="minorHAnsi"/>
          <w:i/>
          <w:szCs w:val="24"/>
        </w:rPr>
        <w:t>Arcibiskupský zámek a Podzámecká zahrada</w:t>
      </w:r>
      <w:r w:rsidR="00D419B3" w:rsidRPr="00FF0694">
        <w:rPr>
          <w:rFonts w:asciiTheme="minorHAnsi" w:hAnsiTheme="minorHAnsi"/>
          <w:szCs w:val="24"/>
        </w:rPr>
        <w:t>“</w:t>
      </w:r>
      <w:r w:rsidR="00897FC7">
        <w:rPr>
          <w:rFonts w:asciiTheme="minorHAnsi" w:hAnsiTheme="minorHAnsi"/>
          <w:szCs w:val="24"/>
        </w:rPr>
        <w:t>)</w:t>
      </w:r>
      <w:r w:rsidRPr="00FF0694">
        <w:rPr>
          <w:rFonts w:asciiTheme="minorHAnsi" w:hAnsiTheme="minorHAnsi"/>
          <w:szCs w:val="24"/>
        </w:rPr>
        <w:t>.</w:t>
      </w:r>
    </w:p>
    <w:p w:rsidR="00D27D8F" w:rsidRPr="00FF0694" w:rsidRDefault="00D71B4B" w:rsidP="00FC04C7">
      <w:pPr>
        <w:pStyle w:val="Bezmezer"/>
        <w:spacing w:after="120" w:line="280" w:lineRule="exact"/>
        <w:ind w:left="567" w:hanging="567"/>
        <w:rPr>
          <w:rFonts w:asciiTheme="minorHAnsi" w:hAnsiTheme="minorHAnsi"/>
          <w:szCs w:val="24"/>
        </w:rPr>
      </w:pPr>
      <w:r w:rsidRPr="00FF0694">
        <w:rPr>
          <w:rFonts w:asciiTheme="minorHAnsi" w:hAnsiTheme="minorHAnsi"/>
          <w:szCs w:val="24"/>
        </w:rPr>
        <w:lastRenderedPageBreak/>
        <w:t>1.2</w:t>
      </w:r>
      <w:r w:rsidRPr="00FF0694">
        <w:rPr>
          <w:rFonts w:asciiTheme="minorHAnsi" w:hAnsiTheme="minorHAnsi"/>
          <w:szCs w:val="24"/>
        </w:rPr>
        <w:tab/>
      </w:r>
      <w:r w:rsidR="00D41D44" w:rsidRPr="00FF0694">
        <w:rPr>
          <w:rFonts w:asciiTheme="minorHAnsi" w:hAnsiTheme="minorHAnsi"/>
          <w:szCs w:val="24"/>
        </w:rPr>
        <w:t>Arcibiskupství olomouckému je známo a i uzavřením dohody o vydání věci bylo Národním památkovým ústavem upozorněno na skutečnost, že před uzav</w:t>
      </w:r>
      <w:r w:rsidR="004A73C7" w:rsidRPr="00FF0694">
        <w:rPr>
          <w:rFonts w:asciiTheme="minorHAnsi" w:hAnsiTheme="minorHAnsi"/>
          <w:szCs w:val="24"/>
        </w:rPr>
        <w:t xml:space="preserve">řením dohody o vydání věci byl </w:t>
      </w:r>
      <w:r w:rsidR="00D41D44" w:rsidRPr="00FF0694">
        <w:rPr>
          <w:rFonts w:asciiTheme="minorHAnsi" w:hAnsiTheme="minorHAnsi"/>
          <w:szCs w:val="24"/>
        </w:rPr>
        <w:t xml:space="preserve">v Arcibiskupském zámku a Podzámecké zahradě Národním památkovým ústavem v partnerské součinnosti s Muzeem umění Olomouc </w:t>
      </w:r>
      <w:r w:rsidR="0007424A" w:rsidRPr="00FF0694">
        <w:rPr>
          <w:rFonts w:asciiTheme="minorHAnsi" w:hAnsiTheme="minorHAnsi"/>
          <w:szCs w:val="24"/>
        </w:rPr>
        <w:t xml:space="preserve">v rámci Integrovaného operačního programu pro období let 2007 – 2013, oblasti intervence 5.1 „Národní podpora využití potenciálu kulturního dědictví“ </w:t>
      </w:r>
      <w:r w:rsidR="00D419B3" w:rsidRPr="00FF0694">
        <w:rPr>
          <w:rFonts w:asciiTheme="minorHAnsi" w:hAnsiTheme="minorHAnsi"/>
          <w:szCs w:val="24"/>
        </w:rPr>
        <w:t xml:space="preserve">realizován </w:t>
      </w:r>
      <w:r w:rsidR="00D41D44" w:rsidRPr="00FF0694">
        <w:rPr>
          <w:rFonts w:asciiTheme="minorHAnsi" w:hAnsiTheme="minorHAnsi"/>
          <w:szCs w:val="24"/>
        </w:rPr>
        <w:t xml:space="preserve">projekt „Národní centrum zahradní kultury v Kroměříži“, </w:t>
      </w:r>
      <w:r w:rsidR="004F0380" w:rsidRPr="00FF0694">
        <w:rPr>
          <w:rFonts w:asciiTheme="minorHAnsi" w:hAnsiTheme="minorHAnsi"/>
          <w:szCs w:val="24"/>
        </w:rPr>
        <w:t>ev. č. CZ.1.06./5.1.00/01.06138 (dále jen „</w:t>
      </w:r>
      <w:r w:rsidR="004F0380" w:rsidRPr="00FF0694">
        <w:rPr>
          <w:rFonts w:asciiTheme="minorHAnsi" w:hAnsiTheme="minorHAnsi"/>
          <w:i/>
          <w:szCs w:val="24"/>
        </w:rPr>
        <w:t>projekt Národní centrum zahradní kultury v Kroměříži</w:t>
      </w:r>
      <w:r w:rsidR="004F0380" w:rsidRPr="00FF0694">
        <w:rPr>
          <w:rFonts w:asciiTheme="minorHAnsi" w:hAnsiTheme="minorHAnsi"/>
          <w:szCs w:val="24"/>
        </w:rPr>
        <w:t>“ anebo jen „</w:t>
      </w:r>
      <w:r w:rsidR="004F0380" w:rsidRPr="00FF0694">
        <w:rPr>
          <w:rFonts w:asciiTheme="minorHAnsi" w:hAnsiTheme="minorHAnsi"/>
          <w:i/>
          <w:szCs w:val="24"/>
        </w:rPr>
        <w:t>projekt</w:t>
      </w:r>
      <w:r w:rsidR="004F0380" w:rsidRPr="00FF0694">
        <w:rPr>
          <w:rFonts w:asciiTheme="minorHAnsi" w:hAnsiTheme="minorHAnsi"/>
          <w:szCs w:val="24"/>
        </w:rPr>
        <w:t xml:space="preserve">“), </w:t>
      </w:r>
      <w:r w:rsidR="00D41D44" w:rsidRPr="00FF0694">
        <w:rPr>
          <w:rFonts w:asciiTheme="minorHAnsi" w:hAnsiTheme="minorHAnsi"/>
          <w:szCs w:val="24"/>
        </w:rPr>
        <w:t xml:space="preserve">který se v době uzavření dohody o vydání věci </w:t>
      </w:r>
      <w:r w:rsidR="00D419B3" w:rsidRPr="00FF0694">
        <w:rPr>
          <w:rFonts w:asciiTheme="minorHAnsi" w:hAnsiTheme="minorHAnsi"/>
          <w:szCs w:val="24"/>
        </w:rPr>
        <w:t xml:space="preserve">a </w:t>
      </w:r>
      <w:r w:rsidR="00D41D44" w:rsidRPr="00FF0694">
        <w:rPr>
          <w:rFonts w:asciiTheme="minorHAnsi" w:hAnsiTheme="minorHAnsi"/>
          <w:szCs w:val="24"/>
        </w:rPr>
        <w:t xml:space="preserve">této smlouvy </w:t>
      </w:r>
      <w:r w:rsidR="00D419B3" w:rsidRPr="00FF0694">
        <w:rPr>
          <w:rFonts w:asciiTheme="minorHAnsi" w:hAnsiTheme="minorHAnsi"/>
          <w:szCs w:val="24"/>
        </w:rPr>
        <w:t xml:space="preserve">stále </w:t>
      </w:r>
      <w:r w:rsidR="00FE4777" w:rsidRPr="00FF0694">
        <w:rPr>
          <w:rFonts w:asciiTheme="minorHAnsi" w:hAnsiTheme="minorHAnsi"/>
          <w:szCs w:val="24"/>
        </w:rPr>
        <w:t>nachází ve své provozní fázi, kterou se rozumí povinná doba udržitelnosti projektu v délce trvání pěti let od 25. února 2015, kdy byl projekt Národní centrum zahradní kultury v Kroměříži ukončen (dále jen „</w:t>
      </w:r>
      <w:r w:rsidR="00FE4777" w:rsidRPr="00FF0694">
        <w:rPr>
          <w:rFonts w:asciiTheme="minorHAnsi" w:hAnsiTheme="minorHAnsi"/>
          <w:i/>
          <w:szCs w:val="24"/>
        </w:rPr>
        <w:t>doba udržitelnosti</w:t>
      </w:r>
      <w:r w:rsidR="00FE4777" w:rsidRPr="00FF0694">
        <w:rPr>
          <w:rFonts w:asciiTheme="minorHAnsi" w:hAnsiTheme="minorHAnsi"/>
          <w:szCs w:val="24"/>
        </w:rPr>
        <w:t>“).</w:t>
      </w:r>
      <w:r w:rsidR="008F7A67" w:rsidRPr="00FF0694">
        <w:rPr>
          <w:rFonts w:asciiTheme="minorHAnsi" w:hAnsiTheme="minorHAnsi"/>
          <w:szCs w:val="24"/>
        </w:rPr>
        <w:t xml:space="preserve"> </w:t>
      </w:r>
    </w:p>
    <w:p w:rsidR="007F5D91" w:rsidRPr="00FF0694" w:rsidRDefault="00D27D8F" w:rsidP="000E5601">
      <w:pPr>
        <w:pStyle w:val="Bezmezer"/>
        <w:spacing w:after="240" w:line="280" w:lineRule="exact"/>
        <w:ind w:left="567" w:hanging="567"/>
        <w:rPr>
          <w:rFonts w:asciiTheme="minorHAnsi" w:hAnsiTheme="minorHAnsi"/>
          <w:szCs w:val="24"/>
        </w:rPr>
      </w:pPr>
      <w:r w:rsidRPr="00FF0694">
        <w:rPr>
          <w:rFonts w:asciiTheme="minorHAnsi" w:hAnsiTheme="minorHAnsi"/>
          <w:szCs w:val="24"/>
        </w:rPr>
        <w:t>1.3</w:t>
      </w:r>
      <w:r w:rsidRPr="00FF0694">
        <w:rPr>
          <w:rFonts w:asciiTheme="minorHAnsi" w:hAnsiTheme="minorHAnsi"/>
          <w:szCs w:val="24"/>
        </w:rPr>
        <w:tab/>
      </w:r>
      <w:r w:rsidR="00BC37AD" w:rsidRPr="00FF0694">
        <w:rPr>
          <w:rFonts w:asciiTheme="minorHAnsi" w:hAnsiTheme="minorHAnsi"/>
          <w:szCs w:val="24"/>
        </w:rPr>
        <w:t>Vzhledem k tomu, že v </w:t>
      </w:r>
      <w:r w:rsidR="00807CD3" w:rsidRPr="00FF0694">
        <w:rPr>
          <w:rFonts w:asciiTheme="minorHAnsi" w:hAnsiTheme="minorHAnsi"/>
          <w:szCs w:val="24"/>
        </w:rPr>
        <w:t xml:space="preserve">průběhu </w:t>
      </w:r>
      <w:r w:rsidR="00FE4777" w:rsidRPr="00FF0694">
        <w:rPr>
          <w:rFonts w:asciiTheme="minorHAnsi" w:hAnsiTheme="minorHAnsi"/>
          <w:szCs w:val="24"/>
        </w:rPr>
        <w:t>dob</w:t>
      </w:r>
      <w:r w:rsidR="00807CD3" w:rsidRPr="00FF0694">
        <w:rPr>
          <w:rFonts w:asciiTheme="minorHAnsi" w:hAnsiTheme="minorHAnsi"/>
          <w:szCs w:val="24"/>
        </w:rPr>
        <w:t>y</w:t>
      </w:r>
      <w:r w:rsidR="00FE4777" w:rsidRPr="00FF0694">
        <w:rPr>
          <w:rFonts w:asciiTheme="minorHAnsi" w:hAnsiTheme="minorHAnsi"/>
          <w:szCs w:val="24"/>
        </w:rPr>
        <w:t xml:space="preserve"> udržitelnosti je Národní památkový ústav povinen za</w:t>
      </w:r>
      <w:r w:rsidR="006D71C0" w:rsidRPr="00FF0694">
        <w:rPr>
          <w:rFonts w:asciiTheme="minorHAnsi" w:hAnsiTheme="minorHAnsi"/>
          <w:szCs w:val="24"/>
        </w:rPr>
        <w:t xml:space="preserve">chovat výsledky projektu </w:t>
      </w:r>
      <w:r w:rsidRPr="00FF0694">
        <w:rPr>
          <w:rFonts w:asciiTheme="minorHAnsi" w:hAnsiTheme="minorHAnsi"/>
          <w:szCs w:val="24"/>
        </w:rPr>
        <w:t xml:space="preserve">Národní centrum zahradní kultury v Kroměříži, </w:t>
      </w:r>
      <w:r w:rsidR="006D71C0" w:rsidRPr="00FF0694">
        <w:rPr>
          <w:rFonts w:asciiTheme="minorHAnsi" w:hAnsiTheme="minorHAnsi"/>
          <w:szCs w:val="24"/>
        </w:rPr>
        <w:t xml:space="preserve">čehož </w:t>
      </w:r>
      <w:r w:rsidRPr="00FF0694">
        <w:rPr>
          <w:rFonts w:asciiTheme="minorHAnsi" w:hAnsiTheme="minorHAnsi"/>
          <w:szCs w:val="24"/>
        </w:rPr>
        <w:t>lze v návaznosti na splnění povinnosti uložené mu zákonem o majetkovém vyrovn</w:t>
      </w:r>
      <w:r w:rsidR="0007424A" w:rsidRPr="00FF0694">
        <w:rPr>
          <w:rFonts w:asciiTheme="minorHAnsi" w:hAnsiTheme="minorHAnsi"/>
          <w:szCs w:val="24"/>
        </w:rPr>
        <w:t>á</w:t>
      </w:r>
      <w:r w:rsidRPr="00FF0694">
        <w:rPr>
          <w:rFonts w:asciiTheme="minorHAnsi" w:hAnsiTheme="minorHAnsi"/>
          <w:szCs w:val="24"/>
        </w:rPr>
        <w:t xml:space="preserve">ní s církvemi a náboženskými společnostmi </w:t>
      </w:r>
      <w:r w:rsidR="006D71C0" w:rsidRPr="00FF0694">
        <w:rPr>
          <w:rFonts w:asciiTheme="minorHAnsi" w:hAnsiTheme="minorHAnsi"/>
          <w:szCs w:val="24"/>
        </w:rPr>
        <w:t xml:space="preserve">a spočívající ve vydání Arcibiskupského zámku a Podzámecké zahrady do vlastnictví Arcibiskupství olomouckého </w:t>
      </w:r>
      <w:r w:rsidRPr="00FF0694">
        <w:rPr>
          <w:rFonts w:asciiTheme="minorHAnsi" w:hAnsiTheme="minorHAnsi"/>
          <w:szCs w:val="24"/>
        </w:rPr>
        <w:t>dosáhnou</w:t>
      </w:r>
      <w:r w:rsidR="0007424A" w:rsidRPr="00FF0694">
        <w:rPr>
          <w:rFonts w:asciiTheme="minorHAnsi" w:hAnsiTheme="minorHAnsi"/>
          <w:szCs w:val="24"/>
        </w:rPr>
        <w:t>t</w:t>
      </w:r>
      <w:r w:rsidRPr="00FF0694">
        <w:rPr>
          <w:rFonts w:asciiTheme="minorHAnsi" w:hAnsiTheme="minorHAnsi"/>
          <w:szCs w:val="24"/>
        </w:rPr>
        <w:t xml:space="preserve"> </w:t>
      </w:r>
      <w:r w:rsidR="006C211C" w:rsidRPr="00FF0694">
        <w:rPr>
          <w:rFonts w:asciiTheme="minorHAnsi" w:hAnsiTheme="minorHAnsi"/>
          <w:szCs w:val="24"/>
        </w:rPr>
        <w:t>jen</w:t>
      </w:r>
      <w:r w:rsidR="00807CD3" w:rsidRPr="00FF0694">
        <w:rPr>
          <w:rFonts w:asciiTheme="minorHAnsi" w:hAnsiTheme="minorHAnsi"/>
          <w:szCs w:val="24"/>
        </w:rPr>
        <w:t xml:space="preserve"> </w:t>
      </w:r>
      <w:r w:rsidRPr="00FF0694">
        <w:rPr>
          <w:rFonts w:asciiTheme="minorHAnsi" w:hAnsiTheme="minorHAnsi"/>
          <w:szCs w:val="24"/>
        </w:rPr>
        <w:t>v úzké součinnosti s Arcibiskupstvím olomouckým jako vlastníkem Arcibiskupského zámku a Podzámecké zahrady</w:t>
      </w:r>
      <w:r w:rsidR="00C842A9" w:rsidRPr="00FF0694">
        <w:rPr>
          <w:rFonts w:asciiTheme="minorHAnsi" w:hAnsiTheme="minorHAnsi"/>
          <w:szCs w:val="24"/>
        </w:rPr>
        <w:t xml:space="preserve"> zejména i tím, že Národní památkový ústav bude za uvedeným účelem příslušné </w:t>
      </w:r>
      <w:r w:rsidR="006D71C0" w:rsidRPr="00FF0694">
        <w:rPr>
          <w:rFonts w:asciiTheme="minorHAnsi" w:hAnsiTheme="minorHAnsi"/>
          <w:szCs w:val="24"/>
        </w:rPr>
        <w:t xml:space="preserve">povinnosti k zajištění udržitelnosti a </w:t>
      </w:r>
      <w:r w:rsidR="00C842A9" w:rsidRPr="00FF0694">
        <w:rPr>
          <w:rFonts w:asciiTheme="minorHAnsi" w:hAnsiTheme="minorHAnsi"/>
          <w:szCs w:val="24"/>
        </w:rPr>
        <w:t xml:space="preserve">činnosti </w:t>
      </w:r>
      <w:r w:rsidR="00730198" w:rsidRPr="00FF0694">
        <w:rPr>
          <w:rFonts w:asciiTheme="minorHAnsi" w:hAnsiTheme="minorHAnsi"/>
          <w:szCs w:val="24"/>
        </w:rPr>
        <w:t xml:space="preserve">dle Statutu Národního památkového ústavu </w:t>
      </w:r>
      <w:r w:rsidR="00C842A9" w:rsidRPr="00FF0694">
        <w:rPr>
          <w:rFonts w:asciiTheme="minorHAnsi" w:hAnsiTheme="minorHAnsi"/>
          <w:szCs w:val="24"/>
        </w:rPr>
        <w:t>vykonávat a zajišťovat rovněž ve vztahu k Arcibiskupskému zámku a Podzámecké zahradě (čl. VI odst. 2 Přílohy č. 4 Statutu Národního památkového ústavu ze dne 18. 11. 2015, sp. zn. MK-S 15484/2015 OPP)</w:t>
      </w:r>
      <w:r w:rsidR="00BC37AD" w:rsidRPr="00FF0694">
        <w:rPr>
          <w:rFonts w:asciiTheme="minorHAnsi" w:hAnsiTheme="minorHAnsi"/>
          <w:szCs w:val="24"/>
        </w:rPr>
        <w:t>, je ú</w:t>
      </w:r>
      <w:r w:rsidRPr="00FF0694">
        <w:rPr>
          <w:rFonts w:asciiTheme="minorHAnsi" w:hAnsiTheme="minorHAnsi"/>
          <w:szCs w:val="24"/>
        </w:rPr>
        <w:t>čelem této smlouvy upravit principy spolupráce smluvních stran</w:t>
      </w:r>
      <w:r w:rsidR="00FC04C7" w:rsidRPr="00FF0694">
        <w:rPr>
          <w:rFonts w:asciiTheme="minorHAnsi" w:hAnsiTheme="minorHAnsi"/>
          <w:szCs w:val="24"/>
        </w:rPr>
        <w:t>, jejich práva a povinnosti</w:t>
      </w:r>
      <w:r w:rsidRPr="00FF0694">
        <w:rPr>
          <w:rFonts w:asciiTheme="minorHAnsi" w:hAnsiTheme="minorHAnsi"/>
          <w:szCs w:val="24"/>
        </w:rPr>
        <w:t xml:space="preserve"> </w:t>
      </w:r>
      <w:r w:rsidR="00D419B3" w:rsidRPr="00FF0694">
        <w:rPr>
          <w:rFonts w:asciiTheme="minorHAnsi" w:hAnsiTheme="minorHAnsi"/>
          <w:szCs w:val="24"/>
        </w:rPr>
        <w:t xml:space="preserve">při </w:t>
      </w:r>
      <w:r w:rsidR="004F01AD" w:rsidRPr="00FF0694">
        <w:rPr>
          <w:rFonts w:asciiTheme="minorHAnsi" w:hAnsiTheme="minorHAnsi"/>
          <w:szCs w:val="24"/>
        </w:rPr>
        <w:t>sprá</w:t>
      </w:r>
      <w:r w:rsidR="00580942" w:rsidRPr="00FF0694">
        <w:rPr>
          <w:rFonts w:asciiTheme="minorHAnsi" w:hAnsiTheme="minorHAnsi"/>
          <w:szCs w:val="24"/>
        </w:rPr>
        <w:t>v</w:t>
      </w:r>
      <w:r w:rsidR="004B024A" w:rsidRPr="00FF0694">
        <w:rPr>
          <w:rFonts w:asciiTheme="minorHAnsi" w:hAnsiTheme="minorHAnsi"/>
          <w:szCs w:val="24"/>
        </w:rPr>
        <w:t xml:space="preserve">ě </w:t>
      </w:r>
      <w:r w:rsidR="00580942" w:rsidRPr="00FF0694">
        <w:rPr>
          <w:rFonts w:asciiTheme="minorHAnsi" w:hAnsiTheme="minorHAnsi"/>
          <w:szCs w:val="24"/>
        </w:rPr>
        <w:t xml:space="preserve"> a provozu Arcibiskupského zám</w:t>
      </w:r>
      <w:r w:rsidR="004F01AD" w:rsidRPr="00FF0694">
        <w:rPr>
          <w:rFonts w:asciiTheme="minorHAnsi" w:hAnsiTheme="minorHAnsi"/>
          <w:szCs w:val="24"/>
        </w:rPr>
        <w:t xml:space="preserve">ku a Podzámecké zahrady </w:t>
      </w:r>
      <w:r w:rsidR="004B024A" w:rsidRPr="00FF0694">
        <w:rPr>
          <w:rFonts w:asciiTheme="minorHAnsi" w:hAnsiTheme="minorHAnsi"/>
          <w:szCs w:val="24"/>
        </w:rPr>
        <w:t xml:space="preserve">a zajištění </w:t>
      </w:r>
      <w:r w:rsidRPr="00FF0694">
        <w:rPr>
          <w:rFonts w:asciiTheme="minorHAnsi" w:hAnsiTheme="minorHAnsi"/>
          <w:szCs w:val="24"/>
        </w:rPr>
        <w:t>udržitelnosti projektu Národní centrum zahradní kultury v Kroměříži</w:t>
      </w:r>
      <w:r w:rsidR="0007424A" w:rsidRPr="00FF0694">
        <w:rPr>
          <w:rFonts w:asciiTheme="minorHAnsi" w:hAnsiTheme="minorHAnsi"/>
          <w:szCs w:val="24"/>
        </w:rPr>
        <w:t xml:space="preserve"> a tím přispět k rozvoji kulturního dědictví představovaného hodnotami, k jejichž uchování a </w:t>
      </w:r>
      <w:r w:rsidR="00090856" w:rsidRPr="00FF0694">
        <w:rPr>
          <w:rFonts w:asciiTheme="minorHAnsi" w:hAnsiTheme="minorHAnsi"/>
          <w:szCs w:val="24"/>
        </w:rPr>
        <w:t xml:space="preserve">dalšímu </w:t>
      </w:r>
      <w:r w:rsidR="0007424A" w:rsidRPr="00FF0694">
        <w:rPr>
          <w:rFonts w:asciiTheme="minorHAnsi" w:hAnsiTheme="minorHAnsi"/>
          <w:szCs w:val="24"/>
        </w:rPr>
        <w:t xml:space="preserve">rozvoji je projekt Národní centrum zahradní kultury v Kroměříži určen. </w:t>
      </w:r>
    </w:p>
    <w:p w:rsidR="005C2710" w:rsidRPr="00FF0694" w:rsidRDefault="005C2710" w:rsidP="005C2710">
      <w:pPr>
        <w:pStyle w:val="Bezmezer"/>
        <w:numPr>
          <w:ilvl w:val="0"/>
          <w:numId w:val="11"/>
        </w:numPr>
        <w:spacing w:after="120" w:line="280" w:lineRule="exact"/>
        <w:ind w:left="567" w:hanging="567"/>
        <w:rPr>
          <w:rFonts w:asciiTheme="minorHAnsi" w:hAnsiTheme="minorHAnsi"/>
          <w:b/>
          <w:smallCaps/>
          <w:szCs w:val="24"/>
        </w:rPr>
      </w:pPr>
      <w:r w:rsidRPr="00FF0694">
        <w:rPr>
          <w:rFonts w:asciiTheme="minorHAnsi" w:hAnsiTheme="minorHAnsi"/>
          <w:b/>
          <w:smallCaps/>
          <w:szCs w:val="24"/>
        </w:rPr>
        <w:t>Zřízení věcného břemene – služebnosti požívání</w:t>
      </w:r>
    </w:p>
    <w:p w:rsidR="005C2710" w:rsidRPr="00FF0694" w:rsidRDefault="007A1FC0" w:rsidP="00782133">
      <w:pPr>
        <w:pStyle w:val="Default"/>
        <w:numPr>
          <w:ilvl w:val="1"/>
          <w:numId w:val="11"/>
        </w:numPr>
        <w:spacing w:after="120"/>
        <w:ind w:left="567" w:hanging="567"/>
        <w:jc w:val="both"/>
        <w:rPr>
          <w:rFonts w:asciiTheme="minorHAnsi" w:hAnsiTheme="minorHAnsi" w:cs="Times New Roman"/>
        </w:rPr>
      </w:pPr>
      <w:r w:rsidRPr="00FF0694">
        <w:rPr>
          <w:rFonts w:asciiTheme="minorHAnsi" w:hAnsiTheme="minorHAnsi" w:cs="Times New Roman"/>
        </w:rPr>
        <w:t xml:space="preserve">Za účelem zajištění </w:t>
      </w:r>
      <w:r w:rsidR="00BD4BD2" w:rsidRPr="00FF0694">
        <w:rPr>
          <w:rFonts w:asciiTheme="minorHAnsi" w:hAnsiTheme="minorHAnsi" w:cs="Times New Roman"/>
        </w:rPr>
        <w:t xml:space="preserve">správy a provozu Arcibiskupského zámku a Podzámecké zahrady </w:t>
      </w:r>
      <w:r w:rsidR="0057281B" w:rsidRPr="00FF0694">
        <w:rPr>
          <w:rFonts w:asciiTheme="minorHAnsi" w:hAnsiTheme="minorHAnsi" w:cs="Times New Roman"/>
        </w:rPr>
        <w:t xml:space="preserve">a </w:t>
      </w:r>
      <w:r w:rsidRPr="00FF0694">
        <w:rPr>
          <w:rFonts w:asciiTheme="minorHAnsi" w:hAnsiTheme="minorHAnsi" w:cs="Times New Roman"/>
        </w:rPr>
        <w:t>stabilit</w:t>
      </w:r>
      <w:r w:rsidR="005C2710" w:rsidRPr="00FF0694">
        <w:rPr>
          <w:rFonts w:asciiTheme="minorHAnsi" w:hAnsiTheme="minorHAnsi" w:cs="Times New Roman"/>
        </w:rPr>
        <w:t>y</w:t>
      </w:r>
      <w:r w:rsidRPr="00FF0694">
        <w:rPr>
          <w:rFonts w:asciiTheme="minorHAnsi" w:hAnsiTheme="minorHAnsi" w:cs="Times New Roman"/>
        </w:rPr>
        <w:t xml:space="preserve"> nositele </w:t>
      </w:r>
      <w:r w:rsidR="005C2710" w:rsidRPr="00FF0694">
        <w:rPr>
          <w:rFonts w:asciiTheme="minorHAnsi" w:hAnsiTheme="minorHAnsi" w:cs="Times New Roman"/>
        </w:rPr>
        <w:t xml:space="preserve">a organizačního zajištění </w:t>
      </w:r>
      <w:r w:rsidRPr="00FF0694">
        <w:rPr>
          <w:rFonts w:asciiTheme="minorHAnsi" w:hAnsiTheme="minorHAnsi" w:cs="Times New Roman"/>
        </w:rPr>
        <w:t>projektu Národní centru</w:t>
      </w:r>
      <w:r w:rsidR="00413CAD" w:rsidRPr="00FF0694">
        <w:rPr>
          <w:rFonts w:asciiTheme="minorHAnsi" w:hAnsiTheme="minorHAnsi" w:cs="Times New Roman"/>
        </w:rPr>
        <w:t xml:space="preserve">m zahradní kultury v Kroměříži </w:t>
      </w:r>
      <w:r w:rsidR="005C2710" w:rsidRPr="00FF0694">
        <w:rPr>
          <w:rFonts w:asciiTheme="minorHAnsi" w:hAnsiTheme="minorHAnsi" w:cs="Times New Roman"/>
        </w:rPr>
        <w:t xml:space="preserve">Arcibiskupství olomoucké jako povinný ze služebnosti touto smlouvou </w:t>
      </w:r>
      <w:r w:rsidR="000202EF" w:rsidRPr="00FF0694">
        <w:rPr>
          <w:rFonts w:asciiTheme="minorHAnsi" w:hAnsiTheme="minorHAnsi" w:cs="Times New Roman"/>
        </w:rPr>
        <w:t xml:space="preserve">za dále sjednaných podmínek </w:t>
      </w:r>
      <w:r w:rsidR="005C2710" w:rsidRPr="00FF0694">
        <w:rPr>
          <w:rFonts w:asciiTheme="minorHAnsi" w:hAnsiTheme="minorHAnsi" w:cs="Times New Roman"/>
        </w:rPr>
        <w:t>zřizuje ve prospěch Národní</w:t>
      </w:r>
      <w:r w:rsidR="00EF48D1" w:rsidRPr="00FF0694">
        <w:rPr>
          <w:rFonts w:asciiTheme="minorHAnsi" w:hAnsiTheme="minorHAnsi" w:cs="Times New Roman"/>
        </w:rPr>
        <w:t>ho</w:t>
      </w:r>
      <w:r w:rsidR="005C2710" w:rsidRPr="00FF0694">
        <w:rPr>
          <w:rFonts w:asciiTheme="minorHAnsi" w:hAnsiTheme="minorHAnsi" w:cs="Times New Roman"/>
        </w:rPr>
        <w:t xml:space="preserve"> památkov</w:t>
      </w:r>
      <w:r w:rsidR="00EF48D1" w:rsidRPr="00FF0694">
        <w:rPr>
          <w:rFonts w:asciiTheme="minorHAnsi" w:hAnsiTheme="minorHAnsi" w:cs="Times New Roman"/>
        </w:rPr>
        <w:t xml:space="preserve">ého ústavu </w:t>
      </w:r>
      <w:r w:rsidR="005C2710" w:rsidRPr="00FF0694">
        <w:rPr>
          <w:rFonts w:asciiTheme="minorHAnsi" w:hAnsiTheme="minorHAnsi" w:cs="Times New Roman"/>
        </w:rPr>
        <w:t>služebnost požívacího práva – právo užívat nemovité věci</w:t>
      </w:r>
      <w:r w:rsidR="000202EF" w:rsidRPr="00FF0694">
        <w:rPr>
          <w:rFonts w:asciiTheme="minorHAnsi" w:hAnsiTheme="minorHAnsi" w:cs="Times New Roman"/>
        </w:rPr>
        <w:t xml:space="preserve"> </w:t>
      </w:r>
      <w:r w:rsidR="005C2710" w:rsidRPr="00FF0694">
        <w:rPr>
          <w:rFonts w:asciiTheme="minorHAnsi" w:hAnsiTheme="minorHAnsi" w:cs="Times New Roman"/>
        </w:rPr>
        <w:t>specifikované v bodě 1.1 této smlouvy</w:t>
      </w:r>
      <w:r w:rsidR="000202EF" w:rsidRPr="00FF0694">
        <w:rPr>
          <w:rFonts w:asciiTheme="minorHAnsi" w:hAnsiTheme="minorHAnsi" w:cs="Times New Roman"/>
        </w:rPr>
        <w:t xml:space="preserve"> </w:t>
      </w:r>
      <w:r w:rsidR="005C2710" w:rsidRPr="00FF0694">
        <w:rPr>
          <w:rFonts w:asciiTheme="minorHAnsi" w:hAnsiTheme="minorHAnsi" w:cs="Times New Roman"/>
        </w:rPr>
        <w:t xml:space="preserve">a brát z nich plody a užitky s tím, že služebnost </w:t>
      </w:r>
      <w:r w:rsidR="000202EF" w:rsidRPr="00FF0694">
        <w:rPr>
          <w:rFonts w:asciiTheme="minorHAnsi" w:hAnsiTheme="minorHAnsi" w:cs="Times New Roman"/>
        </w:rPr>
        <w:t xml:space="preserve">požívacího práva </w:t>
      </w:r>
      <w:r w:rsidR="005C2710" w:rsidRPr="00FF0694">
        <w:rPr>
          <w:rFonts w:asciiTheme="minorHAnsi" w:hAnsiTheme="minorHAnsi" w:cs="Times New Roman"/>
        </w:rPr>
        <w:t xml:space="preserve">se nevztahuje </w:t>
      </w:r>
      <w:r w:rsidR="00AE090A" w:rsidRPr="00FF0694">
        <w:rPr>
          <w:rFonts w:asciiTheme="minorHAnsi" w:hAnsiTheme="minorHAnsi" w:cs="Times New Roman"/>
        </w:rPr>
        <w:t>ke sklepním prostorám pod Podzámeckou zahradou a částečně pod stavbou Kroměříž č.p. 1, jiná stavba, která je součástí pozemku p. č. st. 267 v katastrálním území a obci Kroměříž, uvedeného v bodě 1.1 pís</w:t>
      </w:r>
      <w:r w:rsidR="009E2978" w:rsidRPr="00FF0694">
        <w:rPr>
          <w:rFonts w:asciiTheme="minorHAnsi" w:hAnsiTheme="minorHAnsi" w:cs="Times New Roman"/>
        </w:rPr>
        <w:t>m</w:t>
      </w:r>
      <w:r w:rsidR="00AE090A" w:rsidRPr="00FF0694">
        <w:rPr>
          <w:rFonts w:asciiTheme="minorHAnsi" w:hAnsiTheme="minorHAnsi" w:cs="Times New Roman"/>
        </w:rPr>
        <w:t>. a) této smlouvy, a které jsou přístupné z ulice Na Kopečku a jejichž celková výměra činí 1.032 m</w:t>
      </w:r>
      <w:r w:rsidR="00AE090A" w:rsidRPr="00FF0694">
        <w:rPr>
          <w:rFonts w:asciiTheme="minorHAnsi" w:hAnsiTheme="minorHAnsi" w:cs="Times New Roman"/>
          <w:vertAlign w:val="superscript"/>
        </w:rPr>
        <w:t xml:space="preserve">2 </w:t>
      </w:r>
      <w:r w:rsidR="00AE090A" w:rsidRPr="00FF0694">
        <w:rPr>
          <w:rFonts w:asciiTheme="minorHAnsi" w:hAnsiTheme="minorHAnsi" w:cs="Times New Roman"/>
        </w:rPr>
        <w:t>(dále jen „</w:t>
      </w:r>
      <w:r w:rsidR="00AE090A" w:rsidRPr="00FF0694">
        <w:rPr>
          <w:rFonts w:asciiTheme="minorHAnsi" w:hAnsiTheme="minorHAnsi" w:cs="Times New Roman"/>
          <w:i/>
        </w:rPr>
        <w:t>sklepní prostory</w:t>
      </w:r>
      <w:r w:rsidR="00AE090A" w:rsidRPr="00FF0694">
        <w:rPr>
          <w:rFonts w:asciiTheme="minorHAnsi" w:hAnsiTheme="minorHAnsi" w:cs="Times New Roman"/>
        </w:rPr>
        <w:t>“)</w:t>
      </w:r>
      <w:r w:rsidR="004B548A" w:rsidRPr="00FF0694">
        <w:rPr>
          <w:rFonts w:asciiTheme="minorHAnsi" w:hAnsiTheme="minorHAnsi" w:cs="Times New Roman"/>
        </w:rPr>
        <w:t xml:space="preserve">, </w:t>
      </w:r>
      <w:r w:rsidR="005C2710" w:rsidRPr="00FF0694">
        <w:rPr>
          <w:rFonts w:asciiTheme="minorHAnsi" w:hAnsiTheme="minorHAnsi" w:cs="Times New Roman"/>
        </w:rPr>
        <w:t xml:space="preserve">které </w:t>
      </w:r>
      <w:r w:rsidR="00AE090A" w:rsidRPr="00FF0694">
        <w:rPr>
          <w:rFonts w:asciiTheme="minorHAnsi" w:hAnsiTheme="minorHAnsi" w:cs="Times New Roman"/>
        </w:rPr>
        <w:t xml:space="preserve">si </w:t>
      </w:r>
      <w:r w:rsidR="005C2710" w:rsidRPr="00FF0694">
        <w:rPr>
          <w:rFonts w:asciiTheme="minorHAnsi" w:hAnsiTheme="minorHAnsi" w:cs="Times New Roman"/>
        </w:rPr>
        <w:t>Arcibiskupství olomoucké ponechává ve svém výlučném užívání</w:t>
      </w:r>
      <w:r w:rsidR="00BC37AD" w:rsidRPr="00FF0694">
        <w:rPr>
          <w:rFonts w:asciiTheme="minorHAnsi" w:hAnsiTheme="minorHAnsi" w:cs="Times New Roman"/>
        </w:rPr>
        <w:t xml:space="preserve"> a které jsou vyznačené v plánku, který tvoří přílohu č. 1 této smlouvy</w:t>
      </w:r>
      <w:r w:rsidR="00437D33" w:rsidRPr="00FF0694">
        <w:rPr>
          <w:rFonts w:asciiTheme="minorHAnsi" w:hAnsiTheme="minorHAnsi" w:cs="Times New Roman"/>
        </w:rPr>
        <w:t xml:space="preserve"> (dále jen „</w:t>
      </w:r>
      <w:r w:rsidR="00437D33" w:rsidRPr="00FF0694">
        <w:rPr>
          <w:rFonts w:asciiTheme="minorHAnsi" w:hAnsiTheme="minorHAnsi" w:cs="Times New Roman"/>
          <w:i/>
        </w:rPr>
        <w:t>služebnosti požívání</w:t>
      </w:r>
      <w:r w:rsidR="00437D33" w:rsidRPr="00FF0694">
        <w:rPr>
          <w:rFonts w:asciiTheme="minorHAnsi" w:hAnsiTheme="minorHAnsi" w:cs="Times New Roman"/>
        </w:rPr>
        <w:t>“)</w:t>
      </w:r>
      <w:r w:rsidR="005C2710" w:rsidRPr="00FF0694">
        <w:rPr>
          <w:rFonts w:asciiTheme="minorHAnsi" w:hAnsiTheme="minorHAnsi" w:cs="Times New Roman"/>
        </w:rPr>
        <w:t xml:space="preserve">. Služebnost </w:t>
      </w:r>
      <w:r w:rsidR="00AE090A" w:rsidRPr="00FF0694">
        <w:rPr>
          <w:rFonts w:asciiTheme="minorHAnsi" w:hAnsiTheme="minorHAnsi" w:cs="Times New Roman"/>
        </w:rPr>
        <w:t>požív</w:t>
      </w:r>
      <w:r w:rsidR="00437D33" w:rsidRPr="00FF0694">
        <w:rPr>
          <w:rFonts w:asciiTheme="minorHAnsi" w:hAnsiTheme="minorHAnsi" w:cs="Times New Roman"/>
        </w:rPr>
        <w:t xml:space="preserve">ání </w:t>
      </w:r>
      <w:r w:rsidR="005C2710" w:rsidRPr="00FF0694">
        <w:rPr>
          <w:rFonts w:asciiTheme="minorHAnsi" w:hAnsiTheme="minorHAnsi" w:cs="Times New Roman"/>
        </w:rPr>
        <w:t xml:space="preserve">se zřizuje na dobu </w:t>
      </w:r>
      <w:r w:rsidR="00AE090A" w:rsidRPr="00FF0694">
        <w:rPr>
          <w:rFonts w:asciiTheme="minorHAnsi" w:hAnsiTheme="minorHAnsi" w:cs="Times New Roman"/>
        </w:rPr>
        <w:t xml:space="preserve">určitou, a to do </w:t>
      </w:r>
      <w:r w:rsidR="00BA7DD3" w:rsidRPr="00FF0694">
        <w:rPr>
          <w:rFonts w:asciiTheme="minorHAnsi" w:hAnsiTheme="minorHAnsi" w:cs="Times New Roman"/>
        </w:rPr>
        <w:t>25. února 2020</w:t>
      </w:r>
      <w:r w:rsidR="00AE090A" w:rsidRPr="00FF0694">
        <w:rPr>
          <w:rFonts w:asciiTheme="minorHAnsi" w:hAnsiTheme="minorHAnsi" w:cs="Times New Roman"/>
        </w:rPr>
        <w:t>, kdy uplyne doba udržitelnosti projektu Národní centrum zahradní kultury v Kroměříži (dále jen „</w:t>
      </w:r>
      <w:r w:rsidR="00AE090A" w:rsidRPr="00FF0694">
        <w:rPr>
          <w:rFonts w:asciiTheme="minorHAnsi" w:hAnsiTheme="minorHAnsi" w:cs="Times New Roman"/>
          <w:i/>
        </w:rPr>
        <w:t>doba trvání služebnosti</w:t>
      </w:r>
      <w:r w:rsidR="00437D33" w:rsidRPr="00FF0694">
        <w:rPr>
          <w:rFonts w:asciiTheme="minorHAnsi" w:hAnsiTheme="minorHAnsi" w:cs="Times New Roman"/>
          <w:i/>
        </w:rPr>
        <w:t xml:space="preserve"> požívání</w:t>
      </w:r>
      <w:r w:rsidR="00AE090A" w:rsidRPr="00FF0694">
        <w:rPr>
          <w:rFonts w:asciiTheme="minorHAnsi" w:hAnsiTheme="minorHAnsi" w:cs="Times New Roman"/>
        </w:rPr>
        <w:t xml:space="preserve">“). </w:t>
      </w:r>
      <w:r w:rsidR="005C2710" w:rsidRPr="00FF0694">
        <w:rPr>
          <w:rFonts w:asciiTheme="minorHAnsi" w:hAnsiTheme="minorHAnsi" w:cs="Times New Roman"/>
        </w:rPr>
        <w:t xml:space="preserve">Národní památkový ústav jako oprávněný ze služebnosti </w:t>
      </w:r>
      <w:r w:rsidR="00876D6D" w:rsidRPr="00FF0694">
        <w:rPr>
          <w:rFonts w:asciiTheme="minorHAnsi" w:hAnsiTheme="minorHAnsi" w:cs="Times New Roman"/>
        </w:rPr>
        <w:t>poží</w:t>
      </w:r>
      <w:r w:rsidR="00437D33" w:rsidRPr="00FF0694">
        <w:rPr>
          <w:rFonts w:asciiTheme="minorHAnsi" w:hAnsiTheme="minorHAnsi" w:cs="Times New Roman"/>
        </w:rPr>
        <w:t xml:space="preserve">vání </w:t>
      </w:r>
      <w:r w:rsidR="005C2710" w:rsidRPr="00FF0694">
        <w:rPr>
          <w:rFonts w:asciiTheme="minorHAnsi" w:hAnsiTheme="minorHAnsi" w:cs="Times New Roman"/>
        </w:rPr>
        <w:t xml:space="preserve">ji v tomto rozsahu </w:t>
      </w:r>
      <w:r w:rsidR="00876D6D" w:rsidRPr="00FF0694">
        <w:rPr>
          <w:rFonts w:asciiTheme="minorHAnsi" w:hAnsiTheme="minorHAnsi" w:cs="Times New Roman"/>
        </w:rPr>
        <w:lastRenderedPageBreak/>
        <w:t xml:space="preserve">na uvedenou dobu trvání služebnosti </w:t>
      </w:r>
      <w:r w:rsidR="00437D33" w:rsidRPr="00FF0694">
        <w:rPr>
          <w:rFonts w:asciiTheme="minorHAnsi" w:hAnsiTheme="minorHAnsi" w:cs="Times New Roman"/>
        </w:rPr>
        <w:t xml:space="preserve">požívání </w:t>
      </w:r>
      <w:r w:rsidR="000202EF" w:rsidRPr="00FF0694">
        <w:rPr>
          <w:rFonts w:asciiTheme="minorHAnsi" w:hAnsiTheme="minorHAnsi" w:cs="Times New Roman"/>
        </w:rPr>
        <w:t>za podmínek sjednaných touto smlouvou</w:t>
      </w:r>
      <w:r w:rsidR="00807CD3" w:rsidRPr="00FF0694">
        <w:rPr>
          <w:rFonts w:asciiTheme="minorHAnsi" w:hAnsiTheme="minorHAnsi" w:cs="Times New Roman"/>
        </w:rPr>
        <w:t>, a to i s účinky pro Českou republiku,</w:t>
      </w:r>
      <w:r w:rsidR="000202EF" w:rsidRPr="00FF0694">
        <w:rPr>
          <w:rFonts w:asciiTheme="minorHAnsi" w:hAnsiTheme="minorHAnsi" w:cs="Times New Roman"/>
        </w:rPr>
        <w:t xml:space="preserve"> </w:t>
      </w:r>
      <w:r w:rsidR="005C2710" w:rsidRPr="00FF0694">
        <w:rPr>
          <w:rFonts w:asciiTheme="minorHAnsi" w:hAnsiTheme="minorHAnsi" w:cs="Times New Roman"/>
        </w:rPr>
        <w:t>přijímá.</w:t>
      </w:r>
    </w:p>
    <w:p w:rsidR="00090856" w:rsidRPr="00FF0694" w:rsidRDefault="00090856" w:rsidP="00782133">
      <w:pPr>
        <w:pStyle w:val="Default"/>
        <w:numPr>
          <w:ilvl w:val="1"/>
          <w:numId w:val="11"/>
        </w:numPr>
        <w:spacing w:after="120"/>
        <w:ind w:left="567" w:hanging="567"/>
        <w:jc w:val="both"/>
        <w:rPr>
          <w:rFonts w:asciiTheme="minorHAnsi" w:hAnsiTheme="minorHAnsi" w:cs="Times New Roman"/>
        </w:rPr>
      </w:pPr>
      <w:r w:rsidRPr="00FF0694">
        <w:rPr>
          <w:rFonts w:asciiTheme="minorHAnsi" w:hAnsiTheme="minorHAnsi" w:cs="Times New Roman"/>
        </w:rPr>
        <w:t xml:space="preserve">Služebnost </w:t>
      </w:r>
      <w:r w:rsidR="00730198" w:rsidRPr="00FF0694">
        <w:rPr>
          <w:rFonts w:asciiTheme="minorHAnsi" w:hAnsiTheme="minorHAnsi" w:cs="Times New Roman"/>
        </w:rPr>
        <w:t>požívání</w:t>
      </w:r>
      <w:r w:rsidRPr="00FF0694">
        <w:rPr>
          <w:rFonts w:asciiTheme="minorHAnsi" w:hAnsiTheme="minorHAnsi" w:cs="Times New Roman"/>
        </w:rPr>
        <w:t xml:space="preserve"> se zřizuje bez</w:t>
      </w:r>
      <w:r w:rsidR="000202EF" w:rsidRPr="00FF0694">
        <w:rPr>
          <w:rFonts w:asciiTheme="minorHAnsi" w:hAnsiTheme="minorHAnsi" w:cs="Times New Roman"/>
        </w:rPr>
        <w:t>ú</w:t>
      </w:r>
      <w:r w:rsidRPr="00FF0694">
        <w:rPr>
          <w:rFonts w:asciiTheme="minorHAnsi" w:hAnsiTheme="minorHAnsi" w:cs="Times New Roman"/>
        </w:rPr>
        <w:t xml:space="preserve">platně. </w:t>
      </w:r>
    </w:p>
    <w:p w:rsidR="0077639C" w:rsidRPr="00FF0694" w:rsidRDefault="0077639C" w:rsidP="006B7085">
      <w:pPr>
        <w:pStyle w:val="Default"/>
        <w:numPr>
          <w:ilvl w:val="1"/>
          <w:numId w:val="11"/>
        </w:numPr>
        <w:spacing w:after="240"/>
        <w:ind w:left="567" w:hanging="567"/>
        <w:jc w:val="both"/>
        <w:rPr>
          <w:rFonts w:asciiTheme="minorHAnsi" w:hAnsiTheme="minorHAnsi" w:cs="Times New Roman"/>
        </w:rPr>
      </w:pPr>
      <w:r w:rsidRPr="00FF0694">
        <w:rPr>
          <w:rFonts w:asciiTheme="minorHAnsi" w:hAnsiTheme="minorHAnsi" w:cs="Times New Roman"/>
        </w:rPr>
        <w:t>Po dobu trvání služebnosti je Národní památkový ústav oprávněn v Arcibiskupském zámku umístit a provozovat svá územní pracoviště, a to územní odborné pracoviště v Kroměříži a územní památkovou správu v</w:t>
      </w:r>
      <w:r w:rsidR="004A73C7" w:rsidRPr="00FF0694">
        <w:rPr>
          <w:rFonts w:asciiTheme="minorHAnsi" w:hAnsiTheme="minorHAnsi" w:cs="Times New Roman"/>
        </w:rPr>
        <w:t> </w:t>
      </w:r>
      <w:r w:rsidRPr="00FF0694">
        <w:rPr>
          <w:rFonts w:asciiTheme="minorHAnsi" w:hAnsiTheme="minorHAnsi" w:cs="Times New Roman"/>
        </w:rPr>
        <w:t>Kroměříži</w:t>
      </w:r>
      <w:r w:rsidR="004A73C7" w:rsidRPr="00FF0694">
        <w:rPr>
          <w:rFonts w:asciiTheme="minorHAnsi" w:hAnsiTheme="minorHAnsi" w:cs="Times New Roman"/>
        </w:rPr>
        <w:t xml:space="preserve"> a správu zámku a Podzámecké zahrady</w:t>
      </w:r>
      <w:r w:rsidRPr="00FF0694">
        <w:rPr>
          <w:rFonts w:asciiTheme="minorHAnsi" w:hAnsiTheme="minorHAnsi" w:cs="Times New Roman"/>
        </w:rPr>
        <w:t>.</w:t>
      </w:r>
    </w:p>
    <w:p w:rsidR="000202EF" w:rsidRPr="00FF0694" w:rsidRDefault="006B7085" w:rsidP="006B7085">
      <w:pPr>
        <w:pStyle w:val="Default"/>
        <w:numPr>
          <w:ilvl w:val="0"/>
          <w:numId w:val="11"/>
        </w:numPr>
        <w:spacing w:after="120"/>
        <w:ind w:left="567" w:hanging="567"/>
        <w:jc w:val="both"/>
        <w:rPr>
          <w:rFonts w:asciiTheme="minorHAnsi" w:hAnsiTheme="minorHAnsi" w:cs="Times New Roman"/>
          <w:b/>
          <w:smallCaps/>
        </w:rPr>
      </w:pPr>
      <w:r w:rsidRPr="00FF0694">
        <w:rPr>
          <w:rFonts w:asciiTheme="minorHAnsi" w:hAnsiTheme="minorHAnsi" w:cs="Times New Roman"/>
          <w:b/>
          <w:smallCaps/>
        </w:rPr>
        <w:t xml:space="preserve">Práva a povinnosti stran ze služebnosti požívání </w:t>
      </w:r>
    </w:p>
    <w:p w:rsidR="00616FAF" w:rsidRPr="00FF0694" w:rsidRDefault="000B2E3B" w:rsidP="00616FAF">
      <w:pPr>
        <w:pStyle w:val="Default"/>
        <w:numPr>
          <w:ilvl w:val="1"/>
          <w:numId w:val="11"/>
        </w:numPr>
        <w:spacing w:after="120"/>
        <w:ind w:left="567" w:hanging="567"/>
        <w:jc w:val="both"/>
        <w:rPr>
          <w:rFonts w:asciiTheme="minorHAnsi" w:hAnsiTheme="minorHAnsi" w:cs="Times New Roman"/>
          <w:color w:val="auto"/>
        </w:rPr>
      </w:pPr>
      <w:r w:rsidRPr="00FF0694">
        <w:rPr>
          <w:rFonts w:asciiTheme="minorHAnsi" w:hAnsiTheme="minorHAnsi" w:cs="Times New Roman"/>
        </w:rPr>
        <w:t xml:space="preserve">Při výkonu práv ze služebnosti požívání je Národní památkový ústav povinen šetřit podstatu Arcibiskupského zámku a Podzámecké zahrady. </w:t>
      </w:r>
    </w:p>
    <w:p w:rsidR="007448E4" w:rsidRPr="00FF0694" w:rsidRDefault="00A136B2" w:rsidP="00616FAF">
      <w:pPr>
        <w:pStyle w:val="Default"/>
        <w:numPr>
          <w:ilvl w:val="1"/>
          <w:numId w:val="11"/>
        </w:numPr>
        <w:spacing w:after="120"/>
        <w:ind w:left="567" w:hanging="567"/>
        <w:jc w:val="both"/>
        <w:rPr>
          <w:rFonts w:asciiTheme="minorHAnsi" w:hAnsiTheme="minorHAnsi" w:cs="Times New Roman"/>
          <w:color w:val="auto"/>
        </w:rPr>
      </w:pPr>
      <w:r w:rsidRPr="00FF0694">
        <w:rPr>
          <w:rFonts w:asciiTheme="minorHAnsi" w:hAnsiTheme="minorHAnsi" w:cs="Times New Roman"/>
        </w:rPr>
        <w:t xml:space="preserve">Národnímu památkovému ústavu jako dosavadnímu provozovateli Arcibiskupského zámku a Podzámecké zahrady je znám jejich právní a faktický stav ke dni uzavření této smlouvy, v němž je do svého požívání za účelem dle této smlouvy </w:t>
      </w:r>
      <w:r w:rsidR="008B7F06" w:rsidRPr="00FF0694">
        <w:rPr>
          <w:rFonts w:asciiTheme="minorHAnsi" w:hAnsiTheme="minorHAnsi" w:cs="Times New Roman"/>
        </w:rPr>
        <w:t xml:space="preserve">jejím uzavřením </w:t>
      </w:r>
      <w:r w:rsidRPr="00FF0694">
        <w:rPr>
          <w:rFonts w:asciiTheme="minorHAnsi" w:hAnsiTheme="minorHAnsi" w:cs="Times New Roman"/>
        </w:rPr>
        <w:t xml:space="preserve">přejímá. </w:t>
      </w:r>
      <w:r w:rsidR="00942C3F" w:rsidRPr="00FF0694">
        <w:rPr>
          <w:rFonts w:asciiTheme="minorHAnsi" w:hAnsiTheme="minorHAnsi" w:cs="Times New Roman"/>
        </w:rPr>
        <w:t xml:space="preserve">K vyloučení </w:t>
      </w:r>
      <w:r w:rsidRPr="00FF0694">
        <w:rPr>
          <w:rFonts w:asciiTheme="minorHAnsi" w:hAnsiTheme="minorHAnsi" w:cs="Times New Roman"/>
        </w:rPr>
        <w:t xml:space="preserve">případných pochybností smluvní strany sjednávají, že </w:t>
      </w:r>
      <w:r w:rsidR="008E1D3E" w:rsidRPr="00FF0694">
        <w:rPr>
          <w:rFonts w:asciiTheme="minorHAnsi" w:hAnsiTheme="minorHAnsi" w:cs="Times New Roman"/>
        </w:rPr>
        <w:t>převzetí Arcibiskupského zámku a Podzámecké zahrady do požívání Národním památkovým ústavem za účelem dle této smlouvy nezakládá povinnost Národního památkového ústavu odstranit faktické anebo právní vady Arcibiskupského zámku a Podzámecké zahrady</w:t>
      </w:r>
      <w:r w:rsidR="00642795" w:rsidRPr="00FF0694">
        <w:rPr>
          <w:rFonts w:asciiTheme="minorHAnsi" w:hAnsiTheme="minorHAnsi" w:cs="Times New Roman"/>
        </w:rPr>
        <w:t>, resp. zajistit jejich obnovu nad rámec běžné údržby (čl. 4 této smlouvy)</w:t>
      </w:r>
      <w:r w:rsidR="008E1D3E" w:rsidRPr="00FF0694">
        <w:rPr>
          <w:rFonts w:asciiTheme="minorHAnsi" w:hAnsiTheme="minorHAnsi" w:cs="Times New Roman"/>
        </w:rPr>
        <w:t>.</w:t>
      </w:r>
      <w:r w:rsidRPr="00FF0694">
        <w:rPr>
          <w:rFonts w:asciiTheme="minorHAnsi" w:hAnsiTheme="minorHAnsi" w:cs="Times New Roman"/>
        </w:rPr>
        <w:t> </w:t>
      </w:r>
      <w:r w:rsidR="007448E4" w:rsidRPr="00FF0694">
        <w:rPr>
          <w:rFonts w:asciiTheme="minorHAnsi" w:hAnsiTheme="minorHAnsi" w:cs="Times New Roman"/>
        </w:rPr>
        <w:t xml:space="preserve">Národní památkový ústav neodpovídá za zmenšení </w:t>
      </w:r>
      <w:r w:rsidR="00D220CB" w:rsidRPr="00FF0694">
        <w:rPr>
          <w:rFonts w:asciiTheme="minorHAnsi" w:hAnsiTheme="minorHAnsi" w:cs="Times New Roman"/>
        </w:rPr>
        <w:t xml:space="preserve">(snížení) </w:t>
      </w:r>
      <w:r w:rsidR="007448E4" w:rsidRPr="00FF0694">
        <w:rPr>
          <w:rFonts w:asciiTheme="minorHAnsi" w:hAnsiTheme="minorHAnsi" w:cs="Times New Roman"/>
        </w:rPr>
        <w:t>hodnoty</w:t>
      </w:r>
      <w:r w:rsidR="00D220CB" w:rsidRPr="00FF0694">
        <w:rPr>
          <w:rFonts w:asciiTheme="minorHAnsi" w:hAnsiTheme="minorHAnsi" w:cs="Times New Roman"/>
        </w:rPr>
        <w:t xml:space="preserve"> Arcibiskupského zámku a P</w:t>
      </w:r>
      <w:r w:rsidR="007448E4" w:rsidRPr="00FF0694">
        <w:rPr>
          <w:rFonts w:asciiTheme="minorHAnsi" w:hAnsiTheme="minorHAnsi" w:cs="Times New Roman"/>
        </w:rPr>
        <w:t>odzámecké zahrady v důsledku řádného požívání, tj. Národní památkový ústav zejména neodpovídá za běžnou amortizaci, která jde k tíži Arcibiskupství olomouckého</w:t>
      </w:r>
      <w:r w:rsidR="00807CD3" w:rsidRPr="00FF0694">
        <w:rPr>
          <w:rFonts w:asciiTheme="minorHAnsi" w:hAnsiTheme="minorHAnsi" w:cs="Times New Roman"/>
        </w:rPr>
        <w:t xml:space="preserve"> jako vlastníka</w:t>
      </w:r>
      <w:r w:rsidR="007448E4" w:rsidRPr="00FF0694">
        <w:rPr>
          <w:rFonts w:asciiTheme="minorHAnsi" w:hAnsiTheme="minorHAnsi" w:cs="Times New Roman"/>
        </w:rPr>
        <w:t xml:space="preserve">. </w:t>
      </w:r>
    </w:p>
    <w:p w:rsidR="000A5739" w:rsidRPr="00FF0694" w:rsidRDefault="000202EF" w:rsidP="002307BE">
      <w:pPr>
        <w:pStyle w:val="Default"/>
        <w:numPr>
          <w:ilvl w:val="1"/>
          <w:numId w:val="11"/>
        </w:numPr>
        <w:spacing w:after="120"/>
        <w:ind w:left="567" w:hanging="567"/>
        <w:jc w:val="both"/>
        <w:rPr>
          <w:rFonts w:asciiTheme="minorHAnsi" w:hAnsiTheme="minorHAnsi" w:cs="Times New Roman"/>
          <w:color w:val="auto"/>
        </w:rPr>
      </w:pPr>
      <w:r w:rsidRPr="00FF0694">
        <w:rPr>
          <w:rFonts w:asciiTheme="minorHAnsi" w:hAnsiTheme="minorHAnsi" w:cs="Times New Roman"/>
          <w:color w:val="auto"/>
        </w:rPr>
        <w:t xml:space="preserve">Odchylně od příslušných ustanovení občanského zákoníku smluvní strany </w:t>
      </w:r>
      <w:r w:rsidR="006B7085" w:rsidRPr="00FF0694">
        <w:rPr>
          <w:rFonts w:asciiTheme="minorHAnsi" w:hAnsiTheme="minorHAnsi" w:cs="Times New Roman"/>
          <w:color w:val="auto"/>
        </w:rPr>
        <w:t xml:space="preserve">mezi sebou </w:t>
      </w:r>
      <w:r w:rsidRPr="00FF0694">
        <w:rPr>
          <w:rFonts w:asciiTheme="minorHAnsi" w:hAnsiTheme="minorHAnsi" w:cs="Times New Roman"/>
          <w:color w:val="auto"/>
        </w:rPr>
        <w:t>sjednávají, že</w:t>
      </w:r>
      <w:r w:rsidR="000B2E3B" w:rsidRPr="00FF0694">
        <w:rPr>
          <w:rFonts w:asciiTheme="minorHAnsi" w:hAnsiTheme="minorHAnsi" w:cs="Times New Roman"/>
          <w:color w:val="auto"/>
        </w:rPr>
        <w:t xml:space="preserve"> </w:t>
      </w:r>
      <w:r w:rsidR="00616FAF" w:rsidRPr="00FF0694">
        <w:rPr>
          <w:rFonts w:asciiTheme="minorHAnsi" w:hAnsiTheme="minorHAnsi" w:cs="Times New Roman"/>
          <w:color w:val="auto"/>
        </w:rPr>
        <w:t xml:space="preserve">Národní památkový ústav není </w:t>
      </w:r>
      <w:r w:rsidR="007B4104" w:rsidRPr="00FF0694">
        <w:rPr>
          <w:rFonts w:asciiTheme="minorHAnsi" w:hAnsiTheme="minorHAnsi" w:cs="Times New Roman"/>
          <w:color w:val="auto"/>
        </w:rPr>
        <w:t xml:space="preserve">po dobu trvání služebnosti </w:t>
      </w:r>
      <w:r w:rsidR="00642795" w:rsidRPr="00FF0694">
        <w:rPr>
          <w:rFonts w:asciiTheme="minorHAnsi" w:hAnsiTheme="minorHAnsi" w:cs="Times New Roman"/>
          <w:color w:val="auto"/>
        </w:rPr>
        <w:t xml:space="preserve">požívání </w:t>
      </w:r>
      <w:r w:rsidR="00616FAF" w:rsidRPr="00FF0694">
        <w:rPr>
          <w:rFonts w:asciiTheme="minorHAnsi" w:hAnsiTheme="minorHAnsi" w:cs="Times New Roman"/>
          <w:color w:val="auto"/>
        </w:rPr>
        <w:t xml:space="preserve">povinen nést a hradit na Arcibiskupský zámek a Podzámeckou zahradu jiné náklady, nežli náklady na </w:t>
      </w:r>
      <w:r w:rsidR="00616FAF" w:rsidRPr="00FF0694">
        <w:rPr>
          <w:rFonts w:asciiTheme="minorHAnsi" w:hAnsiTheme="minorHAnsi" w:cs="Times New Roman"/>
          <w:b/>
          <w:color w:val="auto"/>
        </w:rPr>
        <w:t>běžnou údržbu</w:t>
      </w:r>
      <w:r w:rsidR="00616FAF" w:rsidRPr="00FF0694">
        <w:rPr>
          <w:rFonts w:asciiTheme="minorHAnsi" w:hAnsiTheme="minorHAnsi" w:cs="Times New Roman"/>
          <w:color w:val="auto"/>
        </w:rPr>
        <w:t xml:space="preserve"> dle čl. </w:t>
      </w:r>
      <w:r w:rsidR="00980540" w:rsidRPr="00FF0694">
        <w:rPr>
          <w:rFonts w:asciiTheme="minorHAnsi" w:hAnsiTheme="minorHAnsi" w:cs="Times New Roman"/>
          <w:color w:val="auto"/>
        </w:rPr>
        <w:t>4</w:t>
      </w:r>
      <w:r w:rsidR="00B30410" w:rsidRPr="00FF0694">
        <w:rPr>
          <w:rFonts w:asciiTheme="minorHAnsi" w:hAnsiTheme="minorHAnsi" w:cs="Times New Roman"/>
          <w:color w:val="auto"/>
        </w:rPr>
        <w:t>.</w:t>
      </w:r>
      <w:r w:rsidR="00616FAF" w:rsidRPr="00FF0694">
        <w:rPr>
          <w:rFonts w:asciiTheme="minorHAnsi" w:hAnsiTheme="minorHAnsi" w:cs="Times New Roman"/>
          <w:color w:val="auto"/>
        </w:rPr>
        <w:t>  této smlouvy</w:t>
      </w:r>
      <w:r w:rsidR="008D3F4B" w:rsidRPr="00FF0694">
        <w:rPr>
          <w:rFonts w:asciiTheme="minorHAnsi" w:hAnsiTheme="minorHAnsi" w:cs="Times New Roman"/>
          <w:color w:val="auto"/>
        </w:rPr>
        <w:t xml:space="preserve"> </w:t>
      </w:r>
      <w:r w:rsidR="00616FAF" w:rsidRPr="00FF0694">
        <w:rPr>
          <w:rFonts w:asciiTheme="minorHAnsi" w:hAnsiTheme="minorHAnsi" w:cs="Times New Roman"/>
          <w:color w:val="auto"/>
        </w:rPr>
        <w:t xml:space="preserve">a </w:t>
      </w:r>
      <w:r w:rsidR="00616FAF" w:rsidRPr="00FF0694">
        <w:rPr>
          <w:rFonts w:asciiTheme="minorHAnsi" w:hAnsiTheme="minorHAnsi" w:cs="Times New Roman"/>
          <w:b/>
          <w:color w:val="auto"/>
        </w:rPr>
        <w:t xml:space="preserve">běžné </w:t>
      </w:r>
      <w:r w:rsidR="00205D6E" w:rsidRPr="00FF0694">
        <w:rPr>
          <w:rFonts w:asciiTheme="minorHAnsi" w:hAnsiTheme="minorHAnsi" w:cs="Times New Roman"/>
          <w:b/>
          <w:color w:val="auto"/>
        </w:rPr>
        <w:t xml:space="preserve">provozní </w:t>
      </w:r>
      <w:r w:rsidR="00616FAF" w:rsidRPr="00FF0694">
        <w:rPr>
          <w:rFonts w:asciiTheme="minorHAnsi" w:hAnsiTheme="minorHAnsi" w:cs="Times New Roman"/>
          <w:b/>
          <w:color w:val="auto"/>
        </w:rPr>
        <w:t>náklady</w:t>
      </w:r>
      <w:r w:rsidR="00616FAF" w:rsidRPr="00FF0694">
        <w:rPr>
          <w:rFonts w:asciiTheme="minorHAnsi" w:hAnsiTheme="minorHAnsi" w:cs="Times New Roman"/>
          <w:color w:val="auto"/>
        </w:rPr>
        <w:t xml:space="preserve"> dle čl. </w:t>
      </w:r>
      <w:r w:rsidR="00B30410" w:rsidRPr="00FF0694">
        <w:rPr>
          <w:rFonts w:asciiTheme="minorHAnsi" w:hAnsiTheme="minorHAnsi" w:cs="Times New Roman"/>
          <w:color w:val="auto"/>
        </w:rPr>
        <w:t>5.</w:t>
      </w:r>
      <w:r w:rsidR="00616FAF" w:rsidRPr="00FF0694">
        <w:rPr>
          <w:rFonts w:asciiTheme="minorHAnsi" w:hAnsiTheme="minorHAnsi" w:cs="Times New Roman"/>
          <w:color w:val="auto"/>
        </w:rPr>
        <w:t xml:space="preserve"> této smlouvy</w:t>
      </w:r>
      <w:r w:rsidR="00016907" w:rsidRPr="00FF0694">
        <w:rPr>
          <w:rFonts w:asciiTheme="minorHAnsi" w:hAnsiTheme="minorHAnsi" w:cs="Times New Roman"/>
          <w:color w:val="auto"/>
        </w:rPr>
        <w:t>, ledaže by se v této smlouvě výslovně stanovilo jinak</w:t>
      </w:r>
      <w:r w:rsidR="00616FAF" w:rsidRPr="00FF0694">
        <w:rPr>
          <w:rFonts w:asciiTheme="minorHAnsi" w:hAnsiTheme="minorHAnsi" w:cs="Times New Roman"/>
          <w:color w:val="auto"/>
        </w:rPr>
        <w:t xml:space="preserve">. </w:t>
      </w:r>
      <w:r w:rsidR="00942C3F" w:rsidRPr="00FF0694">
        <w:rPr>
          <w:rFonts w:asciiTheme="minorHAnsi" w:hAnsiTheme="minorHAnsi" w:cs="Times New Roman"/>
          <w:color w:val="auto"/>
        </w:rPr>
        <w:t xml:space="preserve">K </w:t>
      </w:r>
      <w:r w:rsidR="00616FAF" w:rsidRPr="00FF0694">
        <w:rPr>
          <w:rFonts w:asciiTheme="minorHAnsi" w:hAnsiTheme="minorHAnsi" w:cs="Times New Roman"/>
          <w:color w:val="auto"/>
        </w:rPr>
        <w:t>vyloučení případných pochybností smluvní strany výslovně sjednávají, že Národní památkový ústav není zejména povinen nést náklady na obnovu Arcibiskupského zámku a Podzámecké zahrady</w:t>
      </w:r>
      <w:r w:rsidR="00642795" w:rsidRPr="00FF0694">
        <w:rPr>
          <w:rFonts w:asciiTheme="minorHAnsi" w:hAnsiTheme="minorHAnsi" w:cs="Times New Roman"/>
          <w:color w:val="auto"/>
        </w:rPr>
        <w:t xml:space="preserve"> nad rámec běžné údržby</w:t>
      </w:r>
      <w:r w:rsidR="000411AF" w:rsidRPr="00FF0694">
        <w:rPr>
          <w:rFonts w:asciiTheme="minorHAnsi" w:hAnsiTheme="minorHAnsi" w:cs="Times New Roman"/>
          <w:color w:val="auto"/>
        </w:rPr>
        <w:t xml:space="preserve"> (dále jen „</w:t>
      </w:r>
      <w:r w:rsidR="000411AF" w:rsidRPr="00FF0694">
        <w:rPr>
          <w:rFonts w:asciiTheme="minorHAnsi" w:hAnsiTheme="minorHAnsi" w:cs="Times New Roman"/>
          <w:i/>
          <w:color w:val="auto"/>
        </w:rPr>
        <w:t>investice do obnovy Arcibiskupského zámku a Podzámecké zahrady</w:t>
      </w:r>
      <w:r w:rsidR="000411AF" w:rsidRPr="00FF0694">
        <w:rPr>
          <w:rFonts w:asciiTheme="minorHAnsi" w:hAnsiTheme="minorHAnsi" w:cs="Times New Roman"/>
          <w:color w:val="auto"/>
        </w:rPr>
        <w:t>“)</w:t>
      </w:r>
      <w:r w:rsidR="00D833CC" w:rsidRPr="00FF0694">
        <w:rPr>
          <w:rFonts w:asciiTheme="minorHAnsi" w:hAnsiTheme="minorHAnsi" w:cs="Times New Roman"/>
          <w:color w:val="auto"/>
        </w:rPr>
        <w:t xml:space="preserve">. </w:t>
      </w:r>
      <w:r w:rsidR="000411AF" w:rsidRPr="00FF0694">
        <w:rPr>
          <w:rFonts w:asciiTheme="minorHAnsi" w:hAnsiTheme="minorHAnsi" w:cs="Times New Roman"/>
          <w:color w:val="auto"/>
        </w:rPr>
        <w:t xml:space="preserve">Veškeré investice do obnovy Arcibiskupského zámku a Podzámecké zahrady nese po dobu trvání služebnosti </w:t>
      </w:r>
      <w:r w:rsidR="007E0478" w:rsidRPr="00FF0694">
        <w:rPr>
          <w:rFonts w:asciiTheme="minorHAnsi" w:hAnsiTheme="minorHAnsi" w:cs="Times New Roman"/>
          <w:color w:val="auto"/>
        </w:rPr>
        <w:t xml:space="preserve">požívání </w:t>
      </w:r>
      <w:r w:rsidR="002307BE" w:rsidRPr="00FF0694">
        <w:rPr>
          <w:rFonts w:asciiTheme="minorHAnsi" w:hAnsiTheme="minorHAnsi" w:cs="Times New Roman"/>
          <w:color w:val="auto"/>
        </w:rPr>
        <w:t xml:space="preserve">v celém rozsahu </w:t>
      </w:r>
      <w:r w:rsidR="000411AF" w:rsidRPr="00FF0694">
        <w:rPr>
          <w:rFonts w:asciiTheme="minorHAnsi" w:hAnsiTheme="minorHAnsi" w:cs="Times New Roman"/>
          <w:color w:val="auto"/>
        </w:rPr>
        <w:t>výlučně Arcibiskupství olomoucké.</w:t>
      </w:r>
    </w:p>
    <w:p w:rsidR="000A5739" w:rsidRPr="00FF0694" w:rsidRDefault="007448E4" w:rsidP="00A136B2">
      <w:pPr>
        <w:pStyle w:val="Default"/>
        <w:numPr>
          <w:ilvl w:val="1"/>
          <w:numId w:val="11"/>
        </w:numPr>
        <w:spacing w:after="120"/>
        <w:ind w:left="567" w:hanging="567"/>
        <w:jc w:val="both"/>
        <w:rPr>
          <w:rFonts w:asciiTheme="minorHAnsi" w:hAnsiTheme="minorHAnsi" w:cs="Times New Roman"/>
          <w:color w:val="auto"/>
        </w:rPr>
      </w:pPr>
      <w:r w:rsidRPr="00FF0694">
        <w:rPr>
          <w:rFonts w:asciiTheme="minorHAnsi" w:hAnsiTheme="minorHAnsi" w:cs="Times New Roman"/>
          <w:color w:val="auto"/>
        </w:rPr>
        <w:t xml:space="preserve">Arcibiskupství olomoucké se zavazuje </w:t>
      </w:r>
      <w:r w:rsidRPr="00FF0694">
        <w:rPr>
          <w:rFonts w:asciiTheme="minorHAnsi" w:hAnsiTheme="minorHAnsi" w:cs="Times New Roman"/>
          <w:b/>
          <w:color w:val="auto"/>
        </w:rPr>
        <w:t>pojistit Arcibiskupský zámek a Podzámeckou zahradu</w:t>
      </w:r>
      <w:r w:rsidRPr="00FF0694">
        <w:rPr>
          <w:rFonts w:asciiTheme="minorHAnsi" w:hAnsiTheme="minorHAnsi" w:cs="Times New Roman"/>
          <w:color w:val="auto"/>
        </w:rPr>
        <w:t xml:space="preserve"> proti obvyklým škodám a toto pojištění svým nákladem udržovat po celou dobu trvání služebnosti</w:t>
      </w:r>
      <w:r w:rsidR="000E69D5" w:rsidRPr="00FF0694">
        <w:rPr>
          <w:rFonts w:asciiTheme="minorHAnsi" w:hAnsiTheme="minorHAnsi" w:cs="Times New Roman"/>
          <w:color w:val="auto"/>
        </w:rPr>
        <w:t xml:space="preserve"> požívání</w:t>
      </w:r>
      <w:r w:rsidRPr="00FF0694">
        <w:rPr>
          <w:rFonts w:asciiTheme="minorHAnsi" w:hAnsiTheme="minorHAnsi" w:cs="Times New Roman"/>
          <w:color w:val="auto"/>
        </w:rPr>
        <w:t>. Povinnost Národního památkového ústavu sjednat poji</w:t>
      </w:r>
      <w:r w:rsidR="006C53F4" w:rsidRPr="00FF0694">
        <w:rPr>
          <w:rFonts w:asciiTheme="minorHAnsi" w:hAnsiTheme="minorHAnsi" w:cs="Times New Roman"/>
          <w:color w:val="auto"/>
        </w:rPr>
        <w:t>štění odpovědnosti za škodu</w:t>
      </w:r>
      <w:r w:rsidRPr="00FF0694">
        <w:rPr>
          <w:rFonts w:asciiTheme="minorHAnsi" w:hAnsiTheme="minorHAnsi" w:cs="Times New Roman"/>
          <w:color w:val="auto"/>
        </w:rPr>
        <w:t xml:space="preserve"> </w:t>
      </w:r>
      <w:r w:rsidR="009A54EC" w:rsidRPr="00FF0694">
        <w:rPr>
          <w:rFonts w:asciiTheme="minorHAnsi" w:hAnsiTheme="minorHAnsi" w:cs="Times New Roman"/>
          <w:color w:val="auto"/>
        </w:rPr>
        <w:t>při výkonu příslušných činností ve vztahu k Arcibiskupskému zámku a Podzámecké zahradě</w:t>
      </w:r>
      <w:r w:rsidRPr="00FF0694">
        <w:rPr>
          <w:rFonts w:asciiTheme="minorHAnsi" w:hAnsiTheme="minorHAnsi" w:cs="Times New Roman"/>
          <w:color w:val="auto"/>
        </w:rPr>
        <w:t xml:space="preserve"> není předchozí </w:t>
      </w:r>
      <w:r w:rsidR="008B7F06" w:rsidRPr="00FF0694">
        <w:rPr>
          <w:rFonts w:asciiTheme="minorHAnsi" w:hAnsiTheme="minorHAnsi" w:cs="Times New Roman"/>
          <w:color w:val="auto"/>
        </w:rPr>
        <w:t xml:space="preserve">větou </w:t>
      </w:r>
      <w:r w:rsidRPr="00FF0694">
        <w:rPr>
          <w:rFonts w:asciiTheme="minorHAnsi" w:hAnsiTheme="minorHAnsi" w:cs="Times New Roman"/>
          <w:color w:val="auto"/>
        </w:rPr>
        <w:t xml:space="preserve">dotčena. Smluvní strany si navzájem vždy </w:t>
      </w:r>
      <w:r w:rsidR="00AF29E4" w:rsidRPr="00FF0694">
        <w:rPr>
          <w:rFonts w:asciiTheme="minorHAnsi" w:hAnsiTheme="minorHAnsi" w:cs="Times New Roman"/>
          <w:color w:val="auto"/>
        </w:rPr>
        <w:t>na základě výzvy</w:t>
      </w:r>
      <w:r w:rsidRPr="00FF0694">
        <w:rPr>
          <w:rFonts w:asciiTheme="minorHAnsi" w:hAnsiTheme="minorHAnsi" w:cs="Times New Roman"/>
          <w:color w:val="auto"/>
        </w:rPr>
        <w:t xml:space="preserve"> druhé z nich </w:t>
      </w:r>
      <w:r w:rsidR="00AF29E4" w:rsidRPr="00FF0694">
        <w:rPr>
          <w:rFonts w:asciiTheme="minorHAnsi" w:hAnsiTheme="minorHAnsi" w:cs="Times New Roman"/>
          <w:color w:val="auto"/>
        </w:rPr>
        <w:t xml:space="preserve">prokáží </w:t>
      </w:r>
      <w:r w:rsidRPr="00FF0694">
        <w:rPr>
          <w:rFonts w:asciiTheme="minorHAnsi" w:hAnsiTheme="minorHAnsi" w:cs="Times New Roman"/>
          <w:color w:val="auto"/>
        </w:rPr>
        <w:t>sjednání příslušného pojištění předložením způsobilých listin (např. pojistky).</w:t>
      </w:r>
      <w:r w:rsidR="00B177BE" w:rsidRPr="00FF0694">
        <w:rPr>
          <w:rFonts w:asciiTheme="minorHAnsi" w:hAnsiTheme="minorHAnsi" w:cs="Times New Roman"/>
          <w:color w:val="auto"/>
        </w:rPr>
        <w:t xml:space="preserve"> </w:t>
      </w:r>
      <w:r w:rsidR="00B044DB" w:rsidRPr="00FF0694">
        <w:rPr>
          <w:rFonts w:asciiTheme="minorHAnsi" w:hAnsiTheme="minorHAnsi" w:cs="Times New Roman"/>
          <w:color w:val="auto"/>
        </w:rPr>
        <w:t xml:space="preserve">Dojde-li během doby trvání služebnosti k pojistné události </w:t>
      </w:r>
      <w:r w:rsidR="0065673C" w:rsidRPr="00FF0694">
        <w:rPr>
          <w:rFonts w:asciiTheme="minorHAnsi" w:hAnsiTheme="minorHAnsi" w:cs="Times New Roman"/>
          <w:color w:val="auto"/>
        </w:rPr>
        <w:t xml:space="preserve">na Arcibiskupském zámku a Podzámecké zahradě, zavazuje se Arcibiskupství olomoucké použít vyplacené pojistné plnění na obnovu pojistnou událostí dotčené majetkové </w:t>
      </w:r>
      <w:r w:rsidR="008B7F06" w:rsidRPr="00FF0694">
        <w:rPr>
          <w:rFonts w:asciiTheme="minorHAnsi" w:hAnsiTheme="minorHAnsi" w:cs="Times New Roman"/>
          <w:color w:val="auto"/>
        </w:rPr>
        <w:t>podstaty (</w:t>
      </w:r>
      <w:r w:rsidR="0065673C" w:rsidRPr="00FF0694">
        <w:rPr>
          <w:rFonts w:asciiTheme="minorHAnsi" w:hAnsiTheme="minorHAnsi" w:cs="Times New Roman"/>
          <w:color w:val="auto"/>
        </w:rPr>
        <w:t>hodnoty</w:t>
      </w:r>
      <w:r w:rsidR="008B7F06" w:rsidRPr="00FF0694">
        <w:rPr>
          <w:rFonts w:asciiTheme="minorHAnsi" w:hAnsiTheme="minorHAnsi" w:cs="Times New Roman"/>
          <w:color w:val="auto"/>
        </w:rPr>
        <w:t>)</w:t>
      </w:r>
      <w:r w:rsidR="0065673C" w:rsidRPr="00FF0694">
        <w:rPr>
          <w:rFonts w:asciiTheme="minorHAnsi" w:hAnsiTheme="minorHAnsi" w:cs="Times New Roman"/>
          <w:color w:val="auto"/>
        </w:rPr>
        <w:t>; tí</w:t>
      </w:r>
      <w:r w:rsidR="009A54EC" w:rsidRPr="00FF0694">
        <w:rPr>
          <w:rFonts w:asciiTheme="minorHAnsi" w:hAnsiTheme="minorHAnsi" w:cs="Times New Roman"/>
          <w:color w:val="auto"/>
        </w:rPr>
        <w:t>m</w:t>
      </w:r>
      <w:r w:rsidR="0065673C" w:rsidRPr="00FF0694">
        <w:rPr>
          <w:rFonts w:asciiTheme="minorHAnsi" w:hAnsiTheme="minorHAnsi" w:cs="Times New Roman"/>
          <w:color w:val="auto"/>
        </w:rPr>
        <w:t xml:space="preserve"> nejsou dotčeny povinnosti Arcibiskupství olomouckého podle bodů 3.8 a 3.9 této </w:t>
      </w:r>
      <w:r w:rsidR="00E26BA8" w:rsidRPr="00FF0694">
        <w:rPr>
          <w:rFonts w:asciiTheme="minorHAnsi" w:hAnsiTheme="minorHAnsi" w:cs="Times New Roman"/>
          <w:color w:val="auto"/>
        </w:rPr>
        <w:t>smlouvy</w:t>
      </w:r>
      <w:r w:rsidR="0065673C" w:rsidRPr="00FF0694">
        <w:rPr>
          <w:rFonts w:asciiTheme="minorHAnsi" w:hAnsiTheme="minorHAnsi" w:cs="Times New Roman"/>
          <w:color w:val="auto"/>
        </w:rPr>
        <w:t xml:space="preserve">. </w:t>
      </w:r>
    </w:p>
    <w:p w:rsidR="00EE6078" w:rsidRPr="00FF0694" w:rsidRDefault="0040350C" w:rsidP="007B5566">
      <w:pPr>
        <w:pStyle w:val="Default"/>
        <w:numPr>
          <w:ilvl w:val="1"/>
          <w:numId w:val="11"/>
        </w:numPr>
        <w:spacing w:after="120"/>
        <w:ind w:left="567" w:hanging="567"/>
        <w:jc w:val="both"/>
        <w:rPr>
          <w:rFonts w:asciiTheme="minorHAnsi" w:hAnsiTheme="minorHAnsi" w:cs="Times New Roman"/>
          <w:color w:val="auto"/>
        </w:rPr>
      </w:pPr>
      <w:r w:rsidRPr="00FF0694">
        <w:rPr>
          <w:rFonts w:asciiTheme="minorHAnsi" w:hAnsiTheme="minorHAnsi" w:cs="Times New Roman"/>
          <w:color w:val="auto"/>
        </w:rPr>
        <w:lastRenderedPageBreak/>
        <w:t>K vyloučení případných pochybností smluvní strany výslovně sjednávají, že Národní památkový ústav je po dobu trvání služebnosti oprávněn přenechat části Arcibiskupského zámku a Podzámecké zahrady, s výjimkou sklepních prostor</w:t>
      </w:r>
      <w:r w:rsidRPr="00FF0694">
        <w:rPr>
          <w:rFonts w:asciiTheme="minorHAnsi" w:hAnsiTheme="minorHAnsi" w:cs="Times New Roman"/>
        </w:rPr>
        <w:t xml:space="preserve">, na které se služebnost požívání nevztahuje, </w:t>
      </w:r>
      <w:r w:rsidRPr="00FF0694">
        <w:rPr>
          <w:rFonts w:asciiTheme="minorHAnsi" w:hAnsiTheme="minorHAnsi" w:cs="Times New Roman"/>
          <w:b/>
        </w:rPr>
        <w:t>k užití třetí osobě</w:t>
      </w:r>
      <w:r w:rsidRPr="00FF0694">
        <w:rPr>
          <w:rFonts w:asciiTheme="minorHAnsi" w:hAnsiTheme="minorHAnsi" w:cs="Times New Roman"/>
        </w:rPr>
        <w:t xml:space="preserve"> formou krátkodobé výpůjčky, krátkodobého nájmu nebo jiné obdobné smlouvy za účelem kulturních akcí, filmování nebo nájmu za účelem poskytování občerstvení anebo obvyklých služeb návštěvnické veřejnosti. Pokud by Národní památkový ústav zamýšlel sjednat přenechání Arcibiskupského zámku a Podzámecké zahrady anebo jejich části k užití třetí osobě na dobu, přesahující dobu 3 měsíců, je oprávněn učinit tak pouze s předchozím písemným souhlasem Arcibiskupství olomouckého. Toto časové omezení trvání 3 měsíců se nevztahuje na nájemce, kteří již mají uzavřenou smlouvu s Národním památkovým ústavem ke dni 30.6.2016; v případě těchto smluv se však musí Národní památkový ústav vyžádat od Arcibiskupství olomouckého předchozí písemný souhlas jejich prodloužením na dobu přesahující trvání služebnosti. Vznikem služebnosti požívání přecházejí na Národní památkový ústav práva a povinnosti Arcibiskupství olomouckého z existujících smluv, kterými Arcibiskupství olomoucké přenechalo k užití jinému Arcibiskupský zámek a Podzámeckou zahradu či jejich části, s výjimkou </w:t>
      </w:r>
      <w:r w:rsidRPr="00FF0694">
        <w:rPr>
          <w:rFonts w:asciiTheme="minorHAnsi" w:hAnsiTheme="minorHAnsi" w:cs="Times New Roman"/>
          <w:color w:val="auto"/>
        </w:rPr>
        <w:t>sklepních prostor</w:t>
      </w:r>
      <w:r w:rsidRPr="00FF0694">
        <w:rPr>
          <w:rFonts w:asciiTheme="minorHAnsi" w:hAnsiTheme="minorHAnsi" w:cs="Times New Roman"/>
        </w:rPr>
        <w:t xml:space="preserve">, na které se služebnost požívání nevztahuje. K vyloučení případných pochybností smluvní strany sjednávají, že od okamžiku vzniku služebnosti požívání náleží Národnímu památkovému ústavu i výnos ze smluv rovněž tam uvedených. Arcibiskupství olomoucké je jako vlastník oprávněno po předchozí domluvě pořádat v Arcibiskupském zámku a Podzámecké zahradě vlastní kulturní, duchovní či společenské akce, a to ve spolupráci s dalšími subjekty. </w:t>
      </w:r>
      <w:r w:rsidR="00CD76D5" w:rsidRPr="00FF0694">
        <w:rPr>
          <w:rFonts w:asciiTheme="minorHAnsi" w:hAnsiTheme="minorHAnsi" w:cs="Times New Roman"/>
        </w:rPr>
        <w:t xml:space="preserve">V případě dle předchozí věty nahradí Arcibiskupství olomoucké Národnímu památkovému ústavu režijní náklady či jejich poměrnou </w:t>
      </w:r>
      <w:r w:rsidR="007F4B17" w:rsidRPr="00FF0694">
        <w:rPr>
          <w:rFonts w:asciiTheme="minorHAnsi" w:hAnsiTheme="minorHAnsi" w:cs="Times New Roman"/>
        </w:rPr>
        <w:t>část (zejm. náklady vynaložené na dodávku médií, zajištění ostrahy a personální náklady)</w:t>
      </w:r>
      <w:r w:rsidR="00CD76D5" w:rsidRPr="00FF0694">
        <w:rPr>
          <w:rFonts w:asciiTheme="minorHAnsi" w:hAnsiTheme="minorHAnsi" w:cs="Times New Roman"/>
        </w:rPr>
        <w:t>, kter</w:t>
      </w:r>
      <w:r w:rsidR="007F4B17" w:rsidRPr="00FF0694">
        <w:rPr>
          <w:rFonts w:asciiTheme="minorHAnsi" w:hAnsiTheme="minorHAnsi" w:cs="Times New Roman"/>
        </w:rPr>
        <w:t>é</w:t>
      </w:r>
      <w:r w:rsidR="00CD76D5" w:rsidRPr="00FF0694">
        <w:rPr>
          <w:rFonts w:asciiTheme="minorHAnsi" w:hAnsiTheme="minorHAnsi" w:cs="Times New Roman"/>
        </w:rPr>
        <w:t xml:space="preserve"> Národní památkový ústav v souvislosti s konáním </w:t>
      </w:r>
      <w:r w:rsidR="007F4B17" w:rsidRPr="00FF0694">
        <w:rPr>
          <w:rFonts w:asciiTheme="minorHAnsi" w:hAnsiTheme="minorHAnsi" w:cs="Times New Roman"/>
        </w:rPr>
        <w:t>takové vlastní akce Arcibiskupství olomouckého vynaložil.</w:t>
      </w:r>
    </w:p>
    <w:p w:rsidR="007B4104" w:rsidRPr="00FF0694" w:rsidRDefault="007E0478" w:rsidP="00AC4772">
      <w:pPr>
        <w:pStyle w:val="Default"/>
        <w:numPr>
          <w:ilvl w:val="1"/>
          <w:numId w:val="11"/>
        </w:numPr>
        <w:spacing w:after="120"/>
        <w:ind w:left="567" w:hanging="567"/>
        <w:jc w:val="both"/>
        <w:rPr>
          <w:rFonts w:asciiTheme="minorHAnsi" w:hAnsiTheme="minorHAnsi" w:cs="Times New Roman"/>
          <w:color w:val="auto"/>
        </w:rPr>
      </w:pPr>
      <w:r w:rsidRPr="00FF0694">
        <w:rPr>
          <w:rFonts w:asciiTheme="minorHAnsi" w:hAnsiTheme="minorHAnsi" w:cs="Times New Roman"/>
          <w:color w:val="auto"/>
        </w:rPr>
        <w:t xml:space="preserve">Smluvní strany sjednávají, že s výjimkou dle následující věty nese veškeré </w:t>
      </w:r>
      <w:r w:rsidR="007B4104" w:rsidRPr="00FF0694">
        <w:rPr>
          <w:rFonts w:asciiTheme="minorHAnsi" w:hAnsiTheme="minorHAnsi" w:cs="Times New Roman"/>
          <w:b/>
          <w:color w:val="auto"/>
        </w:rPr>
        <w:t xml:space="preserve">daně a administrativní </w:t>
      </w:r>
      <w:r w:rsidRPr="00FF0694">
        <w:rPr>
          <w:rFonts w:asciiTheme="minorHAnsi" w:hAnsiTheme="minorHAnsi" w:cs="Times New Roman"/>
          <w:b/>
          <w:color w:val="auto"/>
        </w:rPr>
        <w:t xml:space="preserve">(správní) </w:t>
      </w:r>
      <w:r w:rsidR="007B4104" w:rsidRPr="00FF0694">
        <w:rPr>
          <w:rFonts w:asciiTheme="minorHAnsi" w:hAnsiTheme="minorHAnsi" w:cs="Times New Roman"/>
          <w:b/>
          <w:color w:val="auto"/>
        </w:rPr>
        <w:t>poplatky</w:t>
      </w:r>
      <w:r w:rsidR="007B4104" w:rsidRPr="00FF0694">
        <w:rPr>
          <w:rFonts w:asciiTheme="minorHAnsi" w:hAnsiTheme="minorHAnsi" w:cs="Times New Roman"/>
          <w:color w:val="auto"/>
        </w:rPr>
        <w:t xml:space="preserve"> z Arcibiskupského zámku a Podzámecké zahrady po dobu trvání služebnosti </w:t>
      </w:r>
      <w:r w:rsidRPr="00FF0694">
        <w:rPr>
          <w:rFonts w:asciiTheme="minorHAnsi" w:hAnsiTheme="minorHAnsi" w:cs="Times New Roman"/>
          <w:color w:val="auto"/>
        </w:rPr>
        <w:t xml:space="preserve">požívání </w:t>
      </w:r>
      <w:r w:rsidR="007B4104" w:rsidRPr="00FF0694">
        <w:rPr>
          <w:rFonts w:asciiTheme="minorHAnsi" w:hAnsiTheme="minorHAnsi" w:cs="Times New Roman"/>
          <w:color w:val="auto"/>
        </w:rPr>
        <w:t xml:space="preserve">Arcibiskupství olomoucké, které se je zavazuje hradit a odvádět </w:t>
      </w:r>
      <w:r w:rsidR="00E61BB0" w:rsidRPr="00FF0694">
        <w:rPr>
          <w:rFonts w:asciiTheme="minorHAnsi" w:hAnsiTheme="minorHAnsi" w:cs="Times New Roman"/>
          <w:color w:val="auto"/>
        </w:rPr>
        <w:t>řádně, tj. zejména v celé v</w:t>
      </w:r>
      <w:r w:rsidR="00DD6C4E" w:rsidRPr="00FF0694">
        <w:rPr>
          <w:rFonts w:asciiTheme="minorHAnsi" w:hAnsiTheme="minorHAnsi" w:cs="Times New Roman"/>
          <w:color w:val="auto"/>
        </w:rPr>
        <w:t>ýši a době</w:t>
      </w:r>
      <w:r w:rsidR="00E61BB0" w:rsidRPr="00FF0694">
        <w:rPr>
          <w:rFonts w:asciiTheme="minorHAnsi" w:hAnsiTheme="minorHAnsi" w:cs="Times New Roman"/>
          <w:color w:val="auto"/>
        </w:rPr>
        <w:t xml:space="preserve"> splatnosti. </w:t>
      </w:r>
      <w:r w:rsidRPr="00FF0694">
        <w:rPr>
          <w:rFonts w:asciiTheme="minorHAnsi" w:hAnsiTheme="minorHAnsi" w:cs="Times New Roman"/>
          <w:color w:val="auto"/>
        </w:rPr>
        <w:t xml:space="preserve">Správní poplatky, jejichž </w:t>
      </w:r>
      <w:r w:rsidR="00897FC7" w:rsidRPr="00FF0694">
        <w:rPr>
          <w:rFonts w:asciiTheme="minorHAnsi" w:hAnsiTheme="minorHAnsi" w:cs="Times New Roman"/>
          <w:color w:val="auto"/>
        </w:rPr>
        <w:t xml:space="preserve">potřeba </w:t>
      </w:r>
      <w:r w:rsidRPr="00FF0694">
        <w:rPr>
          <w:rFonts w:asciiTheme="minorHAnsi" w:hAnsiTheme="minorHAnsi" w:cs="Times New Roman"/>
          <w:color w:val="auto"/>
        </w:rPr>
        <w:t xml:space="preserve">vynaložení je vyvolána běžnou údržbou a běžnými provozními náklady na Arcibiskupský zámek a Podzámeckou zahradu, </w:t>
      </w:r>
      <w:r w:rsidR="00016907" w:rsidRPr="00FF0694">
        <w:rPr>
          <w:rFonts w:asciiTheme="minorHAnsi" w:hAnsiTheme="minorHAnsi" w:cs="Times New Roman"/>
          <w:color w:val="auto"/>
        </w:rPr>
        <w:t>jd</w:t>
      </w:r>
      <w:r w:rsidRPr="00FF0694">
        <w:rPr>
          <w:rFonts w:asciiTheme="minorHAnsi" w:hAnsiTheme="minorHAnsi" w:cs="Times New Roman"/>
          <w:color w:val="auto"/>
        </w:rPr>
        <w:t>ou k tíži Národního památkového ústavu.</w:t>
      </w:r>
    </w:p>
    <w:p w:rsidR="003926BE" w:rsidRPr="00FF0694" w:rsidRDefault="00766388" w:rsidP="001A5E1A">
      <w:pPr>
        <w:pStyle w:val="Default"/>
        <w:numPr>
          <w:ilvl w:val="1"/>
          <w:numId w:val="11"/>
        </w:numPr>
        <w:spacing w:after="120"/>
        <w:ind w:left="567" w:hanging="567"/>
        <w:jc w:val="both"/>
        <w:rPr>
          <w:rFonts w:asciiTheme="minorHAnsi" w:hAnsiTheme="minorHAnsi" w:cs="Times New Roman"/>
          <w:color w:val="auto"/>
        </w:rPr>
      </w:pPr>
      <w:r w:rsidRPr="00FF0694">
        <w:rPr>
          <w:rFonts w:asciiTheme="minorHAnsi" w:hAnsiTheme="minorHAnsi" w:cs="Times New Roman"/>
          <w:color w:val="auto"/>
          <w:shd w:val="clear" w:color="auto" w:fill="FFFFFF" w:themeFill="background1"/>
        </w:rPr>
        <w:t xml:space="preserve">Arcibiskupství olomoucké není po dobu trvání služebnosti oprávněno </w:t>
      </w:r>
      <w:r w:rsidR="007E3EFF" w:rsidRPr="00FF0694">
        <w:rPr>
          <w:rFonts w:asciiTheme="minorHAnsi" w:hAnsiTheme="minorHAnsi" w:cs="Times New Roman"/>
          <w:color w:val="auto"/>
          <w:shd w:val="clear" w:color="auto" w:fill="FFFFFF" w:themeFill="background1"/>
        </w:rPr>
        <w:t xml:space="preserve">majetek získaný byť i jen částečně z dotace na projekt Národní centrum zahradní kultury v Kroměříži </w:t>
      </w:r>
      <w:r w:rsidRPr="00FF0694">
        <w:rPr>
          <w:rFonts w:asciiTheme="minorHAnsi" w:hAnsiTheme="minorHAnsi" w:cs="Times New Roman"/>
          <w:color w:val="auto"/>
          <w:shd w:val="clear" w:color="auto" w:fill="FFFFFF" w:themeFill="background1"/>
        </w:rPr>
        <w:t xml:space="preserve">zatížit žádnými </w:t>
      </w:r>
      <w:r w:rsidRPr="00FF0694">
        <w:rPr>
          <w:rFonts w:asciiTheme="minorHAnsi" w:hAnsiTheme="minorHAnsi" w:cs="Times New Roman"/>
          <w:b/>
          <w:color w:val="auto"/>
          <w:shd w:val="clear" w:color="auto" w:fill="FFFFFF" w:themeFill="background1"/>
        </w:rPr>
        <w:t>věcnými právy třetích osob</w:t>
      </w:r>
      <w:r w:rsidRPr="00FF0694">
        <w:rPr>
          <w:rFonts w:asciiTheme="minorHAnsi" w:hAnsiTheme="minorHAnsi" w:cs="Times New Roman"/>
          <w:color w:val="auto"/>
          <w:shd w:val="clear" w:color="auto" w:fill="FFFFFF" w:themeFill="background1"/>
        </w:rPr>
        <w:t>, včetně zástavního práva</w:t>
      </w:r>
      <w:r w:rsidR="001A5E1A" w:rsidRPr="00FF0694">
        <w:rPr>
          <w:rFonts w:asciiTheme="minorHAnsi" w:hAnsiTheme="minorHAnsi" w:cs="Times New Roman"/>
          <w:color w:val="auto"/>
          <w:shd w:val="clear" w:color="auto" w:fill="FFFFFF" w:themeFill="background1"/>
        </w:rPr>
        <w:t>.</w:t>
      </w:r>
      <w:r w:rsidR="007E3EFF" w:rsidRPr="00FF0694">
        <w:rPr>
          <w:rFonts w:asciiTheme="minorHAnsi" w:hAnsiTheme="minorHAnsi" w:cs="Times New Roman"/>
          <w:color w:val="auto"/>
          <w:shd w:val="clear" w:color="auto" w:fill="FFFFFF" w:themeFill="background1"/>
        </w:rPr>
        <w:t xml:space="preserve"> Ostatní majetek, představovaný Arcibiskupským zámkem </w:t>
      </w:r>
      <w:r w:rsidR="00EF7B11" w:rsidRPr="00FF0694">
        <w:rPr>
          <w:rFonts w:asciiTheme="minorHAnsi" w:hAnsiTheme="minorHAnsi" w:cs="Times New Roman"/>
          <w:color w:val="auto"/>
          <w:shd w:val="clear" w:color="auto" w:fill="FFFFFF" w:themeFill="background1"/>
        </w:rPr>
        <w:t>a Podzámeckou zahradou, s výjimkou sklepních prostor, na které se služebnost požívání nevztahuje, je Arcibiskupství olomoucké po dobu trvání služebnosti požívání oprávněno zatížit věcnými právy třetích osob, včetně zástavního práva, pouze s předchozím písemným souhlasem Národního památkového ústavu.</w:t>
      </w:r>
      <w:r w:rsidR="007A1A88" w:rsidRPr="00FF0694">
        <w:rPr>
          <w:rFonts w:asciiTheme="minorHAnsi" w:hAnsiTheme="minorHAnsi" w:cs="Times New Roman"/>
          <w:color w:val="auto"/>
          <w:shd w:val="clear" w:color="auto" w:fill="FFFFFF" w:themeFill="background1"/>
        </w:rPr>
        <w:t xml:space="preserve"> Národní památkový ústav je oprávněn udělení souhlasu ve smyslu předchozí věty odepřít pouze v tom případě, že by zřízením věcného práva ve prospěch třetí osoby bylo ohroženo zajištění udržitelnosti </w:t>
      </w:r>
      <w:r w:rsidR="007A1A88" w:rsidRPr="00FF0694">
        <w:rPr>
          <w:rFonts w:asciiTheme="minorHAnsi" w:hAnsiTheme="minorHAnsi" w:cs="Times New Roman"/>
        </w:rPr>
        <w:t>projektu Národní centrum zahradní kultury v Kroměříži.</w:t>
      </w:r>
    </w:p>
    <w:p w:rsidR="008C1926" w:rsidRPr="00FF0694" w:rsidRDefault="006B37C0" w:rsidP="008C1926">
      <w:pPr>
        <w:pStyle w:val="Default"/>
        <w:numPr>
          <w:ilvl w:val="1"/>
          <w:numId w:val="11"/>
        </w:numPr>
        <w:spacing w:after="120"/>
        <w:ind w:left="567" w:hanging="567"/>
        <w:jc w:val="both"/>
        <w:rPr>
          <w:rFonts w:asciiTheme="minorHAnsi" w:hAnsiTheme="minorHAnsi" w:cs="Times New Roman"/>
          <w:color w:val="auto"/>
        </w:rPr>
      </w:pPr>
      <w:r w:rsidRPr="00FF0694">
        <w:rPr>
          <w:rFonts w:asciiTheme="minorHAnsi" w:hAnsiTheme="minorHAnsi" w:cs="Times New Roman"/>
          <w:color w:val="auto"/>
        </w:rPr>
        <w:lastRenderedPageBreak/>
        <w:t xml:space="preserve">Arcibiskupství olomoucké je oprávněno provádět </w:t>
      </w:r>
      <w:r w:rsidRPr="00FF0694">
        <w:rPr>
          <w:rFonts w:asciiTheme="minorHAnsi" w:hAnsiTheme="minorHAnsi" w:cs="Times New Roman"/>
          <w:b/>
          <w:color w:val="auto"/>
        </w:rPr>
        <w:t>nutné stave</w:t>
      </w:r>
      <w:r w:rsidR="00D728D6" w:rsidRPr="00FF0694">
        <w:rPr>
          <w:rFonts w:asciiTheme="minorHAnsi" w:hAnsiTheme="minorHAnsi" w:cs="Times New Roman"/>
          <w:b/>
          <w:color w:val="auto"/>
        </w:rPr>
        <w:t>b</w:t>
      </w:r>
      <w:r w:rsidRPr="00FF0694">
        <w:rPr>
          <w:rFonts w:asciiTheme="minorHAnsi" w:hAnsiTheme="minorHAnsi" w:cs="Times New Roman"/>
          <w:b/>
          <w:color w:val="auto"/>
        </w:rPr>
        <w:t>ní práce</w:t>
      </w:r>
      <w:r w:rsidRPr="00FF0694">
        <w:rPr>
          <w:rFonts w:asciiTheme="minorHAnsi" w:hAnsiTheme="minorHAnsi" w:cs="Times New Roman"/>
          <w:color w:val="auto"/>
        </w:rPr>
        <w:t xml:space="preserve"> na Arcibiskupském zámku a Podzámecké zahradě </w:t>
      </w:r>
      <w:r w:rsidRPr="00FF0694">
        <w:rPr>
          <w:rFonts w:asciiTheme="minorHAnsi" w:hAnsiTheme="minorHAnsi" w:cs="Times New Roman"/>
          <w:color w:val="auto"/>
          <w:shd w:val="clear" w:color="auto" w:fill="FFFFFF" w:themeFill="background1"/>
        </w:rPr>
        <w:t xml:space="preserve">s výjimkou </w:t>
      </w:r>
      <w:r w:rsidR="003F6AD0" w:rsidRPr="00FF0694">
        <w:rPr>
          <w:rFonts w:asciiTheme="minorHAnsi" w:hAnsiTheme="minorHAnsi" w:cs="Times New Roman"/>
          <w:color w:val="auto"/>
          <w:shd w:val="clear" w:color="auto" w:fill="FFFFFF" w:themeFill="background1"/>
        </w:rPr>
        <w:t xml:space="preserve">nutných stavebních prací na </w:t>
      </w:r>
      <w:r w:rsidRPr="00FF0694">
        <w:rPr>
          <w:rFonts w:asciiTheme="minorHAnsi" w:hAnsiTheme="minorHAnsi" w:cs="Times New Roman"/>
          <w:color w:val="auto"/>
          <w:shd w:val="clear" w:color="auto" w:fill="FFFFFF" w:themeFill="background1"/>
        </w:rPr>
        <w:t>sklepních prostor</w:t>
      </w:r>
      <w:r w:rsidR="003F6AD0" w:rsidRPr="00FF0694">
        <w:rPr>
          <w:rFonts w:asciiTheme="minorHAnsi" w:hAnsiTheme="minorHAnsi" w:cs="Times New Roman"/>
          <w:color w:val="auto"/>
          <w:shd w:val="clear" w:color="auto" w:fill="FFFFFF" w:themeFill="background1"/>
        </w:rPr>
        <w:t>ách</w:t>
      </w:r>
      <w:r w:rsidRPr="00FF0694">
        <w:rPr>
          <w:rFonts w:asciiTheme="minorHAnsi" w:hAnsiTheme="minorHAnsi" w:cs="Times New Roman"/>
          <w:shd w:val="clear" w:color="auto" w:fill="FFFFFF" w:themeFill="background1"/>
        </w:rPr>
        <w:t>, na které se služebnost požívání nevztahuje, pouze po předchozím písemném oznámení Národnímu památkovému ústavu.</w:t>
      </w:r>
      <w:r w:rsidRPr="00FF0694">
        <w:rPr>
          <w:rFonts w:asciiTheme="minorHAnsi" w:hAnsiTheme="minorHAnsi" w:cs="Times New Roman"/>
          <w:color w:val="auto"/>
        </w:rPr>
        <w:t xml:space="preserve"> </w:t>
      </w:r>
      <w:r w:rsidR="003623A7" w:rsidRPr="00FF0694">
        <w:rPr>
          <w:rFonts w:asciiTheme="minorHAnsi" w:hAnsiTheme="minorHAnsi" w:cs="Times New Roman"/>
          <w:color w:val="auto"/>
        </w:rPr>
        <w:t xml:space="preserve">Při provádění nutných stavebních prací </w:t>
      </w:r>
      <w:r w:rsidRPr="00FF0694">
        <w:rPr>
          <w:rFonts w:asciiTheme="minorHAnsi" w:hAnsiTheme="minorHAnsi" w:cs="Times New Roman"/>
          <w:color w:val="auto"/>
        </w:rPr>
        <w:t>na Arcibiskupském zámku a Podzámecké zahradě</w:t>
      </w:r>
      <w:r w:rsidR="00D728D6" w:rsidRPr="00FF0694">
        <w:rPr>
          <w:rFonts w:asciiTheme="minorHAnsi" w:hAnsiTheme="minorHAnsi" w:cs="Times New Roman"/>
          <w:color w:val="auto"/>
        </w:rPr>
        <w:t xml:space="preserve">, včetně těch jejich částí, na které se služebnost požívání podle této smlouvy nevztahuje, </w:t>
      </w:r>
      <w:r w:rsidRPr="00FF0694">
        <w:rPr>
          <w:rFonts w:asciiTheme="minorHAnsi" w:hAnsiTheme="minorHAnsi" w:cs="Times New Roman"/>
          <w:color w:val="auto"/>
        </w:rPr>
        <w:t xml:space="preserve">je Arcibiskupství olomoucké povinno v co největší možné míře šetřit </w:t>
      </w:r>
      <w:r w:rsidR="003623A7" w:rsidRPr="00FF0694">
        <w:rPr>
          <w:rFonts w:asciiTheme="minorHAnsi" w:hAnsiTheme="minorHAnsi" w:cs="Times New Roman"/>
          <w:color w:val="auto"/>
        </w:rPr>
        <w:t>práva Národního památkového ústavu jako poživatele</w:t>
      </w:r>
      <w:r w:rsidR="008A77A8" w:rsidRPr="00FF0694">
        <w:rPr>
          <w:rFonts w:asciiTheme="minorHAnsi" w:hAnsiTheme="minorHAnsi" w:cs="Times New Roman"/>
          <w:color w:val="auto"/>
        </w:rPr>
        <w:t xml:space="preserve"> Arcibiskupského zámku a Podzámecké zahrady</w:t>
      </w:r>
      <w:r w:rsidR="003623A7" w:rsidRPr="00FF0694">
        <w:rPr>
          <w:rFonts w:asciiTheme="minorHAnsi" w:hAnsiTheme="minorHAnsi" w:cs="Times New Roman"/>
          <w:color w:val="auto"/>
        </w:rPr>
        <w:t xml:space="preserve">, zejména </w:t>
      </w:r>
      <w:r w:rsidRPr="00FF0694">
        <w:rPr>
          <w:rFonts w:asciiTheme="minorHAnsi" w:hAnsiTheme="minorHAnsi" w:cs="Times New Roman"/>
          <w:color w:val="auto"/>
        </w:rPr>
        <w:t xml:space="preserve">je povinno provádět je takovým způsobem, který neohrozí </w:t>
      </w:r>
      <w:r w:rsidR="003623A7" w:rsidRPr="00FF0694">
        <w:rPr>
          <w:rFonts w:asciiTheme="minorHAnsi" w:hAnsiTheme="minorHAnsi" w:cs="Times New Roman"/>
          <w:color w:val="auto"/>
        </w:rPr>
        <w:t xml:space="preserve">plnění povinností </w:t>
      </w:r>
      <w:r w:rsidR="00113F89" w:rsidRPr="00FF0694">
        <w:rPr>
          <w:rFonts w:asciiTheme="minorHAnsi" w:hAnsiTheme="minorHAnsi" w:cs="Times New Roman"/>
          <w:color w:val="auto"/>
        </w:rPr>
        <w:t xml:space="preserve">smluvními stranami </w:t>
      </w:r>
      <w:r w:rsidR="008A77A8" w:rsidRPr="00FF0694">
        <w:rPr>
          <w:rFonts w:asciiTheme="minorHAnsi" w:hAnsiTheme="minorHAnsi" w:cs="Times New Roman"/>
          <w:color w:val="auto"/>
        </w:rPr>
        <w:t xml:space="preserve">za účelem </w:t>
      </w:r>
      <w:r w:rsidR="00230E47" w:rsidRPr="00FF0694">
        <w:rPr>
          <w:rFonts w:asciiTheme="minorHAnsi" w:hAnsiTheme="minorHAnsi" w:cs="Times New Roman"/>
        </w:rPr>
        <w:t>správy a provozu Arcibiskupského zámku a Podzámecké zahrady</w:t>
      </w:r>
      <w:r w:rsidR="00230E47" w:rsidRPr="00FF0694">
        <w:rPr>
          <w:rFonts w:asciiTheme="minorHAnsi" w:hAnsiTheme="minorHAnsi" w:cs="Times New Roman"/>
          <w:color w:val="auto"/>
        </w:rPr>
        <w:t xml:space="preserve"> a </w:t>
      </w:r>
      <w:r w:rsidRPr="00FF0694">
        <w:rPr>
          <w:rFonts w:asciiTheme="minorHAnsi" w:hAnsiTheme="minorHAnsi" w:cs="Times New Roman"/>
          <w:color w:val="auto"/>
        </w:rPr>
        <w:t xml:space="preserve">zajištění </w:t>
      </w:r>
      <w:r w:rsidR="008A77A8" w:rsidRPr="00FF0694">
        <w:rPr>
          <w:rFonts w:asciiTheme="minorHAnsi" w:hAnsiTheme="minorHAnsi" w:cs="Times New Roman"/>
          <w:color w:val="auto"/>
        </w:rPr>
        <w:t>udržitelnosti projektu Národního centr</w:t>
      </w:r>
      <w:r w:rsidR="00186B87" w:rsidRPr="00FF0694">
        <w:rPr>
          <w:rFonts w:asciiTheme="minorHAnsi" w:hAnsiTheme="minorHAnsi" w:cs="Times New Roman"/>
          <w:color w:val="auto"/>
        </w:rPr>
        <w:t>a zahradní kultury v Kroměříži.</w:t>
      </w:r>
      <w:r w:rsidR="008A77A8" w:rsidRPr="00FF0694">
        <w:rPr>
          <w:rFonts w:asciiTheme="minorHAnsi" w:hAnsiTheme="minorHAnsi" w:cs="Times New Roman"/>
          <w:color w:val="auto"/>
        </w:rPr>
        <w:t xml:space="preserve"> Arcibiskupství olomoucké oznámí svůj záměr provést </w:t>
      </w:r>
      <w:r w:rsidR="003623A7" w:rsidRPr="00FF0694">
        <w:rPr>
          <w:rFonts w:asciiTheme="minorHAnsi" w:hAnsiTheme="minorHAnsi" w:cs="Times New Roman"/>
          <w:color w:val="auto"/>
        </w:rPr>
        <w:t>nutn</w:t>
      </w:r>
      <w:r w:rsidR="008A77A8" w:rsidRPr="00FF0694">
        <w:rPr>
          <w:rFonts w:asciiTheme="minorHAnsi" w:hAnsiTheme="minorHAnsi" w:cs="Times New Roman"/>
          <w:color w:val="auto"/>
        </w:rPr>
        <w:t>é</w:t>
      </w:r>
      <w:r w:rsidR="003623A7" w:rsidRPr="00FF0694">
        <w:rPr>
          <w:rFonts w:asciiTheme="minorHAnsi" w:hAnsiTheme="minorHAnsi" w:cs="Times New Roman"/>
          <w:color w:val="auto"/>
        </w:rPr>
        <w:t xml:space="preserve"> stavební pr</w:t>
      </w:r>
      <w:r w:rsidR="008A77A8" w:rsidRPr="00FF0694">
        <w:rPr>
          <w:rFonts w:asciiTheme="minorHAnsi" w:hAnsiTheme="minorHAnsi" w:cs="Times New Roman"/>
          <w:color w:val="auto"/>
        </w:rPr>
        <w:t xml:space="preserve">áce </w:t>
      </w:r>
      <w:r w:rsidR="003623A7" w:rsidRPr="00FF0694">
        <w:rPr>
          <w:rFonts w:asciiTheme="minorHAnsi" w:hAnsiTheme="minorHAnsi" w:cs="Times New Roman"/>
          <w:color w:val="auto"/>
        </w:rPr>
        <w:t>Národnímu památkovému ústavu v dostatečném časovém předstihu</w:t>
      </w:r>
      <w:r w:rsidR="008C1926" w:rsidRPr="00FF0694">
        <w:rPr>
          <w:rFonts w:asciiTheme="minorHAnsi" w:hAnsiTheme="minorHAnsi" w:cs="Times New Roman"/>
          <w:color w:val="auto"/>
        </w:rPr>
        <w:t>, zpravidla 2 měsíce předem,</w:t>
      </w:r>
      <w:r w:rsidR="003623A7" w:rsidRPr="00FF0694">
        <w:rPr>
          <w:rFonts w:asciiTheme="minorHAnsi" w:hAnsiTheme="minorHAnsi" w:cs="Times New Roman"/>
          <w:color w:val="auto"/>
        </w:rPr>
        <w:t xml:space="preserve"> tak, aby Národní památkový ústav mohl odpovědně vyhodnotit</w:t>
      </w:r>
      <w:r w:rsidRPr="00FF0694">
        <w:rPr>
          <w:rFonts w:asciiTheme="minorHAnsi" w:hAnsiTheme="minorHAnsi" w:cs="Times New Roman"/>
          <w:color w:val="auto"/>
        </w:rPr>
        <w:t xml:space="preserve"> a Arcibiskupství olomouckému před jejich započetím oznámit</w:t>
      </w:r>
      <w:r w:rsidR="003623A7" w:rsidRPr="00FF0694">
        <w:rPr>
          <w:rFonts w:asciiTheme="minorHAnsi" w:hAnsiTheme="minorHAnsi" w:cs="Times New Roman"/>
          <w:color w:val="auto"/>
        </w:rPr>
        <w:t xml:space="preserve">, zda jejich provádění může zasáhnout do plnění povinností </w:t>
      </w:r>
      <w:r w:rsidR="008A77A8" w:rsidRPr="00FF0694">
        <w:rPr>
          <w:rFonts w:asciiTheme="minorHAnsi" w:hAnsiTheme="minorHAnsi" w:cs="Times New Roman"/>
          <w:color w:val="auto"/>
        </w:rPr>
        <w:t xml:space="preserve">za účelem </w:t>
      </w:r>
      <w:r w:rsidR="00230E47" w:rsidRPr="00FF0694">
        <w:rPr>
          <w:rFonts w:asciiTheme="minorHAnsi" w:hAnsiTheme="minorHAnsi" w:cs="Times New Roman"/>
        </w:rPr>
        <w:t>správy a provozu Arcibiskupského zámku a Podzámecké zahrady</w:t>
      </w:r>
      <w:r w:rsidR="00230E47" w:rsidRPr="00FF0694">
        <w:rPr>
          <w:rFonts w:asciiTheme="minorHAnsi" w:hAnsiTheme="minorHAnsi" w:cs="Times New Roman"/>
          <w:color w:val="auto"/>
        </w:rPr>
        <w:t xml:space="preserve"> </w:t>
      </w:r>
      <w:r w:rsidR="00B40873" w:rsidRPr="00FF0694">
        <w:rPr>
          <w:rFonts w:asciiTheme="minorHAnsi" w:hAnsiTheme="minorHAnsi" w:cs="Times New Roman"/>
          <w:color w:val="auto"/>
        </w:rPr>
        <w:t xml:space="preserve">a </w:t>
      </w:r>
      <w:r w:rsidRPr="00FF0694">
        <w:rPr>
          <w:rFonts w:asciiTheme="minorHAnsi" w:hAnsiTheme="minorHAnsi" w:cs="Times New Roman"/>
          <w:color w:val="auto"/>
        </w:rPr>
        <w:t xml:space="preserve">zajištění </w:t>
      </w:r>
      <w:r w:rsidR="008A77A8" w:rsidRPr="00FF0694">
        <w:rPr>
          <w:rFonts w:asciiTheme="minorHAnsi" w:hAnsiTheme="minorHAnsi" w:cs="Times New Roman"/>
          <w:color w:val="auto"/>
        </w:rPr>
        <w:t xml:space="preserve">udržitelnosti projektu. </w:t>
      </w:r>
      <w:r w:rsidR="00C53D43" w:rsidRPr="00FF0694">
        <w:rPr>
          <w:rFonts w:asciiTheme="minorHAnsi" w:hAnsiTheme="minorHAnsi" w:cs="Times New Roman"/>
        </w:rPr>
        <w:t>Národní památkový ústav neprodleně tento záměr v</w:t>
      </w:r>
      <w:r w:rsidR="00396C05" w:rsidRPr="00FF0694">
        <w:rPr>
          <w:rFonts w:asciiTheme="minorHAnsi" w:hAnsiTheme="minorHAnsi" w:cs="Times New Roman"/>
        </w:rPr>
        <w:t>yhodnotí a sdělí Arcibiskupství</w:t>
      </w:r>
      <w:r w:rsidR="00230E47" w:rsidRPr="00FF0694">
        <w:rPr>
          <w:rFonts w:asciiTheme="minorHAnsi" w:hAnsiTheme="minorHAnsi" w:cs="Times New Roman"/>
        </w:rPr>
        <w:t xml:space="preserve"> olomouckému</w:t>
      </w:r>
      <w:r w:rsidR="00C53D43" w:rsidRPr="00FF0694">
        <w:rPr>
          <w:rFonts w:asciiTheme="minorHAnsi" w:hAnsiTheme="minorHAnsi" w:cs="Times New Roman"/>
        </w:rPr>
        <w:t xml:space="preserve">, zda a v čem případně provádění prací ohrožuje </w:t>
      </w:r>
      <w:r w:rsidR="00B40873" w:rsidRPr="00FF0694">
        <w:rPr>
          <w:rFonts w:asciiTheme="minorHAnsi" w:hAnsiTheme="minorHAnsi" w:cs="Times New Roman"/>
        </w:rPr>
        <w:t>správu a provoz Arcibiskupského zámku a Podzámecké zahrady</w:t>
      </w:r>
      <w:r w:rsidR="00B40873" w:rsidRPr="00FF0694">
        <w:rPr>
          <w:rFonts w:asciiTheme="minorHAnsi" w:hAnsiTheme="minorHAnsi" w:cs="Times New Roman"/>
          <w:color w:val="auto"/>
        </w:rPr>
        <w:t xml:space="preserve"> a </w:t>
      </w:r>
      <w:r w:rsidR="00C53D43" w:rsidRPr="00FF0694">
        <w:rPr>
          <w:rFonts w:asciiTheme="minorHAnsi" w:hAnsiTheme="minorHAnsi" w:cs="Times New Roman"/>
        </w:rPr>
        <w:t>zajištění udržitelnosti projektu. V případě že k tomuto ohrožení dojde, navrhne takové úpravy záměru, které toto riziko eliminují.</w:t>
      </w:r>
    </w:p>
    <w:p w:rsidR="007902AE" w:rsidRPr="00FF0694" w:rsidRDefault="003623A7">
      <w:pPr>
        <w:pStyle w:val="Default"/>
        <w:spacing w:after="120"/>
        <w:ind w:left="567"/>
        <w:jc w:val="both"/>
        <w:rPr>
          <w:rFonts w:asciiTheme="minorHAnsi" w:hAnsiTheme="minorHAnsi" w:cs="Times New Roman"/>
          <w:color w:val="auto"/>
        </w:rPr>
      </w:pPr>
      <w:r w:rsidRPr="00FF0694">
        <w:rPr>
          <w:rFonts w:asciiTheme="minorHAnsi" w:hAnsiTheme="minorHAnsi" w:cs="Times New Roman"/>
          <w:color w:val="auto"/>
        </w:rPr>
        <w:t xml:space="preserve">Odchylně od příslušných ustanovení občanského zákoníku smluvní strany sjednávají, že Národní památkový ústav není povinen zaplatit Arcibiskupství olomouckému v souvislosti s provedením nutných stavebních prací žádnou úplatu, a to ani tehdy, pokud by se v důsledku jejich provedení požívání Arcibiskupského zámku a Podzámecké zahrady zlepšilo. </w:t>
      </w:r>
      <w:r w:rsidR="00EF7EE5" w:rsidRPr="00FF0694">
        <w:rPr>
          <w:rFonts w:asciiTheme="minorHAnsi" w:hAnsiTheme="minorHAnsi" w:cs="Times New Roman"/>
          <w:color w:val="auto"/>
        </w:rPr>
        <w:t xml:space="preserve">Ukáže-li se k výkonu služebnosti </w:t>
      </w:r>
      <w:r w:rsidR="00655DAB" w:rsidRPr="00FF0694">
        <w:rPr>
          <w:rFonts w:asciiTheme="minorHAnsi" w:hAnsiTheme="minorHAnsi" w:cs="Times New Roman"/>
          <w:color w:val="auto"/>
        </w:rPr>
        <w:t xml:space="preserve">požívání </w:t>
      </w:r>
      <w:r w:rsidR="00EF7EE5" w:rsidRPr="00FF0694">
        <w:rPr>
          <w:rFonts w:asciiTheme="minorHAnsi" w:hAnsiTheme="minorHAnsi" w:cs="Times New Roman"/>
          <w:color w:val="auto"/>
        </w:rPr>
        <w:t xml:space="preserve">jako nezbytné provést nutné stavební práce a Arcibiskupství olomoucké je v přiměřeném čase po upozornění Národním památkovým ústavem na nezbytnost jejich provedení neprovede, je Národní památkový </w:t>
      </w:r>
      <w:r w:rsidR="00655DAB" w:rsidRPr="00FF0694">
        <w:rPr>
          <w:rFonts w:asciiTheme="minorHAnsi" w:hAnsiTheme="minorHAnsi" w:cs="Times New Roman"/>
          <w:color w:val="auto"/>
        </w:rPr>
        <w:t xml:space="preserve">ústav oprávněn </w:t>
      </w:r>
      <w:r w:rsidR="00EF7EE5" w:rsidRPr="00FF0694">
        <w:rPr>
          <w:rFonts w:asciiTheme="minorHAnsi" w:hAnsiTheme="minorHAnsi" w:cs="Times New Roman"/>
          <w:color w:val="auto"/>
        </w:rPr>
        <w:t>takové nutné st</w:t>
      </w:r>
      <w:r w:rsidR="00655DAB" w:rsidRPr="00FF0694">
        <w:rPr>
          <w:rFonts w:asciiTheme="minorHAnsi" w:hAnsiTheme="minorHAnsi" w:cs="Times New Roman"/>
          <w:color w:val="auto"/>
        </w:rPr>
        <w:t>a</w:t>
      </w:r>
      <w:r w:rsidR="00EF7EE5" w:rsidRPr="00FF0694">
        <w:rPr>
          <w:rFonts w:asciiTheme="minorHAnsi" w:hAnsiTheme="minorHAnsi" w:cs="Times New Roman"/>
          <w:color w:val="auto"/>
        </w:rPr>
        <w:t xml:space="preserve">vební práce nezbytné pro řádný výkon </w:t>
      </w:r>
      <w:r w:rsidR="00655DAB" w:rsidRPr="00FF0694">
        <w:rPr>
          <w:rFonts w:asciiTheme="minorHAnsi" w:hAnsiTheme="minorHAnsi" w:cs="Times New Roman"/>
          <w:color w:val="auto"/>
        </w:rPr>
        <w:t xml:space="preserve">služebnosti </w:t>
      </w:r>
      <w:r w:rsidR="00EF7EE5" w:rsidRPr="00FF0694">
        <w:rPr>
          <w:rFonts w:asciiTheme="minorHAnsi" w:hAnsiTheme="minorHAnsi" w:cs="Times New Roman"/>
          <w:color w:val="auto"/>
        </w:rPr>
        <w:t>požívání prové</w:t>
      </w:r>
      <w:r w:rsidR="00655DAB" w:rsidRPr="00FF0694">
        <w:rPr>
          <w:rFonts w:asciiTheme="minorHAnsi" w:hAnsiTheme="minorHAnsi" w:cs="Times New Roman"/>
          <w:color w:val="auto"/>
        </w:rPr>
        <w:t>st</w:t>
      </w:r>
      <w:r w:rsidR="008C1926" w:rsidRPr="00FF0694">
        <w:rPr>
          <w:rFonts w:asciiTheme="minorHAnsi" w:hAnsiTheme="minorHAnsi" w:cs="Times New Roman"/>
          <w:color w:val="auto"/>
        </w:rPr>
        <w:t>, avšak pouze na základě předchozí písemné dohody s Arcibiskupstvím olomouckým.</w:t>
      </w:r>
      <w:r w:rsidR="002E6092" w:rsidRPr="00FF0694">
        <w:rPr>
          <w:rFonts w:asciiTheme="minorHAnsi" w:hAnsiTheme="minorHAnsi" w:cs="Times New Roman"/>
          <w:color w:val="auto"/>
        </w:rPr>
        <w:t xml:space="preserve"> </w:t>
      </w:r>
      <w:r w:rsidR="00935178" w:rsidRPr="00FF0694">
        <w:rPr>
          <w:rFonts w:asciiTheme="minorHAnsi" w:hAnsiTheme="minorHAnsi" w:cs="Times New Roman"/>
          <w:color w:val="auto"/>
        </w:rPr>
        <w:t xml:space="preserve">Odmítne-li Arcibiskupství olomoucké bez rozumného důvodu písemnou dohodu o provedení nutných stavebních prací s Národním památkovým ústavem uzavřít či takovou dohodu bez rozumného důvodu neuzavře v přiměřené době po upozornění Národním památkovým ústavem na nezbytnost provedení nutných stavebních prací, </w:t>
      </w:r>
      <w:r w:rsidR="0040350C" w:rsidRPr="00FF0694">
        <w:rPr>
          <w:rFonts w:asciiTheme="minorHAnsi" w:hAnsiTheme="minorHAnsi" w:cs="Times New Roman"/>
          <w:color w:val="auto"/>
        </w:rPr>
        <w:t>ne</w:t>
      </w:r>
      <w:r w:rsidR="00935178" w:rsidRPr="00FF0694">
        <w:rPr>
          <w:rFonts w:asciiTheme="minorHAnsi" w:hAnsiTheme="minorHAnsi" w:cs="Times New Roman"/>
          <w:color w:val="auto"/>
        </w:rPr>
        <w:t xml:space="preserve">odpovídá </w:t>
      </w:r>
      <w:r w:rsidR="0040350C" w:rsidRPr="00FF0694">
        <w:rPr>
          <w:rFonts w:asciiTheme="minorHAnsi" w:hAnsiTheme="minorHAnsi" w:cs="Times New Roman"/>
          <w:color w:val="auto"/>
        </w:rPr>
        <w:t xml:space="preserve">Národní památkový ústav </w:t>
      </w:r>
      <w:r w:rsidR="00935178" w:rsidRPr="00FF0694">
        <w:rPr>
          <w:rFonts w:asciiTheme="minorHAnsi" w:hAnsiTheme="minorHAnsi" w:cs="Times New Roman"/>
          <w:color w:val="auto"/>
        </w:rPr>
        <w:t xml:space="preserve">za škody, které v důsledku neprovedení nutných stavebních </w:t>
      </w:r>
      <w:r w:rsidR="00897FC7">
        <w:rPr>
          <w:rFonts w:asciiTheme="minorHAnsi" w:hAnsiTheme="minorHAnsi" w:cs="Times New Roman"/>
          <w:color w:val="auto"/>
        </w:rPr>
        <w:t xml:space="preserve">prací </w:t>
      </w:r>
      <w:r w:rsidR="00A72622" w:rsidRPr="00FF0694">
        <w:rPr>
          <w:rFonts w:asciiTheme="minorHAnsi" w:hAnsiTheme="minorHAnsi" w:cs="Times New Roman"/>
          <w:color w:val="auto"/>
        </w:rPr>
        <w:t>vzniknou a za tyto odpovídá Arcibiskupství olomoucké.</w:t>
      </w:r>
    </w:p>
    <w:p w:rsidR="007902AE" w:rsidRPr="00FF0694" w:rsidRDefault="00EF7EE5">
      <w:pPr>
        <w:pStyle w:val="Default"/>
        <w:spacing w:after="120"/>
        <w:ind w:left="567"/>
        <w:jc w:val="both"/>
        <w:rPr>
          <w:rFonts w:asciiTheme="minorHAnsi" w:hAnsiTheme="minorHAnsi" w:cs="Times New Roman"/>
          <w:color w:val="auto"/>
        </w:rPr>
      </w:pPr>
      <w:r w:rsidRPr="00FF0694">
        <w:rPr>
          <w:rFonts w:asciiTheme="minorHAnsi" w:hAnsiTheme="minorHAnsi" w:cs="Times New Roman"/>
          <w:color w:val="auto"/>
        </w:rPr>
        <w:t xml:space="preserve">Odchylně od příslušných ustanovení občanského zákoníku smluvní strany sjednávají, že Národní památkový ústav má právo na náhradu </w:t>
      </w:r>
      <w:r w:rsidR="008C1926" w:rsidRPr="00FF0694">
        <w:rPr>
          <w:rFonts w:asciiTheme="minorHAnsi" w:hAnsiTheme="minorHAnsi" w:cs="Times New Roman"/>
          <w:color w:val="auto"/>
        </w:rPr>
        <w:t>t</w:t>
      </w:r>
      <w:r w:rsidR="0048199F" w:rsidRPr="00FF0694">
        <w:rPr>
          <w:rFonts w:asciiTheme="minorHAnsi" w:hAnsiTheme="minorHAnsi" w:cs="Times New Roman"/>
          <w:color w:val="auto"/>
        </w:rPr>
        <w:t>ěchto</w:t>
      </w:r>
      <w:r w:rsidR="008C1926" w:rsidRPr="00FF0694">
        <w:rPr>
          <w:rFonts w:asciiTheme="minorHAnsi" w:hAnsiTheme="minorHAnsi" w:cs="Times New Roman"/>
          <w:color w:val="auto"/>
        </w:rPr>
        <w:t xml:space="preserve"> </w:t>
      </w:r>
      <w:r w:rsidRPr="00FF0694">
        <w:rPr>
          <w:rFonts w:asciiTheme="minorHAnsi" w:hAnsiTheme="minorHAnsi" w:cs="Times New Roman"/>
          <w:color w:val="auto"/>
        </w:rPr>
        <w:t xml:space="preserve">nákladů </w:t>
      </w:r>
      <w:r w:rsidR="0048199F" w:rsidRPr="00FF0694">
        <w:rPr>
          <w:rFonts w:asciiTheme="minorHAnsi" w:hAnsiTheme="minorHAnsi" w:cs="Times New Roman"/>
          <w:color w:val="auto"/>
        </w:rPr>
        <w:t xml:space="preserve">vynaložených </w:t>
      </w:r>
      <w:r w:rsidRPr="00FF0694">
        <w:rPr>
          <w:rFonts w:asciiTheme="minorHAnsi" w:hAnsiTheme="minorHAnsi" w:cs="Times New Roman"/>
          <w:color w:val="auto"/>
        </w:rPr>
        <w:t xml:space="preserve">na provedení nutných stavebních prací nezbytných pro řádný výkon služebnosti </w:t>
      </w:r>
      <w:r w:rsidR="00655DAB" w:rsidRPr="00FF0694">
        <w:rPr>
          <w:rFonts w:asciiTheme="minorHAnsi" w:hAnsiTheme="minorHAnsi" w:cs="Times New Roman"/>
          <w:color w:val="auto"/>
        </w:rPr>
        <w:t>požívání</w:t>
      </w:r>
      <w:r w:rsidR="0048199F" w:rsidRPr="00FF0694">
        <w:rPr>
          <w:rFonts w:asciiTheme="minorHAnsi" w:hAnsiTheme="minorHAnsi" w:cs="Times New Roman"/>
          <w:color w:val="auto"/>
        </w:rPr>
        <w:t xml:space="preserve"> a provedených na základě předchozí písemné dohody</w:t>
      </w:r>
      <w:r w:rsidR="00655DAB" w:rsidRPr="00FF0694">
        <w:rPr>
          <w:rFonts w:asciiTheme="minorHAnsi" w:hAnsiTheme="minorHAnsi" w:cs="Times New Roman"/>
          <w:color w:val="auto"/>
        </w:rPr>
        <w:t xml:space="preserve"> </w:t>
      </w:r>
      <w:r w:rsidRPr="00FF0694">
        <w:rPr>
          <w:rFonts w:asciiTheme="minorHAnsi" w:hAnsiTheme="minorHAnsi" w:cs="Times New Roman"/>
          <w:color w:val="auto"/>
        </w:rPr>
        <w:t xml:space="preserve">ihned po jejich provedení. Národní památkový ústav náklady </w:t>
      </w:r>
      <w:r w:rsidR="00655DAB" w:rsidRPr="00FF0694">
        <w:rPr>
          <w:rFonts w:asciiTheme="minorHAnsi" w:hAnsiTheme="minorHAnsi" w:cs="Times New Roman"/>
          <w:color w:val="auto"/>
        </w:rPr>
        <w:t xml:space="preserve">nutných stavebních prací nezbytných pro řádný výkon služebnosti požívání Arcibiskupství olomouckému </w:t>
      </w:r>
      <w:r w:rsidRPr="00FF0694">
        <w:rPr>
          <w:rFonts w:asciiTheme="minorHAnsi" w:hAnsiTheme="minorHAnsi" w:cs="Times New Roman"/>
          <w:color w:val="auto"/>
        </w:rPr>
        <w:t>řádně vyúčtuj</w:t>
      </w:r>
      <w:r w:rsidR="00960D6A" w:rsidRPr="00FF0694">
        <w:rPr>
          <w:rFonts w:asciiTheme="minorHAnsi" w:hAnsiTheme="minorHAnsi" w:cs="Times New Roman"/>
          <w:color w:val="auto"/>
        </w:rPr>
        <w:t xml:space="preserve"> </w:t>
      </w:r>
      <w:r w:rsidR="00113CF5" w:rsidRPr="00FF0694">
        <w:rPr>
          <w:rFonts w:asciiTheme="minorHAnsi" w:hAnsiTheme="minorHAnsi" w:cs="Times New Roman"/>
        </w:rPr>
        <w:t>včetně prokázání způsobu stanovení výhodnosti jejich ceny.</w:t>
      </w:r>
    </w:p>
    <w:p w:rsidR="007902AE" w:rsidRPr="00FF0694" w:rsidRDefault="008A77A8">
      <w:pPr>
        <w:pStyle w:val="Default"/>
        <w:spacing w:after="120"/>
        <w:ind w:left="567"/>
        <w:jc w:val="both"/>
        <w:rPr>
          <w:rFonts w:asciiTheme="minorHAnsi" w:hAnsiTheme="minorHAnsi" w:cs="Times New Roman"/>
          <w:color w:val="auto"/>
        </w:rPr>
      </w:pPr>
      <w:r w:rsidRPr="00FF0694">
        <w:rPr>
          <w:rFonts w:asciiTheme="minorHAnsi" w:hAnsiTheme="minorHAnsi" w:cs="Times New Roman"/>
          <w:color w:val="auto"/>
        </w:rPr>
        <w:lastRenderedPageBreak/>
        <w:t>Nutnými stavebními pracemi se pro účely t</w:t>
      </w:r>
      <w:r w:rsidR="00655DAB" w:rsidRPr="00FF0694">
        <w:rPr>
          <w:rFonts w:asciiTheme="minorHAnsi" w:hAnsiTheme="minorHAnsi" w:cs="Times New Roman"/>
          <w:color w:val="auto"/>
        </w:rPr>
        <w:t xml:space="preserve">éto </w:t>
      </w:r>
      <w:r w:rsidRPr="00FF0694">
        <w:rPr>
          <w:rFonts w:asciiTheme="minorHAnsi" w:hAnsiTheme="minorHAnsi" w:cs="Times New Roman"/>
          <w:color w:val="auto"/>
        </w:rPr>
        <w:t>smlouvy rozumí práce, které je potřebné provést</w:t>
      </w:r>
      <w:r w:rsidR="00B17C95" w:rsidRPr="00FF0694">
        <w:rPr>
          <w:rFonts w:asciiTheme="minorHAnsi" w:hAnsiTheme="minorHAnsi" w:cs="Times New Roman"/>
          <w:color w:val="auto"/>
        </w:rPr>
        <w:t xml:space="preserve"> z důvodu náhodného poškození Arcibiskupského zámku a Podzámecké zahrady (</w:t>
      </w:r>
      <w:r w:rsidR="00113F89" w:rsidRPr="00FF0694">
        <w:rPr>
          <w:rFonts w:asciiTheme="minorHAnsi" w:hAnsiTheme="minorHAnsi" w:cs="Times New Roman"/>
          <w:color w:val="auto"/>
        </w:rPr>
        <w:t xml:space="preserve">např. </w:t>
      </w:r>
      <w:r w:rsidR="00B17C95" w:rsidRPr="00FF0694">
        <w:rPr>
          <w:rFonts w:asciiTheme="minorHAnsi" w:hAnsiTheme="minorHAnsi" w:cs="Times New Roman"/>
          <w:color w:val="auto"/>
        </w:rPr>
        <w:t xml:space="preserve">zásahem vyšší moci nebo třetí osoby) či jejich opotřebení, vyvolávajícího potřebu provedení podstatné obnovy </w:t>
      </w:r>
      <w:r w:rsidR="006B37C0" w:rsidRPr="00FF0694">
        <w:rPr>
          <w:rFonts w:asciiTheme="minorHAnsi" w:hAnsiTheme="minorHAnsi" w:cs="Times New Roman"/>
          <w:color w:val="auto"/>
        </w:rPr>
        <w:t>Arcibiskupského zámku a Podzámecké zahrady</w:t>
      </w:r>
      <w:r w:rsidR="00586F79" w:rsidRPr="00FF0694">
        <w:rPr>
          <w:rFonts w:asciiTheme="minorHAnsi" w:hAnsiTheme="minorHAnsi" w:cs="Times New Roman"/>
          <w:color w:val="auto"/>
        </w:rPr>
        <w:t xml:space="preserve"> </w:t>
      </w:r>
    </w:p>
    <w:p w:rsidR="007D7635" w:rsidRPr="00FF0694" w:rsidRDefault="007D7635" w:rsidP="009466EE">
      <w:pPr>
        <w:pStyle w:val="Default"/>
        <w:numPr>
          <w:ilvl w:val="1"/>
          <w:numId w:val="11"/>
        </w:numPr>
        <w:spacing w:after="240"/>
        <w:ind w:left="567" w:hanging="567"/>
        <w:jc w:val="both"/>
        <w:rPr>
          <w:rFonts w:asciiTheme="minorHAnsi" w:hAnsiTheme="minorHAnsi" w:cs="Times New Roman"/>
          <w:color w:val="auto"/>
        </w:rPr>
      </w:pPr>
      <w:r w:rsidRPr="00FF0694">
        <w:rPr>
          <w:rFonts w:asciiTheme="minorHAnsi" w:hAnsiTheme="minorHAnsi" w:cs="Times New Roman"/>
          <w:color w:val="auto"/>
        </w:rPr>
        <w:t>Národní památkov</w:t>
      </w:r>
      <w:r w:rsidR="00594E6D" w:rsidRPr="00FF0694">
        <w:rPr>
          <w:rFonts w:asciiTheme="minorHAnsi" w:hAnsiTheme="minorHAnsi" w:cs="Times New Roman"/>
          <w:color w:val="auto"/>
        </w:rPr>
        <w:t>ý</w:t>
      </w:r>
      <w:r w:rsidRPr="00FF0694">
        <w:rPr>
          <w:rFonts w:asciiTheme="minorHAnsi" w:hAnsiTheme="minorHAnsi" w:cs="Times New Roman"/>
          <w:color w:val="auto"/>
        </w:rPr>
        <w:t xml:space="preserve"> ústav</w:t>
      </w:r>
      <w:r w:rsidR="00594E6D" w:rsidRPr="00FF0694">
        <w:rPr>
          <w:rFonts w:asciiTheme="minorHAnsi" w:hAnsiTheme="minorHAnsi" w:cs="Times New Roman"/>
          <w:color w:val="auto"/>
        </w:rPr>
        <w:t xml:space="preserve"> není oprávněn bez předchozího písemného souhlasu Arcibiskupství olomouckého</w:t>
      </w:r>
      <w:r w:rsidR="00586F79" w:rsidRPr="00FF0694">
        <w:rPr>
          <w:rFonts w:asciiTheme="minorHAnsi" w:hAnsiTheme="minorHAnsi" w:cs="Times New Roman"/>
          <w:color w:val="auto"/>
        </w:rPr>
        <w:t xml:space="preserve"> provádět ani </w:t>
      </w:r>
      <w:r w:rsidR="00314895" w:rsidRPr="00FF0694">
        <w:rPr>
          <w:rFonts w:asciiTheme="minorHAnsi" w:hAnsiTheme="minorHAnsi" w:cs="Times New Roman"/>
          <w:b/>
          <w:color w:val="auto"/>
        </w:rPr>
        <w:t>ostatní</w:t>
      </w:r>
      <w:r w:rsidRPr="00FF0694">
        <w:rPr>
          <w:rFonts w:asciiTheme="minorHAnsi" w:hAnsiTheme="minorHAnsi" w:cs="Times New Roman"/>
          <w:b/>
          <w:color w:val="auto"/>
        </w:rPr>
        <w:t xml:space="preserve"> stavební </w:t>
      </w:r>
      <w:r w:rsidR="00897FC7" w:rsidRPr="00FF0694">
        <w:rPr>
          <w:rFonts w:asciiTheme="minorHAnsi" w:hAnsiTheme="minorHAnsi" w:cs="Times New Roman"/>
          <w:b/>
          <w:color w:val="auto"/>
        </w:rPr>
        <w:t>práce</w:t>
      </w:r>
      <w:r w:rsidRPr="00FF0694">
        <w:rPr>
          <w:rFonts w:asciiTheme="minorHAnsi" w:hAnsiTheme="minorHAnsi" w:cs="Times New Roman"/>
          <w:color w:val="auto"/>
        </w:rPr>
        <w:t xml:space="preserve">. Arcibiskupství olomoucké je oprávněno provádět ostatní stavební práce s předchozím </w:t>
      </w:r>
      <w:r w:rsidR="004306FB" w:rsidRPr="00FF0694">
        <w:rPr>
          <w:rFonts w:asciiTheme="minorHAnsi" w:hAnsiTheme="minorHAnsi" w:cs="Times New Roman"/>
          <w:color w:val="auto"/>
        </w:rPr>
        <w:t xml:space="preserve">písemným </w:t>
      </w:r>
      <w:r w:rsidRPr="00FF0694">
        <w:rPr>
          <w:rFonts w:asciiTheme="minorHAnsi" w:hAnsiTheme="minorHAnsi" w:cs="Times New Roman"/>
          <w:color w:val="auto"/>
        </w:rPr>
        <w:t>souhlasem Národního památkového ústavu</w:t>
      </w:r>
      <w:r w:rsidR="00586F79" w:rsidRPr="00FF0694">
        <w:rPr>
          <w:rFonts w:asciiTheme="minorHAnsi" w:hAnsiTheme="minorHAnsi" w:cs="Times New Roman"/>
          <w:color w:val="auto"/>
        </w:rPr>
        <w:t xml:space="preserve">. Národní památkový ústav je oprávněn souhlas odepřít </w:t>
      </w:r>
      <w:r w:rsidRPr="00FF0694">
        <w:rPr>
          <w:rFonts w:asciiTheme="minorHAnsi" w:hAnsiTheme="minorHAnsi" w:cs="Times New Roman"/>
          <w:color w:val="auto"/>
        </w:rPr>
        <w:t xml:space="preserve">jen tehdy, </w:t>
      </w:r>
      <w:r w:rsidR="00012A7C" w:rsidRPr="00FF0694">
        <w:rPr>
          <w:rFonts w:asciiTheme="minorHAnsi" w:hAnsiTheme="minorHAnsi" w:cs="Times New Roman"/>
          <w:color w:val="auto"/>
        </w:rPr>
        <w:t xml:space="preserve">pokud by </w:t>
      </w:r>
      <w:r w:rsidRPr="00FF0694">
        <w:rPr>
          <w:rFonts w:asciiTheme="minorHAnsi" w:hAnsiTheme="minorHAnsi" w:cs="Times New Roman"/>
          <w:color w:val="auto"/>
        </w:rPr>
        <w:t xml:space="preserve">v důsledku jejich provádění </w:t>
      </w:r>
      <w:r w:rsidR="00012A7C" w:rsidRPr="00FF0694">
        <w:rPr>
          <w:rFonts w:asciiTheme="minorHAnsi" w:hAnsiTheme="minorHAnsi" w:cs="Times New Roman"/>
          <w:color w:val="auto"/>
        </w:rPr>
        <w:t xml:space="preserve">mohlo dojít </w:t>
      </w:r>
      <w:r w:rsidR="00586F79" w:rsidRPr="00FF0694">
        <w:rPr>
          <w:rFonts w:asciiTheme="minorHAnsi" w:hAnsiTheme="minorHAnsi" w:cs="Times New Roman"/>
          <w:color w:val="auto"/>
        </w:rPr>
        <w:t xml:space="preserve">k ohrožení </w:t>
      </w:r>
      <w:r w:rsidR="00B40873" w:rsidRPr="00FF0694">
        <w:rPr>
          <w:rFonts w:asciiTheme="minorHAnsi" w:hAnsiTheme="minorHAnsi" w:cs="Times New Roman"/>
        </w:rPr>
        <w:t>správy a provozu Arcibiskupského zámku a Podzámecké zahrady</w:t>
      </w:r>
      <w:r w:rsidR="00B40873" w:rsidRPr="00FF0694">
        <w:rPr>
          <w:rFonts w:asciiTheme="minorHAnsi" w:hAnsiTheme="minorHAnsi" w:cs="Times New Roman"/>
          <w:color w:val="auto"/>
        </w:rPr>
        <w:t xml:space="preserve"> a </w:t>
      </w:r>
      <w:r w:rsidR="00586F79" w:rsidRPr="00FF0694">
        <w:rPr>
          <w:rFonts w:asciiTheme="minorHAnsi" w:hAnsiTheme="minorHAnsi" w:cs="Times New Roman"/>
          <w:color w:val="auto"/>
        </w:rPr>
        <w:t xml:space="preserve">udržitelnosti projektu. </w:t>
      </w:r>
      <w:r w:rsidR="00157F96" w:rsidRPr="00FF0694">
        <w:rPr>
          <w:rFonts w:asciiTheme="minorHAnsi" w:hAnsiTheme="minorHAnsi" w:cs="Times New Roman"/>
          <w:color w:val="auto"/>
        </w:rPr>
        <w:t xml:space="preserve">Ostatními stavebními pracemi se pro účely této smlouvy rozumí práce, které nejsou běžnou údržbou (čl. 4 této smlouvy) ani nutnými stavebními pracemi (bod 3.8 této smlouvy). </w:t>
      </w:r>
    </w:p>
    <w:p w:rsidR="00157F96" w:rsidRPr="00FF0694" w:rsidRDefault="00157F96" w:rsidP="00D06555">
      <w:pPr>
        <w:pStyle w:val="Default"/>
        <w:numPr>
          <w:ilvl w:val="1"/>
          <w:numId w:val="11"/>
        </w:numPr>
        <w:spacing w:after="240"/>
        <w:ind w:left="567" w:hanging="567"/>
        <w:jc w:val="both"/>
        <w:rPr>
          <w:rFonts w:asciiTheme="minorHAnsi" w:hAnsiTheme="minorHAnsi" w:cs="Times New Roman"/>
          <w:color w:val="auto"/>
        </w:rPr>
      </w:pPr>
      <w:r w:rsidRPr="00FF0694">
        <w:rPr>
          <w:rFonts w:asciiTheme="minorHAnsi" w:hAnsiTheme="minorHAnsi" w:cs="Times New Roman"/>
          <w:color w:val="auto"/>
        </w:rPr>
        <w:t xml:space="preserve">Arcibiskupství olomoucké nahradí Národnímu památkovému ústavu veškeré </w:t>
      </w:r>
      <w:r w:rsidRPr="00FF0694">
        <w:rPr>
          <w:rFonts w:asciiTheme="minorHAnsi" w:hAnsiTheme="minorHAnsi" w:cs="Times New Roman"/>
          <w:b/>
          <w:color w:val="auto"/>
        </w:rPr>
        <w:t>náklady na zlepšení Arcibiskupského zám</w:t>
      </w:r>
      <w:r w:rsidR="00314895" w:rsidRPr="00FF0694">
        <w:rPr>
          <w:rFonts w:asciiTheme="minorHAnsi" w:hAnsiTheme="minorHAnsi" w:cs="Times New Roman"/>
          <w:b/>
          <w:color w:val="auto"/>
        </w:rPr>
        <w:t>ku a Podzámecké zahrady</w:t>
      </w:r>
      <w:r w:rsidRPr="00FF0694">
        <w:rPr>
          <w:rFonts w:asciiTheme="minorHAnsi" w:hAnsiTheme="minorHAnsi" w:cs="Times New Roman"/>
          <w:color w:val="auto"/>
        </w:rPr>
        <w:t>, které</w:t>
      </w:r>
      <w:r w:rsidR="0048199F" w:rsidRPr="00FF0694">
        <w:rPr>
          <w:rFonts w:asciiTheme="minorHAnsi" w:hAnsiTheme="minorHAnsi" w:cs="Times New Roman"/>
          <w:color w:val="auto"/>
        </w:rPr>
        <w:t xml:space="preserve"> nebudou běžnou údržbou a které</w:t>
      </w:r>
      <w:r w:rsidRPr="00FF0694">
        <w:rPr>
          <w:rFonts w:asciiTheme="minorHAnsi" w:hAnsiTheme="minorHAnsi" w:cs="Times New Roman"/>
          <w:color w:val="auto"/>
        </w:rPr>
        <w:t xml:space="preserve"> Národní památkový ústav vynalož</w:t>
      </w:r>
      <w:r w:rsidR="00580942" w:rsidRPr="00FF0694">
        <w:rPr>
          <w:rFonts w:asciiTheme="minorHAnsi" w:hAnsiTheme="minorHAnsi" w:cs="Times New Roman"/>
          <w:color w:val="auto"/>
        </w:rPr>
        <w:t>í</w:t>
      </w:r>
      <w:r w:rsidRPr="00FF0694">
        <w:rPr>
          <w:rFonts w:asciiTheme="minorHAnsi" w:hAnsiTheme="minorHAnsi" w:cs="Times New Roman"/>
          <w:color w:val="auto"/>
        </w:rPr>
        <w:t xml:space="preserve"> na Arcibiskupský zámek a Podzámeckou zahradu </w:t>
      </w:r>
      <w:r w:rsidR="00586F79" w:rsidRPr="00FF0694">
        <w:rPr>
          <w:rFonts w:asciiTheme="minorHAnsi" w:hAnsiTheme="minorHAnsi" w:cs="Times New Roman"/>
          <w:color w:val="auto"/>
        </w:rPr>
        <w:t>na základě předchozí písemné</w:t>
      </w:r>
      <w:r w:rsidR="00594E6D" w:rsidRPr="00FF0694">
        <w:rPr>
          <w:rFonts w:asciiTheme="minorHAnsi" w:hAnsiTheme="minorHAnsi" w:cs="Times New Roman"/>
          <w:color w:val="auto"/>
        </w:rPr>
        <w:t xml:space="preserve"> </w:t>
      </w:r>
      <w:r w:rsidR="00586F79" w:rsidRPr="00FF0694">
        <w:rPr>
          <w:rFonts w:asciiTheme="minorHAnsi" w:hAnsiTheme="minorHAnsi" w:cs="Times New Roman"/>
          <w:color w:val="auto"/>
        </w:rPr>
        <w:t>dohody s Arcibiskupstvím olomouckým</w:t>
      </w:r>
      <w:r w:rsidR="00594E6D" w:rsidRPr="00FF0694">
        <w:rPr>
          <w:rFonts w:asciiTheme="minorHAnsi" w:hAnsiTheme="minorHAnsi" w:cs="Times New Roman"/>
          <w:color w:val="auto"/>
        </w:rPr>
        <w:t xml:space="preserve"> </w:t>
      </w:r>
      <w:r w:rsidR="00314895" w:rsidRPr="00FF0694">
        <w:rPr>
          <w:rFonts w:asciiTheme="minorHAnsi" w:hAnsiTheme="minorHAnsi" w:cs="Times New Roman"/>
          <w:color w:val="auto"/>
        </w:rPr>
        <w:t xml:space="preserve">a které vedly ke zlepšení jejich stavu, </w:t>
      </w:r>
      <w:r w:rsidR="0048199F" w:rsidRPr="00FF0694">
        <w:rPr>
          <w:rFonts w:asciiTheme="minorHAnsi" w:hAnsiTheme="minorHAnsi" w:cs="Times New Roman"/>
          <w:color w:val="auto"/>
        </w:rPr>
        <w:t xml:space="preserve">tím není dotčena povinnost Národního památkového ústavu nést a hradit </w:t>
      </w:r>
      <w:r w:rsidR="00314895" w:rsidRPr="00FF0694">
        <w:rPr>
          <w:rFonts w:asciiTheme="minorHAnsi" w:hAnsiTheme="minorHAnsi" w:cs="Times New Roman"/>
          <w:color w:val="auto"/>
        </w:rPr>
        <w:t>náklady na běžnou údržbu Arcibiskupského zámku a Podzámecké zahrady. Náhrada nákladů ve smyslu předchozí věty bude provedena bez zbytečného odkladu po skončení služebnosti požívání.</w:t>
      </w:r>
      <w:r w:rsidRPr="00FF0694">
        <w:rPr>
          <w:rFonts w:asciiTheme="minorHAnsi" w:hAnsiTheme="minorHAnsi" w:cs="Times New Roman"/>
          <w:color w:val="auto"/>
        </w:rPr>
        <w:t xml:space="preserve"> </w:t>
      </w:r>
    </w:p>
    <w:p w:rsidR="00AC4772" w:rsidRPr="00FF0694" w:rsidRDefault="009466EE" w:rsidP="00125280">
      <w:pPr>
        <w:pStyle w:val="Default"/>
        <w:numPr>
          <w:ilvl w:val="0"/>
          <w:numId w:val="11"/>
        </w:numPr>
        <w:tabs>
          <w:tab w:val="left" w:pos="567"/>
        </w:tabs>
        <w:spacing w:after="120"/>
        <w:ind w:left="567" w:hanging="567"/>
        <w:jc w:val="both"/>
        <w:rPr>
          <w:rFonts w:asciiTheme="minorHAnsi" w:hAnsiTheme="minorHAnsi" w:cs="Times New Roman"/>
          <w:b/>
          <w:smallCaps/>
          <w:color w:val="auto"/>
        </w:rPr>
      </w:pPr>
      <w:r w:rsidRPr="00FF0694">
        <w:rPr>
          <w:rFonts w:asciiTheme="minorHAnsi" w:hAnsiTheme="minorHAnsi" w:cs="Times New Roman"/>
          <w:b/>
          <w:smallCaps/>
          <w:color w:val="auto"/>
        </w:rPr>
        <w:t>běžn</w:t>
      </w:r>
      <w:r w:rsidR="00B30410" w:rsidRPr="00FF0694">
        <w:rPr>
          <w:rFonts w:asciiTheme="minorHAnsi" w:hAnsiTheme="minorHAnsi" w:cs="Times New Roman"/>
          <w:b/>
          <w:smallCaps/>
          <w:color w:val="auto"/>
        </w:rPr>
        <w:t>á</w:t>
      </w:r>
      <w:r w:rsidRPr="00FF0694">
        <w:rPr>
          <w:rFonts w:asciiTheme="minorHAnsi" w:hAnsiTheme="minorHAnsi" w:cs="Times New Roman"/>
          <w:b/>
          <w:smallCaps/>
          <w:color w:val="auto"/>
        </w:rPr>
        <w:t xml:space="preserve"> údržb</w:t>
      </w:r>
      <w:r w:rsidR="00B30410" w:rsidRPr="00FF0694">
        <w:rPr>
          <w:rFonts w:asciiTheme="minorHAnsi" w:hAnsiTheme="minorHAnsi" w:cs="Times New Roman"/>
          <w:b/>
          <w:smallCaps/>
          <w:color w:val="auto"/>
        </w:rPr>
        <w:t>a</w:t>
      </w:r>
      <w:r w:rsidRPr="00FF0694">
        <w:rPr>
          <w:rFonts w:asciiTheme="minorHAnsi" w:hAnsiTheme="minorHAnsi" w:cs="Times New Roman"/>
          <w:b/>
          <w:smallCaps/>
          <w:color w:val="auto"/>
        </w:rPr>
        <w:t xml:space="preserve"> Arcibiskupského zámku a podzámecké zahrady</w:t>
      </w:r>
    </w:p>
    <w:p w:rsidR="00125280" w:rsidRPr="00FF0694" w:rsidRDefault="00766388" w:rsidP="00125280">
      <w:pPr>
        <w:pStyle w:val="Default"/>
        <w:numPr>
          <w:ilvl w:val="1"/>
          <w:numId w:val="11"/>
        </w:numPr>
        <w:spacing w:after="120"/>
        <w:ind w:left="567" w:hanging="567"/>
        <w:jc w:val="both"/>
        <w:rPr>
          <w:rFonts w:asciiTheme="minorHAnsi" w:hAnsiTheme="minorHAnsi" w:cs="Times New Roman"/>
          <w:color w:val="auto"/>
          <w:shd w:val="clear" w:color="auto" w:fill="FFFFFF" w:themeFill="background1"/>
        </w:rPr>
      </w:pPr>
      <w:r w:rsidRPr="00FF0694">
        <w:rPr>
          <w:rFonts w:asciiTheme="minorHAnsi" w:hAnsiTheme="minorHAnsi" w:cs="Times New Roman"/>
          <w:color w:val="auto"/>
        </w:rPr>
        <w:t>Po dobu trvání služebnosti není Národní pa</w:t>
      </w:r>
      <w:r w:rsidRPr="00FF0694">
        <w:rPr>
          <w:rFonts w:asciiTheme="minorHAnsi" w:hAnsiTheme="minorHAnsi" w:cs="Times New Roman"/>
          <w:color w:val="auto"/>
          <w:shd w:val="clear" w:color="auto" w:fill="FFFFFF" w:themeFill="background1"/>
        </w:rPr>
        <w:t xml:space="preserve">mátkový ústav </w:t>
      </w:r>
      <w:r w:rsidR="00125280" w:rsidRPr="00FF0694">
        <w:rPr>
          <w:rFonts w:asciiTheme="minorHAnsi" w:hAnsiTheme="minorHAnsi" w:cs="Times New Roman"/>
          <w:color w:val="auto"/>
          <w:shd w:val="clear" w:color="auto" w:fill="FFFFFF" w:themeFill="background1"/>
        </w:rPr>
        <w:t xml:space="preserve">s výjimkou běžných </w:t>
      </w:r>
      <w:r w:rsidR="00314895" w:rsidRPr="00FF0694">
        <w:rPr>
          <w:rFonts w:asciiTheme="minorHAnsi" w:hAnsiTheme="minorHAnsi" w:cs="Times New Roman"/>
          <w:color w:val="auto"/>
          <w:shd w:val="clear" w:color="auto" w:fill="FFFFFF" w:themeFill="background1"/>
        </w:rPr>
        <w:t xml:space="preserve">provozních </w:t>
      </w:r>
      <w:r w:rsidR="00125280" w:rsidRPr="00FF0694">
        <w:rPr>
          <w:rFonts w:asciiTheme="minorHAnsi" w:hAnsiTheme="minorHAnsi" w:cs="Times New Roman"/>
          <w:color w:val="auto"/>
          <w:shd w:val="clear" w:color="auto" w:fill="FFFFFF" w:themeFill="background1"/>
        </w:rPr>
        <w:t xml:space="preserve">nákladů dle čl. </w:t>
      </w:r>
      <w:r w:rsidR="00B30410" w:rsidRPr="00FF0694">
        <w:rPr>
          <w:rFonts w:asciiTheme="minorHAnsi" w:hAnsiTheme="minorHAnsi" w:cs="Times New Roman"/>
          <w:color w:val="auto"/>
          <w:shd w:val="clear" w:color="auto" w:fill="FFFFFF" w:themeFill="background1"/>
        </w:rPr>
        <w:t>5.</w:t>
      </w:r>
      <w:r w:rsidR="00125280" w:rsidRPr="00FF0694">
        <w:rPr>
          <w:rFonts w:asciiTheme="minorHAnsi" w:hAnsiTheme="minorHAnsi" w:cs="Times New Roman"/>
          <w:color w:val="auto"/>
          <w:shd w:val="clear" w:color="auto" w:fill="FFFFFF" w:themeFill="background1"/>
        </w:rPr>
        <w:t xml:space="preserve">  této smlouvy </w:t>
      </w:r>
      <w:r w:rsidRPr="00FF0694">
        <w:rPr>
          <w:rFonts w:asciiTheme="minorHAnsi" w:hAnsiTheme="minorHAnsi" w:cs="Times New Roman"/>
          <w:color w:val="auto"/>
        </w:rPr>
        <w:t xml:space="preserve">povinen nést </w:t>
      </w:r>
      <w:r w:rsidR="00125280" w:rsidRPr="00FF0694">
        <w:rPr>
          <w:rFonts w:asciiTheme="minorHAnsi" w:hAnsiTheme="minorHAnsi" w:cs="Times New Roman"/>
          <w:color w:val="auto"/>
        </w:rPr>
        <w:t xml:space="preserve">a hradit </w:t>
      </w:r>
      <w:r w:rsidRPr="00FF0694">
        <w:rPr>
          <w:rFonts w:asciiTheme="minorHAnsi" w:hAnsiTheme="minorHAnsi" w:cs="Times New Roman"/>
          <w:color w:val="auto"/>
        </w:rPr>
        <w:t>na Arcibiskupský zámek a Podzámeckou zahrad</w:t>
      </w:r>
      <w:r w:rsidR="00D728D6" w:rsidRPr="00FF0694">
        <w:rPr>
          <w:rFonts w:asciiTheme="minorHAnsi" w:hAnsiTheme="minorHAnsi" w:cs="Times New Roman"/>
          <w:color w:val="auto"/>
        </w:rPr>
        <w:t xml:space="preserve">u </w:t>
      </w:r>
      <w:r w:rsidR="00125280" w:rsidRPr="00FF0694">
        <w:rPr>
          <w:rFonts w:asciiTheme="minorHAnsi" w:hAnsiTheme="minorHAnsi" w:cs="Times New Roman"/>
          <w:color w:val="auto"/>
        </w:rPr>
        <w:t xml:space="preserve">jiné náklady, nežli náklady na </w:t>
      </w:r>
      <w:r w:rsidR="00125280" w:rsidRPr="00FF0694">
        <w:rPr>
          <w:rFonts w:asciiTheme="minorHAnsi" w:hAnsiTheme="minorHAnsi" w:cs="Times New Roman"/>
          <w:color w:val="auto"/>
          <w:shd w:val="clear" w:color="auto" w:fill="FFFFFF" w:themeFill="background1"/>
        </w:rPr>
        <w:t xml:space="preserve">běžnou údržbu (bod 3.3 této smlouvy). </w:t>
      </w:r>
    </w:p>
    <w:p w:rsidR="002C6F93" w:rsidRPr="00FF0694" w:rsidRDefault="00125280" w:rsidP="002C6F93">
      <w:pPr>
        <w:pStyle w:val="Default"/>
        <w:numPr>
          <w:ilvl w:val="1"/>
          <w:numId w:val="11"/>
        </w:numPr>
        <w:spacing w:after="120"/>
        <w:ind w:left="567" w:hanging="567"/>
        <w:jc w:val="both"/>
        <w:rPr>
          <w:rFonts w:asciiTheme="minorHAnsi" w:hAnsiTheme="minorHAnsi" w:cs="Times New Roman"/>
          <w:color w:val="auto"/>
        </w:rPr>
      </w:pPr>
      <w:r w:rsidRPr="00FF0694">
        <w:rPr>
          <w:rFonts w:asciiTheme="minorHAnsi" w:hAnsiTheme="minorHAnsi" w:cs="Times New Roman"/>
          <w:color w:val="auto"/>
          <w:shd w:val="clear" w:color="auto" w:fill="FFFFFF" w:themeFill="background1"/>
        </w:rPr>
        <w:t xml:space="preserve">K předejití případným pochybnostem a za účelem jejich vyloučení smluvní strany sjednávají, že </w:t>
      </w:r>
      <w:r w:rsidR="00B67442" w:rsidRPr="00FF0694">
        <w:rPr>
          <w:rFonts w:asciiTheme="minorHAnsi" w:hAnsiTheme="minorHAnsi" w:cs="Times New Roman"/>
          <w:color w:val="auto"/>
          <w:shd w:val="clear" w:color="auto" w:fill="FFFFFF" w:themeFill="background1"/>
        </w:rPr>
        <w:t>běžnou údržbou</w:t>
      </w:r>
      <w:r w:rsidRPr="00FF0694">
        <w:rPr>
          <w:rFonts w:asciiTheme="minorHAnsi" w:hAnsiTheme="minorHAnsi" w:cs="Times New Roman"/>
          <w:color w:val="auto"/>
          <w:shd w:val="clear" w:color="auto" w:fill="FFFFFF" w:themeFill="background1"/>
        </w:rPr>
        <w:t xml:space="preserve"> Arcibiskupského zámku a Podzámecké zahrady</w:t>
      </w:r>
      <w:r w:rsidR="00B67442" w:rsidRPr="00FF0694">
        <w:rPr>
          <w:rFonts w:asciiTheme="minorHAnsi" w:hAnsiTheme="minorHAnsi" w:cs="Times New Roman"/>
          <w:color w:val="auto"/>
          <w:shd w:val="clear" w:color="auto" w:fill="FFFFFF" w:themeFill="background1"/>
        </w:rPr>
        <w:t xml:space="preserve">, k níž je povinen Národní památkový ústav na své náklady, </w:t>
      </w:r>
      <w:r w:rsidRPr="00FF0694">
        <w:rPr>
          <w:rFonts w:asciiTheme="minorHAnsi" w:hAnsiTheme="minorHAnsi" w:cs="Times New Roman"/>
          <w:color w:val="auto"/>
          <w:shd w:val="clear" w:color="auto" w:fill="FFFFFF" w:themeFill="background1"/>
        </w:rPr>
        <w:t xml:space="preserve">se rozumí zejména </w:t>
      </w:r>
      <w:r w:rsidR="00B67442" w:rsidRPr="00FF0694">
        <w:rPr>
          <w:rFonts w:asciiTheme="minorHAnsi" w:hAnsiTheme="minorHAnsi" w:cs="Times New Roman"/>
          <w:color w:val="auto"/>
          <w:shd w:val="clear" w:color="auto" w:fill="FFFFFF" w:themeFill="background1"/>
        </w:rPr>
        <w:t xml:space="preserve">běžná údržba a opravy, které jsou věcně vymezeny </w:t>
      </w:r>
      <w:r w:rsidRPr="00FF0694">
        <w:rPr>
          <w:rFonts w:asciiTheme="minorHAnsi" w:hAnsiTheme="minorHAnsi" w:cs="Times New Roman"/>
          <w:color w:val="auto"/>
          <w:shd w:val="clear" w:color="auto" w:fill="FFFFFF" w:themeFill="background1"/>
        </w:rPr>
        <w:t xml:space="preserve">v tabulce, která tvoří přílohu č. </w:t>
      </w:r>
      <w:r w:rsidR="00113F89" w:rsidRPr="00FF0694">
        <w:rPr>
          <w:rFonts w:asciiTheme="minorHAnsi" w:hAnsiTheme="minorHAnsi" w:cs="Times New Roman"/>
          <w:color w:val="auto"/>
          <w:shd w:val="clear" w:color="auto" w:fill="FFFFFF" w:themeFill="background1"/>
        </w:rPr>
        <w:t>2</w:t>
      </w:r>
      <w:r w:rsidRPr="00FF0694">
        <w:rPr>
          <w:rFonts w:asciiTheme="minorHAnsi" w:hAnsiTheme="minorHAnsi" w:cs="Times New Roman"/>
          <w:color w:val="auto"/>
          <w:shd w:val="clear" w:color="auto" w:fill="FFFFFF" w:themeFill="background1"/>
        </w:rPr>
        <w:t xml:space="preserve"> této smlouvy</w:t>
      </w:r>
      <w:r w:rsidR="00B67442" w:rsidRPr="00FF0694">
        <w:rPr>
          <w:rFonts w:asciiTheme="minorHAnsi" w:hAnsiTheme="minorHAnsi" w:cs="Times New Roman"/>
          <w:color w:val="auto"/>
          <w:shd w:val="clear" w:color="auto" w:fill="FFFFFF" w:themeFill="background1"/>
        </w:rPr>
        <w:t xml:space="preserve"> (dále jen „</w:t>
      </w:r>
      <w:r w:rsidR="00B67442" w:rsidRPr="00FF0694">
        <w:rPr>
          <w:rFonts w:asciiTheme="minorHAnsi" w:hAnsiTheme="minorHAnsi" w:cs="Times New Roman"/>
          <w:i/>
          <w:color w:val="auto"/>
          <w:shd w:val="clear" w:color="auto" w:fill="FFFFFF" w:themeFill="background1"/>
        </w:rPr>
        <w:t>příloha č.</w:t>
      </w:r>
      <w:r w:rsidR="00113F89" w:rsidRPr="00FF0694">
        <w:rPr>
          <w:rFonts w:asciiTheme="minorHAnsi" w:hAnsiTheme="minorHAnsi" w:cs="Times New Roman"/>
          <w:i/>
          <w:color w:val="auto"/>
          <w:shd w:val="clear" w:color="auto" w:fill="FFFFFF" w:themeFill="background1"/>
        </w:rPr>
        <w:t> 2</w:t>
      </w:r>
      <w:r w:rsidR="00B67442" w:rsidRPr="00FF0694">
        <w:rPr>
          <w:rFonts w:asciiTheme="minorHAnsi" w:hAnsiTheme="minorHAnsi" w:cs="Times New Roman"/>
          <w:i/>
          <w:color w:val="auto"/>
          <w:shd w:val="clear" w:color="auto" w:fill="FFFFFF" w:themeFill="background1"/>
        </w:rPr>
        <w:t xml:space="preserve"> této smlouvy</w:t>
      </w:r>
      <w:r w:rsidR="002C6F93" w:rsidRPr="00FF0694">
        <w:rPr>
          <w:rFonts w:asciiTheme="minorHAnsi" w:hAnsiTheme="minorHAnsi" w:cs="Times New Roman"/>
          <w:color w:val="auto"/>
          <w:shd w:val="clear" w:color="auto" w:fill="FFFFFF" w:themeFill="background1"/>
        </w:rPr>
        <w:t>“</w:t>
      </w:r>
      <w:r w:rsidR="00B67442" w:rsidRPr="00FF0694">
        <w:rPr>
          <w:rFonts w:asciiTheme="minorHAnsi" w:hAnsiTheme="minorHAnsi" w:cs="Times New Roman"/>
          <w:color w:val="auto"/>
          <w:shd w:val="clear" w:color="auto" w:fill="FFFFFF" w:themeFill="background1"/>
        </w:rPr>
        <w:t>)</w:t>
      </w:r>
      <w:r w:rsidRPr="00FF0694">
        <w:rPr>
          <w:rFonts w:asciiTheme="minorHAnsi" w:hAnsiTheme="minorHAnsi" w:cs="Times New Roman"/>
          <w:color w:val="auto"/>
          <w:shd w:val="clear" w:color="auto" w:fill="FFFFFF" w:themeFill="background1"/>
        </w:rPr>
        <w:t>.</w:t>
      </w:r>
      <w:r w:rsidR="00B67442" w:rsidRPr="00FF0694">
        <w:rPr>
          <w:rFonts w:asciiTheme="minorHAnsi" w:hAnsiTheme="minorHAnsi" w:cs="Times New Roman"/>
          <w:color w:val="auto"/>
          <w:shd w:val="clear" w:color="auto" w:fill="FFFFFF" w:themeFill="background1"/>
        </w:rPr>
        <w:t xml:space="preserve"> Nejsou-li v příloze č. </w:t>
      </w:r>
      <w:r w:rsidR="00113F89" w:rsidRPr="00FF0694">
        <w:rPr>
          <w:rFonts w:asciiTheme="minorHAnsi" w:hAnsiTheme="minorHAnsi" w:cs="Times New Roman"/>
          <w:color w:val="auto"/>
          <w:shd w:val="clear" w:color="auto" w:fill="FFFFFF" w:themeFill="background1"/>
        </w:rPr>
        <w:t>2</w:t>
      </w:r>
      <w:r w:rsidR="00B67442" w:rsidRPr="00FF0694">
        <w:rPr>
          <w:rFonts w:asciiTheme="minorHAnsi" w:hAnsiTheme="minorHAnsi" w:cs="Times New Roman"/>
          <w:color w:val="auto"/>
          <w:shd w:val="clear" w:color="auto" w:fill="FFFFFF" w:themeFill="background1"/>
        </w:rPr>
        <w:t xml:space="preserve"> této sml</w:t>
      </w:r>
      <w:r w:rsidR="00656890" w:rsidRPr="00FF0694">
        <w:rPr>
          <w:rFonts w:asciiTheme="minorHAnsi" w:hAnsiTheme="minorHAnsi" w:cs="Times New Roman"/>
          <w:color w:val="auto"/>
          <w:shd w:val="clear" w:color="auto" w:fill="FFFFFF" w:themeFill="background1"/>
        </w:rPr>
        <w:t xml:space="preserve">ouvy příslušné práce jako </w:t>
      </w:r>
      <w:r w:rsidR="00113F89" w:rsidRPr="00FF0694">
        <w:rPr>
          <w:rFonts w:asciiTheme="minorHAnsi" w:hAnsiTheme="minorHAnsi" w:cs="Times New Roman"/>
          <w:color w:val="auto"/>
          <w:shd w:val="clear" w:color="auto" w:fill="FFFFFF" w:themeFill="background1"/>
        </w:rPr>
        <w:t xml:space="preserve">běžná </w:t>
      </w:r>
      <w:r w:rsidR="00B67442" w:rsidRPr="00FF0694">
        <w:rPr>
          <w:rFonts w:asciiTheme="minorHAnsi" w:hAnsiTheme="minorHAnsi" w:cs="Times New Roman"/>
          <w:color w:val="auto"/>
          <w:shd w:val="clear" w:color="auto" w:fill="FFFFFF" w:themeFill="background1"/>
        </w:rPr>
        <w:t xml:space="preserve">údržba věcně vymezeny, posoudí </w:t>
      </w:r>
      <w:r w:rsidR="00656890" w:rsidRPr="00FF0694">
        <w:rPr>
          <w:rFonts w:asciiTheme="minorHAnsi" w:hAnsiTheme="minorHAnsi" w:cs="Times New Roman"/>
          <w:color w:val="auto"/>
          <w:shd w:val="clear" w:color="auto" w:fill="FFFFFF" w:themeFill="background1"/>
        </w:rPr>
        <w:t xml:space="preserve">se na základě charakteru takových prací, zejména jejich rozsahu, technické, časové a finanční náročnosti </w:t>
      </w:r>
      <w:r w:rsidR="00113F89" w:rsidRPr="00FF0694">
        <w:rPr>
          <w:rFonts w:asciiTheme="minorHAnsi" w:hAnsiTheme="minorHAnsi" w:cs="Times New Roman"/>
          <w:color w:val="auto"/>
          <w:shd w:val="clear" w:color="auto" w:fill="FFFFFF" w:themeFill="background1"/>
        </w:rPr>
        <w:t xml:space="preserve">a </w:t>
      </w:r>
      <w:r w:rsidR="00656890" w:rsidRPr="00FF0694">
        <w:rPr>
          <w:rFonts w:asciiTheme="minorHAnsi" w:hAnsiTheme="minorHAnsi" w:cs="Times New Roman"/>
          <w:color w:val="auto"/>
          <w:shd w:val="clear" w:color="auto" w:fill="FFFFFF" w:themeFill="background1"/>
        </w:rPr>
        <w:t xml:space="preserve">na pozadí obsahu přílohy č. </w:t>
      </w:r>
      <w:r w:rsidR="00113F89" w:rsidRPr="00FF0694">
        <w:rPr>
          <w:rFonts w:asciiTheme="minorHAnsi" w:hAnsiTheme="minorHAnsi" w:cs="Times New Roman"/>
          <w:color w:val="auto"/>
          <w:shd w:val="clear" w:color="auto" w:fill="FFFFFF" w:themeFill="background1"/>
        </w:rPr>
        <w:t>2</w:t>
      </w:r>
      <w:r w:rsidR="00656890" w:rsidRPr="00FF0694">
        <w:rPr>
          <w:rFonts w:asciiTheme="minorHAnsi" w:hAnsiTheme="minorHAnsi" w:cs="Times New Roman"/>
          <w:color w:val="auto"/>
          <w:shd w:val="clear" w:color="auto" w:fill="FFFFFF" w:themeFill="background1"/>
        </w:rPr>
        <w:t xml:space="preserve"> této smlouvy při zohlednění obecných hledisek a zkušeností se zřetelem k obvyklému běhu záležitostí, zda se jedná o běžnou údržbu, k níž je povinen Národní památkový ústav, či nikoliv. </w:t>
      </w:r>
    </w:p>
    <w:p w:rsidR="00D14F51" w:rsidRPr="00FF0694" w:rsidRDefault="002C6F93" w:rsidP="001A6D93">
      <w:pPr>
        <w:pStyle w:val="Default"/>
        <w:numPr>
          <w:ilvl w:val="1"/>
          <w:numId w:val="11"/>
        </w:numPr>
        <w:spacing w:after="120"/>
        <w:ind w:left="567" w:hanging="567"/>
        <w:jc w:val="both"/>
        <w:rPr>
          <w:rFonts w:asciiTheme="minorHAnsi" w:hAnsiTheme="minorHAnsi" w:cs="Times New Roman"/>
          <w:color w:val="auto"/>
        </w:rPr>
      </w:pPr>
      <w:r w:rsidRPr="00FF0694">
        <w:rPr>
          <w:rFonts w:asciiTheme="minorHAnsi" w:hAnsiTheme="minorHAnsi" w:cs="Times New Roman"/>
          <w:color w:val="auto"/>
        </w:rPr>
        <w:t xml:space="preserve">Smluvní strany sjednávají, že bez ohledu na věcné vymezení běžné údržby ve smyslu předchozího bodu 4.2 této smlouvy je Národní památkový ústav povinen jen k takové běžné údržbě Arcibiskupského zámku a Podzámecké zahrady, jejíž náklady budou v součtu činit nejvýše </w:t>
      </w:r>
      <w:r w:rsidR="004D727F" w:rsidRPr="00FF0694">
        <w:rPr>
          <w:rFonts w:asciiTheme="minorHAnsi" w:hAnsiTheme="minorHAnsi" w:cs="Times New Roman"/>
          <w:color w:val="auto"/>
        </w:rPr>
        <w:t>1</w:t>
      </w:r>
      <w:r w:rsidRPr="00FF0694">
        <w:rPr>
          <w:rFonts w:asciiTheme="minorHAnsi" w:hAnsiTheme="minorHAnsi" w:cs="Times New Roman"/>
          <w:color w:val="auto"/>
        </w:rPr>
        <w:t xml:space="preserve">,5 milionu </w:t>
      </w:r>
      <w:r w:rsidR="00EE70B6" w:rsidRPr="00FF0694">
        <w:rPr>
          <w:rFonts w:asciiTheme="minorHAnsi" w:hAnsiTheme="minorHAnsi" w:cs="Times New Roman"/>
          <w:color w:val="auto"/>
        </w:rPr>
        <w:t xml:space="preserve">Kč </w:t>
      </w:r>
      <w:r w:rsidR="00D05D34" w:rsidRPr="00FF0694">
        <w:rPr>
          <w:rFonts w:asciiTheme="minorHAnsi" w:hAnsiTheme="minorHAnsi" w:cs="Times New Roman"/>
          <w:color w:val="auto"/>
        </w:rPr>
        <w:t>bez</w:t>
      </w:r>
      <w:r w:rsidR="0040350C" w:rsidRPr="00FF0694">
        <w:rPr>
          <w:rFonts w:asciiTheme="minorHAnsi" w:hAnsiTheme="minorHAnsi" w:cs="Times New Roman"/>
          <w:color w:val="auto"/>
        </w:rPr>
        <w:t xml:space="preserve"> DPH </w:t>
      </w:r>
      <w:r w:rsidR="0031418D" w:rsidRPr="00FF0694">
        <w:rPr>
          <w:rFonts w:asciiTheme="minorHAnsi" w:hAnsiTheme="minorHAnsi" w:cs="Times New Roman"/>
          <w:color w:val="auto"/>
        </w:rPr>
        <w:t xml:space="preserve">za kalendářní rok </w:t>
      </w:r>
      <w:r w:rsidR="00D14F51" w:rsidRPr="00FF0694">
        <w:rPr>
          <w:rFonts w:asciiTheme="minorHAnsi" w:hAnsiTheme="minorHAnsi" w:cs="Times New Roman"/>
          <w:color w:val="auto"/>
        </w:rPr>
        <w:t>(dále jen „</w:t>
      </w:r>
      <w:r w:rsidR="00D14F51" w:rsidRPr="00FF0694">
        <w:rPr>
          <w:rFonts w:asciiTheme="minorHAnsi" w:hAnsiTheme="minorHAnsi" w:cs="Times New Roman"/>
          <w:i/>
          <w:color w:val="auto"/>
        </w:rPr>
        <w:t xml:space="preserve">roční peněžní limit </w:t>
      </w:r>
      <w:r w:rsidR="00186B87" w:rsidRPr="00FF0694">
        <w:rPr>
          <w:rFonts w:asciiTheme="minorHAnsi" w:hAnsiTheme="minorHAnsi" w:cs="Times New Roman"/>
          <w:i/>
          <w:color w:val="auto"/>
        </w:rPr>
        <w:t>běžné údržby</w:t>
      </w:r>
      <w:r w:rsidR="00D14F51" w:rsidRPr="00FF0694">
        <w:rPr>
          <w:rFonts w:asciiTheme="minorHAnsi" w:hAnsiTheme="minorHAnsi" w:cs="Times New Roman"/>
          <w:color w:val="auto"/>
        </w:rPr>
        <w:t>“</w:t>
      </w:r>
      <w:r w:rsidR="006C211C" w:rsidRPr="00FF0694">
        <w:rPr>
          <w:rFonts w:asciiTheme="minorHAnsi" w:hAnsiTheme="minorHAnsi" w:cs="Times New Roman"/>
          <w:color w:val="auto"/>
        </w:rPr>
        <w:t>)</w:t>
      </w:r>
      <w:r w:rsidRPr="00FF0694">
        <w:rPr>
          <w:rFonts w:asciiTheme="minorHAnsi" w:hAnsiTheme="minorHAnsi" w:cs="Times New Roman"/>
          <w:color w:val="auto"/>
        </w:rPr>
        <w:t xml:space="preserve">. </w:t>
      </w:r>
      <w:r w:rsidR="00942C3F" w:rsidRPr="00FF0694">
        <w:rPr>
          <w:rFonts w:asciiTheme="minorHAnsi" w:hAnsiTheme="minorHAnsi" w:cs="Times New Roman"/>
          <w:color w:val="auto"/>
        </w:rPr>
        <w:t xml:space="preserve">K </w:t>
      </w:r>
      <w:r w:rsidRPr="00FF0694">
        <w:rPr>
          <w:rFonts w:asciiTheme="minorHAnsi" w:hAnsiTheme="minorHAnsi" w:cs="Times New Roman"/>
          <w:color w:val="auto"/>
        </w:rPr>
        <w:t>vyloučení pochybností smluvní strany sjednávají, že Národní památkový ústav není povinen v příslušném kalendářní</w:t>
      </w:r>
      <w:r w:rsidR="00D14F51" w:rsidRPr="00FF0694">
        <w:rPr>
          <w:rFonts w:asciiTheme="minorHAnsi" w:hAnsiTheme="minorHAnsi" w:cs="Times New Roman"/>
          <w:color w:val="auto"/>
        </w:rPr>
        <w:t>m</w:t>
      </w:r>
      <w:r w:rsidRPr="00FF0694">
        <w:rPr>
          <w:rFonts w:asciiTheme="minorHAnsi" w:hAnsiTheme="minorHAnsi" w:cs="Times New Roman"/>
          <w:color w:val="auto"/>
        </w:rPr>
        <w:t xml:space="preserve"> roce provádět běžnou údržbu Arcibiskupského zámku a Podzámecké zahrady po vyčerpání </w:t>
      </w:r>
      <w:r w:rsidR="00D14F51" w:rsidRPr="00FF0694">
        <w:rPr>
          <w:rFonts w:asciiTheme="minorHAnsi" w:hAnsiTheme="minorHAnsi" w:cs="Times New Roman"/>
          <w:color w:val="auto"/>
        </w:rPr>
        <w:t xml:space="preserve">ročního </w:t>
      </w:r>
      <w:r w:rsidR="00D14F51" w:rsidRPr="00FF0694">
        <w:rPr>
          <w:rFonts w:asciiTheme="minorHAnsi" w:hAnsiTheme="minorHAnsi" w:cs="Times New Roman"/>
          <w:color w:val="auto"/>
        </w:rPr>
        <w:lastRenderedPageBreak/>
        <w:t>peněžního limitu běžn</w:t>
      </w:r>
      <w:r w:rsidR="00186B87" w:rsidRPr="00FF0694">
        <w:rPr>
          <w:rFonts w:asciiTheme="minorHAnsi" w:hAnsiTheme="minorHAnsi" w:cs="Times New Roman"/>
          <w:color w:val="auto"/>
        </w:rPr>
        <w:t>é údržby</w:t>
      </w:r>
      <w:r w:rsidRPr="00FF0694">
        <w:rPr>
          <w:rFonts w:asciiTheme="minorHAnsi" w:hAnsiTheme="minorHAnsi" w:cs="Times New Roman"/>
          <w:color w:val="auto"/>
        </w:rPr>
        <w:t xml:space="preserve">. Vyčerpáním podle předchozí věty se rozumí </w:t>
      </w:r>
      <w:r w:rsidR="00D14F51" w:rsidRPr="00FF0694">
        <w:rPr>
          <w:rFonts w:asciiTheme="minorHAnsi" w:hAnsiTheme="minorHAnsi" w:cs="Times New Roman"/>
          <w:color w:val="auto"/>
        </w:rPr>
        <w:t xml:space="preserve">zadání proplacení faktury </w:t>
      </w:r>
      <w:r w:rsidR="008D2177" w:rsidRPr="00FF0694">
        <w:rPr>
          <w:rFonts w:asciiTheme="minorHAnsi" w:hAnsiTheme="minorHAnsi" w:cs="Times New Roman"/>
          <w:color w:val="auto"/>
        </w:rPr>
        <w:t xml:space="preserve">peněžnímu ústavu </w:t>
      </w:r>
      <w:r w:rsidR="00D14F51" w:rsidRPr="00FF0694">
        <w:rPr>
          <w:rFonts w:asciiTheme="minorHAnsi" w:hAnsiTheme="minorHAnsi" w:cs="Times New Roman"/>
          <w:color w:val="auto"/>
        </w:rPr>
        <w:t>anebo jiné výzvy podobné povahy</w:t>
      </w:r>
      <w:r w:rsidR="001A6D93" w:rsidRPr="00FF0694">
        <w:rPr>
          <w:rFonts w:asciiTheme="minorHAnsi" w:hAnsiTheme="minorHAnsi" w:cs="Times New Roman"/>
          <w:color w:val="auto"/>
        </w:rPr>
        <w:t>, kterou bude dosažen anebo překročen roční peněžní limit běžn</w:t>
      </w:r>
      <w:r w:rsidR="00186B87" w:rsidRPr="00FF0694">
        <w:rPr>
          <w:rFonts w:asciiTheme="minorHAnsi" w:hAnsiTheme="minorHAnsi" w:cs="Times New Roman"/>
          <w:color w:val="auto"/>
        </w:rPr>
        <w:t>é</w:t>
      </w:r>
      <w:r w:rsidR="001A6D93" w:rsidRPr="00FF0694">
        <w:rPr>
          <w:rFonts w:asciiTheme="minorHAnsi" w:hAnsiTheme="minorHAnsi" w:cs="Times New Roman"/>
          <w:color w:val="auto"/>
        </w:rPr>
        <w:t xml:space="preserve"> údržb</w:t>
      </w:r>
      <w:r w:rsidR="00186B87" w:rsidRPr="00FF0694">
        <w:rPr>
          <w:rFonts w:asciiTheme="minorHAnsi" w:hAnsiTheme="minorHAnsi" w:cs="Times New Roman"/>
          <w:color w:val="auto"/>
        </w:rPr>
        <w:t>y</w:t>
      </w:r>
      <w:r w:rsidR="0040350C" w:rsidRPr="00FF0694">
        <w:rPr>
          <w:rFonts w:asciiTheme="minorHAnsi" w:hAnsiTheme="minorHAnsi" w:cs="Times New Roman"/>
          <w:color w:val="auto"/>
        </w:rPr>
        <w:t xml:space="preserve"> </w:t>
      </w:r>
    </w:p>
    <w:p w:rsidR="00C6239D" w:rsidRPr="00FF0694" w:rsidRDefault="001A6D93" w:rsidP="00DF0B65">
      <w:pPr>
        <w:pStyle w:val="Default"/>
        <w:numPr>
          <w:ilvl w:val="1"/>
          <w:numId w:val="11"/>
        </w:numPr>
        <w:spacing w:after="120"/>
        <w:ind w:left="567" w:hanging="567"/>
        <w:jc w:val="both"/>
        <w:rPr>
          <w:rFonts w:asciiTheme="minorHAnsi" w:hAnsiTheme="minorHAnsi" w:cs="Times New Roman"/>
          <w:color w:val="auto"/>
        </w:rPr>
      </w:pPr>
      <w:r w:rsidRPr="00FF0694">
        <w:rPr>
          <w:rFonts w:asciiTheme="minorHAnsi" w:hAnsiTheme="minorHAnsi" w:cs="Times New Roman"/>
          <w:color w:val="auto"/>
        </w:rPr>
        <w:t>Svou povinnost zajišťovat běžnou údržbu Arcibiskupského zámku a Podzámecké zahrady bude Národní památkový ústav plnit s péčí řádného hospodáře</w:t>
      </w:r>
      <w:r w:rsidR="00880EEB" w:rsidRPr="00FF0694">
        <w:rPr>
          <w:rFonts w:asciiTheme="minorHAnsi" w:hAnsiTheme="minorHAnsi" w:cs="Times New Roman"/>
          <w:color w:val="auto"/>
        </w:rPr>
        <w:t>, tedy s potřebnými znalostmi a pečlivostí</w:t>
      </w:r>
      <w:r w:rsidR="00186B87" w:rsidRPr="00FF0694">
        <w:rPr>
          <w:rFonts w:asciiTheme="minorHAnsi" w:hAnsiTheme="minorHAnsi" w:cs="Times New Roman"/>
          <w:color w:val="auto"/>
        </w:rPr>
        <w:t xml:space="preserve"> ve střední jakosti, ledaže by </w:t>
      </w:r>
      <w:r w:rsidR="00885609" w:rsidRPr="00FF0694">
        <w:rPr>
          <w:rFonts w:asciiTheme="minorHAnsi" w:hAnsiTheme="minorHAnsi" w:cs="Times New Roman"/>
          <w:color w:val="auto"/>
        </w:rPr>
        <w:t xml:space="preserve">použitelnými </w:t>
      </w:r>
      <w:r w:rsidR="008D2177" w:rsidRPr="00FF0694">
        <w:rPr>
          <w:rFonts w:asciiTheme="minorHAnsi" w:hAnsiTheme="minorHAnsi" w:cs="Times New Roman"/>
          <w:color w:val="auto"/>
        </w:rPr>
        <w:t xml:space="preserve">kogentními </w:t>
      </w:r>
      <w:r w:rsidR="00186B87" w:rsidRPr="00FF0694">
        <w:rPr>
          <w:rFonts w:asciiTheme="minorHAnsi" w:hAnsiTheme="minorHAnsi" w:cs="Times New Roman"/>
          <w:color w:val="auto"/>
        </w:rPr>
        <w:t>právními předpisy byla uložena přísnější krit</w:t>
      </w:r>
      <w:r w:rsidR="0048199F" w:rsidRPr="00FF0694">
        <w:rPr>
          <w:rFonts w:asciiTheme="minorHAnsi" w:hAnsiTheme="minorHAnsi" w:cs="Times New Roman"/>
          <w:color w:val="auto"/>
        </w:rPr>
        <w:t>é</w:t>
      </w:r>
      <w:r w:rsidR="00186B87" w:rsidRPr="00FF0694">
        <w:rPr>
          <w:rFonts w:asciiTheme="minorHAnsi" w:hAnsiTheme="minorHAnsi" w:cs="Times New Roman"/>
          <w:color w:val="auto"/>
        </w:rPr>
        <w:t>ria jakosti plnění</w:t>
      </w:r>
      <w:r w:rsidRPr="00FF0694">
        <w:rPr>
          <w:rFonts w:asciiTheme="minorHAnsi" w:hAnsiTheme="minorHAnsi" w:cs="Times New Roman"/>
          <w:color w:val="auto"/>
        </w:rPr>
        <w:t xml:space="preserve">. </w:t>
      </w:r>
    </w:p>
    <w:p w:rsidR="007902AE" w:rsidRPr="00FF0694" w:rsidRDefault="00354305">
      <w:pPr>
        <w:pStyle w:val="Default"/>
        <w:numPr>
          <w:ilvl w:val="1"/>
          <w:numId w:val="11"/>
        </w:numPr>
        <w:spacing w:after="120"/>
        <w:ind w:left="567" w:hanging="567"/>
        <w:jc w:val="both"/>
        <w:rPr>
          <w:rFonts w:asciiTheme="minorHAnsi" w:hAnsiTheme="minorHAnsi"/>
        </w:rPr>
      </w:pPr>
      <w:r w:rsidRPr="00FF0694">
        <w:rPr>
          <w:rFonts w:asciiTheme="minorHAnsi" w:hAnsiTheme="minorHAnsi" w:cs="Times New Roman"/>
          <w:color w:val="auto"/>
        </w:rPr>
        <w:t xml:space="preserve">Smluvní strany sjednávají, že </w:t>
      </w:r>
      <w:r w:rsidR="00D14F51" w:rsidRPr="00FF0694">
        <w:rPr>
          <w:rFonts w:asciiTheme="minorHAnsi" w:hAnsiTheme="minorHAnsi" w:cs="Times New Roman"/>
          <w:color w:val="auto"/>
        </w:rPr>
        <w:t>Národní památkový ústav nejpozději do</w:t>
      </w:r>
      <w:r w:rsidR="00EB5DC4" w:rsidRPr="00FF0694">
        <w:rPr>
          <w:rFonts w:asciiTheme="minorHAnsi" w:hAnsiTheme="minorHAnsi" w:cs="Times New Roman"/>
          <w:color w:val="auto"/>
        </w:rPr>
        <w:t xml:space="preserve"> 31</w:t>
      </w:r>
      <w:r w:rsidR="006E5180" w:rsidRPr="00FF0694">
        <w:rPr>
          <w:rFonts w:asciiTheme="minorHAnsi" w:hAnsiTheme="minorHAnsi" w:cs="Times New Roman"/>
          <w:color w:val="auto"/>
        </w:rPr>
        <w:t xml:space="preserve">. 3. </w:t>
      </w:r>
      <w:r w:rsidR="00EB5DC4" w:rsidRPr="00FF0694">
        <w:rPr>
          <w:rFonts w:asciiTheme="minorHAnsi" w:hAnsiTheme="minorHAnsi" w:cs="Times New Roman"/>
          <w:color w:val="auto"/>
        </w:rPr>
        <w:t>běžného</w:t>
      </w:r>
      <w:r w:rsidR="00D06555" w:rsidRPr="00FF0694">
        <w:rPr>
          <w:rFonts w:asciiTheme="minorHAnsi" w:hAnsiTheme="minorHAnsi" w:cs="Times New Roman"/>
          <w:color w:val="auto"/>
        </w:rPr>
        <w:t xml:space="preserve"> </w:t>
      </w:r>
      <w:r w:rsidR="00D14F51" w:rsidRPr="00FF0694">
        <w:rPr>
          <w:rFonts w:asciiTheme="minorHAnsi" w:hAnsiTheme="minorHAnsi" w:cs="Times New Roman"/>
          <w:color w:val="auto"/>
        </w:rPr>
        <w:t xml:space="preserve">roku </w:t>
      </w:r>
      <w:r w:rsidRPr="00FF0694">
        <w:rPr>
          <w:rFonts w:asciiTheme="minorHAnsi" w:hAnsiTheme="minorHAnsi" w:cs="Times New Roman"/>
          <w:color w:val="auto"/>
        </w:rPr>
        <w:t xml:space="preserve">sestaví </w:t>
      </w:r>
      <w:r w:rsidR="00D14F51" w:rsidRPr="00FF0694">
        <w:rPr>
          <w:rFonts w:asciiTheme="minorHAnsi" w:hAnsiTheme="minorHAnsi" w:cs="Times New Roman"/>
          <w:color w:val="auto"/>
        </w:rPr>
        <w:t>plán běžné údržby Arcibiskupského zámku a P</w:t>
      </w:r>
      <w:r w:rsidRPr="00FF0694">
        <w:rPr>
          <w:rFonts w:asciiTheme="minorHAnsi" w:hAnsiTheme="minorHAnsi" w:cs="Times New Roman"/>
          <w:color w:val="auto"/>
        </w:rPr>
        <w:t>o</w:t>
      </w:r>
      <w:r w:rsidR="00D14F51" w:rsidRPr="00FF0694">
        <w:rPr>
          <w:rFonts w:asciiTheme="minorHAnsi" w:hAnsiTheme="minorHAnsi" w:cs="Times New Roman"/>
          <w:color w:val="auto"/>
        </w:rPr>
        <w:t xml:space="preserve">dzámecké zahrady na kalendářní rok, </w:t>
      </w:r>
      <w:r w:rsidRPr="00FF0694">
        <w:rPr>
          <w:rFonts w:asciiTheme="minorHAnsi" w:hAnsiTheme="minorHAnsi" w:cs="Times New Roman"/>
          <w:color w:val="auto"/>
        </w:rPr>
        <w:t xml:space="preserve">který bude obsahovat rovněž </w:t>
      </w:r>
      <w:r w:rsidR="00186B87" w:rsidRPr="00FF0694">
        <w:rPr>
          <w:rFonts w:asciiTheme="minorHAnsi" w:hAnsiTheme="minorHAnsi" w:cs="Times New Roman"/>
          <w:color w:val="auto"/>
        </w:rPr>
        <w:t xml:space="preserve">ocenění </w:t>
      </w:r>
      <w:r w:rsidR="005A4744" w:rsidRPr="00FF0694">
        <w:rPr>
          <w:rFonts w:asciiTheme="minorHAnsi" w:hAnsiTheme="minorHAnsi" w:cs="Times New Roman"/>
          <w:color w:val="auto"/>
        </w:rPr>
        <w:t xml:space="preserve">(nacenění) </w:t>
      </w:r>
      <w:r w:rsidRPr="00FF0694">
        <w:rPr>
          <w:rFonts w:asciiTheme="minorHAnsi" w:hAnsiTheme="minorHAnsi" w:cs="Times New Roman"/>
          <w:color w:val="auto"/>
        </w:rPr>
        <w:t xml:space="preserve">příslušných prací, </w:t>
      </w:r>
      <w:r w:rsidR="00D14F51" w:rsidRPr="00FF0694">
        <w:rPr>
          <w:rFonts w:asciiTheme="minorHAnsi" w:hAnsiTheme="minorHAnsi" w:cs="Times New Roman"/>
          <w:color w:val="auto"/>
        </w:rPr>
        <w:t>a seznám</w:t>
      </w:r>
      <w:r w:rsidRPr="00FF0694">
        <w:rPr>
          <w:rFonts w:asciiTheme="minorHAnsi" w:hAnsiTheme="minorHAnsi" w:cs="Times New Roman"/>
          <w:color w:val="auto"/>
        </w:rPr>
        <w:t>í</w:t>
      </w:r>
      <w:r w:rsidR="00D14F51" w:rsidRPr="00FF0694">
        <w:rPr>
          <w:rFonts w:asciiTheme="minorHAnsi" w:hAnsiTheme="minorHAnsi" w:cs="Times New Roman"/>
          <w:color w:val="auto"/>
        </w:rPr>
        <w:t xml:space="preserve"> s n</w:t>
      </w:r>
      <w:r w:rsidRPr="00FF0694">
        <w:rPr>
          <w:rFonts w:asciiTheme="minorHAnsi" w:hAnsiTheme="minorHAnsi" w:cs="Times New Roman"/>
          <w:color w:val="auto"/>
        </w:rPr>
        <w:t>í</w:t>
      </w:r>
      <w:r w:rsidR="00D14F51" w:rsidRPr="00FF0694">
        <w:rPr>
          <w:rFonts w:asciiTheme="minorHAnsi" w:hAnsiTheme="minorHAnsi" w:cs="Times New Roman"/>
          <w:color w:val="auto"/>
        </w:rPr>
        <w:t xml:space="preserve">m </w:t>
      </w:r>
      <w:r w:rsidRPr="00FF0694">
        <w:rPr>
          <w:rFonts w:asciiTheme="minorHAnsi" w:hAnsiTheme="minorHAnsi" w:cs="Times New Roman"/>
          <w:color w:val="auto"/>
        </w:rPr>
        <w:t>Arcibiskupství olomoucké (dále jen „</w:t>
      </w:r>
      <w:r w:rsidRPr="00FF0694">
        <w:rPr>
          <w:rFonts w:asciiTheme="minorHAnsi" w:hAnsiTheme="minorHAnsi" w:cs="Times New Roman"/>
          <w:i/>
          <w:color w:val="auto"/>
        </w:rPr>
        <w:t>roční plán běžné údržby</w:t>
      </w:r>
      <w:r w:rsidRPr="00FF0694">
        <w:rPr>
          <w:rFonts w:asciiTheme="minorHAnsi" w:hAnsiTheme="minorHAnsi" w:cs="Times New Roman"/>
          <w:color w:val="auto"/>
        </w:rPr>
        <w:t xml:space="preserve">“). </w:t>
      </w:r>
      <w:r w:rsidR="00C53D43" w:rsidRPr="00FF0694">
        <w:rPr>
          <w:rFonts w:asciiTheme="minorHAnsi" w:hAnsiTheme="minorHAnsi" w:cs="Times New Roman"/>
        </w:rPr>
        <w:t xml:space="preserve">V ročním plánu </w:t>
      </w:r>
      <w:r w:rsidR="00202B2E" w:rsidRPr="00FF0694">
        <w:rPr>
          <w:rFonts w:asciiTheme="minorHAnsi" w:hAnsiTheme="minorHAnsi" w:cs="Times New Roman"/>
        </w:rPr>
        <w:t xml:space="preserve">běžné </w:t>
      </w:r>
      <w:r w:rsidR="00C53D43" w:rsidRPr="00FF0694">
        <w:rPr>
          <w:rFonts w:asciiTheme="minorHAnsi" w:hAnsiTheme="minorHAnsi" w:cs="Times New Roman"/>
        </w:rPr>
        <w:t xml:space="preserve">údržby uvede Národní památkový ústav rovněž počet jeho zaměstnanců na údržbu v daném období a </w:t>
      </w:r>
      <w:r w:rsidR="00202B2E" w:rsidRPr="00FF0694">
        <w:rPr>
          <w:rFonts w:asciiTheme="minorHAnsi" w:hAnsiTheme="minorHAnsi" w:cs="Times New Roman"/>
        </w:rPr>
        <w:t xml:space="preserve">to, </w:t>
      </w:r>
      <w:r w:rsidR="00C53D43" w:rsidRPr="00FF0694">
        <w:rPr>
          <w:rFonts w:asciiTheme="minorHAnsi" w:hAnsiTheme="minorHAnsi" w:cs="Times New Roman"/>
        </w:rPr>
        <w:t>které práce bude zajišťovat dodavatelsky</w:t>
      </w:r>
      <w:r w:rsidR="00580942" w:rsidRPr="00FF0694">
        <w:rPr>
          <w:rFonts w:asciiTheme="minorHAnsi" w:hAnsiTheme="minorHAnsi" w:cs="Times New Roman"/>
        </w:rPr>
        <w:t xml:space="preserve">, přičemž údržba, která má být provedena zaměstnanci Národního památkového ústavu se nezapočítává </w:t>
      </w:r>
      <w:r w:rsidR="003928C9" w:rsidRPr="00FF0694">
        <w:rPr>
          <w:rFonts w:asciiTheme="minorHAnsi" w:hAnsiTheme="minorHAnsi" w:cs="Times New Roman"/>
        </w:rPr>
        <w:t xml:space="preserve">do ročního </w:t>
      </w:r>
      <w:r w:rsidR="00EA4EAF" w:rsidRPr="00FF0694">
        <w:rPr>
          <w:rFonts w:asciiTheme="minorHAnsi" w:hAnsiTheme="minorHAnsi" w:cs="Times New Roman"/>
        </w:rPr>
        <w:t xml:space="preserve">peněžního </w:t>
      </w:r>
      <w:r w:rsidR="003928C9" w:rsidRPr="00FF0694">
        <w:rPr>
          <w:rFonts w:asciiTheme="minorHAnsi" w:hAnsiTheme="minorHAnsi" w:cs="Times New Roman"/>
        </w:rPr>
        <w:t>limitu</w:t>
      </w:r>
      <w:r w:rsidR="00EA4EAF" w:rsidRPr="00FF0694">
        <w:rPr>
          <w:rFonts w:asciiTheme="minorHAnsi" w:hAnsiTheme="minorHAnsi" w:cs="Times New Roman"/>
        </w:rPr>
        <w:t xml:space="preserve"> běžné údržby</w:t>
      </w:r>
      <w:r w:rsidR="00C53D43" w:rsidRPr="00FF0694">
        <w:rPr>
          <w:rFonts w:asciiTheme="minorHAnsi" w:hAnsiTheme="minorHAnsi" w:cs="Times New Roman"/>
        </w:rPr>
        <w:t xml:space="preserve">. </w:t>
      </w:r>
      <w:r w:rsidR="00202B2E" w:rsidRPr="00FF0694">
        <w:rPr>
          <w:rFonts w:asciiTheme="minorHAnsi" w:hAnsiTheme="minorHAnsi" w:cs="Times New Roman"/>
        </w:rPr>
        <w:t>Ustanovením předchozí věty není dotčeno z</w:t>
      </w:r>
      <w:r w:rsidR="00EE70B6" w:rsidRPr="00FF0694">
        <w:rPr>
          <w:rFonts w:asciiTheme="minorHAnsi" w:hAnsiTheme="minorHAnsi" w:cs="Times New Roman"/>
        </w:rPr>
        <w:t xml:space="preserve">apočítání dodaného materiálu, dodavatelských služeb </w:t>
      </w:r>
      <w:r w:rsidR="00202B2E" w:rsidRPr="00FF0694">
        <w:rPr>
          <w:rFonts w:asciiTheme="minorHAnsi" w:hAnsiTheme="minorHAnsi" w:cs="Times New Roman"/>
        </w:rPr>
        <w:t xml:space="preserve">a </w:t>
      </w:r>
      <w:r w:rsidR="00EE70B6" w:rsidRPr="00FF0694">
        <w:rPr>
          <w:rFonts w:asciiTheme="minorHAnsi" w:hAnsiTheme="minorHAnsi" w:cs="Times New Roman"/>
        </w:rPr>
        <w:t xml:space="preserve">dodavatelsky prováděných stavebních </w:t>
      </w:r>
      <w:r w:rsidR="00202B2E" w:rsidRPr="00FF0694">
        <w:rPr>
          <w:rFonts w:asciiTheme="minorHAnsi" w:hAnsiTheme="minorHAnsi" w:cs="Times New Roman"/>
        </w:rPr>
        <w:t xml:space="preserve">a dalších </w:t>
      </w:r>
      <w:r w:rsidR="00EE70B6" w:rsidRPr="00FF0694">
        <w:rPr>
          <w:rFonts w:asciiTheme="minorHAnsi" w:hAnsiTheme="minorHAnsi" w:cs="Times New Roman"/>
        </w:rPr>
        <w:t>prací při běžné údržbě do ročního peněžního</w:t>
      </w:r>
      <w:r w:rsidR="00202B2E" w:rsidRPr="00FF0694">
        <w:rPr>
          <w:rFonts w:asciiTheme="minorHAnsi" w:hAnsiTheme="minorHAnsi" w:cs="Times New Roman"/>
        </w:rPr>
        <w:t xml:space="preserve"> limitu běžné údržby.</w:t>
      </w:r>
      <w:r w:rsidR="00EE70B6" w:rsidRPr="00FF0694">
        <w:rPr>
          <w:rFonts w:asciiTheme="minorHAnsi" w:hAnsiTheme="minorHAnsi" w:cs="Times New Roman"/>
        </w:rPr>
        <w:t xml:space="preserve"> </w:t>
      </w:r>
    </w:p>
    <w:p w:rsidR="007902AE" w:rsidRPr="00FF0694" w:rsidRDefault="00354305">
      <w:pPr>
        <w:pStyle w:val="Default"/>
        <w:spacing w:after="120"/>
        <w:ind w:left="567"/>
        <w:jc w:val="both"/>
        <w:rPr>
          <w:rFonts w:asciiTheme="minorHAnsi" w:hAnsiTheme="minorHAnsi" w:cs="Times New Roman"/>
          <w:color w:val="auto"/>
        </w:rPr>
      </w:pPr>
      <w:r w:rsidRPr="00FF0694">
        <w:rPr>
          <w:rFonts w:asciiTheme="minorHAnsi" w:hAnsiTheme="minorHAnsi" w:cs="Times New Roman"/>
          <w:color w:val="auto"/>
        </w:rPr>
        <w:t xml:space="preserve">Své stanovisko k ročnímu plánu běžné údržby Arcibiskupství olomoucké sdělí Národnímu památkovému ústavu tak, aby Národní památkový ústav dle svého uvážení mohl v sestaveném plánu roční údržby </w:t>
      </w:r>
      <w:r w:rsidR="00EB5DC4" w:rsidRPr="00FF0694">
        <w:rPr>
          <w:rFonts w:asciiTheme="minorHAnsi" w:hAnsiTheme="minorHAnsi" w:cs="Times New Roman"/>
          <w:color w:val="auto"/>
        </w:rPr>
        <w:t>před interní alokací prostředků ročního peněžního limitu běžné údržby, která je zpravidla prováděna k</w:t>
      </w:r>
      <w:r w:rsidR="00D06555" w:rsidRPr="00FF0694">
        <w:rPr>
          <w:rFonts w:asciiTheme="minorHAnsi" w:hAnsiTheme="minorHAnsi" w:cs="Times New Roman"/>
          <w:color w:val="auto"/>
        </w:rPr>
        <w:t xml:space="preserve"> 30. 4. běžného roku </w:t>
      </w:r>
      <w:r w:rsidRPr="00FF0694">
        <w:rPr>
          <w:rFonts w:asciiTheme="minorHAnsi" w:hAnsiTheme="minorHAnsi" w:cs="Times New Roman"/>
          <w:color w:val="auto"/>
        </w:rPr>
        <w:t xml:space="preserve">provést příslušné úpravy. </w:t>
      </w:r>
      <w:r w:rsidR="00942C3F" w:rsidRPr="00FF0694">
        <w:rPr>
          <w:rFonts w:asciiTheme="minorHAnsi" w:hAnsiTheme="minorHAnsi" w:cs="Times New Roman"/>
          <w:color w:val="auto"/>
        </w:rPr>
        <w:t xml:space="preserve">K </w:t>
      </w:r>
      <w:r w:rsidRPr="00FF0694">
        <w:rPr>
          <w:rFonts w:asciiTheme="minorHAnsi" w:hAnsiTheme="minorHAnsi" w:cs="Times New Roman"/>
          <w:color w:val="auto"/>
        </w:rPr>
        <w:t>vyloučení případných pochybností smluvní strany sjednávají, že sestavení ročního plánu běžné údržby je ve výlučné působnosti Národního památkového ústavu.</w:t>
      </w:r>
    </w:p>
    <w:p w:rsidR="00C6239D" w:rsidRPr="00FF0694" w:rsidRDefault="00DF0B65" w:rsidP="00D06555">
      <w:pPr>
        <w:pStyle w:val="Default"/>
        <w:numPr>
          <w:ilvl w:val="1"/>
          <w:numId w:val="11"/>
        </w:numPr>
        <w:spacing w:after="240"/>
        <w:ind w:left="567" w:hanging="567"/>
        <w:jc w:val="both"/>
        <w:rPr>
          <w:rFonts w:asciiTheme="minorHAnsi" w:hAnsiTheme="minorHAnsi" w:cs="Times New Roman"/>
          <w:color w:val="auto"/>
        </w:rPr>
      </w:pPr>
      <w:r w:rsidRPr="00FF0694">
        <w:rPr>
          <w:rFonts w:asciiTheme="minorHAnsi" w:hAnsiTheme="minorHAnsi" w:cs="Times New Roman"/>
          <w:color w:val="auto"/>
        </w:rPr>
        <w:t xml:space="preserve">Odchylně od bodu 4.5 této smlouvy smluvní strany sjednávají, že pro kalendářní rok 2016 bude sestaven plán běžné údržby </w:t>
      </w:r>
      <w:r w:rsidR="00A61AC7" w:rsidRPr="00FF0694">
        <w:rPr>
          <w:rFonts w:asciiTheme="minorHAnsi" w:hAnsiTheme="minorHAnsi" w:cs="Times New Roman"/>
          <w:color w:val="auto"/>
        </w:rPr>
        <w:t>bez zbytečného odkladu po v</w:t>
      </w:r>
      <w:r w:rsidR="0058570A" w:rsidRPr="00FF0694">
        <w:rPr>
          <w:rFonts w:asciiTheme="minorHAnsi" w:hAnsiTheme="minorHAnsi" w:cs="Times New Roman"/>
          <w:color w:val="auto"/>
        </w:rPr>
        <w:t>zniku služebnost</w:t>
      </w:r>
      <w:r w:rsidR="00A61AC7" w:rsidRPr="00FF0694">
        <w:rPr>
          <w:rFonts w:asciiTheme="minorHAnsi" w:hAnsiTheme="minorHAnsi" w:cs="Times New Roman"/>
          <w:color w:val="auto"/>
        </w:rPr>
        <w:t xml:space="preserve">i požívání jejím vkladem do katastru nemovitostí. </w:t>
      </w:r>
      <w:r w:rsidR="006E74D3" w:rsidRPr="00FF0694">
        <w:rPr>
          <w:rFonts w:asciiTheme="minorHAnsi" w:hAnsiTheme="minorHAnsi" w:cs="Times New Roman"/>
          <w:color w:val="auto"/>
        </w:rPr>
        <w:t>Pro</w:t>
      </w:r>
      <w:r w:rsidR="00C6239D" w:rsidRPr="00FF0694">
        <w:rPr>
          <w:rFonts w:asciiTheme="minorHAnsi" w:hAnsiTheme="minorHAnsi" w:cs="Times New Roman"/>
          <w:color w:val="auto"/>
        </w:rPr>
        <w:t xml:space="preserve"> </w:t>
      </w:r>
      <w:r w:rsidR="006E74D3" w:rsidRPr="00FF0694">
        <w:rPr>
          <w:rFonts w:asciiTheme="minorHAnsi" w:hAnsiTheme="minorHAnsi" w:cs="Times New Roman"/>
          <w:color w:val="auto"/>
        </w:rPr>
        <w:t xml:space="preserve">kalendářní </w:t>
      </w:r>
      <w:r w:rsidR="00C6239D" w:rsidRPr="00FF0694">
        <w:rPr>
          <w:rFonts w:asciiTheme="minorHAnsi" w:hAnsiTheme="minorHAnsi" w:cs="Times New Roman"/>
          <w:color w:val="auto"/>
        </w:rPr>
        <w:t>rok 2020 plán běžné údržby</w:t>
      </w:r>
      <w:r w:rsidR="00EB5DC4" w:rsidRPr="00FF0694">
        <w:rPr>
          <w:rFonts w:asciiTheme="minorHAnsi" w:hAnsiTheme="minorHAnsi" w:cs="Times New Roman"/>
          <w:color w:val="auto"/>
        </w:rPr>
        <w:t xml:space="preserve"> nebude sestavován; tím není dotčena povinnost Národního památkového ústavu dle bodu 3.1 této smlouvy</w:t>
      </w:r>
      <w:r w:rsidR="00C6239D" w:rsidRPr="00FF0694">
        <w:rPr>
          <w:rFonts w:asciiTheme="minorHAnsi" w:hAnsiTheme="minorHAnsi" w:cs="Times New Roman"/>
          <w:color w:val="auto"/>
        </w:rPr>
        <w:t xml:space="preserve">. </w:t>
      </w:r>
    </w:p>
    <w:p w:rsidR="00C6239D" w:rsidRPr="00FF0694" w:rsidRDefault="00B30410" w:rsidP="00980540">
      <w:pPr>
        <w:pStyle w:val="Default"/>
        <w:numPr>
          <w:ilvl w:val="0"/>
          <w:numId w:val="11"/>
        </w:numPr>
        <w:spacing w:after="120"/>
        <w:ind w:left="567" w:hanging="567"/>
        <w:jc w:val="both"/>
        <w:rPr>
          <w:rFonts w:asciiTheme="minorHAnsi" w:hAnsiTheme="minorHAnsi" w:cs="Times New Roman"/>
          <w:b/>
          <w:smallCaps/>
          <w:color w:val="auto"/>
        </w:rPr>
      </w:pPr>
      <w:r w:rsidRPr="00FF0694">
        <w:rPr>
          <w:rFonts w:asciiTheme="minorHAnsi" w:hAnsiTheme="minorHAnsi" w:cs="Times New Roman"/>
          <w:b/>
          <w:smallCaps/>
          <w:color w:val="auto"/>
        </w:rPr>
        <w:t xml:space="preserve">Běžné </w:t>
      </w:r>
      <w:r w:rsidR="00205D6E" w:rsidRPr="00FF0694">
        <w:rPr>
          <w:rFonts w:asciiTheme="minorHAnsi" w:hAnsiTheme="minorHAnsi" w:cs="Times New Roman"/>
          <w:b/>
          <w:smallCaps/>
          <w:color w:val="auto"/>
        </w:rPr>
        <w:t xml:space="preserve">Provozní </w:t>
      </w:r>
      <w:r w:rsidR="00980540" w:rsidRPr="00FF0694">
        <w:rPr>
          <w:rFonts w:asciiTheme="minorHAnsi" w:hAnsiTheme="minorHAnsi" w:cs="Times New Roman"/>
          <w:b/>
          <w:smallCaps/>
          <w:color w:val="auto"/>
        </w:rPr>
        <w:t>náklady</w:t>
      </w:r>
    </w:p>
    <w:p w:rsidR="00205D6E" w:rsidRPr="00FF0694" w:rsidRDefault="00980540" w:rsidP="009A0A88">
      <w:pPr>
        <w:pStyle w:val="Default"/>
        <w:tabs>
          <w:tab w:val="left" w:pos="567"/>
        </w:tabs>
        <w:spacing w:after="120"/>
        <w:ind w:left="567" w:hanging="567"/>
        <w:jc w:val="both"/>
        <w:rPr>
          <w:rFonts w:asciiTheme="minorHAnsi" w:hAnsiTheme="minorHAnsi" w:cs="Times New Roman"/>
          <w:color w:val="auto"/>
        </w:rPr>
      </w:pPr>
      <w:r w:rsidRPr="00FF0694">
        <w:rPr>
          <w:rFonts w:asciiTheme="minorHAnsi" w:hAnsiTheme="minorHAnsi" w:cs="Times New Roman"/>
          <w:color w:val="auto"/>
        </w:rPr>
        <w:t>5.1</w:t>
      </w:r>
      <w:r w:rsidRPr="00FF0694">
        <w:rPr>
          <w:rFonts w:asciiTheme="minorHAnsi" w:hAnsiTheme="minorHAnsi" w:cs="Times New Roman"/>
          <w:color w:val="auto"/>
        </w:rPr>
        <w:tab/>
      </w:r>
      <w:r w:rsidR="00205D6E" w:rsidRPr="00FF0694">
        <w:rPr>
          <w:rFonts w:asciiTheme="minorHAnsi" w:hAnsiTheme="minorHAnsi" w:cs="Times New Roman"/>
          <w:color w:val="auto"/>
        </w:rPr>
        <w:t>Po dobu trvání služebnosti Národní pa</w:t>
      </w:r>
      <w:r w:rsidR="00205D6E" w:rsidRPr="00FF0694">
        <w:rPr>
          <w:rFonts w:asciiTheme="minorHAnsi" w:hAnsiTheme="minorHAnsi" w:cs="Times New Roman"/>
          <w:color w:val="auto"/>
          <w:shd w:val="clear" w:color="auto" w:fill="FFFFFF" w:themeFill="background1"/>
        </w:rPr>
        <w:t xml:space="preserve">mátkový ústav </w:t>
      </w:r>
      <w:r w:rsidR="00451714" w:rsidRPr="00FF0694">
        <w:rPr>
          <w:rFonts w:asciiTheme="minorHAnsi" w:hAnsiTheme="minorHAnsi" w:cs="Times New Roman"/>
          <w:color w:val="auto"/>
          <w:shd w:val="clear" w:color="auto" w:fill="FFFFFF" w:themeFill="background1"/>
        </w:rPr>
        <w:t xml:space="preserve">nese a hradí běžné provozní náklady na Arcibiskupský zámek </w:t>
      </w:r>
      <w:r w:rsidR="00205D6E" w:rsidRPr="00FF0694">
        <w:rPr>
          <w:rFonts w:asciiTheme="minorHAnsi" w:hAnsiTheme="minorHAnsi" w:cs="Times New Roman"/>
          <w:color w:val="auto"/>
        </w:rPr>
        <w:t>a Podzámeckou zahrad</w:t>
      </w:r>
      <w:r w:rsidR="00451714" w:rsidRPr="00FF0694">
        <w:rPr>
          <w:rFonts w:asciiTheme="minorHAnsi" w:hAnsiTheme="minorHAnsi" w:cs="Times New Roman"/>
          <w:color w:val="auto"/>
        </w:rPr>
        <w:t>u</w:t>
      </w:r>
      <w:r w:rsidR="0031418D" w:rsidRPr="00FF0694">
        <w:rPr>
          <w:rFonts w:asciiTheme="minorHAnsi" w:hAnsiTheme="minorHAnsi" w:cs="Times New Roman"/>
          <w:color w:val="auto"/>
        </w:rPr>
        <w:t>, s výjimkou sklepních prostor, na které se služebnost požívání podle této smlouvy nevztahuje</w:t>
      </w:r>
      <w:r w:rsidR="00451714" w:rsidRPr="00FF0694">
        <w:rPr>
          <w:rFonts w:asciiTheme="minorHAnsi" w:hAnsiTheme="minorHAnsi" w:cs="Times New Roman"/>
          <w:color w:val="auto"/>
        </w:rPr>
        <w:t xml:space="preserve">. Běžnými provozními náklady na Arcibiskupský zámek a Podzámeckou zahradu ve smyslu předchozí věty se rozumí </w:t>
      </w:r>
      <w:r w:rsidR="009A0A88" w:rsidRPr="00FF0694">
        <w:rPr>
          <w:rFonts w:asciiTheme="minorHAnsi" w:hAnsiTheme="minorHAnsi" w:cs="Times New Roman"/>
          <w:color w:val="auto"/>
        </w:rPr>
        <w:t xml:space="preserve">zejména </w:t>
      </w:r>
      <w:r w:rsidR="00451714" w:rsidRPr="00FF0694">
        <w:rPr>
          <w:rFonts w:asciiTheme="minorHAnsi" w:hAnsiTheme="minorHAnsi" w:cs="Times New Roman"/>
          <w:color w:val="auto"/>
        </w:rPr>
        <w:t>následující běžné provozní náklady</w:t>
      </w:r>
      <w:r w:rsidR="004A51B8" w:rsidRPr="00FF0694">
        <w:rPr>
          <w:rFonts w:asciiTheme="minorHAnsi" w:hAnsiTheme="minorHAnsi" w:cs="Times New Roman"/>
          <w:color w:val="auto"/>
        </w:rPr>
        <w:t xml:space="preserve"> na</w:t>
      </w:r>
      <w:r w:rsidR="00451714" w:rsidRPr="00FF0694">
        <w:rPr>
          <w:rFonts w:asciiTheme="minorHAnsi" w:hAnsiTheme="minorHAnsi" w:cs="Times New Roman"/>
          <w:color w:val="auto"/>
        </w:rPr>
        <w:t>:</w:t>
      </w:r>
    </w:p>
    <w:p w:rsidR="00031C38" w:rsidRPr="00FF0694" w:rsidRDefault="00031C38" w:rsidP="004A51B8">
      <w:pPr>
        <w:pStyle w:val="Default"/>
        <w:numPr>
          <w:ilvl w:val="0"/>
          <w:numId w:val="17"/>
        </w:numPr>
        <w:spacing w:after="120"/>
        <w:ind w:left="1134" w:hanging="561"/>
        <w:jc w:val="both"/>
        <w:rPr>
          <w:rFonts w:asciiTheme="minorHAnsi" w:hAnsiTheme="minorHAnsi" w:cs="Times New Roman"/>
          <w:color w:val="auto"/>
        </w:rPr>
      </w:pPr>
      <w:r w:rsidRPr="00FF0694">
        <w:rPr>
          <w:rFonts w:asciiTheme="minorHAnsi" w:hAnsiTheme="minorHAnsi" w:cs="Times New Roman"/>
          <w:color w:val="auto"/>
        </w:rPr>
        <w:t>zajištění návštěvnického provozu Arcibiskupského zámku a Podzámecké zahrady</w:t>
      </w:r>
      <w:r w:rsidR="00D06555" w:rsidRPr="00FF0694">
        <w:rPr>
          <w:rFonts w:asciiTheme="minorHAnsi" w:hAnsiTheme="minorHAnsi" w:cs="Times New Roman"/>
          <w:color w:val="auto"/>
        </w:rPr>
        <w:t xml:space="preserve"> </w:t>
      </w:r>
      <w:r w:rsidRPr="00FF0694">
        <w:rPr>
          <w:rFonts w:asciiTheme="minorHAnsi" w:hAnsiTheme="minorHAnsi" w:cs="Times New Roman"/>
          <w:color w:val="auto"/>
        </w:rPr>
        <w:t>a činností k propagaci Arcibiskupského zámku a Podzámecké zahrady jako jsou pronájmy, filmování, agenturní služby,</w:t>
      </w:r>
    </w:p>
    <w:p w:rsidR="00451714" w:rsidRPr="00FF0694" w:rsidRDefault="004A51B8" w:rsidP="004A51B8">
      <w:pPr>
        <w:pStyle w:val="Default"/>
        <w:numPr>
          <w:ilvl w:val="0"/>
          <w:numId w:val="17"/>
        </w:numPr>
        <w:spacing w:after="120"/>
        <w:ind w:left="1134" w:hanging="561"/>
        <w:jc w:val="both"/>
        <w:rPr>
          <w:rFonts w:asciiTheme="minorHAnsi" w:hAnsiTheme="minorHAnsi" w:cs="Times New Roman"/>
          <w:color w:val="auto"/>
        </w:rPr>
      </w:pPr>
      <w:r w:rsidRPr="00FF0694">
        <w:rPr>
          <w:rFonts w:asciiTheme="minorHAnsi" w:hAnsiTheme="minorHAnsi" w:cs="Times New Roman"/>
          <w:color w:val="auto"/>
        </w:rPr>
        <w:t>média dodávaná</w:t>
      </w:r>
      <w:r w:rsidR="0059370B" w:rsidRPr="00FF0694">
        <w:rPr>
          <w:rFonts w:asciiTheme="minorHAnsi" w:hAnsiTheme="minorHAnsi" w:cs="Times New Roman"/>
          <w:color w:val="auto"/>
        </w:rPr>
        <w:t xml:space="preserve"> do Arcibiskupského zámku a Podzámecké zahrady, </w:t>
      </w:r>
      <w:r w:rsidRPr="00FF0694">
        <w:rPr>
          <w:rFonts w:asciiTheme="minorHAnsi" w:hAnsiTheme="minorHAnsi" w:cs="Times New Roman"/>
          <w:color w:val="auto"/>
        </w:rPr>
        <w:t xml:space="preserve">tj. vodné a stočné, elektřina, plyn, </w:t>
      </w:r>
    </w:p>
    <w:p w:rsidR="0059370B" w:rsidRPr="00FF0694" w:rsidRDefault="0059370B" w:rsidP="004A51B8">
      <w:pPr>
        <w:pStyle w:val="Default"/>
        <w:numPr>
          <w:ilvl w:val="0"/>
          <w:numId w:val="17"/>
        </w:numPr>
        <w:spacing w:after="120"/>
        <w:ind w:left="1134" w:hanging="561"/>
        <w:jc w:val="both"/>
        <w:rPr>
          <w:rFonts w:asciiTheme="minorHAnsi" w:hAnsiTheme="minorHAnsi" w:cs="Times New Roman"/>
          <w:color w:val="auto"/>
        </w:rPr>
      </w:pPr>
      <w:r w:rsidRPr="00FF0694">
        <w:rPr>
          <w:rFonts w:asciiTheme="minorHAnsi" w:hAnsiTheme="minorHAnsi" w:cs="Times New Roman"/>
          <w:color w:val="auto"/>
        </w:rPr>
        <w:t>provozování elektronického zabezpečovacího systému</w:t>
      </w:r>
      <w:r w:rsidR="0065673C" w:rsidRPr="00FF0694">
        <w:rPr>
          <w:rFonts w:asciiTheme="minorHAnsi" w:hAnsiTheme="minorHAnsi" w:cs="Times New Roman"/>
          <w:color w:val="auto"/>
        </w:rPr>
        <w:t>, elektronické požární signalizace</w:t>
      </w:r>
      <w:r w:rsidRPr="00FF0694">
        <w:rPr>
          <w:rFonts w:asciiTheme="minorHAnsi" w:hAnsiTheme="minorHAnsi" w:cs="Times New Roman"/>
          <w:color w:val="auto"/>
        </w:rPr>
        <w:t>, včetně nákladů pravidelných servisních a jiných prohlídek,</w:t>
      </w:r>
    </w:p>
    <w:p w:rsidR="0065673C" w:rsidRPr="00FF0694" w:rsidRDefault="004A51B8" w:rsidP="0065673C">
      <w:pPr>
        <w:pStyle w:val="Default"/>
        <w:numPr>
          <w:ilvl w:val="0"/>
          <w:numId w:val="17"/>
        </w:numPr>
        <w:spacing w:after="120"/>
        <w:ind w:left="1134" w:hanging="561"/>
        <w:jc w:val="both"/>
        <w:rPr>
          <w:rFonts w:asciiTheme="minorHAnsi" w:hAnsiTheme="minorHAnsi" w:cs="Times New Roman"/>
          <w:color w:val="auto"/>
        </w:rPr>
      </w:pPr>
      <w:r w:rsidRPr="00FF0694">
        <w:rPr>
          <w:rFonts w:asciiTheme="minorHAnsi" w:hAnsiTheme="minorHAnsi" w:cs="Times New Roman"/>
          <w:color w:val="auto"/>
        </w:rPr>
        <w:lastRenderedPageBreak/>
        <w:t xml:space="preserve">povinné </w:t>
      </w:r>
      <w:r w:rsidR="00132F99" w:rsidRPr="00FF0694">
        <w:rPr>
          <w:rFonts w:asciiTheme="minorHAnsi" w:hAnsiTheme="minorHAnsi" w:cs="Times New Roman"/>
          <w:color w:val="auto"/>
        </w:rPr>
        <w:t xml:space="preserve">revize </w:t>
      </w:r>
      <w:r w:rsidRPr="00FF0694">
        <w:rPr>
          <w:rFonts w:asciiTheme="minorHAnsi" w:hAnsiTheme="minorHAnsi" w:cs="Times New Roman"/>
          <w:color w:val="auto"/>
        </w:rPr>
        <w:t>a další kontroly komínů a revizí komínových spalinových cest</w:t>
      </w:r>
      <w:r w:rsidR="00132F99" w:rsidRPr="00FF0694">
        <w:rPr>
          <w:rFonts w:asciiTheme="minorHAnsi" w:hAnsiTheme="minorHAnsi" w:cs="Times New Roman"/>
          <w:color w:val="auto"/>
        </w:rPr>
        <w:t>, zemních a hromosvodných soustav</w:t>
      </w:r>
      <w:r w:rsidRPr="00FF0694">
        <w:rPr>
          <w:rFonts w:asciiTheme="minorHAnsi" w:hAnsiTheme="minorHAnsi" w:cs="Times New Roman"/>
          <w:color w:val="auto"/>
        </w:rPr>
        <w:t xml:space="preserve"> Arcibiskupského zámku, a staveb v Podzámecké zahradě, k nimž Národnímu památkovému ús</w:t>
      </w:r>
      <w:r w:rsidR="00A83737" w:rsidRPr="00FF0694">
        <w:rPr>
          <w:rFonts w:asciiTheme="minorHAnsi" w:hAnsiTheme="minorHAnsi" w:cs="Times New Roman"/>
          <w:color w:val="auto"/>
        </w:rPr>
        <w:t>tavu svědčí služebnost požívaní</w:t>
      </w:r>
      <w:r w:rsidR="00132F99" w:rsidRPr="00FF0694">
        <w:rPr>
          <w:rFonts w:asciiTheme="minorHAnsi" w:hAnsiTheme="minorHAnsi" w:cs="Times New Roman"/>
          <w:color w:val="auto"/>
        </w:rPr>
        <w:t>, jakož i povinné revize a další kontroly přístrojů a zařízení dle použitelných právních předpisů</w:t>
      </w:r>
      <w:r w:rsidR="0059370B" w:rsidRPr="00FF0694">
        <w:rPr>
          <w:rFonts w:asciiTheme="minorHAnsi" w:hAnsiTheme="minorHAnsi" w:cs="Times New Roman"/>
          <w:color w:val="auto"/>
        </w:rPr>
        <w:t>,</w:t>
      </w:r>
    </w:p>
    <w:p w:rsidR="0030292C" w:rsidRPr="00FF0694" w:rsidRDefault="0030292C" w:rsidP="004A51B8">
      <w:pPr>
        <w:pStyle w:val="Default"/>
        <w:numPr>
          <w:ilvl w:val="0"/>
          <w:numId w:val="17"/>
        </w:numPr>
        <w:spacing w:after="120"/>
        <w:ind w:left="1134" w:hanging="561"/>
        <w:jc w:val="both"/>
        <w:rPr>
          <w:rFonts w:asciiTheme="minorHAnsi" w:hAnsiTheme="minorHAnsi" w:cs="Times New Roman"/>
          <w:color w:val="auto"/>
        </w:rPr>
      </w:pPr>
      <w:r w:rsidRPr="00FF0694">
        <w:rPr>
          <w:rFonts w:asciiTheme="minorHAnsi" w:hAnsiTheme="minorHAnsi" w:cs="Times New Roman"/>
          <w:color w:val="auto"/>
        </w:rPr>
        <w:t xml:space="preserve">platy zaměstnanců Národního památkového ústavu a další pracovněprávní plnění </w:t>
      </w:r>
      <w:r w:rsidR="00242310" w:rsidRPr="00FF0694">
        <w:rPr>
          <w:rFonts w:asciiTheme="minorHAnsi" w:hAnsiTheme="minorHAnsi" w:cs="Times New Roman"/>
          <w:color w:val="auto"/>
        </w:rPr>
        <w:t xml:space="preserve">a plnění související s pracovněprávními vztahy </w:t>
      </w:r>
      <w:r w:rsidRPr="00FF0694">
        <w:rPr>
          <w:rFonts w:asciiTheme="minorHAnsi" w:hAnsiTheme="minorHAnsi" w:cs="Times New Roman"/>
          <w:color w:val="auto"/>
        </w:rPr>
        <w:t>ve prospěch zaměstnanců Národního památkového ústavu,</w:t>
      </w:r>
    </w:p>
    <w:p w:rsidR="0025352A" w:rsidRPr="00FF0694" w:rsidRDefault="009A0A88" w:rsidP="004A51B8">
      <w:pPr>
        <w:pStyle w:val="Default"/>
        <w:numPr>
          <w:ilvl w:val="0"/>
          <w:numId w:val="17"/>
        </w:numPr>
        <w:spacing w:after="120"/>
        <w:ind w:left="1134" w:hanging="561"/>
        <w:jc w:val="both"/>
        <w:rPr>
          <w:rFonts w:asciiTheme="minorHAnsi" w:hAnsiTheme="minorHAnsi" w:cs="Times New Roman"/>
          <w:color w:val="auto"/>
        </w:rPr>
      </w:pPr>
      <w:r w:rsidRPr="00FF0694">
        <w:rPr>
          <w:rFonts w:asciiTheme="minorHAnsi" w:hAnsiTheme="minorHAnsi" w:cs="Times New Roman"/>
          <w:color w:val="auto"/>
        </w:rPr>
        <w:t xml:space="preserve">provozování </w:t>
      </w:r>
      <w:r w:rsidR="0025352A" w:rsidRPr="00FF0694">
        <w:rPr>
          <w:rFonts w:asciiTheme="minorHAnsi" w:hAnsiTheme="minorHAnsi" w:cs="Times New Roman"/>
          <w:color w:val="auto"/>
        </w:rPr>
        <w:t>ZOO koutku v Podzámecké zahradě a starost i o další zvířectvo chované v Podzámecké zahradě ve smyslu bodu 6.8 této smlouvy,</w:t>
      </w:r>
    </w:p>
    <w:p w:rsidR="009A0A88" w:rsidRPr="00FF0694" w:rsidRDefault="0025352A" w:rsidP="004A51B8">
      <w:pPr>
        <w:pStyle w:val="Default"/>
        <w:numPr>
          <w:ilvl w:val="0"/>
          <w:numId w:val="17"/>
        </w:numPr>
        <w:spacing w:after="120"/>
        <w:ind w:left="1134" w:hanging="561"/>
        <w:jc w:val="both"/>
        <w:rPr>
          <w:rFonts w:asciiTheme="minorHAnsi" w:hAnsiTheme="minorHAnsi" w:cs="Times New Roman"/>
          <w:color w:val="auto"/>
        </w:rPr>
      </w:pPr>
      <w:r w:rsidRPr="00FF0694">
        <w:rPr>
          <w:rFonts w:asciiTheme="minorHAnsi" w:hAnsiTheme="minorHAnsi" w:cs="Times New Roman"/>
          <w:color w:val="auto"/>
        </w:rPr>
        <w:t>zajišťování plánu Managementu památky UNESCO ve vztahu k Arcibiskupskému zámku a Podzámecké zahradě ve smyslu bodu 6.9 této smlouvy</w:t>
      </w:r>
      <w:r w:rsidR="00D87F89" w:rsidRPr="00FF0694">
        <w:rPr>
          <w:rFonts w:asciiTheme="minorHAnsi" w:hAnsiTheme="minorHAnsi" w:cs="Times New Roman"/>
          <w:color w:val="auto"/>
        </w:rPr>
        <w:t>.</w:t>
      </w:r>
      <w:r w:rsidRPr="00FF0694">
        <w:rPr>
          <w:rFonts w:asciiTheme="minorHAnsi" w:hAnsiTheme="minorHAnsi" w:cs="Times New Roman"/>
          <w:color w:val="auto"/>
        </w:rPr>
        <w:t xml:space="preserve"> </w:t>
      </w:r>
    </w:p>
    <w:p w:rsidR="00193EC4" w:rsidRPr="00FF0694" w:rsidRDefault="004A51B8" w:rsidP="00D87F89">
      <w:pPr>
        <w:pStyle w:val="Default"/>
        <w:spacing w:after="240"/>
        <w:ind w:left="567" w:hanging="567"/>
        <w:jc w:val="both"/>
        <w:rPr>
          <w:rFonts w:asciiTheme="minorHAnsi" w:hAnsiTheme="minorHAnsi" w:cs="Times New Roman"/>
          <w:color w:val="auto"/>
        </w:rPr>
      </w:pPr>
      <w:r w:rsidRPr="00FF0694">
        <w:rPr>
          <w:rFonts w:asciiTheme="minorHAnsi" w:hAnsiTheme="minorHAnsi" w:cs="Times New Roman"/>
          <w:color w:val="auto"/>
        </w:rPr>
        <w:t>5.2</w:t>
      </w:r>
      <w:r w:rsidRPr="00FF0694">
        <w:rPr>
          <w:rFonts w:asciiTheme="minorHAnsi" w:hAnsiTheme="minorHAnsi" w:cs="Times New Roman"/>
          <w:color w:val="auto"/>
        </w:rPr>
        <w:tab/>
      </w:r>
      <w:r w:rsidR="00942C3F" w:rsidRPr="00FF0694">
        <w:rPr>
          <w:rFonts w:asciiTheme="minorHAnsi" w:hAnsiTheme="minorHAnsi" w:cs="Times New Roman"/>
          <w:color w:val="auto"/>
        </w:rPr>
        <w:t xml:space="preserve">K </w:t>
      </w:r>
      <w:r w:rsidR="00242310" w:rsidRPr="00FF0694">
        <w:rPr>
          <w:rFonts w:asciiTheme="minorHAnsi" w:hAnsiTheme="minorHAnsi" w:cs="Times New Roman"/>
          <w:color w:val="auto"/>
        </w:rPr>
        <w:t xml:space="preserve">vyloučení případných pochybností smluvní strany konstatují, že </w:t>
      </w:r>
      <w:r w:rsidR="00193EC4" w:rsidRPr="00FF0694">
        <w:rPr>
          <w:rFonts w:asciiTheme="minorHAnsi" w:hAnsiTheme="minorHAnsi" w:cs="Times New Roman"/>
          <w:color w:val="auto"/>
        </w:rPr>
        <w:t xml:space="preserve">nositelem příslušných </w:t>
      </w:r>
      <w:r w:rsidR="005F0E23" w:rsidRPr="00FF0694">
        <w:rPr>
          <w:rFonts w:asciiTheme="minorHAnsi" w:hAnsiTheme="minorHAnsi" w:cs="Times New Roman"/>
          <w:color w:val="auto"/>
        </w:rPr>
        <w:t>činností</w:t>
      </w:r>
      <w:r w:rsidR="00811634" w:rsidRPr="00FF0694">
        <w:rPr>
          <w:rFonts w:asciiTheme="minorHAnsi" w:hAnsiTheme="minorHAnsi" w:cs="Times New Roman"/>
          <w:color w:val="auto"/>
        </w:rPr>
        <w:t xml:space="preserve"> </w:t>
      </w:r>
      <w:r w:rsidR="00193EC4" w:rsidRPr="00FF0694">
        <w:rPr>
          <w:rFonts w:asciiTheme="minorHAnsi" w:hAnsiTheme="minorHAnsi" w:cs="Times New Roman"/>
          <w:color w:val="auto"/>
        </w:rPr>
        <w:t xml:space="preserve">za účelem </w:t>
      </w:r>
      <w:r w:rsidR="00811634" w:rsidRPr="00FF0694">
        <w:rPr>
          <w:rFonts w:asciiTheme="minorHAnsi" w:hAnsiTheme="minorHAnsi" w:cs="Times New Roman"/>
          <w:color w:val="auto"/>
        </w:rPr>
        <w:t xml:space="preserve">zajištění </w:t>
      </w:r>
      <w:r w:rsidR="00E50CAD" w:rsidRPr="00FF0694">
        <w:rPr>
          <w:rFonts w:asciiTheme="minorHAnsi" w:hAnsiTheme="minorHAnsi" w:cs="Times New Roman"/>
          <w:color w:val="auto"/>
        </w:rPr>
        <w:t xml:space="preserve">správy a provozu Arcibiskupského zámku a Podzámecké zahrady a </w:t>
      </w:r>
      <w:r w:rsidR="00193EC4" w:rsidRPr="00FF0694">
        <w:rPr>
          <w:rFonts w:asciiTheme="minorHAnsi" w:hAnsiTheme="minorHAnsi" w:cs="Times New Roman"/>
          <w:color w:val="auto"/>
        </w:rPr>
        <w:t xml:space="preserve">udržitelnosti a souvisejících </w:t>
      </w:r>
      <w:r w:rsidR="005F0E23" w:rsidRPr="00FF0694">
        <w:rPr>
          <w:rFonts w:asciiTheme="minorHAnsi" w:hAnsiTheme="minorHAnsi" w:cs="Times New Roman"/>
          <w:color w:val="auto"/>
        </w:rPr>
        <w:t xml:space="preserve">činností tak, jak jsou tyto vymezeny ve Statutu Národního památkového ústavu (bod 1.3 této smlouvy), </w:t>
      </w:r>
      <w:r w:rsidR="00811634" w:rsidRPr="00FF0694">
        <w:rPr>
          <w:rFonts w:asciiTheme="minorHAnsi" w:hAnsiTheme="minorHAnsi" w:cs="Times New Roman"/>
          <w:color w:val="auto"/>
        </w:rPr>
        <w:t xml:space="preserve">které budou po dobu trvání služebnosti vykonávány ve vztahu k Arcibiskupskému zámku a Podzámecké zahradě, </w:t>
      </w:r>
      <w:r w:rsidR="00193EC4" w:rsidRPr="00FF0694">
        <w:rPr>
          <w:rFonts w:asciiTheme="minorHAnsi" w:hAnsiTheme="minorHAnsi" w:cs="Times New Roman"/>
          <w:color w:val="auto"/>
        </w:rPr>
        <w:t>zůstává i po uzavření dohody o vydání věci a této smlouvy</w:t>
      </w:r>
      <w:r w:rsidR="00811634" w:rsidRPr="00FF0694">
        <w:rPr>
          <w:rFonts w:asciiTheme="minorHAnsi" w:hAnsiTheme="minorHAnsi" w:cs="Times New Roman"/>
          <w:color w:val="auto"/>
        </w:rPr>
        <w:t xml:space="preserve"> </w:t>
      </w:r>
      <w:r w:rsidR="00193EC4" w:rsidRPr="00FF0694">
        <w:rPr>
          <w:rFonts w:asciiTheme="minorHAnsi" w:hAnsiTheme="minorHAnsi" w:cs="Times New Roman"/>
          <w:color w:val="auto"/>
        </w:rPr>
        <w:t xml:space="preserve">Národní památkový ústav, který příslušné </w:t>
      </w:r>
      <w:r w:rsidR="005F0E23" w:rsidRPr="00FF0694">
        <w:rPr>
          <w:rFonts w:asciiTheme="minorHAnsi" w:hAnsiTheme="minorHAnsi" w:cs="Times New Roman"/>
          <w:color w:val="auto"/>
        </w:rPr>
        <w:t xml:space="preserve">činnosti zajišťuje </w:t>
      </w:r>
      <w:r w:rsidR="00193EC4" w:rsidRPr="00FF0694">
        <w:rPr>
          <w:rFonts w:asciiTheme="minorHAnsi" w:hAnsiTheme="minorHAnsi" w:cs="Times New Roman"/>
          <w:color w:val="auto"/>
        </w:rPr>
        <w:t>přednostně svými zaměstnanci pod vlastním jménem a na vlastní odpovědnost.</w:t>
      </w:r>
      <w:r w:rsidR="005F0E23" w:rsidRPr="00FF0694">
        <w:rPr>
          <w:rFonts w:asciiTheme="minorHAnsi" w:hAnsiTheme="minorHAnsi" w:cs="Times New Roman"/>
          <w:color w:val="auto"/>
        </w:rPr>
        <w:t xml:space="preserve"> Smluvní strany se zavazují, že v dostatečném časovém předstihu před uplynutím doby trvání služebnosti, nejpozději však ve lhůtě, která bude případně stanovena příslušnými právními předpisy, informují </w:t>
      </w:r>
      <w:r w:rsidR="007C0E8D" w:rsidRPr="00FF0694">
        <w:rPr>
          <w:rFonts w:asciiTheme="minorHAnsi" w:hAnsiTheme="minorHAnsi" w:cs="Times New Roman"/>
          <w:color w:val="auto"/>
        </w:rPr>
        <w:t>příslušné zaměstnance Národního památkového ústavu o přechodu práv a povinností</w:t>
      </w:r>
      <w:r w:rsidR="0071314D" w:rsidRPr="00FF0694">
        <w:rPr>
          <w:rFonts w:asciiTheme="minorHAnsi" w:hAnsiTheme="minorHAnsi" w:cs="Times New Roman"/>
          <w:color w:val="auto"/>
        </w:rPr>
        <w:t xml:space="preserve"> z pracovněprávních vztahů na</w:t>
      </w:r>
      <w:r w:rsidR="007C0E8D" w:rsidRPr="00FF0694">
        <w:rPr>
          <w:rFonts w:asciiTheme="minorHAnsi" w:hAnsiTheme="minorHAnsi" w:cs="Times New Roman"/>
          <w:color w:val="auto"/>
        </w:rPr>
        <w:t> Arcibiskupství olomoucké jako přejímající</w:t>
      </w:r>
      <w:r w:rsidR="0071314D" w:rsidRPr="00FF0694">
        <w:rPr>
          <w:rFonts w:asciiTheme="minorHAnsi" w:hAnsiTheme="minorHAnsi" w:cs="Times New Roman"/>
          <w:color w:val="auto"/>
        </w:rPr>
        <w:t xml:space="preserve">ho </w:t>
      </w:r>
      <w:r w:rsidR="007C0E8D" w:rsidRPr="00FF0694">
        <w:rPr>
          <w:rFonts w:asciiTheme="minorHAnsi" w:hAnsiTheme="minorHAnsi" w:cs="Times New Roman"/>
          <w:color w:val="auto"/>
        </w:rPr>
        <w:t>zaměstnavatel</w:t>
      </w:r>
      <w:r w:rsidR="0071314D" w:rsidRPr="00FF0694">
        <w:rPr>
          <w:rFonts w:asciiTheme="minorHAnsi" w:hAnsiTheme="minorHAnsi" w:cs="Times New Roman"/>
          <w:color w:val="auto"/>
        </w:rPr>
        <w:t>e</w:t>
      </w:r>
      <w:r w:rsidR="007C0E8D" w:rsidRPr="00FF0694">
        <w:rPr>
          <w:rFonts w:asciiTheme="minorHAnsi" w:hAnsiTheme="minorHAnsi" w:cs="Times New Roman"/>
          <w:color w:val="auto"/>
        </w:rPr>
        <w:t xml:space="preserve">, bude-li zánik služebnosti požívání </w:t>
      </w:r>
      <w:r w:rsidR="00811634" w:rsidRPr="00FF0694">
        <w:rPr>
          <w:rFonts w:asciiTheme="minorHAnsi" w:hAnsiTheme="minorHAnsi" w:cs="Times New Roman"/>
          <w:color w:val="auto"/>
        </w:rPr>
        <w:t>a pře</w:t>
      </w:r>
      <w:r w:rsidR="0031418D" w:rsidRPr="00FF0694">
        <w:rPr>
          <w:rFonts w:asciiTheme="minorHAnsi" w:hAnsiTheme="minorHAnsi" w:cs="Times New Roman"/>
          <w:color w:val="auto"/>
        </w:rPr>
        <w:t xml:space="preserve">vod </w:t>
      </w:r>
      <w:r w:rsidR="00811634" w:rsidRPr="00FF0694">
        <w:rPr>
          <w:rFonts w:asciiTheme="minorHAnsi" w:hAnsiTheme="minorHAnsi" w:cs="Times New Roman"/>
          <w:color w:val="auto"/>
        </w:rPr>
        <w:t xml:space="preserve">příslušných činností z Národního památkového ústavu na Arcibiskupství olomoucké </w:t>
      </w:r>
      <w:r w:rsidR="0071314D" w:rsidRPr="00FF0694">
        <w:rPr>
          <w:rFonts w:asciiTheme="minorHAnsi" w:hAnsiTheme="minorHAnsi" w:cs="Times New Roman"/>
          <w:color w:val="auto"/>
        </w:rPr>
        <w:t>znamenat právní skutečnost</w:t>
      </w:r>
      <w:r w:rsidR="007C0E8D" w:rsidRPr="00FF0694">
        <w:rPr>
          <w:rFonts w:asciiTheme="minorHAnsi" w:hAnsiTheme="minorHAnsi" w:cs="Times New Roman"/>
          <w:color w:val="auto"/>
        </w:rPr>
        <w:t xml:space="preserve">, </w:t>
      </w:r>
      <w:r w:rsidR="0071314D" w:rsidRPr="00FF0694">
        <w:rPr>
          <w:rFonts w:asciiTheme="minorHAnsi" w:hAnsiTheme="minorHAnsi" w:cs="Times New Roman"/>
          <w:color w:val="auto"/>
        </w:rPr>
        <w:t xml:space="preserve">s níž právní předpisy </w:t>
      </w:r>
      <w:r w:rsidR="007C0E8D" w:rsidRPr="00FF0694">
        <w:rPr>
          <w:rFonts w:asciiTheme="minorHAnsi" w:hAnsiTheme="minorHAnsi" w:cs="Times New Roman"/>
          <w:color w:val="auto"/>
        </w:rPr>
        <w:t>přechod práv a povinností z pracovněprávních vztahů</w:t>
      </w:r>
      <w:r w:rsidR="0071314D" w:rsidRPr="00FF0694">
        <w:rPr>
          <w:rFonts w:asciiTheme="minorHAnsi" w:hAnsiTheme="minorHAnsi" w:cs="Times New Roman"/>
          <w:color w:val="auto"/>
        </w:rPr>
        <w:t xml:space="preserve"> </w:t>
      </w:r>
      <w:r w:rsidR="00811634" w:rsidRPr="00FF0694">
        <w:rPr>
          <w:rFonts w:asciiTheme="minorHAnsi" w:hAnsiTheme="minorHAnsi" w:cs="Times New Roman"/>
          <w:color w:val="auto"/>
        </w:rPr>
        <w:t>budou spojovat</w:t>
      </w:r>
      <w:r w:rsidR="007C0E8D" w:rsidRPr="00FF0694">
        <w:rPr>
          <w:rFonts w:asciiTheme="minorHAnsi" w:hAnsiTheme="minorHAnsi" w:cs="Times New Roman"/>
          <w:color w:val="auto"/>
        </w:rPr>
        <w:t>. </w:t>
      </w:r>
    </w:p>
    <w:p w:rsidR="00193EC4" w:rsidRPr="00FF0694" w:rsidRDefault="00314895" w:rsidP="00314895">
      <w:pPr>
        <w:pStyle w:val="Default"/>
        <w:spacing w:after="120"/>
        <w:ind w:left="567" w:hanging="567"/>
        <w:jc w:val="both"/>
        <w:rPr>
          <w:rFonts w:asciiTheme="minorHAnsi" w:hAnsiTheme="minorHAnsi" w:cs="Times New Roman"/>
          <w:b/>
          <w:smallCaps/>
          <w:color w:val="auto"/>
        </w:rPr>
      </w:pPr>
      <w:r w:rsidRPr="00FF0694">
        <w:rPr>
          <w:rFonts w:asciiTheme="minorHAnsi" w:hAnsiTheme="minorHAnsi" w:cs="Times New Roman"/>
          <w:b/>
          <w:smallCaps/>
          <w:color w:val="auto"/>
        </w:rPr>
        <w:t>6.</w:t>
      </w:r>
      <w:r w:rsidRPr="00FF0694">
        <w:rPr>
          <w:rFonts w:asciiTheme="minorHAnsi" w:hAnsiTheme="minorHAnsi" w:cs="Times New Roman"/>
          <w:b/>
          <w:smallCaps/>
          <w:color w:val="auto"/>
        </w:rPr>
        <w:tab/>
        <w:t>Další součinnost smluvních stran</w:t>
      </w:r>
    </w:p>
    <w:p w:rsidR="00E22A03" w:rsidRPr="00FF0694" w:rsidRDefault="00314FFE" w:rsidP="00314FFE">
      <w:pPr>
        <w:pStyle w:val="Default"/>
        <w:spacing w:after="120"/>
        <w:ind w:left="567" w:hanging="567"/>
        <w:jc w:val="both"/>
        <w:rPr>
          <w:rFonts w:asciiTheme="minorHAnsi" w:hAnsiTheme="minorHAnsi" w:cs="Times New Roman"/>
          <w:color w:val="auto"/>
        </w:rPr>
      </w:pPr>
      <w:r w:rsidRPr="00FF0694">
        <w:rPr>
          <w:rFonts w:asciiTheme="minorHAnsi" w:hAnsiTheme="minorHAnsi" w:cs="Times New Roman"/>
          <w:color w:val="auto"/>
        </w:rPr>
        <w:t>6.</w:t>
      </w:r>
      <w:r w:rsidR="00691353" w:rsidRPr="00FF0694">
        <w:rPr>
          <w:rFonts w:asciiTheme="minorHAnsi" w:hAnsiTheme="minorHAnsi" w:cs="Times New Roman"/>
          <w:color w:val="auto"/>
        </w:rPr>
        <w:t>1</w:t>
      </w:r>
      <w:r w:rsidRPr="00FF0694">
        <w:rPr>
          <w:rFonts w:asciiTheme="minorHAnsi" w:hAnsiTheme="minorHAnsi" w:cs="Times New Roman"/>
          <w:color w:val="auto"/>
        </w:rPr>
        <w:tab/>
      </w:r>
      <w:r w:rsidR="00E22A03" w:rsidRPr="00FF0694">
        <w:rPr>
          <w:rFonts w:asciiTheme="minorHAnsi" w:hAnsiTheme="minorHAnsi" w:cs="Times New Roman"/>
          <w:color w:val="auto"/>
        </w:rPr>
        <w:t>K dosažení účelu dle této smlouvy se Arcibiskupství olomoucké zavazuje dále i k tomu, že:</w:t>
      </w:r>
    </w:p>
    <w:p w:rsidR="003619DF" w:rsidRPr="00FF0694" w:rsidRDefault="00E22A03" w:rsidP="00E22A03">
      <w:pPr>
        <w:pStyle w:val="Default"/>
        <w:tabs>
          <w:tab w:val="left" w:pos="567"/>
        </w:tabs>
        <w:spacing w:after="120"/>
        <w:ind w:left="1134" w:hanging="1134"/>
        <w:jc w:val="both"/>
        <w:rPr>
          <w:rFonts w:asciiTheme="minorHAnsi" w:hAnsiTheme="minorHAnsi" w:cs="Times New Roman"/>
          <w:color w:val="auto"/>
        </w:rPr>
      </w:pPr>
      <w:r w:rsidRPr="00FF0694">
        <w:rPr>
          <w:rFonts w:asciiTheme="minorHAnsi" w:hAnsiTheme="minorHAnsi" w:cs="Times New Roman"/>
          <w:color w:val="auto"/>
        </w:rPr>
        <w:tab/>
        <w:t>a)</w:t>
      </w:r>
      <w:r w:rsidRPr="00FF0694">
        <w:rPr>
          <w:rFonts w:asciiTheme="minorHAnsi" w:hAnsiTheme="minorHAnsi" w:cs="Times New Roman"/>
          <w:color w:val="auto"/>
        </w:rPr>
        <w:tab/>
      </w:r>
      <w:r w:rsidR="003619DF" w:rsidRPr="00FF0694">
        <w:rPr>
          <w:rFonts w:asciiTheme="minorHAnsi" w:hAnsiTheme="minorHAnsi" w:cs="Times New Roman"/>
          <w:color w:val="auto"/>
        </w:rPr>
        <w:t xml:space="preserve">v průběhu doby udržitelnosti projektu Národní centrum zahradní kultury v Kroměříži bude nakládat s veškerým majetkem získaným byť i jen částečně z dotace na projekt Národní centrum zahradní kultury v Kroměříži, jehož vlastníkem se na základě dohody o vydání věci stalo, s péčí řádného hospodáře, tento majetek ani jeho část nepřevede na třetí osobu a s výjimkou služebnosti </w:t>
      </w:r>
      <w:r w:rsidR="005A4744" w:rsidRPr="00FF0694">
        <w:rPr>
          <w:rFonts w:asciiTheme="minorHAnsi" w:hAnsiTheme="minorHAnsi" w:cs="Times New Roman"/>
          <w:color w:val="auto"/>
        </w:rPr>
        <w:t xml:space="preserve">požívání </w:t>
      </w:r>
      <w:r w:rsidR="003619DF" w:rsidRPr="00FF0694">
        <w:rPr>
          <w:rFonts w:asciiTheme="minorHAnsi" w:hAnsiTheme="minorHAnsi" w:cs="Times New Roman"/>
          <w:color w:val="auto"/>
        </w:rPr>
        <w:t xml:space="preserve">zřízené podle této smlouvy k němu </w:t>
      </w:r>
      <w:r w:rsidR="00773CBF" w:rsidRPr="00FF0694">
        <w:rPr>
          <w:rFonts w:asciiTheme="minorHAnsi" w:hAnsiTheme="minorHAnsi" w:cs="Times New Roman"/>
          <w:color w:val="auto"/>
        </w:rPr>
        <w:t xml:space="preserve">ani k žádné jeho části </w:t>
      </w:r>
      <w:r w:rsidR="003619DF" w:rsidRPr="00FF0694">
        <w:rPr>
          <w:rFonts w:asciiTheme="minorHAnsi" w:hAnsiTheme="minorHAnsi" w:cs="Times New Roman"/>
          <w:color w:val="auto"/>
        </w:rPr>
        <w:t xml:space="preserve">nezřídí žádná věcná práva ve prospěch třetí osoby a ani jej </w:t>
      </w:r>
      <w:r w:rsidR="00773CBF" w:rsidRPr="00FF0694">
        <w:rPr>
          <w:rFonts w:asciiTheme="minorHAnsi" w:hAnsiTheme="minorHAnsi" w:cs="Times New Roman"/>
          <w:color w:val="auto"/>
        </w:rPr>
        <w:t xml:space="preserve">či jeho část </w:t>
      </w:r>
      <w:r w:rsidR="003619DF" w:rsidRPr="00FF0694">
        <w:rPr>
          <w:rFonts w:asciiTheme="minorHAnsi" w:hAnsiTheme="minorHAnsi" w:cs="Times New Roman"/>
          <w:color w:val="auto"/>
        </w:rPr>
        <w:t>nepřenechá k užití třetímu, ledaže by k takovému právnímu jednání získalo předchozí písemný souhlas</w:t>
      </w:r>
      <w:r w:rsidR="00773CBF" w:rsidRPr="00FF0694">
        <w:rPr>
          <w:rFonts w:asciiTheme="minorHAnsi" w:hAnsiTheme="minorHAnsi" w:cs="Times New Roman"/>
          <w:color w:val="auto"/>
        </w:rPr>
        <w:t xml:space="preserve"> řídícího orgánu Integrovaného operačního programu uvedeného v bodě 1.2 této smlouvy, kterým je ke dni uzavření této smlouvy na základě usnesení vlády č. 175/2006 Ministerstvo pro Místní rozvoj ČR</w:t>
      </w:r>
      <w:r w:rsidR="003451F1" w:rsidRPr="00FF0694">
        <w:rPr>
          <w:rFonts w:asciiTheme="minorHAnsi" w:hAnsiTheme="minorHAnsi" w:cs="Times New Roman"/>
          <w:color w:val="auto"/>
        </w:rPr>
        <w:t>,</w:t>
      </w:r>
      <w:r w:rsidR="00773CBF" w:rsidRPr="00FF0694">
        <w:rPr>
          <w:rFonts w:asciiTheme="minorHAnsi" w:hAnsiTheme="minorHAnsi" w:cs="Times New Roman"/>
          <w:color w:val="auto"/>
        </w:rPr>
        <w:t xml:space="preserve"> </w:t>
      </w:r>
    </w:p>
    <w:p w:rsidR="00314895" w:rsidRPr="00FF0694" w:rsidRDefault="00773CBF" w:rsidP="00E22A03">
      <w:pPr>
        <w:pStyle w:val="Default"/>
        <w:tabs>
          <w:tab w:val="left" w:pos="567"/>
        </w:tabs>
        <w:spacing w:after="120"/>
        <w:ind w:left="1134" w:hanging="1134"/>
        <w:jc w:val="both"/>
        <w:rPr>
          <w:rFonts w:asciiTheme="minorHAnsi" w:hAnsiTheme="minorHAnsi" w:cs="Times New Roman"/>
          <w:color w:val="auto"/>
        </w:rPr>
      </w:pPr>
      <w:r w:rsidRPr="00FF0694">
        <w:rPr>
          <w:rFonts w:asciiTheme="minorHAnsi" w:hAnsiTheme="minorHAnsi" w:cs="Times New Roman"/>
          <w:color w:val="auto"/>
        </w:rPr>
        <w:lastRenderedPageBreak/>
        <w:tab/>
        <w:t>b)</w:t>
      </w:r>
      <w:r w:rsidRPr="00FF0694">
        <w:rPr>
          <w:rFonts w:asciiTheme="minorHAnsi" w:hAnsiTheme="minorHAnsi" w:cs="Times New Roman"/>
          <w:color w:val="auto"/>
        </w:rPr>
        <w:tab/>
      </w:r>
      <w:r w:rsidR="003619DF" w:rsidRPr="00FF0694">
        <w:rPr>
          <w:rFonts w:asciiTheme="minorHAnsi" w:hAnsiTheme="minorHAnsi" w:cs="Times New Roman"/>
          <w:color w:val="auto"/>
        </w:rPr>
        <w:t xml:space="preserve">nejméně do konce roku 2021 bude řádně uchovávat </w:t>
      </w:r>
      <w:r w:rsidR="00E22A03" w:rsidRPr="00FF0694">
        <w:rPr>
          <w:rFonts w:asciiTheme="minorHAnsi" w:hAnsiTheme="minorHAnsi" w:cs="Times New Roman"/>
          <w:color w:val="auto"/>
        </w:rPr>
        <w:t>vešker</w:t>
      </w:r>
      <w:r w:rsidR="003619DF" w:rsidRPr="00FF0694">
        <w:rPr>
          <w:rFonts w:asciiTheme="minorHAnsi" w:hAnsiTheme="minorHAnsi" w:cs="Times New Roman"/>
          <w:color w:val="auto"/>
        </w:rPr>
        <w:t xml:space="preserve">ou dokumentaci </w:t>
      </w:r>
      <w:r w:rsidR="00E22A03" w:rsidRPr="00FF0694">
        <w:rPr>
          <w:rFonts w:asciiTheme="minorHAnsi" w:hAnsiTheme="minorHAnsi" w:cs="Times New Roman"/>
          <w:color w:val="auto"/>
        </w:rPr>
        <w:t>související s  projekt</w:t>
      </w:r>
      <w:r w:rsidR="003619DF" w:rsidRPr="00FF0694">
        <w:rPr>
          <w:rFonts w:asciiTheme="minorHAnsi" w:hAnsiTheme="minorHAnsi" w:cs="Times New Roman"/>
          <w:color w:val="auto"/>
        </w:rPr>
        <w:t>em</w:t>
      </w:r>
      <w:r w:rsidR="00E22A03" w:rsidRPr="00FF0694">
        <w:rPr>
          <w:rFonts w:asciiTheme="minorHAnsi" w:hAnsiTheme="minorHAnsi" w:cs="Times New Roman"/>
          <w:color w:val="auto"/>
        </w:rPr>
        <w:t xml:space="preserve"> Národní centrum zahradní kultury v</w:t>
      </w:r>
      <w:r w:rsidR="003619DF" w:rsidRPr="00FF0694">
        <w:rPr>
          <w:rFonts w:asciiTheme="minorHAnsi" w:hAnsiTheme="minorHAnsi" w:cs="Times New Roman"/>
          <w:color w:val="auto"/>
        </w:rPr>
        <w:t> </w:t>
      </w:r>
      <w:r w:rsidR="00E22A03" w:rsidRPr="00FF0694">
        <w:rPr>
          <w:rFonts w:asciiTheme="minorHAnsi" w:hAnsiTheme="minorHAnsi" w:cs="Times New Roman"/>
          <w:color w:val="auto"/>
        </w:rPr>
        <w:t>Kroměříži</w:t>
      </w:r>
      <w:r w:rsidR="003619DF" w:rsidRPr="00FF0694">
        <w:rPr>
          <w:rFonts w:asciiTheme="minorHAnsi" w:hAnsiTheme="minorHAnsi" w:cs="Times New Roman"/>
          <w:color w:val="auto"/>
        </w:rPr>
        <w:t xml:space="preserve">, kterou disponuje a </w:t>
      </w:r>
      <w:r w:rsidR="003451F1" w:rsidRPr="00FF0694">
        <w:rPr>
          <w:rFonts w:asciiTheme="minorHAnsi" w:hAnsiTheme="minorHAnsi" w:cs="Times New Roman"/>
          <w:color w:val="auto"/>
        </w:rPr>
        <w:t xml:space="preserve">případně </w:t>
      </w:r>
      <w:r w:rsidR="003619DF" w:rsidRPr="00FF0694">
        <w:rPr>
          <w:rFonts w:asciiTheme="minorHAnsi" w:hAnsiTheme="minorHAnsi" w:cs="Times New Roman"/>
          <w:color w:val="auto"/>
        </w:rPr>
        <w:t>bude disponovat</w:t>
      </w:r>
      <w:r w:rsidR="00E22A03" w:rsidRPr="00FF0694">
        <w:rPr>
          <w:rFonts w:asciiTheme="minorHAnsi" w:hAnsiTheme="minorHAnsi" w:cs="Times New Roman"/>
          <w:color w:val="auto"/>
        </w:rPr>
        <w:t>,</w:t>
      </w:r>
    </w:p>
    <w:p w:rsidR="00E22A03" w:rsidRPr="00FF0694" w:rsidRDefault="00E22A03" w:rsidP="005F4BCE">
      <w:pPr>
        <w:pStyle w:val="Default"/>
        <w:tabs>
          <w:tab w:val="left" w:pos="567"/>
        </w:tabs>
        <w:spacing w:after="120"/>
        <w:ind w:left="1134" w:hanging="1134"/>
        <w:jc w:val="both"/>
        <w:rPr>
          <w:rFonts w:asciiTheme="minorHAnsi" w:hAnsiTheme="minorHAnsi" w:cs="Times New Roman"/>
        </w:rPr>
      </w:pPr>
      <w:r w:rsidRPr="00FF0694">
        <w:rPr>
          <w:rFonts w:asciiTheme="minorHAnsi" w:hAnsiTheme="minorHAnsi" w:cs="Times New Roman"/>
          <w:color w:val="auto"/>
        </w:rPr>
        <w:tab/>
      </w:r>
      <w:r w:rsidR="00773CBF" w:rsidRPr="00FF0694">
        <w:rPr>
          <w:rFonts w:asciiTheme="minorHAnsi" w:hAnsiTheme="minorHAnsi" w:cs="Times New Roman"/>
          <w:color w:val="auto"/>
        </w:rPr>
        <w:t>c</w:t>
      </w:r>
      <w:r w:rsidRPr="00FF0694">
        <w:rPr>
          <w:rFonts w:asciiTheme="minorHAnsi" w:hAnsiTheme="minorHAnsi" w:cs="Times New Roman"/>
          <w:color w:val="auto"/>
        </w:rPr>
        <w:t>)</w:t>
      </w:r>
      <w:r w:rsidRPr="00FF0694">
        <w:rPr>
          <w:rFonts w:asciiTheme="minorHAnsi" w:hAnsiTheme="minorHAnsi" w:cs="Times New Roman"/>
          <w:color w:val="auto"/>
        </w:rPr>
        <w:tab/>
      </w:r>
      <w:r w:rsidR="000C77BC" w:rsidRPr="00FF0694">
        <w:rPr>
          <w:rFonts w:asciiTheme="minorHAnsi" w:hAnsiTheme="minorHAnsi" w:cs="Times New Roman"/>
          <w:color w:val="auto"/>
        </w:rPr>
        <w:t xml:space="preserve">nejméně do konce roku 2021 bude za účelem ověřování plnění povinností vyplývajících pro Národní památkový ústav z rozhodnutí o poskytnutí dotace na projekt </w:t>
      </w:r>
      <w:r w:rsidR="000C77BC" w:rsidRPr="00FF0694">
        <w:rPr>
          <w:rFonts w:asciiTheme="minorHAnsi" w:hAnsiTheme="minorHAnsi" w:cs="Times New Roman"/>
        </w:rPr>
        <w:t xml:space="preserve">Národní centrum zahradní kultury v Kroměříži a z podmínek rozhodnutí o poskytnutí dotace na uvedený projekt </w:t>
      </w:r>
      <w:r w:rsidR="00773CBF" w:rsidRPr="00FF0694">
        <w:rPr>
          <w:rFonts w:asciiTheme="minorHAnsi" w:hAnsiTheme="minorHAnsi" w:cs="Times New Roman"/>
        </w:rPr>
        <w:t xml:space="preserve">Národnímu památkovému ústavu na základě jeho žádosti </w:t>
      </w:r>
      <w:r w:rsidR="000C77BC" w:rsidRPr="00FF0694">
        <w:rPr>
          <w:rFonts w:asciiTheme="minorHAnsi" w:hAnsiTheme="minorHAnsi" w:cs="Times New Roman"/>
        </w:rPr>
        <w:t xml:space="preserve">poskytovat </w:t>
      </w:r>
      <w:r w:rsidR="00773CBF" w:rsidRPr="00FF0694">
        <w:rPr>
          <w:rFonts w:asciiTheme="minorHAnsi" w:hAnsiTheme="minorHAnsi" w:cs="Times New Roman"/>
        </w:rPr>
        <w:t xml:space="preserve">jím </w:t>
      </w:r>
      <w:r w:rsidR="000C77BC" w:rsidRPr="00FF0694">
        <w:rPr>
          <w:rFonts w:asciiTheme="minorHAnsi" w:hAnsiTheme="minorHAnsi" w:cs="Times New Roman"/>
        </w:rPr>
        <w:t xml:space="preserve">požadované informace a dokumentaci, kterými disponuje a </w:t>
      </w:r>
      <w:r w:rsidR="003451F1" w:rsidRPr="00FF0694">
        <w:rPr>
          <w:rFonts w:asciiTheme="minorHAnsi" w:hAnsiTheme="minorHAnsi" w:cs="Times New Roman"/>
        </w:rPr>
        <w:t xml:space="preserve">případně </w:t>
      </w:r>
      <w:r w:rsidR="000C77BC" w:rsidRPr="00FF0694">
        <w:rPr>
          <w:rFonts w:asciiTheme="minorHAnsi" w:hAnsiTheme="minorHAnsi" w:cs="Times New Roman"/>
        </w:rPr>
        <w:t>bude disponovat, Národnímu památkovému ústavu, zaměstnancům nebo zmocněncům pověřených orgánů (</w:t>
      </w:r>
      <w:r w:rsidR="00773CBF" w:rsidRPr="00FF0694">
        <w:rPr>
          <w:rFonts w:asciiTheme="minorHAnsi" w:hAnsiTheme="minorHAnsi" w:cs="Times New Roman"/>
        </w:rPr>
        <w:t xml:space="preserve">zejména </w:t>
      </w:r>
      <w:r w:rsidR="000C77BC" w:rsidRPr="00FF0694">
        <w:rPr>
          <w:rFonts w:asciiTheme="minorHAnsi" w:hAnsiTheme="minorHAnsi" w:cs="Times New Roman"/>
        </w:rPr>
        <w:t xml:space="preserve">Centra pro regionální rozvoj ČR, Ministerstva pro místní rozvoj ČR, Ministerstva financí ČR, Evropské komise, Evropského účetního dvora, Nejvyššího kontrolního úřadu, příslušného finančního úřadu a dalších oprávněných orgánů státní správy) </w:t>
      </w:r>
      <w:r w:rsidR="005F4BCE" w:rsidRPr="00FF0694">
        <w:rPr>
          <w:rFonts w:asciiTheme="minorHAnsi" w:hAnsiTheme="minorHAnsi" w:cs="Times New Roman"/>
        </w:rPr>
        <w:t xml:space="preserve">vytvoří podmínky k provedení kontroly vztahující se </w:t>
      </w:r>
      <w:r w:rsidRPr="00FF0694">
        <w:rPr>
          <w:rFonts w:asciiTheme="minorHAnsi" w:hAnsiTheme="minorHAnsi" w:cs="Times New Roman"/>
        </w:rPr>
        <w:t>k realizaci projektu</w:t>
      </w:r>
      <w:r w:rsidR="00E2240B" w:rsidRPr="00FF0694">
        <w:rPr>
          <w:rFonts w:asciiTheme="minorHAnsi" w:hAnsiTheme="minorHAnsi" w:cs="Times New Roman"/>
        </w:rPr>
        <w:t xml:space="preserve"> Národní centrum zahradní kultury</w:t>
      </w:r>
      <w:r w:rsidR="00E64807" w:rsidRPr="00FF0694">
        <w:rPr>
          <w:rFonts w:asciiTheme="minorHAnsi" w:hAnsiTheme="minorHAnsi" w:cs="Times New Roman"/>
        </w:rPr>
        <w:t xml:space="preserve"> v</w:t>
      </w:r>
      <w:r w:rsidR="005F4BCE" w:rsidRPr="00FF0694">
        <w:rPr>
          <w:rFonts w:asciiTheme="minorHAnsi" w:hAnsiTheme="minorHAnsi" w:cs="Times New Roman"/>
        </w:rPr>
        <w:t> </w:t>
      </w:r>
      <w:r w:rsidR="00E64807" w:rsidRPr="00FF0694">
        <w:rPr>
          <w:rFonts w:asciiTheme="minorHAnsi" w:hAnsiTheme="minorHAnsi" w:cs="Times New Roman"/>
        </w:rPr>
        <w:t>Kroměříži</w:t>
      </w:r>
      <w:r w:rsidR="005F4BCE" w:rsidRPr="00FF0694">
        <w:rPr>
          <w:rFonts w:asciiTheme="minorHAnsi" w:hAnsiTheme="minorHAnsi" w:cs="Times New Roman"/>
        </w:rPr>
        <w:t xml:space="preserve"> a poskytne jim při provádění kontroly </w:t>
      </w:r>
      <w:r w:rsidR="005F5021" w:rsidRPr="00FF0694">
        <w:rPr>
          <w:rFonts w:asciiTheme="minorHAnsi" w:hAnsiTheme="minorHAnsi" w:cs="Times New Roman"/>
        </w:rPr>
        <w:t xml:space="preserve">potřebnou </w:t>
      </w:r>
      <w:r w:rsidR="005F4BCE" w:rsidRPr="00FF0694">
        <w:rPr>
          <w:rFonts w:asciiTheme="minorHAnsi" w:hAnsiTheme="minorHAnsi" w:cs="Times New Roman"/>
        </w:rPr>
        <w:t>součinnost</w:t>
      </w:r>
      <w:r w:rsidRPr="00FF0694">
        <w:rPr>
          <w:rFonts w:asciiTheme="minorHAnsi" w:hAnsiTheme="minorHAnsi" w:cs="Times New Roman"/>
        </w:rPr>
        <w:t>, umožn</w:t>
      </w:r>
      <w:r w:rsidR="00E2240B" w:rsidRPr="00FF0694">
        <w:rPr>
          <w:rFonts w:asciiTheme="minorHAnsi" w:hAnsiTheme="minorHAnsi" w:cs="Times New Roman"/>
        </w:rPr>
        <w:t>í</w:t>
      </w:r>
      <w:r w:rsidRPr="00FF0694">
        <w:rPr>
          <w:rFonts w:asciiTheme="minorHAnsi" w:hAnsiTheme="minorHAnsi" w:cs="Times New Roman"/>
        </w:rPr>
        <w:t xml:space="preserve"> průběžné ověřování souladu údajů o realizaci projektu </w:t>
      </w:r>
      <w:r w:rsidR="005F4BCE" w:rsidRPr="00FF0694">
        <w:rPr>
          <w:rFonts w:asciiTheme="minorHAnsi" w:hAnsiTheme="minorHAnsi" w:cs="Times New Roman"/>
        </w:rPr>
        <w:t xml:space="preserve">Národní centrum zahradní kultury v Kroměříži </w:t>
      </w:r>
      <w:r w:rsidRPr="00FF0694">
        <w:rPr>
          <w:rFonts w:asciiTheme="minorHAnsi" w:hAnsiTheme="minorHAnsi" w:cs="Times New Roman"/>
        </w:rPr>
        <w:t>uváděných ve zprávách o realizaci projektu</w:t>
      </w:r>
      <w:r w:rsidR="005F5021" w:rsidRPr="00FF0694">
        <w:rPr>
          <w:rFonts w:asciiTheme="minorHAnsi" w:hAnsiTheme="minorHAnsi" w:cs="Times New Roman"/>
        </w:rPr>
        <w:t>, včetně hlášení o udržitelnosti,</w:t>
      </w:r>
      <w:r w:rsidRPr="00FF0694">
        <w:rPr>
          <w:rFonts w:asciiTheme="minorHAnsi" w:hAnsiTheme="minorHAnsi" w:cs="Times New Roman"/>
        </w:rPr>
        <w:t xml:space="preserve"> se skutečným stavem v místě jeho realizace</w:t>
      </w:r>
      <w:r w:rsidR="00773CBF" w:rsidRPr="00FF0694">
        <w:rPr>
          <w:rFonts w:asciiTheme="minorHAnsi" w:hAnsiTheme="minorHAnsi" w:cs="Times New Roman"/>
        </w:rPr>
        <w:t xml:space="preserve">, </w:t>
      </w:r>
      <w:r w:rsidRPr="00FF0694">
        <w:rPr>
          <w:rFonts w:asciiTheme="minorHAnsi" w:hAnsiTheme="minorHAnsi" w:cs="Times New Roman"/>
        </w:rPr>
        <w:t>vč</w:t>
      </w:r>
      <w:r w:rsidR="005F5021" w:rsidRPr="00FF0694">
        <w:rPr>
          <w:rFonts w:asciiTheme="minorHAnsi" w:hAnsiTheme="minorHAnsi" w:cs="Times New Roman"/>
        </w:rPr>
        <w:t>etně</w:t>
      </w:r>
      <w:r w:rsidRPr="00FF0694">
        <w:rPr>
          <w:rFonts w:asciiTheme="minorHAnsi" w:hAnsiTheme="minorHAnsi" w:cs="Times New Roman"/>
        </w:rPr>
        <w:t xml:space="preserve"> umožnění vstupu do </w:t>
      </w:r>
      <w:r w:rsidR="00E2240B" w:rsidRPr="00FF0694">
        <w:rPr>
          <w:rFonts w:asciiTheme="minorHAnsi" w:hAnsiTheme="minorHAnsi" w:cs="Times New Roman"/>
        </w:rPr>
        <w:t>Arcibiskupského zámku a Podzámecké zahrady</w:t>
      </w:r>
      <w:r w:rsidRPr="00FF0694">
        <w:rPr>
          <w:rFonts w:asciiTheme="minorHAnsi" w:hAnsiTheme="minorHAnsi" w:cs="Times New Roman"/>
        </w:rPr>
        <w:t xml:space="preserve">, </w:t>
      </w:r>
    </w:p>
    <w:p w:rsidR="00E2240B" w:rsidRPr="00FF0694" w:rsidRDefault="00E2240B" w:rsidP="00191DFB">
      <w:pPr>
        <w:pStyle w:val="Default"/>
        <w:tabs>
          <w:tab w:val="left" w:pos="567"/>
        </w:tabs>
        <w:spacing w:after="120"/>
        <w:ind w:left="1134" w:hanging="1134"/>
        <w:jc w:val="both"/>
        <w:rPr>
          <w:rFonts w:asciiTheme="minorHAnsi" w:hAnsiTheme="minorHAnsi" w:cs="Times New Roman"/>
        </w:rPr>
      </w:pPr>
      <w:r w:rsidRPr="00FF0694">
        <w:rPr>
          <w:rFonts w:asciiTheme="minorHAnsi" w:hAnsiTheme="minorHAnsi" w:cs="Times New Roman"/>
        </w:rPr>
        <w:tab/>
      </w:r>
      <w:r w:rsidR="00773CBF" w:rsidRPr="00FF0694">
        <w:rPr>
          <w:rFonts w:asciiTheme="minorHAnsi" w:hAnsiTheme="minorHAnsi" w:cs="Times New Roman"/>
        </w:rPr>
        <w:t>d</w:t>
      </w:r>
      <w:r w:rsidRPr="00FF0694">
        <w:rPr>
          <w:rFonts w:asciiTheme="minorHAnsi" w:hAnsiTheme="minorHAnsi" w:cs="Times New Roman"/>
        </w:rPr>
        <w:t>)</w:t>
      </w:r>
      <w:r w:rsidRPr="00FF0694">
        <w:rPr>
          <w:rFonts w:asciiTheme="minorHAnsi" w:hAnsiTheme="minorHAnsi" w:cs="Times New Roman"/>
        </w:rPr>
        <w:tab/>
      </w:r>
      <w:r w:rsidR="005F5021" w:rsidRPr="00FF0694">
        <w:rPr>
          <w:rFonts w:asciiTheme="minorHAnsi" w:hAnsiTheme="minorHAnsi" w:cs="Times New Roman"/>
        </w:rPr>
        <w:t xml:space="preserve">v průběhu </w:t>
      </w:r>
      <w:r w:rsidR="008814EA" w:rsidRPr="00FF0694">
        <w:rPr>
          <w:rFonts w:asciiTheme="minorHAnsi" w:hAnsiTheme="minorHAnsi" w:cs="Times New Roman"/>
        </w:rPr>
        <w:t xml:space="preserve">doby udržitelnosti </w:t>
      </w:r>
      <w:r w:rsidRPr="00FF0694">
        <w:rPr>
          <w:rFonts w:asciiTheme="minorHAnsi" w:hAnsiTheme="minorHAnsi" w:cs="Times New Roman"/>
        </w:rPr>
        <w:t xml:space="preserve">bude dodržovat i další </w:t>
      </w:r>
      <w:r w:rsidR="003D6079" w:rsidRPr="00FF0694">
        <w:rPr>
          <w:rFonts w:asciiTheme="minorHAnsi" w:hAnsiTheme="minorHAnsi" w:cs="Times New Roman"/>
        </w:rPr>
        <w:t xml:space="preserve">pokyny </w:t>
      </w:r>
      <w:r w:rsidR="00E22A03" w:rsidRPr="00FF0694">
        <w:rPr>
          <w:rFonts w:asciiTheme="minorHAnsi" w:hAnsiTheme="minorHAnsi" w:cs="Times New Roman"/>
        </w:rPr>
        <w:t xml:space="preserve">Ministerstva pro místní rozvoj </w:t>
      </w:r>
      <w:r w:rsidRPr="00FF0694">
        <w:rPr>
          <w:rFonts w:asciiTheme="minorHAnsi" w:hAnsiTheme="minorHAnsi" w:cs="Times New Roman"/>
        </w:rPr>
        <w:t>ČR</w:t>
      </w:r>
      <w:r w:rsidR="005A1321" w:rsidRPr="00FF0694">
        <w:rPr>
          <w:rFonts w:asciiTheme="minorHAnsi" w:hAnsiTheme="minorHAnsi" w:cs="Times New Roman"/>
        </w:rPr>
        <w:t>, Centra pro regionální rozvoj ČR</w:t>
      </w:r>
      <w:r w:rsidRPr="00FF0694">
        <w:rPr>
          <w:rFonts w:asciiTheme="minorHAnsi" w:hAnsiTheme="minorHAnsi" w:cs="Times New Roman"/>
        </w:rPr>
        <w:t xml:space="preserve"> </w:t>
      </w:r>
      <w:r w:rsidR="00E22A03" w:rsidRPr="00FF0694">
        <w:rPr>
          <w:rFonts w:asciiTheme="minorHAnsi" w:hAnsiTheme="minorHAnsi" w:cs="Times New Roman"/>
        </w:rPr>
        <w:t>a dalších subjektů</w:t>
      </w:r>
      <w:r w:rsidR="005A1321" w:rsidRPr="00FF0694">
        <w:rPr>
          <w:rFonts w:asciiTheme="minorHAnsi" w:hAnsiTheme="minorHAnsi" w:cs="Times New Roman"/>
        </w:rPr>
        <w:t>,</w:t>
      </w:r>
      <w:r w:rsidR="00E22A03" w:rsidRPr="00FF0694">
        <w:rPr>
          <w:rFonts w:asciiTheme="minorHAnsi" w:hAnsiTheme="minorHAnsi" w:cs="Times New Roman"/>
        </w:rPr>
        <w:t xml:space="preserve"> určených v programové dokumentaci </w:t>
      </w:r>
      <w:r w:rsidRPr="00FF0694">
        <w:rPr>
          <w:rFonts w:asciiTheme="minorHAnsi" w:hAnsiTheme="minorHAnsi" w:cs="Times New Roman"/>
        </w:rPr>
        <w:t xml:space="preserve">příslušného </w:t>
      </w:r>
      <w:r w:rsidR="003451F1" w:rsidRPr="00FF0694">
        <w:rPr>
          <w:rFonts w:asciiTheme="minorHAnsi" w:hAnsiTheme="minorHAnsi" w:cs="Times New Roman"/>
        </w:rPr>
        <w:t xml:space="preserve">Integrovaného </w:t>
      </w:r>
      <w:r w:rsidRPr="00FF0694">
        <w:rPr>
          <w:rFonts w:asciiTheme="minorHAnsi" w:hAnsiTheme="minorHAnsi" w:cs="Times New Roman"/>
        </w:rPr>
        <w:t xml:space="preserve">operační programu dle bodu 1.2 této smlouvy, </w:t>
      </w:r>
    </w:p>
    <w:p w:rsidR="002C029D" w:rsidRPr="00FF0694" w:rsidRDefault="002C029D" w:rsidP="005C2115">
      <w:pPr>
        <w:pStyle w:val="Default"/>
        <w:tabs>
          <w:tab w:val="left" w:pos="567"/>
        </w:tabs>
        <w:spacing w:after="120"/>
        <w:ind w:left="1134" w:hanging="1134"/>
        <w:jc w:val="both"/>
        <w:rPr>
          <w:rFonts w:asciiTheme="minorHAnsi" w:hAnsiTheme="minorHAnsi" w:cs="Times New Roman"/>
          <w:bCs/>
        </w:rPr>
      </w:pPr>
      <w:r w:rsidRPr="00FF0694">
        <w:rPr>
          <w:rFonts w:asciiTheme="minorHAnsi" w:hAnsiTheme="minorHAnsi" w:cs="Times New Roman"/>
        </w:rPr>
        <w:tab/>
      </w:r>
      <w:r w:rsidR="005A1321" w:rsidRPr="00FF0694">
        <w:rPr>
          <w:rFonts w:asciiTheme="minorHAnsi" w:hAnsiTheme="minorHAnsi" w:cs="Times New Roman"/>
        </w:rPr>
        <w:t>e</w:t>
      </w:r>
      <w:r w:rsidRPr="00FF0694">
        <w:rPr>
          <w:rFonts w:asciiTheme="minorHAnsi" w:hAnsiTheme="minorHAnsi" w:cs="Times New Roman"/>
        </w:rPr>
        <w:t>)</w:t>
      </w:r>
      <w:r w:rsidRPr="00FF0694">
        <w:rPr>
          <w:rFonts w:asciiTheme="minorHAnsi" w:hAnsiTheme="minorHAnsi" w:cs="Times New Roman"/>
        </w:rPr>
        <w:tab/>
      </w:r>
      <w:r w:rsidR="005F5021" w:rsidRPr="00FF0694">
        <w:rPr>
          <w:rFonts w:asciiTheme="minorHAnsi" w:hAnsiTheme="minorHAnsi" w:cs="Times New Roman"/>
        </w:rPr>
        <w:t xml:space="preserve">v průběhu doby </w:t>
      </w:r>
      <w:r w:rsidR="008814EA" w:rsidRPr="00FF0694">
        <w:rPr>
          <w:rFonts w:asciiTheme="minorHAnsi" w:hAnsiTheme="minorHAnsi" w:cs="Times New Roman"/>
        </w:rPr>
        <w:t xml:space="preserve">udržitelnosti bude </w:t>
      </w:r>
      <w:r w:rsidRPr="00FF0694">
        <w:rPr>
          <w:rFonts w:asciiTheme="minorHAnsi" w:hAnsiTheme="minorHAnsi" w:cs="Times New Roman"/>
        </w:rPr>
        <w:t xml:space="preserve">Národnímu památkovému ústavu </w:t>
      </w:r>
      <w:r w:rsidR="003451F1" w:rsidRPr="00FF0694">
        <w:rPr>
          <w:rFonts w:asciiTheme="minorHAnsi" w:hAnsiTheme="minorHAnsi" w:cs="Times New Roman"/>
        </w:rPr>
        <w:t xml:space="preserve">na jeho žádost </w:t>
      </w:r>
      <w:r w:rsidRPr="00FF0694">
        <w:rPr>
          <w:rFonts w:asciiTheme="minorHAnsi" w:hAnsiTheme="minorHAnsi" w:cs="Times New Roman"/>
        </w:rPr>
        <w:t>poskyt</w:t>
      </w:r>
      <w:r w:rsidR="008814EA" w:rsidRPr="00FF0694">
        <w:rPr>
          <w:rFonts w:asciiTheme="minorHAnsi" w:hAnsiTheme="minorHAnsi" w:cs="Times New Roman"/>
        </w:rPr>
        <w:t xml:space="preserve">ovat </w:t>
      </w:r>
      <w:r w:rsidRPr="00FF0694">
        <w:rPr>
          <w:rFonts w:asciiTheme="minorHAnsi" w:hAnsiTheme="minorHAnsi" w:cs="Times New Roman"/>
        </w:rPr>
        <w:t>součinnost potřebnou pro sepsání a doložení hlášení o udržitelnosti projektu</w:t>
      </w:r>
      <w:r w:rsidR="008814EA" w:rsidRPr="00FF0694">
        <w:rPr>
          <w:rFonts w:asciiTheme="minorHAnsi" w:hAnsiTheme="minorHAnsi" w:cs="Times New Roman"/>
        </w:rPr>
        <w:t xml:space="preserve"> Národní centrum zahradní kultury v Kroměříži</w:t>
      </w:r>
      <w:r w:rsidRPr="00FF0694">
        <w:rPr>
          <w:rFonts w:asciiTheme="minorHAnsi" w:hAnsiTheme="minorHAnsi" w:cs="Times New Roman"/>
        </w:rPr>
        <w:t xml:space="preserve">, včetně </w:t>
      </w:r>
      <w:r w:rsidRPr="00FF0694">
        <w:rPr>
          <w:rFonts w:asciiTheme="minorHAnsi" w:hAnsiTheme="minorHAnsi" w:cs="Times New Roman"/>
          <w:bCs/>
        </w:rPr>
        <w:t>závěrečného hlášení o udržitelnosti projektu,</w:t>
      </w:r>
      <w:r w:rsidR="008814EA" w:rsidRPr="00FF0694">
        <w:rPr>
          <w:rFonts w:asciiTheme="minorHAnsi" w:hAnsiTheme="minorHAnsi" w:cs="Times New Roman"/>
          <w:bCs/>
        </w:rPr>
        <w:t xml:space="preserve"> jakož i dalších povinných hlášení, týkajících se projektu Národní centrum zahradní kultury v</w:t>
      </w:r>
      <w:r w:rsidR="005A1321" w:rsidRPr="00FF0694">
        <w:rPr>
          <w:rFonts w:asciiTheme="minorHAnsi" w:hAnsiTheme="minorHAnsi" w:cs="Times New Roman"/>
          <w:bCs/>
        </w:rPr>
        <w:t> </w:t>
      </w:r>
      <w:r w:rsidR="008814EA" w:rsidRPr="00FF0694">
        <w:rPr>
          <w:rFonts w:asciiTheme="minorHAnsi" w:hAnsiTheme="minorHAnsi" w:cs="Times New Roman"/>
          <w:bCs/>
        </w:rPr>
        <w:t>Kroměříži</w:t>
      </w:r>
      <w:r w:rsidR="005A1321" w:rsidRPr="00FF0694">
        <w:rPr>
          <w:rFonts w:asciiTheme="minorHAnsi" w:hAnsiTheme="minorHAnsi" w:cs="Times New Roman"/>
          <w:bCs/>
        </w:rPr>
        <w:t xml:space="preserve">, </w:t>
      </w:r>
    </w:p>
    <w:p w:rsidR="002C029D" w:rsidRPr="00FF0694" w:rsidRDefault="002C029D" w:rsidP="005C2115">
      <w:pPr>
        <w:pStyle w:val="Default"/>
        <w:tabs>
          <w:tab w:val="left" w:pos="567"/>
        </w:tabs>
        <w:spacing w:after="120"/>
        <w:ind w:left="1134" w:hanging="1134"/>
        <w:jc w:val="both"/>
        <w:rPr>
          <w:rFonts w:asciiTheme="minorHAnsi" w:hAnsiTheme="minorHAnsi" w:cs="Times New Roman"/>
        </w:rPr>
      </w:pPr>
      <w:r w:rsidRPr="00FF0694">
        <w:rPr>
          <w:rFonts w:asciiTheme="minorHAnsi" w:hAnsiTheme="minorHAnsi" w:cs="Times New Roman"/>
          <w:bCs/>
        </w:rPr>
        <w:tab/>
      </w:r>
      <w:r w:rsidR="005A1321" w:rsidRPr="00FF0694">
        <w:rPr>
          <w:rFonts w:asciiTheme="minorHAnsi" w:hAnsiTheme="minorHAnsi" w:cs="Times New Roman"/>
          <w:bCs/>
        </w:rPr>
        <w:t>f</w:t>
      </w:r>
      <w:r w:rsidRPr="00FF0694">
        <w:rPr>
          <w:rFonts w:asciiTheme="minorHAnsi" w:hAnsiTheme="minorHAnsi" w:cs="Times New Roman"/>
          <w:bCs/>
        </w:rPr>
        <w:t>)</w:t>
      </w:r>
      <w:r w:rsidRPr="00FF0694">
        <w:rPr>
          <w:rFonts w:asciiTheme="minorHAnsi" w:hAnsiTheme="minorHAnsi" w:cs="Times New Roman"/>
          <w:bCs/>
        </w:rPr>
        <w:tab/>
      </w:r>
      <w:r w:rsidRPr="00FF0694">
        <w:rPr>
          <w:rFonts w:asciiTheme="minorHAnsi" w:hAnsiTheme="minorHAnsi" w:cs="Times New Roman"/>
        </w:rPr>
        <w:t xml:space="preserve">Národnímu památkovému ústavu </w:t>
      </w:r>
      <w:r w:rsidR="00691353" w:rsidRPr="00FF0694">
        <w:rPr>
          <w:rFonts w:asciiTheme="minorHAnsi" w:hAnsiTheme="minorHAnsi" w:cs="Times New Roman"/>
        </w:rPr>
        <w:t xml:space="preserve">bude </w:t>
      </w:r>
      <w:r w:rsidR="00473D3D" w:rsidRPr="00FF0694">
        <w:rPr>
          <w:rFonts w:asciiTheme="minorHAnsi" w:hAnsiTheme="minorHAnsi" w:cs="Times New Roman"/>
        </w:rPr>
        <w:t xml:space="preserve">v průběhu doby </w:t>
      </w:r>
      <w:r w:rsidR="00691353" w:rsidRPr="00FF0694">
        <w:rPr>
          <w:rFonts w:asciiTheme="minorHAnsi" w:hAnsiTheme="minorHAnsi" w:cs="Times New Roman"/>
        </w:rPr>
        <w:t xml:space="preserve">udržitelnosti poskytovat </w:t>
      </w:r>
      <w:r w:rsidRPr="00FF0694">
        <w:rPr>
          <w:rFonts w:asciiTheme="minorHAnsi" w:hAnsiTheme="minorHAnsi" w:cs="Times New Roman"/>
        </w:rPr>
        <w:t>součinnost potřebnou pro vytvoření příslušných výstupů projektu Národní centrum zahradní kultury v Kroměříži (</w:t>
      </w:r>
      <w:r w:rsidR="00DD680B" w:rsidRPr="00FF0694">
        <w:rPr>
          <w:rFonts w:asciiTheme="minorHAnsi" w:hAnsiTheme="minorHAnsi" w:cs="Times New Roman"/>
        </w:rPr>
        <w:t xml:space="preserve">zejména </w:t>
      </w:r>
      <w:r w:rsidRPr="00FF0694">
        <w:rPr>
          <w:rFonts w:asciiTheme="minorHAnsi" w:hAnsiTheme="minorHAnsi" w:cs="Times New Roman"/>
        </w:rPr>
        <w:t>odborných metodik</w:t>
      </w:r>
      <w:r w:rsidR="00DD680B" w:rsidRPr="00FF0694">
        <w:rPr>
          <w:rFonts w:asciiTheme="minorHAnsi" w:hAnsiTheme="minorHAnsi" w:cs="Times New Roman"/>
        </w:rPr>
        <w:t xml:space="preserve"> v</w:t>
      </w:r>
      <w:r w:rsidR="005A1321" w:rsidRPr="00FF0694">
        <w:rPr>
          <w:rFonts w:asciiTheme="minorHAnsi" w:hAnsiTheme="minorHAnsi" w:cs="Times New Roman"/>
        </w:rPr>
        <w:t xml:space="preserve"> příslušné </w:t>
      </w:r>
      <w:r w:rsidR="00DD680B" w:rsidRPr="00FF0694">
        <w:rPr>
          <w:rFonts w:asciiTheme="minorHAnsi" w:hAnsiTheme="minorHAnsi" w:cs="Times New Roman"/>
        </w:rPr>
        <w:t>oblasti kulturního dědictví</w:t>
      </w:r>
      <w:r w:rsidRPr="00FF0694">
        <w:rPr>
          <w:rFonts w:asciiTheme="minorHAnsi" w:hAnsiTheme="minorHAnsi" w:cs="Times New Roman"/>
        </w:rPr>
        <w:t>), a to zejména, avšak nikoliv výlučně, umožnění</w:t>
      </w:r>
      <w:r w:rsidR="005C2115" w:rsidRPr="00FF0694">
        <w:rPr>
          <w:rFonts w:asciiTheme="minorHAnsi" w:hAnsiTheme="minorHAnsi" w:cs="Times New Roman"/>
        </w:rPr>
        <w:t>m</w:t>
      </w:r>
      <w:r w:rsidRPr="00FF0694">
        <w:rPr>
          <w:rFonts w:asciiTheme="minorHAnsi" w:hAnsiTheme="minorHAnsi" w:cs="Times New Roman"/>
        </w:rPr>
        <w:t xml:space="preserve"> práce s</w:t>
      </w:r>
      <w:r w:rsidR="005C2115" w:rsidRPr="00FF0694">
        <w:rPr>
          <w:rFonts w:asciiTheme="minorHAnsi" w:hAnsiTheme="minorHAnsi" w:cs="Times New Roman"/>
        </w:rPr>
        <w:t xml:space="preserve"> příslušnými sbírkovými fondy ve vlastnictví Arcibiskupství olomouckého, včetně fondů knihovních, </w:t>
      </w:r>
      <w:r w:rsidR="00473D3D" w:rsidRPr="00FF0694">
        <w:rPr>
          <w:rFonts w:asciiTheme="minorHAnsi" w:hAnsiTheme="minorHAnsi" w:cs="Times New Roman"/>
        </w:rPr>
        <w:t>umožněním bezplatné výpůjčky sbírkových předmětů a mobiliáře, týkajících se projektu Národní centrum zahradní kultury v Kroměříži, na základě zvláštní smlouvy,</w:t>
      </w:r>
    </w:p>
    <w:p w:rsidR="002C029D" w:rsidRPr="00FF0694" w:rsidRDefault="002C029D" w:rsidP="005C2115">
      <w:pPr>
        <w:pStyle w:val="Default"/>
        <w:tabs>
          <w:tab w:val="left" w:pos="567"/>
        </w:tabs>
        <w:spacing w:after="120"/>
        <w:ind w:left="1134" w:hanging="1134"/>
        <w:jc w:val="both"/>
        <w:rPr>
          <w:rFonts w:asciiTheme="minorHAnsi" w:hAnsiTheme="minorHAnsi" w:cs="Times New Roman"/>
        </w:rPr>
      </w:pPr>
      <w:r w:rsidRPr="00FF0694">
        <w:rPr>
          <w:rFonts w:asciiTheme="minorHAnsi" w:hAnsiTheme="minorHAnsi" w:cs="Times New Roman"/>
        </w:rPr>
        <w:tab/>
      </w:r>
      <w:r w:rsidR="005A1321" w:rsidRPr="00FF0694">
        <w:rPr>
          <w:rFonts w:asciiTheme="minorHAnsi" w:hAnsiTheme="minorHAnsi" w:cs="Times New Roman"/>
        </w:rPr>
        <w:t>g</w:t>
      </w:r>
      <w:r w:rsidRPr="00FF0694">
        <w:rPr>
          <w:rFonts w:asciiTheme="minorHAnsi" w:hAnsiTheme="minorHAnsi" w:cs="Times New Roman"/>
        </w:rPr>
        <w:t>)</w:t>
      </w:r>
      <w:r w:rsidRPr="00FF0694">
        <w:rPr>
          <w:rFonts w:asciiTheme="minorHAnsi" w:hAnsiTheme="minorHAnsi" w:cs="Times New Roman"/>
        </w:rPr>
        <w:tab/>
      </w:r>
      <w:r w:rsidR="00473D3D" w:rsidRPr="00FF0694">
        <w:rPr>
          <w:rFonts w:asciiTheme="minorHAnsi" w:hAnsiTheme="minorHAnsi" w:cs="Times New Roman"/>
        </w:rPr>
        <w:t xml:space="preserve">v průběhu doby </w:t>
      </w:r>
      <w:r w:rsidR="00691353" w:rsidRPr="00FF0694">
        <w:rPr>
          <w:rFonts w:asciiTheme="minorHAnsi" w:hAnsiTheme="minorHAnsi" w:cs="Times New Roman"/>
        </w:rPr>
        <w:t xml:space="preserve">udržitelnosti </w:t>
      </w:r>
      <w:r w:rsidR="00E50CAD" w:rsidRPr="00FF0694">
        <w:rPr>
          <w:rFonts w:asciiTheme="minorHAnsi" w:hAnsiTheme="minorHAnsi" w:cs="Times New Roman"/>
        </w:rPr>
        <w:t>poskytne</w:t>
      </w:r>
      <w:r w:rsidR="00473D3D" w:rsidRPr="00FF0694">
        <w:rPr>
          <w:rFonts w:asciiTheme="minorHAnsi" w:hAnsiTheme="minorHAnsi" w:cs="Times New Roman"/>
        </w:rPr>
        <w:t xml:space="preserve"> Národní</w:t>
      </w:r>
      <w:r w:rsidR="00E50CAD" w:rsidRPr="00FF0694">
        <w:rPr>
          <w:rFonts w:asciiTheme="minorHAnsi" w:hAnsiTheme="minorHAnsi" w:cs="Times New Roman"/>
        </w:rPr>
        <w:t>mu</w:t>
      </w:r>
      <w:r w:rsidR="00473D3D" w:rsidRPr="00FF0694">
        <w:rPr>
          <w:rFonts w:asciiTheme="minorHAnsi" w:hAnsiTheme="minorHAnsi" w:cs="Times New Roman"/>
        </w:rPr>
        <w:t xml:space="preserve"> památkové</w:t>
      </w:r>
      <w:r w:rsidR="00E50CAD" w:rsidRPr="00FF0694">
        <w:rPr>
          <w:rFonts w:asciiTheme="minorHAnsi" w:hAnsiTheme="minorHAnsi" w:cs="Times New Roman"/>
        </w:rPr>
        <w:t>mu</w:t>
      </w:r>
      <w:r w:rsidR="00473D3D" w:rsidRPr="00FF0694">
        <w:rPr>
          <w:rFonts w:asciiTheme="minorHAnsi" w:hAnsiTheme="minorHAnsi" w:cs="Times New Roman"/>
        </w:rPr>
        <w:t xml:space="preserve"> ústavu </w:t>
      </w:r>
      <w:r w:rsidR="003928C9" w:rsidRPr="00FF0694">
        <w:rPr>
          <w:rFonts w:asciiTheme="minorHAnsi" w:hAnsiTheme="minorHAnsi" w:cs="Times New Roman"/>
        </w:rPr>
        <w:t>součinnost při</w:t>
      </w:r>
      <w:r w:rsidR="00E50CAD" w:rsidRPr="00FF0694">
        <w:rPr>
          <w:rFonts w:asciiTheme="minorHAnsi" w:hAnsiTheme="minorHAnsi" w:cs="Times New Roman"/>
        </w:rPr>
        <w:t xml:space="preserve"> </w:t>
      </w:r>
      <w:r w:rsidRPr="00FF0694">
        <w:rPr>
          <w:rFonts w:asciiTheme="minorHAnsi" w:hAnsiTheme="minorHAnsi" w:cs="Times New Roman"/>
        </w:rPr>
        <w:t>propagac</w:t>
      </w:r>
      <w:r w:rsidR="003928C9" w:rsidRPr="00FF0694">
        <w:rPr>
          <w:rFonts w:asciiTheme="minorHAnsi" w:hAnsiTheme="minorHAnsi" w:cs="Times New Roman"/>
        </w:rPr>
        <w:t>i</w:t>
      </w:r>
      <w:r w:rsidRPr="00FF0694">
        <w:rPr>
          <w:rFonts w:asciiTheme="minorHAnsi" w:hAnsiTheme="minorHAnsi" w:cs="Times New Roman"/>
        </w:rPr>
        <w:t xml:space="preserve"> a publicit</w:t>
      </w:r>
      <w:r w:rsidR="003928C9" w:rsidRPr="00FF0694">
        <w:rPr>
          <w:rFonts w:asciiTheme="minorHAnsi" w:hAnsiTheme="minorHAnsi" w:cs="Times New Roman"/>
        </w:rPr>
        <w:t>ě</w:t>
      </w:r>
      <w:r w:rsidRPr="00FF0694">
        <w:rPr>
          <w:rFonts w:asciiTheme="minorHAnsi" w:hAnsiTheme="minorHAnsi" w:cs="Times New Roman"/>
        </w:rPr>
        <w:t xml:space="preserve"> projektu Národní centrum zahradní kultury v</w:t>
      </w:r>
      <w:r w:rsidR="005C2115" w:rsidRPr="00FF0694">
        <w:rPr>
          <w:rFonts w:asciiTheme="minorHAnsi" w:hAnsiTheme="minorHAnsi" w:cs="Times New Roman"/>
        </w:rPr>
        <w:t> </w:t>
      </w:r>
      <w:r w:rsidRPr="00FF0694">
        <w:rPr>
          <w:rFonts w:asciiTheme="minorHAnsi" w:hAnsiTheme="minorHAnsi" w:cs="Times New Roman"/>
        </w:rPr>
        <w:t>Kroměříži</w:t>
      </w:r>
      <w:r w:rsidR="005C2115" w:rsidRPr="00FF0694">
        <w:rPr>
          <w:rFonts w:asciiTheme="minorHAnsi" w:hAnsiTheme="minorHAnsi" w:cs="Times New Roman"/>
        </w:rPr>
        <w:t xml:space="preserve"> za účelem naplnění plánu publicity projektu</w:t>
      </w:r>
      <w:r w:rsidR="00D87F89" w:rsidRPr="00FF0694">
        <w:rPr>
          <w:rFonts w:asciiTheme="minorHAnsi" w:hAnsiTheme="minorHAnsi" w:cs="Times New Roman"/>
        </w:rPr>
        <w:t xml:space="preserve"> Národní centrum zahradní kultury v Kroměříži</w:t>
      </w:r>
      <w:r w:rsidR="005C2115" w:rsidRPr="00FF0694">
        <w:rPr>
          <w:rFonts w:asciiTheme="minorHAnsi" w:hAnsiTheme="minorHAnsi" w:cs="Times New Roman"/>
        </w:rPr>
        <w:t>,</w:t>
      </w:r>
    </w:p>
    <w:p w:rsidR="00691353" w:rsidRPr="00FF0694" w:rsidRDefault="00691353" w:rsidP="00691353">
      <w:pPr>
        <w:pStyle w:val="Default"/>
        <w:tabs>
          <w:tab w:val="left" w:pos="567"/>
        </w:tabs>
        <w:spacing w:after="120"/>
        <w:ind w:left="1134" w:hanging="1134"/>
        <w:jc w:val="both"/>
        <w:rPr>
          <w:rFonts w:asciiTheme="minorHAnsi" w:hAnsiTheme="minorHAnsi" w:cs="Times New Roman"/>
        </w:rPr>
      </w:pPr>
      <w:r w:rsidRPr="00FF0694">
        <w:rPr>
          <w:rFonts w:asciiTheme="minorHAnsi" w:hAnsiTheme="minorHAnsi" w:cs="Times New Roman"/>
        </w:rPr>
        <w:tab/>
      </w:r>
      <w:r w:rsidR="005A1321" w:rsidRPr="00FF0694">
        <w:rPr>
          <w:rFonts w:asciiTheme="minorHAnsi" w:hAnsiTheme="minorHAnsi" w:cs="Times New Roman"/>
        </w:rPr>
        <w:t>h</w:t>
      </w:r>
      <w:r w:rsidRPr="00FF0694">
        <w:rPr>
          <w:rFonts w:asciiTheme="minorHAnsi" w:hAnsiTheme="minorHAnsi" w:cs="Times New Roman"/>
        </w:rPr>
        <w:t>)</w:t>
      </w:r>
      <w:r w:rsidRPr="00FF0694">
        <w:rPr>
          <w:rFonts w:asciiTheme="minorHAnsi" w:hAnsiTheme="minorHAnsi" w:cs="Times New Roman"/>
        </w:rPr>
        <w:tab/>
        <w:t xml:space="preserve">Národnímu památkovému ústavu bude až do uzavření programu v Evropské komisi vytvářet příznivé podmínky k monitorování příjmů projektu Národní </w:t>
      </w:r>
      <w:r w:rsidRPr="00FF0694">
        <w:rPr>
          <w:rFonts w:asciiTheme="minorHAnsi" w:hAnsiTheme="minorHAnsi" w:cs="Times New Roman"/>
        </w:rPr>
        <w:lastRenderedPageBreak/>
        <w:t>centrum zahradní kultury v Kroměříži</w:t>
      </w:r>
      <w:r w:rsidRPr="00FF0694">
        <w:rPr>
          <w:rStyle w:val="Znakapoznpodarou"/>
          <w:rFonts w:asciiTheme="minorHAnsi" w:hAnsiTheme="minorHAnsi" w:cs="Times New Roman"/>
        </w:rPr>
        <w:footnoteReference w:id="1"/>
      </w:r>
      <w:r w:rsidR="003451F1" w:rsidRPr="00FF0694">
        <w:rPr>
          <w:rFonts w:asciiTheme="minorHAnsi" w:hAnsiTheme="minorHAnsi" w:cs="Times New Roman"/>
        </w:rPr>
        <w:t>, a to zejména</w:t>
      </w:r>
      <w:r w:rsidR="00D87F89" w:rsidRPr="00FF0694">
        <w:rPr>
          <w:rFonts w:asciiTheme="minorHAnsi" w:hAnsiTheme="minorHAnsi" w:cs="Times New Roman"/>
        </w:rPr>
        <w:t xml:space="preserve"> </w:t>
      </w:r>
      <w:r w:rsidR="00D87F89" w:rsidRPr="00FF0694">
        <w:rPr>
          <w:rStyle w:val="Zvraznn"/>
          <w:rFonts w:asciiTheme="minorHAnsi" w:hAnsiTheme="minorHAnsi" w:cs="Times New Roman"/>
          <w:i w:val="0"/>
        </w:rPr>
        <w:t>edukačních a prezentačních aktivit směrem k odborné i laické veřejnosti, doprovodných kulturních a kulturně společenských akcí, počinů metodické činnosti, realizovaných jak v objektu Arcibiskupského zámku, tak v Podzámecké zahradě</w:t>
      </w:r>
      <w:r w:rsidRPr="00FF0694">
        <w:rPr>
          <w:rFonts w:asciiTheme="minorHAnsi" w:hAnsiTheme="minorHAnsi" w:cs="Times New Roman"/>
        </w:rPr>
        <w:t>;</w:t>
      </w:r>
      <w:r w:rsidRPr="00FF0694">
        <w:rPr>
          <w:rFonts w:asciiTheme="minorHAnsi" w:hAnsiTheme="minorHAnsi"/>
          <w:sz w:val="23"/>
          <w:szCs w:val="23"/>
        </w:rPr>
        <w:t xml:space="preserve"> </w:t>
      </w:r>
    </w:p>
    <w:p w:rsidR="00691353" w:rsidRPr="00FF0694" w:rsidRDefault="00691353" w:rsidP="00691353">
      <w:pPr>
        <w:pStyle w:val="Default"/>
        <w:spacing w:after="120"/>
        <w:ind w:left="567" w:hanging="567"/>
        <w:jc w:val="both"/>
        <w:rPr>
          <w:rFonts w:asciiTheme="minorHAnsi" w:hAnsiTheme="minorHAnsi" w:cs="Times New Roman"/>
          <w:color w:val="auto"/>
        </w:rPr>
      </w:pPr>
      <w:r w:rsidRPr="00FF0694">
        <w:rPr>
          <w:rFonts w:asciiTheme="minorHAnsi" w:hAnsiTheme="minorHAnsi" w:cs="Times New Roman"/>
          <w:color w:val="auto"/>
        </w:rPr>
        <w:t>6.2</w:t>
      </w:r>
      <w:r w:rsidRPr="00FF0694">
        <w:rPr>
          <w:rFonts w:asciiTheme="minorHAnsi" w:hAnsiTheme="minorHAnsi" w:cs="Times New Roman"/>
          <w:color w:val="auto"/>
        </w:rPr>
        <w:tab/>
        <w:t xml:space="preserve">Smluvní strany sjednávají, že k dosažení účelu této smlouvy budou úzce spolupracovat </w:t>
      </w:r>
      <w:r w:rsidR="00BA1F40" w:rsidRPr="00FF0694">
        <w:rPr>
          <w:rFonts w:asciiTheme="minorHAnsi" w:hAnsiTheme="minorHAnsi" w:cs="Times New Roman"/>
          <w:color w:val="auto"/>
        </w:rPr>
        <w:t xml:space="preserve">dále </w:t>
      </w:r>
      <w:r w:rsidRPr="00FF0694">
        <w:rPr>
          <w:rFonts w:asciiTheme="minorHAnsi" w:hAnsiTheme="minorHAnsi" w:cs="Times New Roman"/>
          <w:color w:val="auto"/>
        </w:rPr>
        <w:t>i v oblasti charitativních akcí a veřejných sbírek, včetně oblasti dotačních programů, určených k obnově a dalšímu rozvoji Arcibiskupského zámku a Podzámecké zahrady, které jsou souladné s projektem Národního centra zahradní kultury v Kroměříži. Za tím účelem budou Národní památkový ústav a Arcibiskupství olomoucké pokračovat v již započatých projektech (veřejná sbírka pořádaná Czech National Trust na záchranu Čínského</w:t>
      </w:r>
      <w:r w:rsidR="00D54BF8" w:rsidRPr="00FF0694">
        <w:rPr>
          <w:rFonts w:asciiTheme="minorHAnsi" w:hAnsiTheme="minorHAnsi" w:cs="Times New Roman"/>
          <w:color w:val="auto"/>
        </w:rPr>
        <w:t xml:space="preserve"> pavilonu v Podzámecké zahradě</w:t>
      </w:r>
      <w:r w:rsidRPr="00FF0694">
        <w:rPr>
          <w:rFonts w:asciiTheme="minorHAnsi" w:hAnsiTheme="minorHAnsi" w:cs="Times New Roman"/>
          <w:color w:val="auto"/>
        </w:rPr>
        <w:t>), jakož i vyhledávat a rozvíjet nové zdroje věcné i peněžní podpory Arcibiskupského zámku a Podzámecké zahrady ve smyslu předchozí věty tohoto bodu 6.</w:t>
      </w:r>
      <w:r w:rsidR="00487D41" w:rsidRPr="00FF0694">
        <w:rPr>
          <w:rFonts w:asciiTheme="minorHAnsi" w:hAnsiTheme="minorHAnsi" w:cs="Times New Roman"/>
          <w:color w:val="auto"/>
        </w:rPr>
        <w:t xml:space="preserve">2 </w:t>
      </w:r>
      <w:r w:rsidRPr="00FF0694">
        <w:rPr>
          <w:rFonts w:asciiTheme="minorHAnsi" w:hAnsiTheme="minorHAnsi" w:cs="Times New Roman"/>
          <w:color w:val="auto"/>
        </w:rPr>
        <w:t xml:space="preserve">smlouvy. </w:t>
      </w:r>
    </w:p>
    <w:p w:rsidR="00691353" w:rsidRPr="00FF0694" w:rsidRDefault="00691353" w:rsidP="00691353">
      <w:pPr>
        <w:pStyle w:val="Default"/>
        <w:spacing w:after="120"/>
        <w:ind w:left="567" w:hanging="567"/>
        <w:jc w:val="both"/>
        <w:rPr>
          <w:rFonts w:asciiTheme="minorHAnsi" w:hAnsiTheme="minorHAnsi" w:cs="Times New Roman"/>
          <w:color w:val="auto"/>
        </w:rPr>
      </w:pPr>
      <w:r w:rsidRPr="00FF0694">
        <w:rPr>
          <w:rFonts w:asciiTheme="minorHAnsi" w:hAnsiTheme="minorHAnsi" w:cs="Times New Roman"/>
          <w:color w:val="auto"/>
        </w:rPr>
        <w:t>6.3</w:t>
      </w:r>
      <w:r w:rsidRPr="00FF0694">
        <w:rPr>
          <w:rFonts w:asciiTheme="minorHAnsi" w:hAnsiTheme="minorHAnsi" w:cs="Times New Roman"/>
          <w:color w:val="auto"/>
        </w:rPr>
        <w:tab/>
        <w:t>Smluvní strany sjednávají, že v průběhu prvního čtvrtletí příslušného kalendářního roku uskuteční schůzku svých zástupců za účelem stanovení priorit v oblasti charitativních akcí a veřejných sbírek, včetně oblasti dotačních programů podle předchozího bodu 6.</w:t>
      </w:r>
      <w:r w:rsidR="00487D41" w:rsidRPr="00FF0694">
        <w:rPr>
          <w:rFonts w:asciiTheme="minorHAnsi" w:hAnsiTheme="minorHAnsi" w:cs="Times New Roman"/>
          <w:color w:val="auto"/>
        </w:rPr>
        <w:t xml:space="preserve">2 </w:t>
      </w:r>
      <w:r w:rsidRPr="00FF0694">
        <w:rPr>
          <w:rFonts w:asciiTheme="minorHAnsi" w:hAnsiTheme="minorHAnsi" w:cs="Times New Roman"/>
          <w:color w:val="auto"/>
        </w:rPr>
        <w:t xml:space="preserve">této smlouvy pro </w:t>
      </w:r>
      <w:r w:rsidR="00487D41" w:rsidRPr="00FF0694">
        <w:rPr>
          <w:rFonts w:asciiTheme="minorHAnsi" w:hAnsiTheme="minorHAnsi" w:cs="Times New Roman"/>
          <w:color w:val="auto"/>
        </w:rPr>
        <w:t xml:space="preserve">příslušný </w:t>
      </w:r>
      <w:r w:rsidRPr="00FF0694">
        <w:rPr>
          <w:rFonts w:asciiTheme="minorHAnsi" w:hAnsiTheme="minorHAnsi" w:cs="Times New Roman"/>
          <w:color w:val="auto"/>
        </w:rPr>
        <w:t xml:space="preserve">kalendářní rok. </w:t>
      </w:r>
      <w:r w:rsidR="00942C3F" w:rsidRPr="00FF0694">
        <w:rPr>
          <w:rFonts w:asciiTheme="minorHAnsi" w:hAnsiTheme="minorHAnsi" w:cs="Times New Roman"/>
          <w:color w:val="auto"/>
        </w:rPr>
        <w:t xml:space="preserve">K </w:t>
      </w:r>
      <w:r w:rsidRPr="00FF0694">
        <w:rPr>
          <w:rFonts w:asciiTheme="minorHAnsi" w:hAnsiTheme="minorHAnsi" w:cs="Times New Roman"/>
          <w:color w:val="auto"/>
        </w:rPr>
        <w:t xml:space="preserve">vyloučení případných pochybností smluvní strany sjednávají, že </w:t>
      </w:r>
      <w:r w:rsidR="00090E6D" w:rsidRPr="00FF0694">
        <w:rPr>
          <w:rFonts w:asciiTheme="minorHAnsi" w:hAnsiTheme="minorHAnsi" w:cs="Times New Roman"/>
          <w:color w:val="auto"/>
        </w:rPr>
        <w:t xml:space="preserve">výdaje na své aktivity na poli </w:t>
      </w:r>
      <w:r w:rsidRPr="00FF0694">
        <w:rPr>
          <w:rFonts w:asciiTheme="minorHAnsi" w:hAnsiTheme="minorHAnsi" w:cs="Times New Roman"/>
          <w:color w:val="auto"/>
        </w:rPr>
        <w:t>charitativní</w:t>
      </w:r>
      <w:r w:rsidR="00090E6D" w:rsidRPr="00FF0694">
        <w:rPr>
          <w:rFonts w:asciiTheme="minorHAnsi" w:hAnsiTheme="minorHAnsi" w:cs="Times New Roman"/>
          <w:color w:val="auto"/>
        </w:rPr>
        <w:t>ch</w:t>
      </w:r>
      <w:r w:rsidRPr="00FF0694">
        <w:rPr>
          <w:rFonts w:asciiTheme="minorHAnsi" w:hAnsiTheme="minorHAnsi" w:cs="Times New Roman"/>
          <w:color w:val="auto"/>
        </w:rPr>
        <w:t xml:space="preserve"> </w:t>
      </w:r>
      <w:r w:rsidR="00090E6D" w:rsidRPr="00FF0694">
        <w:rPr>
          <w:rFonts w:asciiTheme="minorHAnsi" w:hAnsiTheme="minorHAnsi" w:cs="Times New Roman"/>
          <w:color w:val="auto"/>
        </w:rPr>
        <w:t>akcí</w:t>
      </w:r>
      <w:r w:rsidRPr="00FF0694">
        <w:rPr>
          <w:rFonts w:asciiTheme="minorHAnsi" w:hAnsiTheme="minorHAnsi" w:cs="Times New Roman"/>
          <w:color w:val="auto"/>
        </w:rPr>
        <w:t>, veřejn</w:t>
      </w:r>
      <w:r w:rsidR="00090E6D" w:rsidRPr="00FF0694">
        <w:rPr>
          <w:rFonts w:asciiTheme="minorHAnsi" w:hAnsiTheme="minorHAnsi" w:cs="Times New Roman"/>
          <w:color w:val="auto"/>
        </w:rPr>
        <w:t xml:space="preserve">ých sbírek </w:t>
      </w:r>
      <w:r w:rsidRPr="00FF0694">
        <w:rPr>
          <w:rFonts w:asciiTheme="minorHAnsi" w:hAnsiTheme="minorHAnsi" w:cs="Times New Roman"/>
          <w:color w:val="auto"/>
        </w:rPr>
        <w:t>a dotační</w:t>
      </w:r>
      <w:r w:rsidR="00090E6D" w:rsidRPr="00FF0694">
        <w:rPr>
          <w:rFonts w:asciiTheme="minorHAnsi" w:hAnsiTheme="minorHAnsi" w:cs="Times New Roman"/>
          <w:color w:val="auto"/>
        </w:rPr>
        <w:t>ch</w:t>
      </w:r>
      <w:r w:rsidRPr="00FF0694">
        <w:rPr>
          <w:rFonts w:asciiTheme="minorHAnsi" w:hAnsiTheme="minorHAnsi" w:cs="Times New Roman"/>
          <w:color w:val="auto"/>
        </w:rPr>
        <w:t xml:space="preserve"> </w:t>
      </w:r>
      <w:r w:rsidR="00090E6D" w:rsidRPr="00FF0694">
        <w:rPr>
          <w:rFonts w:asciiTheme="minorHAnsi" w:hAnsiTheme="minorHAnsi" w:cs="Times New Roman"/>
          <w:color w:val="auto"/>
        </w:rPr>
        <w:t xml:space="preserve">akcí, hradí Arcibiskupství olomoucké, </w:t>
      </w:r>
      <w:r w:rsidRPr="00FF0694">
        <w:rPr>
          <w:rFonts w:asciiTheme="minorHAnsi" w:hAnsiTheme="minorHAnsi" w:cs="Times New Roman"/>
          <w:color w:val="auto"/>
        </w:rPr>
        <w:t xml:space="preserve">v jehož působnosti je stanovení priorit v uvedené oblasti s tím, že jejich stanovením však nesmí dojít byť i jen k ohrožení </w:t>
      </w:r>
      <w:r w:rsidR="00487D41" w:rsidRPr="00FF0694">
        <w:rPr>
          <w:rFonts w:asciiTheme="minorHAnsi" w:hAnsiTheme="minorHAnsi" w:cs="Times New Roman"/>
          <w:color w:val="auto"/>
        </w:rPr>
        <w:t>zajištění udržitelnosti</w:t>
      </w:r>
      <w:r w:rsidRPr="00FF0694">
        <w:rPr>
          <w:rFonts w:asciiTheme="minorHAnsi" w:hAnsiTheme="minorHAnsi" w:cs="Times New Roman"/>
          <w:color w:val="auto"/>
        </w:rPr>
        <w:t xml:space="preserve"> projektu Národní centrum zahradní kultury v</w:t>
      </w:r>
      <w:r w:rsidR="00487D41" w:rsidRPr="00FF0694">
        <w:rPr>
          <w:rFonts w:asciiTheme="minorHAnsi" w:hAnsiTheme="minorHAnsi" w:cs="Times New Roman"/>
          <w:color w:val="auto"/>
        </w:rPr>
        <w:t> </w:t>
      </w:r>
      <w:r w:rsidRPr="00FF0694">
        <w:rPr>
          <w:rFonts w:asciiTheme="minorHAnsi" w:hAnsiTheme="minorHAnsi" w:cs="Times New Roman"/>
          <w:color w:val="auto"/>
        </w:rPr>
        <w:t>Kroměříži</w:t>
      </w:r>
      <w:r w:rsidR="00487D41" w:rsidRPr="00FF0694">
        <w:rPr>
          <w:rFonts w:asciiTheme="minorHAnsi" w:hAnsiTheme="minorHAnsi" w:cs="Times New Roman"/>
          <w:color w:val="auto"/>
        </w:rPr>
        <w:t xml:space="preserve">. </w:t>
      </w:r>
      <w:r w:rsidRPr="00FF0694">
        <w:rPr>
          <w:rFonts w:asciiTheme="minorHAnsi" w:hAnsiTheme="minorHAnsi" w:cs="Times New Roman"/>
          <w:color w:val="auto"/>
        </w:rPr>
        <w:t>K </w:t>
      </w:r>
      <w:r w:rsidR="005A4744" w:rsidRPr="00FF0694" w:rsidDel="005A4744">
        <w:rPr>
          <w:rFonts w:asciiTheme="minorHAnsi" w:hAnsiTheme="minorHAnsi" w:cs="Times New Roman"/>
          <w:color w:val="auto"/>
        </w:rPr>
        <w:t xml:space="preserve"> </w:t>
      </w:r>
      <w:r w:rsidRPr="00FF0694">
        <w:rPr>
          <w:rFonts w:asciiTheme="minorHAnsi" w:hAnsiTheme="minorHAnsi" w:cs="Times New Roman"/>
          <w:color w:val="auto"/>
        </w:rPr>
        <w:t xml:space="preserve">charitativním akcím, veřejným sbírkám a dotačním programům, které by </w:t>
      </w:r>
      <w:r w:rsidR="005A278C" w:rsidRPr="00FF0694">
        <w:rPr>
          <w:rFonts w:asciiTheme="minorHAnsi" w:hAnsiTheme="minorHAnsi" w:cs="Times New Roman"/>
          <w:color w:val="auto"/>
        </w:rPr>
        <w:t>přímo ohrožovaly</w:t>
      </w:r>
      <w:r w:rsidRPr="00FF0694">
        <w:rPr>
          <w:rFonts w:asciiTheme="minorHAnsi" w:hAnsiTheme="minorHAnsi" w:cs="Times New Roman"/>
          <w:color w:val="auto"/>
        </w:rPr>
        <w:t xml:space="preserve"> </w:t>
      </w:r>
      <w:r w:rsidR="00487D41" w:rsidRPr="00FF0694">
        <w:rPr>
          <w:rFonts w:asciiTheme="minorHAnsi" w:hAnsiTheme="minorHAnsi" w:cs="Times New Roman"/>
          <w:color w:val="auto"/>
        </w:rPr>
        <w:t xml:space="preserve">zajištění udržitelnosti </w:t>
      </w:r>
      <w:r w:rsidRPr="00FF0694">
        <w:rPr>
          <w:rFonts w:asciiTheme="minorHAnsi" w:hAnsiTheme="minorHAnsi" w:cs="Times New Roman"/>
          <w:color w:val="auto"/>
        </w:rPr>
        <w:t xml:space="preserve">projektu, není Národní památkový ústav povinen Arcibiskupství olomouckému poskytnout svoji součinnost (zejm. personální a administrativní zajištění akce, odborné konzultace, poskytnutí příslušného prostoru v Arcibiskupském zámku a Podzámecké zahradě apod.) a je oprávněn požadovat, aby se jich Arcibiskupství olomoucké po dobu trvání služebnosti zdrželo. </w:t>
      </w:r>
    </w:p>
    <w:p w:rsidR="00691353" w:rsidRPr="00FF0694" w:rsidRDefault="00691353" w:rsidP="00691353">
      <w:pPr>
        <w:pStyle w:val="Default"/>
        <w:spacing w:after="120"/>
        <w:ind w:left="567" w:hanging="567"/>
        <w:jc w:val="both"/>
        <w:rPr>
          <w:rFonts w:asciiTheme="minorHAnsi" w:hAnsiTheme="minorHAnsi" w:cs="Times New Roman"/>
          <w:color w:val="auto"/>
        </w:rPr>
      </w:pPr>
      <w:r w:rsidRPr="00FF0694">
        <w:rPr>
          <w:rFonts w:asciiTheme="minorHAnsi" w:hAnsiTheme="minorHAnsi" w:cs="Times New Roman"/>
          <w:color w:val="auto"/>
        </w:rPr>
        <w:t>6.4</w:t>
      </w:r>
      <w:r w:rsidRPr="00FF0694">
        <w:rPr>
          <w:rFonts w:asciiTheme="minorHAnsi" w:hAnsiTheme="minorHAnsi" w:cs="Times New Roman"/>
          <w:color w:val="auto"/>
        </w:rPr>
        <w:tab/>
        <w:t>Veškerý výnos z charitativních akcí, veřejných sbírek</w:t>
      </w:r>
      <w:r w:rsidR="006D5C8F" w:rsidRPr="00FF0694">
        <w:rPr>
          <w:rFonts w:asciiTheme="minorHAnsi" w:hAnsiTheme="minorHAnsi" w:cs="Times New Roman"/>
          <w:color w:val="auto"/>
        </w:rPr>
        <w:t>,</w:t>
      </w:r>
      <w:r w:rsidRPr="00FF0694">
        <w:rPr>
          <w:rFonts w:asciiTheme="minorHAnsi" w:hAnsiTheme="minorHAnsi" w:cs="Times New Roman"/>
          <w:color w:val="auto"/>
        </w:rPr>
        <w:t xml:space="preserve"> dotací </w:t>
      </w:r>
      <w:r w:rsidR="006D5C8F" w:rsidRPr="00FF0694">
        <w:rPr>
          <w:rFonts w:asciiTheme="minorHAnsi" w:hAnsiTheme="minorHAnsi" w:cs="Times New Roman"/>
          <w:color w:val="auto"/>
        </w:rPr>
        <w:t xml:space="preserve">a věcných darů </w:t>
      </w:r>
      <w:r w:rsidRPr="00FF0694">
        <w:rPr>
          <w:rFonts w:asciiTheme="minorHAnsi" w:hAnsiTheme="minorHAnsi" w:cs="Times New Roman"/>
          <w:color w:val="auto"/>
        </w:rPr>
        <w:t xml:space="preserve">bude použit za přísného dodržení stanovených podmínek na </w:t>
      </w:r>
      <w:r w:rsidR="005A4744" w:rsidRPr="00FF0694">
        <w:rPr>
          <w:rFonts w:asciiTheme="minorHAnsi" w:hAnsiTheme="minorHAnsi" w:cs="Times New Roman"/>
          <w:color w:val="auto"/>
        </w:rPr>
        <w:t xml:space="preserve">příslušný </w:t>
      </w:r>
      <w:r w:rsidRPr="00FF0694">
        <w:rPr>
          <w:rFonts w:asciiTheme="minorHAnsi" w:hAnsiTheme="minorHAnsi" w:cs="Times New Roman"/>
          <w:color w:val="auto"/>
        </w:rPr>
        <w:t xml:space="preserve">sledovaný účel, bez ohledu na to, zda jako beneficient vystupuje Národní památkový ústav či Arcibiskupství olomoucké. </w:t>
      </w:r>
      <w:r w:rsidR="00942C3F" w:rsidRPr="00FF0694">
        <w:rPr>
          <w:rFonts w:asciiTheme="minorHAnsi" w:hAnsiTheme="minorHAnsi" w:cs="Times New Roman"/>
          <w:color w:val="auto"/>
        </w:rPr>
        <w:t xml:space="preserve">K </w:t>
      </w:r>
      <w:r w:rsidR="00C71CA7" w:rsidRPr="00FF0694">
        <w:rPr>
          <w:rFonts w:asciiTheme="minorHAnsi" w:hAnsiTheme="minorHAnsi" w:cs="Times New Roman"/>
          <w:color w:val="auto"/>
        </w:rPr>
        <w:t xml:space="preserve">vyloučení případných pochybností smluvní strany sjednávají, že o výnos z charitativních akcí, veřejných sbírek, dotací a věcných darů se nesnižuje roční peněžní limit běžné údržby, k níž je ve smyslu čl. 4 této smlouvy Národní památkový ústav povinen. </w:t>
      </w:r>
    </w:p>
    <w:p w:rsidR="00741103" w:rsidRPr="00FF0694" w:rsidRDefault="00191DFB" w:rsidP="00191DFB">
      <w:pPr>
        <w:pStyle w:val="Default"/>
        <w:tabs>
          <w:tab w:val="left" w:pos="567"/>
        </w:tabs>
        <w:spacing w:after="120"/>
        <w:ind w:left="567" w:hanging="567"/>
        <w:jc w:val="both"/>
        <w:rPr>
          <w:rFonts w:asciiTheme="minorHAnsi" w:hAnsiTheme="minorHAnsi"/>
        </w:rPr>
      </w:pPr>
      <w:r w:rsidRPr="00FF0694">
        <w:rPr>
          <w:rFonts w:asciiTheme="minorHAnsi" w:hAnsiTheme="minorHAnsi" w:cs="Times New Roman"/>
        </w:rPr>
        <w:t>6.5</w:t>
      </w:r>
      <w:r w:rsidRPr="00FF0694">
        <w:rPr>
          <w:rFonts w:asciiTheme="minorHAnsi" w:hAnsiTheme="minorHAnsi" w:cs="Times New Roman"/>
        </w:rPr>
        <w:tab/>
      </w:r>
      <w:r w:rsidR="00741103" w:rsidRPr="00FF0694">
        <w:rPr>
          <w:rFonts w:asciiTheme="minorHAnsi" w:hAnsiTheme="minorHAnsi" w:cs="Times New Roman"/>
        </w:rPr>
        <w:t xml:space="preserve">Arcibiskupství olomoucké se zavazuje po dobu trvání služebnosti umožnit na základě </w:t>
      </w:r>
      <w:r w:rsidRPr="00FF0694">
        <w:rPr>
          <w:rFonts w:asciiTheme="minorHAnsi" w:hAnsiTheme="minorHAnsi" w:cs="Times New Roman"/>
        </w:rPr>
        <w:t>stávajících sml</w:t>
      </w:r>
      <w:r w:rsidR="00741103" w:rsidRPr="00FF0694">
        <w:rPr>
          <w:rFonts w:asciiTheme="minorHAnsi" w:hAnsiTheme="minorHAnsi" w:cs="Times New Roman"/>
        </w:rPr>
        <w:t>uv</w:t>
      </w:r>
      <w:r w:rsidRPr="00FF0694">
        <w:rPr>
          <w:rFonts w:asciiTheme="minorHAnsi" w:hAnsiTheme="minorHAnsi" w:cs="Times New Roman"/>
        </w:rPr>
        <w:t xml:space="preserve"> o výpůjčce</w:t>
      </w:r>
      <w:r w:rsidR="00741103" w:rsidRPr="00FF0694">
        <w:rPr>
          <w:rFonts w:asciiTheme="minorHAnsi" w:hAnsiTheme="minorHAnsi" w:cs="Times New Roman"/>
        </w:rPr>
        <w:t xml:space="preserve">, </w:t>
      </w:r>
      <w:r w:rsidRPr="00FF0694">
        <w:rPr>
          <w:rFonts w:asciiTheme="minorHAnsi" w:hAnsiTheme="minorHAnsi" w:cs="Times New Roman"/>
        </w:rPr>
        <w:t>uzavřených mezi Arcibiskupstvím olomoucký</w:t>
      </w:r>
      <w:r w:rsidR="00BA1F40" w:rsidRPr="00FF0694">
        <w:rPr>
          <w:rFonts w:asciiTheme="minorHAnsi" w:hAnsiTheme="minorHAnsi" w:cs="Times New Roman"/>
        </w:rPr>
        <w:t>m</w:t>
      </w:r>
      <w:r w:rsidRPr="00FF0694">
        <w:rPr>
          <w:rFonts w:asciiTheme="minorHAnsi" w:hAnsiTheme="minorHAnsi" w:cs="Times New Roman"/>
        </w:rPr>
        <w:t xml:space="preserve"> a Muzeem umění Olomouc a mezi Muzeem umění Olomouc a Národním památkovým ústavem, </w:t>
      </w:r>
      <w:r w:rsidR="00741103" w:rsidRPr="00FF0694">
        <w:rPr>
          <w:rFonts w:asciiTheme="minorHAnsi" w:hAnsiTheme="minorHAnsi" w:cs="Times New Roman"/>
        </w:rPr>
        <w:t xml:space="preserve">aby </w:t>
      </w:r>
      <w:r w:rsidRPr="00FF0694">
        <w:rPr>
          <w:rFonts w:asciiTheme="minorHAnsi" w:hAnsiTheme="minorHAnsi" w:cs="Times New Roman"/>
        </w:rPr>
        <w:t xml:space="preserve">příslušné </w:t>
      </w:r>
      <w:r w:rsidR="00741103" w:rsidRPr="00FF0694">
        <w:rPr>
          <w:rFonts w:asciiTheme="minorHAnsi" w:hAnsiTheme="minorHAnsi" w:cs="Times New Roman"/>
        </w:rPr>
        <w:t>sbí</w:t>
      </w:r>
      <w:r w:rsidRPr="00FF0694">
        <w:rPr>
          <w:rFonts w:asciiTheme="minorHAnsi" w:hAnsiTheme="minorHAnsi" w:cs="Times New Roman"/>
        </w:rPr>
        <w:t>rkové předměty a mobiliář, které</w:t>
      </w:r>
      <w:r w:rsidR="00741103" w:rsidRPr="00FF0694">
        <w:rPr>
          <w:rFonts w:asciiTheme="minorHAnsi" w:hAnsiTheme="minorHAnsi" w:cs="Times New Roman"/>
        </w:rPr>
        <w:t xml:space="preserve"> se nacház</w:t>
      </w:r>
      <w:r w:rsidRPr="00FF0694">
        <w:rPr>
          <w:rFonts w:asciiTheme="minorHAnsi" w:hAnsiTheme="minorHAnsi" w:cs="Times New Roman"/>
        </w:rPr>
        <w:t xml:space="preserve">ejí </w:t>
      </w:r>
      <w:r w:rsidR="00741103" w:rsidRPr="00FF0694">
        <w:rPr>
          <w:rFonts w:asciiTheme="minorHAnsi" w:hAnsiTheme="minorHAnsi" w:cs="Times New Roman"/>
        </w:rPr>
        <w:t>v </w:t>
      </w:r>
      <w:r w:rsidRPr="00FF0694">
        <w:rPr>
          <w:rFonts w:asciiTheme="minorHAnsi" w:hAnsiTheme="minorHAnsi" w:cs="Times New Roman"/>
        </w:rPr>
        <w:t>A</w:t>
      </w:r>
      <w:r w:rsidR="00741103" w:rsidRPr="00FF0694">
        <w:rPr>
          <w:rFonts w:asciiTheme="minorHAnsi" w:hAnsiTheme="minorHAnsi" w:cs="Times New Roman"/>
        </w:rPr>
        <w:t>rcibiskupském zámku</w:t>
      </w:r>
      <w:r w:rsidRPr="00FF0694">
        <w:rPr>
          <w:rFonts w:asciiTheme="minorHAnsi" w:hAnsiTheme="minorHAnsi" w:cs="Times New Roman"/>
        </w:rPr>
        <w:t>,</w:t>
      </w:r>
      <w:r w:rsidR="00741103" w:rsidRPr="00FF0694">
        <w:rPr>
          <w:rFonts w:asciiTheme="minorHAnsi" w:hAnsiTheme="minorHAnsi" w:cs="Times New Roman"/>
        </w:rPr>
        <w:t xml:space="preserve"> byly i nadále ponechány pro účely prezentace na prohlídkových trasách a </w:t>
      </w:r>
      <w:r w:rsidRPr="00FF0694">
        <w:rPr>
          <w:rFonts w:asciiTheme="minorHAnsi" w:hAnsiTheme="minorHAnsi" w:cs="Times New Roman"/>
        </w:rPr>
        <w:t xml:space="preserve">jako </w:t>
      </w:r>
      <w:r w:rsidR="00741103" w:rsidRPr="00FF0694">
        <w:rPr>
          <w:rFonts w:asciiTheme="minorHAnsi" w:hAnsiTheme="minorHAnsi" w:cs="Times New Roman"/>
        </w:rPr>
        <w:t xml:space="preserve">vybavení kanceláří Arcibiskupského zámku. </w:t>
      </w:r>
      <w:r w:rsidRPr="00FF0694">
        <w:rPr>
          <w:rFonts w:asciiTheme="minorHAnsi" w:hAnsiTheme="minorHAnsi" w:cs="Times New Roman"/>
        </w:rPr>
        <w:t xml:space="preserve">Povinnost </w:t>
      </w:r>
      <w:r w:rsidRPr="00FF0694">
        <w:rPr>
          <w:rFonts w:asciiTheme="minorHAnsi" w:hAnsiTheme="minorHAnsi" w:cs="Times New Roman"/>
        </w:rPr>
        <w:lastRenderedPageBreak/>
        <w:t xml:space="preserve">Arcibiskupství olomouckého k poskytnutí součinnosti </w:t>
      </w:r>
      <w:r w:rsidR="009322B0" w:rsidRPr="00FF0694">
        <w:rPr>
          <w:rFonts w:asciiTheme="minorHAnsi" w:hAnsiTheme="minorHAnsi" w:cs="Times New Roman"/>
        </w:rPr>
        <w:t>k zajištění udržitelnosti ve smyslu bodu 6.1 písm. f) této smlouvy není ustanovením předchozí věty dotčena.</w:t>
      </w:r>
      <w:r w:rsidR="009322B0" w:rsidRPr="00FF0694">
        <w:rPr>
          <w:rFonts w:asciiTheme="minorHAnsi" w:hAnsiTheme="minorHAnsi"/>
        </w:rPr>
        <w:t xml:space="preserve"> </w:t>
      </w:r>
    </w:p>
    <w:p w:rsidR="00C83C06" w:rsidRPr="00FF0694" w:rsidRDefault="00C83C06" w:rsidP="00191DFB">
      <w:pPr>
        <w:pStyle w:val="Default"/>
        <w:tabs>
          <w:tab w:val="left" w:pos="567"/>
        </w:tabs>
        <w:spacing w:after="120"/>
        <w:ind w:left="567" w:hanging="567"/>
        <w:jc w:val="both"/>
        <w:rPr>
          <w:rFonts w:asciiTheme="minorHAnsi" w:hAnsiTheme="minorHAnsi" w:cs="Times New Roman"/>
        </w:rPr>
      </w:pPr>
      <w:r w:rsidRPr="00FF0694">
        <w:rPr>
          <w:rFonts w:asciiTheme="minorHAnsi" w:hAnsiTheme="minorHAnsi" w:cs="Times New Roman"/>
        </w:rPr>
        <w:t>6.6</w:t>
      </w:r>
      <w:r w:rsidRPr="00FF0694">
        <w:rPr>
          <w:rFonts w:asciiTheme="minorHAnsi" w:hAnsiTheme="minorHAnsi" w:cs="Times New Roman"/>
        </w:rPr>
        <w:tab/>
        <w:t xml:space="preserve">Arcibiskupství olomoucké se zavazuje, že své vlastnické právo a veškerá </w:t>
      </w:r>
      <w:r w:rsidR="002F0378" w:rsidRPr="00FF0694">
        <w:rPr>
          <w:rFonts w:asciiTheme="minorHAnsi" w:hAnsiTheme="minorHAnsi" w:cs="Times New Roman"/>
        </w:rPr>
        <w:t xml:space="preserve">dílčí práva </w:t>
      </w:r>
      <w:r w:rsidRPr="00FF0694">
        <w:rPr>
          <w:rFonts w:asciiTheme="minorHAnsi" w:hAnsiTheme="minorHAnsi" w:cs="Times New Roman"/>
        </w:rPr>
        <w:t xml:space="preserve">z něj </w:t>
      </w:r>
      <w:r w:rsidR="002F0378" w:rsidRPr="00FF0694">
        <w:rPr>
          <w:rFonts w:asciiTheme="minorHAnsi" w:hAnsiTheme="minorHAnsi" w:cs="Times New Roman"/>
        </w:rPr>
        <w:t xml:space="preserve">rezultující </w:t>
      </w:r>
      <w:r w:rsidRPr="00FF0694">
        <w:rPr>
          <w:rFonts w:asciiTheme="minorHAnsi" w:hAnsiTheme="minorHAnsi" w:cs="Times New Roman"/>
        </w:rPr>
        <w:t xml:space="preserve">k těm částem Arcibiskupského zámku a Podzámecké zahrady, na </w:t>
      </w:r>
      <w:r w:rsidR="002F0378" w:rsidRPr="00FF0694">
        <w:rPr>
          <w:rFonts w:asciiTheme="minorHAnsi" w:hAnsiTheme="minorHAnsi" w:cs="Times New Roman"/>
        </w:rPr>
        <w:t xml:space="preserve">které </w:t>
      </w:r>
      <w:r w:rsidRPr="00FF0694">
        <w:rPr>
          <w:rFonts w:asciiTheme="minorHAnsi" w:hAnsiTheme="minorHAnsi" w:cs="Times New Roman"/>
        </w:rPr>
        <w:t xml:space="preserve">se služebnost požívání podle této smlouvy </w:t>
      </w:r>
      <w:r w:rsidR="002F0378" w:rsidRPr="00FF0694">
        <w:rPr>
          <w:rFonts w:asciiTheme="minorHAnsi" w:hAnsiTheme="minorHAnsi" w:cs="Times New Roman"/>
        </w:rPr>
        <w:t xml:space="preserve">dle ujednání stran nevztahuje </w:t>
      </w:r>
      <w:r w:rsidRPr="00FF0694">
        <w:rPr>
          <w:rFonts w:asciiTheme="minorHAnsi" w:hAnsiTheme="minorHAnsi" w:cs="Times New Roman"/>
        </w:rPr>
        <w:t>(</w:t>
      </w:r>
      <w:r w:rsidR="00BA1F40" w:rsidRPr="00FF0694">
        <w:rPr>
          <w:rFonts w:asciiTheme="minorHAnsi" w:hAnsiTheme="minorHAnsi" w:cs="Times New Roman"/>
        </w:rPr>
        <w:t>sklepní prostory</w:t>
      </w:r>
      <w:r w:rsidR="00A273BB" w:rsidRPr="00FF0694">
        <w:rPr>
          <w:rFonts w:asciiTheme="minorHAnsi" w:hAnsiTheme="minorHAnsi" w:cs="Times New Roman"/>
        </w:rPr>
        <w:t>)</w:t>
      </w:r>
      <w:r w:rsidRPr="00FF0694">
        <w:rPr>
          <w:rFonts w:asciiTheme="minorHAnsi" w:hAnsiTheme="minorHAnsi" w:cs="Times New Roman"/>
        </w:rPr>
        <w:t xml:space="preserve">, </w:t>
      </w:r>
      <w:r w:rsidR="002F0378" w:rsidRPr="00FF0694">
        <w:rPr>
          <w:rFonts w:asciiTheme="minorHAnsi" w:hAnsiTheme="minorHAnsi" w:cs="Times New Roman"/>
        </w:rPr>
        <w:t xml:space="preserve">bude vykonávat bez újmy práv Národního památkového ústavu jako oprávněného ze služebnosti požívání, zejména – avšak nikoliv výlučně – takovým způsobem, aby nedošlo k ohrožení </w:t>
      </w:r>
      <w:r w:rsidR="00230E47" w:rsidRPr="00FF0694">
        <w:rPr>
          <w:rFonts w:asciiTheme="minorHAnsi" w:hAnsiTheme="minorHAnsi" w:cs="Times New Roman"/>
        </w:rPr>
        <w:t xml:space="preserve">správy a provozu Arcibiskupského zámku a Podzámecké zahrady a </w:t>
      </w:r>
      <w:r w:rsidR="005F5306" w:rsidRPr="00FF0694">
        <w:rPr>
          <w:rFonts w:asciiTheme="minorHAnsi" w:hAnsiTheme="minorHAnsi" w:cs="Times New Roman"/>
        </w:rPr>
        <w:t xml:space="preserve">zajištění udržitelnosti projektu Národní centrum zahradní kultury v Kroměříži. </w:t>
      </w:r>
    </w:p>
    <w:p w:rsidR="00837473" w:rsidRPr="00FF0694" w:rsidRDefault="00837473" w:rsidP="00783443">
      <w:pPr>
        <w:pStyle w:val="Default"/>
        <w:tabs>
          <w:tab w:val="left" w:pos="567"/>
        </w:tabs>
        <w:spacing w:after="120"/>
        <w:ind w:left="567" w:hanging="567"/>
        <w:jc w:val="both"/>
        <w:rPr>
          <w:rFonts w:asciiTheme="minorHAnsi" w:hAnsiTheme="minorHAnsi" w:cs="Times New Roman"/>
          <w:color w:val="auto"/>
        </w:rPr>
      </w:pPr>
      <w:r w:rsidRPr="00FF0694">
        <w:rPr>
          <w:rFonts w:asciiTheme="minorHAnsi" w:hAnsiTheme="minorHAnsi" w:cs="Times New Roman"/>
        </w:rPr>
        <w:t>6.7</w:t>
      </w:r>
      <w:r w:rsidRPr="00FF0694">
        <w:rPr>
          <w:rFonts w:asciiTheme="minorHAnsi" w:hAnsiTheme="minorHAnsi" w:cs="Times New Roman"/>
        </w:rPr>
        <w:tab/>
        <w:t xml:space="preserve">Smluvní strany se zavazují, že budou vzájemně spolupracovat za účelem </w:t>
      </w:r>
      <w:r w:rsidR="00783443" w:rsidRPr="00FF0694">
        <w:rPr>
          <w:rFonts w:asciiTheme="minorHAnsi" w:hAnsiTheme="minorHAnsi" w:cs="Times New Roman"/>
        </w:rPr>
        <w:t xml:space="preserve">provozování </w:t>
      </w:r>
      <w:r w:rsidRPr="00FF0694">
        <w:rPr>
          <w:rFonts w:asciiTheme="minorHAnsi" w:hAnsiTheme="minorHAnsi" w:cs="Times New Roman"/>
          <w:color w:val="auto"/>
        </w:rPr>
        <w:t xml:space="preserve">zahradního centra </w:t>
      </w:r>
      <w:r w:rsidR="00BA1F40" w:rsidRPr="00FF0694">
        <w:rPr>
          <w:rFonts w:asciiTheme="minorHAnsi" w:hAnsiTheme="minorHAnsi" w:cs="Times New Roman"/>
          <w:color w:val="auto"/>
        </w:rPr>
        <w:t xml:space="preserve">na pozemcích </w:t>
      </w:r>
      <w:r w:rsidRPr="00FF0694">
        <w:rPr>
          <w:rFonts w:asciiTheme="minorHAnsi" w:hAnsiTheme="minorHAnsi" w:cs="Times New Roman"/>
          <w:color w:val="auto"/>
        </w:rPr>
        <w:t>v části Podzámecké zahrady, kter</w:t>
      </w:r>
      <w:r w:rsidR="00BA1F40" w:rsidRPr="00FF0694">
        <w:rPr>
          <w:rFonts w:asciiTheme="minorHAnsi" w:hAnsiTheme="minorHAnsi" w:cs="Times New Roman"/>
          <w:color w:val="auto"/>
        </w:rPr>
        <w:t>é</w:t>
      </w:r>
      <w:r w:rsidRPr="00FF0694">
        <w:rPr>
          <w:rFonts w:asciiTheme="minorHAnsi" w:hAnsiTheme="minorHAnsi" w:cs="Times New Roman"/>
          <w:color w:val="auto"/>
        </w:rPr>
        <w:t xml:space="preserve"> </w:t>
      </w:r>
      <w:r w:rsidR="00785E40" w:rsidRPr="00FF0694">
        <w:rPr>
          <w:rFonts w:asciiTheme="minorHAnsi" w:hAnsiTheme="minorHAnsi" w:cs="Times New Roman"/>
          <w:color w:val="auto"/>
        </w:rPr>
        <w:t>se dohodou nevydávají z</w:t>
      </w:r>
      <w:r w:rsidRPr="00FF0694">
        <w:rPr>
          <w:rFonts w:asciiTheme="minorHAnsi" w:hAnsiTheme="minorHAnsi" w:cs="Times New Roman"/>
          <w:color w:val="auto"/>
        </w:rPr>
        <w:t xml:space="preserve"> vlastnictví České republiky s </w:t>
      </w:r>
      <w:r w:rsidR="00B40E21" w:rsidRPr="00FF0694">
        <w:rPr>
          <w:rFonts w:asciiTheme="minorHAnsi" w:hAnsiTheme="minorHAnsi" w:cs="Times New Roman"/>
          <w:color w:val="auto"/>
        </w:rPr>
        <w:t>příslušností hospodařit</w:t>
      </w:r>
      <w:r w:rsidRPr="00FF0694">
        <w:rPr>
          <w:rFonts w:asciiTheme="minorHAnsi" w:hAnsiTheme="minorHAnsi" w:cs="Times New Roman"/>
          <w:color w:val="auto"/>
        </w:rPr>
        <w:t xml:space="preserve"> pro Národní památkový ústav tak</w:t>
      </w:r>
      <w:r w:rsidR="00783443" w:rsidRPr="00FF0694">
        <w:rPr>
          <w:rFonts w:asciiTheme="minorHAnsi" w:hAnsiTheme="minorHAnsi" w:cs="Times New Roman"/>
          <w:color w:val="auto"/>
        </w:rPr>
        <w:t>,</w:t>
      </w:r>
      <w:r w:rsidRPr="00FF0694">
        <w:rPr>
          <w:rFonts w:asciiTheme="minorHAnsi" w:hAnsiTheme="minorHAnsi" w:cs="Times New Roman"/>
          <w:color w:val="auto"/>
        </w:rPr>
        <w:t xml:space="preserve"> aby byl </w:t>
      </w:r>
      <w:r w:rsidR="00783443" w:rsidRPr="00FF0694">
        <w:rPr>
          <w:rFonts w:asciiTheme="minorHAnsi" w:hAnsiTheme="minorHAnsi" w:cs="Times New Roman"/>
          <w:color w:val="auto"/>
        </w:rPr>
        <w:t>zvětšen</w:t>
      </w:r>
      <w:r w:rsidRPr="00FF0694">
        <w:rPr>
          <w:rFonts w:asciiTheme="minorHAnsi" w:hAnsiTheme="minorHAnsi" w:cs="Times New Roman"/>
          <w:color w:val="auto"/>
        </w:rPr>
        <w:t xml:space="preserve"> pozitivní synergick</w:t>
      </w:r>
      <w:r w:rsidR="00A15E30" w:rsidRPr="00FF0694">
        <w:rPr>
          <w:rFonts w:asciiTheme="minorHAnsi" w:hAnsiTheme="minorHAnsi" w:cs="Times New Roman"/>
          <w:color w:val="auto"/>
        </w:rPr>
        <w:t>ý</w:t>
      </w:r>
      <w:r w:rsidRPr="00FF0694">
        <w:rPr>
          <w:rFonts w:asciiTheme="minorHAnsi" w:hAnsiTheme="minorHAnsi" w:cs="Times New Roman"/>
          <w:color w:val="auto"/>
        </w:rPr>
        <w:t xml:space="preserve"> efekt pro </w:t>
      </w:r>
      <w:r w:rsidR="00783443" w:rsidRPr="00FF0694">
        <w:rPr>
          <w:rFonts w:asciiTheme="minorHAnsi" w:hAnsiTheme="minorHAnsi" w:cs="Times New Roman"/>
          <w:color w:val="auto"/>
        </w:rPr>
        <w:t>zajištění udržitelnosti Národního centra zahradní kultury v</w:t>
      </w:r>
      <w:r w:rsidR="00782133" w:rsidRPr="00FF0694">
        <w:rPr>
          <w:rFonts w:asciiTheme="minorHAnsi" w:hAnsiTheme="minorHAnsi" w:cs="Times New Roman"/>
          <w:color w:val="auto"/>
        </w:rPr>
        <w:t> </w:t>
      </w:r>
      <w:r w:rsidR="00783443" w:rsidRPr="00FF0694">
        <w:rPr>
          <w:rFonts w:asciiTheme="minorHAnsi" w:hAnsiTheme="minorHAnsi" w:cs="Times New Roman"/>
          <w:color w:val="auto"/>
        </w:rPr>
        <w:t>Kroměříži</w:t>
      </w:r>
      <w:r w:rsidR="00782133" w:rsidRPr="00FF0694">
        <w:rPr>
          <w:rFonts w:asciiTheme="minorHAnsi" w:hAnsiTheme="minorHAnsi" w:cs="Times New Roman"/>
          <w:color w:val="auto"/>
        </w:rPr>
        <w:t xml:space="preserve">. </w:t>
      </w:r>
      <w:r w:rsidR="00865FEC" w:rsidRPr="00FF0694">
        <w:rPr>
          <w:rFonts w:asciiTheme="minorHAnsi" w:hAnsiTheme="minorHAnsi" w:cs="Times New Roman"/>
          <w:color w:val="auto"/>
        </w:rPr>
        <w:t>Smluvní strany se zavazují, že v</w:t>
      </w:r>
      <w:r w:rsidR="00785E40" w:rsidRPr="00FF0694">
        <w:rPr>
          <w:rFonts w:asciiTheme="minorHAnsi" w:hAnsiTheme="minorHAnsi" w:cs="Times New Roman"/>
          <w:color w:val="auto"/>
        </w:rPr>
        <w:t xml:space="preserve"> případě potřeby v </w:t>
      </w:r>
      <w:r w:rsidR="00865FEC" w:rsidRPr="00FF0694">
        <w:rPr>
          <w:rFonts w:asciiTheme="minorHAnsi" w:hAnsiTheme="minorHAnsi" w:cs="Times New Roman"/>
          <w:color w:val="auto"/>
        </w:rPr>
        <w:t>dostatečném časovém předstihu před zánikem služebnosti požívání zahájí a povedou jednání o uzavření smlouvy, na základě které bude po zániku služebnosti požívání Národnímu památkovému ústavu (a osobám pověřeným Národním památkovým ústavem) umožněn příchod a příjezd do objektů zahradního centra v Podzámecké zahradě ve vlastnictví České republiky s příslušností hospodařit pro Národní památkový ústav přes pozemky v Podzámecké zahradě ve vlastnictví Arcibiskupství olomouckého tak, aby Národní památkový ústav mohl bez újmy svých práv a práv České republiky po zániku služebnosti požívání bez jakéhokoliv výpadku provozovat zahradní centrum v Podzámecké zahradě.</w:t>
      </w:r>
    </w:p>
    <w:p w:rsidR="00865FEC" w:rsidRPr="00FF0694" w:rsidRDefault="00865FEC" w:rsidP="00783443">
      <w:pPr>
        <w:pStyle w:val="Default"/>
        <w:tabs>
          <w:tab w:val="left" w:pos="567"/>
        </w:tabs>
        <w:spacing w:after="120"/>
        <w:ind w:left="567" w:hanging="567"/>
        <w:jc w:val="both"/>
        <w:rPr>
          <w:rFonts w:asciiTheme="minorHAnsi" w:hAnsiTheme="minorHAnsi" w:cs="Times New Roman"/>
          <w:color w:val="auto"/>
        </w:rPr>
      </w:pPr>
      <w:r w:rsidRPr="00FF0694">
        <w:rPr>
          <w:rFonts w:asciiTheme="minorHAnsi" w:hAnsiTheme="minorHAnsi" w:cs="Times New Roman"/>
          <w:color w:val="auto"/>
        </w:rPr>
        <w:t>6.8</w:t>
      </w:r>
      <w:r w:rsidRPr="00FF0694">
        <w:rPr>
          <w:rFonts w:asciiTheme="minorHAnsi" w:hAnsiTheme="minorHAnsi" w:cs="Times New Roman"/>
          <w:color w:val="auto"/>
        </w:rPr>
        <w:tab/>
        <w:t>Národní památkový ústav se zavazuje po dobu trvání služebnosti požívání na své náklady s péčí řádného hospodáře provozovat ZOO koutek v Podzámecké zahradě a starat se i o další zvířectvo chované v Podzámecké zahradě. Národní památkový ústav však není povinen doplňovat početní stavy v ZOO koutku a v Podzámecké zahradě chovaného zvířectva</w:t>
      </w:r>
      <w:r w:rsidR="005C47A6" w:rsidRPr="00FF0694">
        <w:rPr>
          <w:rFonts w:asciiTheme="minorHAnsi" w:hAnsiTheme="minorHAnsi" w:cs="Times New Roman"/>
          <w:color w:val="auto"/>
        </w:rPr>
        <w:t xml:space="preserve">. </w:t>
      </w:r>
      <w:r w:rsidR="008C189E" w:rsidRPr="00FF0694">
        <w:rPr>
          <w:rFonts w:asciiTheme="minorHAnsi" w:hAnsiTheme="minorHAnsi" w:cs="Times New Roman"/>
          <w:color w:val="auto"/>
        </w:rPr>
        <w:t xml:space="preserve">K vyloučení pochybností smluvní strany konstatují, že chovaným zvířectvem ve smyslu tohoto bodu  smlouvy se nerozumí přirozeně se vyskytující fauna, opuštěná či zaběhlá zvířata. </w:t>
      </w:r>
    </w:p>
    <w:p w:rsidR="00865FEC" w:rsidRPr="00FF0694" w:rsidRDefault="00865FEC" w:rsidP="00783443">
      <w:pPr>
        <w:pStyle w:val="Default"/>
        <w:tabs>
          <w:tab w:val="left" w:pos="567"/>
        </w:tabs>
        <w:spacing w:after="120"/>
        <w:ind w:left="567" w:hanging="567"/>
        <w:jc w:val="both"/>
        <w:rPr>
          <w:rFonts w:asciiTheme="minorHAnsi" w:hAnsiTheme="minorHAnsi" w:cs="Times New Roman"/>
        </w:rPr>
      </w:pPr>
      <w:r w:rsidRPr="00FF0694">
        <w:rPr>
          <w:rFonts w:asciiTheme="minorHAnsi" w:hAnsiTheme="minorHAnsi" w:cs="Times New Roman"/>
          <w:color w:val="auto"/>
        </w:rPr>
        <w:t>6.9</w:t>
      </w:r>
      <w:r w:rsidRPr="00FF0694">
        <w:rPr>
          <w:rFonts w:asciiTheme="minorHAnsi" w:hAnsiTheme="minorHAnsi" w:cs="Times New Roman"/>
          <w:color w:val="auto"/>
        </w:rPr>
        <w:tab/>
        <w:t xml:space="preserve">Smluvní strany sjednávají, že po dobu trvání služebnosti požívání bude Národní památkový ústav </w:t>
      </w:r>
      <w:r w:rsidR="00D84405" w:rsidRPr="00FF0694">
        <w:rPr>
          <w:rFonts w:asciiTheme="minorHAnsi" w:hAnsiTheme="minorHAnsi" w:cs="Times New Roman"/>
          <w:color w:val="auto"/>
        </w:rPr>
        <w:t xml:space="preserve">ve vztahu k Arcibiskupskému zámku a Podzámecké zahradě na své </w:t>
      </w:r>
      <w:r w:rsidR="00EF48D1" w:rsidRPr="00FF0694">
        <w:rPr>
          <w:rFonts w:asciiTheme="minorHAnsi" w:hAnsiTheme="minorHAnsi" w:cs="Times New Roman"/>
          <w:color w:val="auto"/>
        </w:rPr>
        <w:t xml:space="preserve">náklady </w:t>
      </w:r>
      <w:r w:rsidRPr="00FF0694">
        <w:rPr>
          <w:rFonts w:asciiTheme="minorHAnsi" w:hAnsiTheme="minorHAnsi" w:cs="Times New Roman"/>
          <w:color w:val="auto"/>
        </w:rPr>
        <w:t>zajišťovat plán Managem</w:t>
      </w:r>
      <w:r w:rsidR="00D84405" w:rsidRPr="00FF0694">
        <w:rPr>
          <w:rFonts w:asciiTheme="minorHAnsi" w:hAnsiTheme="minorHAnsi" w:cs="Times New Roman"/>
          <w:color w:val="auto"/>
        </w:rPr>
        <w:t>e</w:t>
      </w:r>
      <w:r w:rsidRPr="00FF0694">
        <w:rPr>
          <w:rFonts w:asciiTheme="minorHAnsi" w:hAnsiTheme="minorHAnsi" w:cs="Times New Roman"/>
          <w:color w:val="auto"/>
        </w:rPr>
        <w:t>ntu památky UNESCO.</w:t>
      </w:r>
    </w:p>
    <w:p w:rsidR="001308EA" w:rsidRPr="00FF0694" w:rsidRDefault="00191DFB" w:rsidP="00C7429A">
      <w:pPr>
        <w:pStyle w:val="Default"/>
        <w:tabs>
          <w:tab w:val="left" w:pos="567"/>
        </w:tabs>
        <w:spacing w:after="120"/>
        <w:ind w:left="567" w:hanging="567"/>
        <w:jc w:val="both"/>
        <w:rPr>
          <w:rFonts w:asciiTheme="minorHAnsi" w:hAnsiTheme="minorHAnsi" w:cs="Times New Roman"/>
        </w:rPr>
      </w:pPr>
      <w:r w:rsidRPr="00FF0694">
        <w:rPr>
          <w:rFonts w:asciiTheme="minorHAnsi" w:hAnsiTheme="minorHAnsi" w:cs="Times New Roman"/>
        </w:rPr>
        <w:t>6.</w:t>
      </w:r>
      <w:r w:rsidR="009A0A88" w:rsidRPr="00FF0694">
        <w:rPr>
          <w:rFonts w:asciiTheme="minorHAnsi" w:hAnsiTheme="minorHAnsi" w:cs="Times New Roman"/>
        </w:rPr>
        <w:t>10</w:t>
      </w:r>
      <w:r w:rsidRPr="00FF0694">
        <w:rPr>
          <w:rFonts w:asciiTheme="minorHAnsi" w:hAnsiTheme="minorHAnsi" w:cs="Times New Roman"/>
        </w:rPr>
        <w:tab/>
      </w:r>
      <w:r w:rsidR="00A15DCD" w:rsidRPr="00FF0694">
        <w:rPr>
          <w:rFonts w:asciiTheme="minorHAnsi" w:hAnsiTheme="minorHAnsi" w:cs="Times New Roman"/>
        </w:rPr>
        <w:t xml:space="preserve">Své </w:t>
      </w:r>
      <w:r w:rsidR="009322B0" w:rsidRPr="00FF0694">
        <w:rPr>
          <w:rFonts w:asciiTheme="minorHAnsi" w:hAnsiTheme="minorHAnsi" w:cs="Times New Roman"/>
        </w:rPr>
        <w:t xml:space="preserve">výdaje </w:t>
      </w:r>
      <w:r w:rsidR="00A15DCD" w:rsidRPr="00FF0694">
        <w:rPr>
          <w:rFonts w:asciiTheme="minorHAnsi" w:hAnsiTheme="minorHAnsi" w:cs="Times New Roman"/>
        </w:rPr>
        <w:t xml:space="preserve">na poskytnutí veškeré součinnosti </w:t>
      </w:r>
      <w:r w:rsidR="00007994" w:rsidRPr="00FF0694">
        <w:rPr>
          <w:rFonts w:asciiTheme="minorHAnsi" w:hAnsiTheme="minorHAnsi" w:cs="Times New Roman"/>
        </w:rPr>
        <w:t xml:space="preserve">druhé smluvní straně </w:t>
      </w:r>
      <w:r w:rsidR="00A15DCD" w:rsidRPr="00FF0694">
        <w:rPr>
          <w:rFonts w:asciiTheme="minorHAnsi" w:hAnsiTheme="minorHAnsi" w:cs="Times New Roman"/>
        </w:rPr>
        <w:t xml:space="preserve">za účelem dosažení účelu této smlouvy </w:t>
      </w:r>
      <w:r w:rsidR="009322B0" w:rsidRPr="00FF0694">
        <w:rPr>
          <w:rFonts w:asciiTheme="minorHAnsi" w:hAnsiTheme="minorHAnsi" w:cs="Times New Roman"/>
        </w:rPr>
        <w:t xml:space="preserve">hradí </w:t>
      </w:r>
      <w:r w:rsidR="00007994" w:rsidRPr="00FF0694">
        <w:rPr>
          <w:rFonts w:asciiTheme="minorHAnsi" w:hAnsiTheme="minorHAnsi" w:cs="Times New Roman"/>
        </w:rPr>
        <w:t>každá smluvní strana ze svého</w:t>
      </w:r>
      <w:r w:rsidR="009A142E" w:rsidRPr="00FF0694">
        <w:rPr>
          <w:rFonts w:asciiTheme="minorHAnsi" w:hAnsiTheme="minorHAnsi" w:cs="Times New Roman"/>
        </w:rPr>
        <w:t>, ledaže by v této smlouvě bylo stanoveno anebo smluvní strany se dohodly jinak</w:t>
      </w:r>
      <w:r w:rsidR="00007994" w:rsidRPr="00FF0694">
        <w:rPr>
          <w:rFonts w:asciiTheme="minorHAnsi" w:hAnsiTheme="minorHAnsi" w:cs="Times New Roman"/>
        </w:rPr>
        <w:t xml:space="preserve">. </w:t>
      </w:r>
    </w:p>
    <w:p w:rsidR="00045ED3" w:rsidRPr="00FF0694" w:rsidRDefault="001308EA" w:rsidP="00C7429A">
      <w:pPr>
        <w:pStyle w:val="Default"/>
        <w:tabs>
          <w:tab w:val="left" w:pos="567"/>
        </w:tabs>
        <w:spacing w:after="120"/>
        <w:ind w:left="567" w:hanging="567"/>
        <w:jc w:val="both"/>
        <w:rPr>
          <w:rFonts w:asciiTheme="minorHAnsi" w:hAnsiTheme="minorHAnsi" w:cs="Times New Roman"/>
        </w:rPr>
      </w:pPr>
      <w:r w:rsidRPr="00FF0694">
        <w:rPr>
          <w:rFonts w:asciiTheme="minorHAnsi" w:hAnsiTheme="minorHAnsi" w:cs="Times New Roman"/>
        </w:rPr>
        <w:t>6.</w:t>
      </w:r>
      <w:r w:rsidR="009A0A88" w:rsidRPr="00FF0694">
        <w:rPr>
          <w:rFonts w:asciiTheme="minorHAnsi" w:hAnsiTheme="minorHAnsi" w:cs="Times New Roman"/>
        </w:rPr>
        <w:t>11</w:t>
      </w:r>
      <w:r w:rsidRPr="00FF0694">
        <w:rPr>
          <w:rFonts w:asciiTheme="minorHAnsi" w:hAnsiTheme="minorHAnsi" w:cs="Times New Roman"/>
        </w:rPr>
        <w:tab/>
      </w:r>
      <w:r w:rsidR="00C74CCE" w:rsidRPr="00FF0694">
        <w:rPr>
          <w:rFonts w:asciiTheme="minorHAnsi" w:hAnsiTheme="minorHAnsi" w:cs="Times New Roman"/>
        </w:rPr>
        <w:t>Arcibiskupství olomoucké zmoc</w:t>
      </w:r>
      <w:r w:rsidR="00707D83" w:rsidRPr="00FF0694">
        <w:rPr>
          <w:rFonts w:asciiTheme="minorHAnsi" w:hAnsiTheme="minorHAnsi" w:cs="Times New Roman"/>
        </w:rPr>
        <w:t>ní</w:t>
      </w:r>
      <w:r w:rsidR="00C74CCE" w:rsidRPr="00FF0694">
        <w:rPr>
          <w:rFonts w:asciiTheme="minorHAnsi" w:hAnsiTheme="minorHAnsi" w:cs="Times New Roman"/>
        </w:rPr>
        <w:t xml:space="preserve"> Národní památkový ústav a uděluje mu plnou moc ke všem právním jednáním, která jsou (budou) potřebná k řádnému plnění povinností Národním památkovým ústavem na úseku běžné údržby Arcibiskupského zámku a Podzámecké zahrady, zejména jej zmocňuje k podávání potřebných žádostí k příslušným orgánům státní správy, zahajování příslušných řízení před orgány státní správy (např. podání žádosti o vydání závazného stanoviska k obnově národní kulturní památky ve smyslu § 14 zákona o státní památkové péči, povolení ke kácení dřevin ve smyslu § 8 zákona o ochraně přírody a krajiny), zastupování Arcibiskupství </w:t>
      </w:r>
      <w:r w:rsidR="00C74CCE" w:rsidRPr="00FF0694">
        <w:rPr>
          <w:rFonts w:asciiTheme="minorHAnsi" w:hAnsiTheme="minorHAnsi" w:cs="Times New Roman"/>
        </w:rPr>
        <w:lastRenderedPageBreak/>
        <w:t xml:space="preserve">olomouckého v zahájených řízeních, k přebírání v nich vydaných rozhodnutí, podávání opravných prostředků do jejich výroku, ke vzdání se práva na podání opravného prostředku, jakož i k dalším písemným či ústním právním jednáním ve věcech běžné údržby Arcibiskupského zámku a Podzámecké zahrady vůči orgánům státní správy a třetím osobám soukromého i veřejného práva. </w:t>
      </w:r>
      <w:r w:rsidR="00045ED3" w:rsidRPr="00FF0694">
        <w:rPr>
          <w:rFonts w:asciiTheme="minorHAnsi" w:hAnsiTheme="minorHAnsi" w:cs="Times New Roman"/>
        </w:rPr>
        <w:t xml:space="preserve">Ukáže-li se jako potřebné, aby Národní památkový ústav za účelem </w:t>
      </w:r>
      <w:r w:rsidR="008C71F0" w:rsidRPr="00FF0694">
        <w:rPr>
          <w:rFonts w:asciiTheme="minorHAnsi" w:hAnsiTheme="minorHAnsi" w:cs="Times New Roman"/>
        </w:rPr>
        <w:t xml:space="preserve">realizace práv a </w:t>
      </w:r>
      <w:r w:rsidR="00045ED3" w:rsidRPr="00FF0694">
        <w:rPr>
          <w:rFonts w:asciiTheme="minorHAnsi" w:hAnsiTheme="minorHAnsi" w:cs="Times New Roman"/>
        </w:rPr>
        <w:t xml:space="preserve">plnění svých povinností podle této smlouvy vykonal příslušné právní jednání, a nebude-li </w:t>
      </w:r>
      <w:r w:rsidR="00C74CCE" w:rsidRPr="00FF0694">
        <w:rPr>
          <w:rFonts w:asciiTheme="minorHAnsi" w:hAnsiTheme="minorHAnsi" w:cs="Times New Roman"/>
        </w:rPr>
        <w:t xml:space="preserve">jeho právní postavení poživatele Arcibiskupského zámku a Podzámecké zahrady z titulu služebnosti požívání a ani udělené generální zmocnění </w:t>
      </w:r>
      <w:r w:rsidR="00707D83" w:rsidRPr="00FF0694">
        <w:rPr>
          <w:rFonts w:asciiTheme="minorHAnsi" w:hAnsiTheme="minorHAnsi" w:cs="Times New Roman"/>
        </w:rPr>
        <w:t xml:space="preserve">podle předchozí věty </w:t>
      </w:r>
      <w:r w:rsidR="00C74CCE" w:rsidRPr="00FF0694">
        <w:rPr>
          <w:rFonts w:asciiTheme="minorHAnsi" w:hAnsiTheme="minorHAnsi" w:cs="Times New Roman"/>
        </w:rPr>
        <w:t>pro takové právní jednání postačující,</w:t>
      </w:r>
      <w:r w:rsidR="00045ED3" w:rsidRPr="00FF0694">
        <w:rPr>
          <w:rFonts w:asciiTheme="minorHAnsi" w:hAnsiTheme="minorHAnsi" w:cs="Times New Roman"/>
        </w:rPr>
        <w:t xml:space="preserve"> zavazuje se Arcibiskupství olomoucké na žádost Národního památkového ústavu Národnímu památkovému ústavu potřebné </w:t>
      </w:r>
      <w:r w:rsidR="00C74CCE" w:rsidRPr="00FF0694">
        <w:rPr>
          <w:rFonts w:asciiTheme="minorHAnsi" w:hAnsiTheme="minorHAnsi" w:cs="Times New Roman"/>
        </w:rPr>
        <w:t xml:space="preserve">speciální </w:t>
      </w:r>
      <w:r w:rsidR="00045ED3" w:rsidRPr="00FF0694">
        <w:rPr>
          <w:rFonts w:asciiTheme="minorHAnsi" w:hAnsiTheme="minorHAnsi" w:cs="Times New Roman"/>
        </w:rPr>
        <w:t xml:space="preserve">zmocnění k právnímu jednání v náležité formě bez zbytečného odkladu udělit tak, aby Národní památkový ústav mohl příslušné právní jednání bez újmy práv třetích osob </w:t>
      </w:r>
      <w:r w:rsidR="008C71F0" w:rsidRPr="00FF0694">
        <w:rPr>
          <w:rFonts w:asciiTheme="minorHAnsi" w:hAnsiTheme="minorHAnsi" w:cs="Times New Roman"/>
        </w:rPr>
        <w:t xml:space="preserve">a práv svých </w:t>
      </w:r>
      <w:r w:rsidR="00045ED3" w:rsidRPr="00FF0694">
        <w:rPr>
          <w:rFonts w:asciiTheme="minorHAnsi" w:hAnsiTheme="minorHAnsi" w:cs="Times New Roman"/>
        </w:rPr>
        <w:t xml:space="preserve">vykonat, ledaže by </w:t>
      </w:r>
      <w:r w:rsidR="008C71F0" w:rsidRPr="00FF0694">
        <w:rPr>
          <w:rFonts w:asciiTheme="minorHAnsi" w:hAnsiTheme="minorHAnsi" w:cs="Times New Roman"/>
        </w:rPr>
        <w:t xml:space="preserve">Národní památkový ústav žádal o udělení zmocnění k takovému právnímu jednání, které vybočuje z jeho práv a povinností podle této smlouvy. </w:t>
      </w:r>
    </w:p>
    <w:p w:rsidR="003A16F4" w:rsidRPr="00FF0694" w:rsidRDefault="001308EA">
      <w:pPr>
        <w:pStyle w:val="Default"/>
        <w:numPr>
          <w:ilvl w:val="1"/>
          <w:numId w:val="30"/>
        </w:numPr>
        <w:tabs>
          <w:tab w:val="left" w:pos="567"/>
        </w:tabs>
        <w:spacing w:after="240"/>
        <w:ind w:left="567" w:hanging="567"/>
        <w:jc w:val="both"/>
        <w:rPr>
          <w:rFonts w:asciiTheme="minorHAnsi" w:hAnsiTheme="minorHAnsi" w:cs="Times New Roman"/>
        </w:rPr>
      </w:pPr>
      <w:r w:rsidRPr="00FF0694">
        <w:rPr>
          <w:rFonts w:asciiTheme="minorHAnsi" w:hAnsiTheme="minorHAnsi" w:cs="Times New Roman"/>
        </w:rPr>
        <w:t>Každá ze smluvních stran je povinna se zdržet jakékoliv činnosti, jež by mohla znemožnit nebo ztížit dosažení účelu této smlouvy. Dále je každá ze smluvních stran povinna se zdržet jakéhokoliv jednání, které by mohlo být v rozporu se zájmy druhé smluvní strany. Smluvní strany jsou povinny vzájemně se informovat o skutečnostech rozhodných pro plnění té</w:t>
      </w:r>
      <w:r w:rsidR="007C3C7F" w:rsidRPr="00FF0694">
        <w:rPr>
          <w:rFonts w:asciiTheme="minorHAnsi" w:hAnsiTheme="minorHAnsi" w:cs="Times New Roman"/>
        </w:rPr>
        <w:t xml:space="preserve">to smlouvy. </w:t>
      </w:r>
    </w:p>
    <w:p w:rsidR="001308EA" w:rsidRPr="00FF0694" w:rsidRDefault="0094001D" w:rsidP="00AD2A62">
      <w:pPr>
        <w:pStyle w:val="Default"/>
        <w:numPr>
          <w:ilvl w:val="0"/>
          <w:numId w:val="26"/>
        </w:numPr>
        <w:tabs>
          <w:tab w:val="left" w:pos="567"/>
        </w:tabs>
        <w:spacing w:after="120"/>
        <w:ind w:left="567" w:hanging="567"/>
        <w:jc w:val="both"/>
        <w:rPr>
          <w:rFonts w:asciiTheme="minorHAnsi" w:hAnsiTheme="minorHAnsi" w:cs="Times New Roman"/>
          <w:b/>
          <w:smallCaps/>
        </w:rPr>
      </w:pPr>
      <w:r w:rsidRPr="00FF0694">
        <w:rPr>
          <w:rFonts w:asciiTheme="minorHAnsi" w:hAnsiTheme="minorHAnsi" w:cs="Times New Roman"/>
          <w:b/>
          <w:smallCaps/>
        </w:rPr>
        <w:t>Vznik služebnosti požívání</w:t>
      </w:r>
      <w:r w:rsidR="0014762D" w:rsidRPr="00FF0694">
        <w:rPr>
          <w:rFonts w:asciiTheme="minorHAnsi" w:hAnsiTheme="minorHAnsi" w:cs="Times New Roman"/>
          <w:b/>
          <w:smallCaps/>
        </w:rPr>
        <w:t>, změna nositele projektu</w:t>
      </w:r>
      <w:r w:rsidRPr="00FF0694">
        <w:rPr>
          <w:rFonts w:asciiTheme="minorHAnsi" w:hAnsiTheme="minorHAnsi" w:cs="Times New Roman"/>
          <w:b/>
          <w:smallCaps/>
        </w:rPr>
        <w:t xml:space="preserve"> </w:t>
      </w:r>
    </w:p>
    <w:p w:rsidR="00E17017" w:rsidRDefault="0094001D" w:rsidP="00E17017">
      <w:pPr>
        <w:pStyle w:val="Default"/>
        <w:numPr>
          <w:ilvl w:val="1"/>
          <w:numId w:val="26"/>
        </w:numPr>
        <w:tabs>
          <w:tab w:val="left" w:pos="567"/>
        </w:tabs>
        <w:spacing w:after="120"/>
        <w:ind w:left="567" w:hanging="567"/>
        <w:jc w:val="both"/>
        <w:rPr>
          <w:rFonts w:asciiTheme="minorHAnsi" w:hAnsiTheme="minorHAnsi" w:cs="Times New Roman"/>
          <w:color w:val="auto"/>
        </w:rPr>
      </w:pPr>
      <w:r w:rsidRPr="00FF0694">
        <w:rPr>
          <w:rFonts w:asciiTheme="minorHAnsi" w:hAnsiTheme="minorHAnsi" w:cs="Times New Roman"/>
          <w:color w:val="auto"/>
        </w:rPr>
        <w:t xml:space="preserve">Právo odpovídající služebnosti </w:t>
      </w:r>
      <w:r w:rsidR="00DA6BDB" w:rsidRPr="00FF0694">
        <w:rPr>
          <w:rFonts w:asciiTheme="minorHAnsi" w:hAnsiTheme="minorHAnsi" w:cs="Times New Roman"/>
          <w:color w:val="auto"/>
        </w:rPr>
        <w:t xml:space="preserve">požívání </w:t>
      </w:r>
      <w:r w:rsidRPr="00FF0694">
        <w:rPr>
          <w:rFonts w:asciiTheme="minorHAnsi" w:hAnsiTheme="minorHAnsi" w:cs="Times New Roman"/>
          <w:color w:val="auto"/>
        </w:rPr>
        <w:t xml:space="preserve">k nemovitým věcem </w:t>
      </w:r>
      <w:r w:rsidR="0014762D" w:rsidRPr="00FF0694">
        <w:rPr>
          <w:rFonts w:asciiTheme="minorHAnsi" w:hAnsiTheme="minorHAnsi" w:cs="Times New Roman"/>
          <w:color w:val="auto"/>
        </w:rPr>
        <w:t xml:space="preserve">podle této smlouvy (bod 1.1 ve spojení s čl. 2 této smlouvy) </w:t>
      </w:r>
      <w:r w:rsidR="00B40E21" w:rsidRPr="00FF0694">
        <w:rPr>
          <w:rFonts w:asciiTheme="minorHAnsi" w:hAnsiTheme="minorHAnsi" w:cs="Times New Roman"/>
          <w:color w:val="auto"/>
        </w:rPr>
        <w:t xml:space="preserve">Česká republika a </w:t>
      </w:r>
      <w:r w:rsidRPr="00FF0694">
        <w:rPr>
          <w:rFonts w:asciiTheme="minorHAnsi" w:hAnsiTheme="minorHAnsi" w:cs="Times New Roman"/>
          <w:color w:val="auto"/>
        </w:rPr>
        <w:t xml:space="preserve">Národní památkový ústav </w:t>
      </w:r>
      <w:r w:rsidR="00B40E21" w:rsidRPr="00FF0694">
        <w:rPr>
          <w:rFonts w:asciiTheme="minorHAnsi" w:hAnsiTheme="minorHAnsi" w:cs="Times New Roman"/>
        </w:rPr>
        <w:t>jako příslušná státní organizace</w:t>
      </w:r>
      <w:r w:rsidR="00B40E21" w:rsidRPr="00FF0694" w:rsidDel="00B40E21">
        <w:rPr>
          <w:rFonts w:asciiTheme="minorHAnsi" w:hAnsiTheme="minorHAnsi" w:cs="Times New Roman"/>
          <w:color w:val="auto"/>
        </w:rPr>
        <w:t xml:space="preserve"> </w:t>
      </w:r>
      <w:r w:rsidRPr="00FF0694">
        <w:rPr>
          <w:rFonts w:asciiTheme="minorHAnsi" w:hAnsiTheme="minorHAnsi" w:cs="Times New Roman"/>
          <w:color w:val="auto"/>
        </w:rPr>
        <w:t xml:space="preserve">nabude vkladem práva do </w:t>
      </w:r>
      <w:r w:rsidR="0014762D" w:rsidRPr="00FF0694">
        <w:rPr>
          <w:rFonts w:asciiTheme="minorHAnsi" w:hAnsiTheme="minorHAnsi" w:cs="Times New Roman"/>
          <w:color w:val="auto"/>
        </w:rPr>
        <w:t xml:space="preserve">katastru nemovitostí </w:t>
      </w:r>
      <w:r w:rsidR="00563236" w:rsidRPr="00FF0694">
        <w:rPr>
          <w:rFonts w:asciiTheme="minorHAnsi" w:hAnsiTheme="minorHAnsi" w:cs="Times New Roman"/>
          <w:color w:val="auto"/>
        </w:rPr>
        <w:t>n</w:t>
      </w:r>
      <w:r w:rsidR="0014762D" w:rsidRPr="00FF0694">
        <w:rPr>
          <w:rFonts w:asciiTheme="minorHAnsi" w:hAnsiTheme="minorHAnsi" w:cs="Times New Roman"/>
          <w:color w:val="auto"/>
        </w:rPr>
        <w:t xml:space="preserve">a základě pravomocného rozhodnutí </w:t>
      </w:r>
      <w:r w:rsidR="00563236" w:rsidRPr="00FF0694">
        <w:rPr>
          <w:rFonts w:asciiTheme="minorHAnsi" w:hAnsiTheme="minorHAnsi" w:cs="Times New Roman"/>
          <w:color w:val="auto"/>
        </w:rPr>
        <w:t xml:space="preserve">Katastrálního </w:t>
      </w:r>
      <w:r w:rsidR="00E17017" w:rsidRPr="00FF0694">
        <w:rPr>
          <w:rFonts w:asciiTheme="minorHAnsi" w:hAnsiTheme="minorHAnsi" w:cs="Times New Roman"/>
          <w:color w:val="auto"/>
        </w:rPr>
        <w:t>úřadu pro Zlínský kraj, Katastrálního pracoviště Kroměříž (dále jen „</w:t>
      </w:r>
      <w:r w:rsidR="0014762D" w:rsidRPr="00FF0694">
        <w:rPr>
          <w:rFonts w:asciiTheme="minorHAnsi" w:hAnsiTheme="minorHAnsi" w:cs="Times New Roman"/>
          <w:i/>
          <w:color w:val="auto"/>
        </w:rPr>
        <w:t>příslušn</w:t>
      </w:r>
      <w:r w:rsidR="00E17017" w:rsidRPr="00FF0694">
        <w:rPr>
          <w:rFonts w:asciiTheme="minorHAnsi" w:hAnsiTheme="minorHAnsi" w:cs="Times New Roman"/>
          <w:i/>
          <w:color w:val="auto"/>
        </w:rPr>
        <w:t>ý</w:t>
      </w:r>
      <w:r w:rsidR="0014762D" w:rsidRPr="00FF0694">
        <w:rPr>
          <w:rFonts w:asciiTheme="minorHAnsi" w:hAnsiTheme="minorHAnsi" w:cs="Times New Roman"/>
          <w:i/>
          <w:color w:val="auto"/>
        </w:rPr>
        <w:t xml:space="preserve"> katastrální úřad</w:t>
      </w:r>
      <w:r w:rsidR="00E17017" w:rsidRPr="00FF0694">
        <w:rPr>
          <w:rFonts w:asciiTheme="minorHAnsi" w:hAnsiTheme="minorHAnsi" w:cs="Times New Roman"/>
          <w:color w:val="auto"/>
        </w:rPr>
        <w:t>“)</w:t>
      </w:r>
      <w:r w:rsidR="0014762D" w:rsidRPr="00FF0694">
        <w:rPr>
          <w:rFonts w:asciiTheme="minorHAnsi" w:hAnsiTheme="minorHAnsi" w:cs="Times New Roman"/>
          <w:color w:val="auto"/>
        </w:rPr>
        <w:t xml:space="preserve"> o jeho povolení</w:t>
      </w:r>
      <w:r w:rsidR="002862F1" w:rsidRPr="00FF0694">
        <w:rPr>
          <w:rFonts w:asciiTheme="minorHAnsi" w:hAnsiTheme="minorHAnsi" w:cs="Times New Roman"/>
          <w:color w:val="auto"/>
        </w:rPr>
        <w:t xml:space="preserve">, </w:t>
      </w:r>
      <w:r w:rsidRPr="00FF0694">
        <w:rPr>
          <w:rFonts w:asciiTheme="minorHAnsi" w:hAnsiTheme="minorHAnsi" w:cs="Times New Roman"/>
          <w:color w:val="auto"/>
        </w:rPr>
        <w:t xml:space="preserve">a to k okamžiku, kdy bude návrh na zápis (vklad) příslušnému </w:t>
      </w:r>
      <w:r w:rsidR="00E17017" w:rsidRPr="00FF0694">
        <w:rPr>
          <w:rFonts w:asciiTheme="minorHAnsi" w:hAnsiTheme="minorHAnsi" w:cs="Times New Roman"/>
          <w:color w:val="auto"/>
        </w:rPr>
        <w:t xml:space="preserve">katastrálnímu </w:t>
      </w:r>
      <w:r w:rsidRPr="00FF0694">
        <w:rPr>
          <w:rFonts w:asciiTheme="minorHAnsi" w:hAnsiTheme="minorHAnsi" w:cs="Times New Roman"/>
          <w:color w:val="auto"/>
        </w:rPr>
        <w:t>úřadu</w:t>
      </w:r>
      <w:r w:rsidR="00E17017" w:rsidRPr="00FF0694">
        <w:rPr>
          <w:rFonts w:asciiTheme="minorHAnsi" w:hAnsiTheme="minorHAnsi" w:cs="Times New Roman"/>
          <w:color w:val="auto"/>
        </w:rPr>
        <w:t xml:space="preserve"> doručen</w:t>
      </w:r>
      <w:r w:rsidRPr="00FF0694">
        <w:rPr>
          <w:rFonts w:asciiTheme="minorHAnsi" w:hAnsiTheme="minorHAnsi" w:cs="Times New Roman"/>
          <w:color w:val="auto"/>
        </w:rPr>
        <w:t xml:space="preserve">. Společně s touto smlouvou podepíší </w:t>
      </w:r>
      <w:r w:rsidR="00E17017" w:rsidRPr="00FF0694">
        <w:rPr>
          <w:rFonts w:asciiTheme="minorHAnsi" w:hAnsiTheme="minorHAnsi" w:cs="Times New Roman"/>
          <w:color w:val="auto"/>
        </w:rPr>
        <w:t xml:space="preserve">strany </w:t>
      </w:r>
      <w:r w:rsidRPr="00FF0694">
        <w:rPr>
          <w:rFonts w:asciiTheme="minorHAnsi" w:hAnsiTheme="minorHAnsi" w:cs="Times New Roman"/>
          <w:color w:val="auto"/>
        </w:rPr>
        <w:t xml:space="preserve">rovněž návrh na zahájení řízení k příslušnému </w:t>
      </w:r>
      <w:r w:rsidR="00E17017" w:rsidRPr="00FF0694">
        <w:rPr>
          <w:rFonts w:asciiTheme="minorHAnsi" w:hAnsiTheme="minorHAnsi" w:cs="Times New Roman"/>
          <w:color w:val="auto"/>
        </w:rPr>
        <w:t xml:space="preserve">katastrálnímu </w:t>
      </w:r>
      <w:r w:rsidRPr="00FF0694">
        <w:rPr>
          <w:rFonts w:asciiTheme="minorHAnsi" w:hAnsiTheme="minorHAnsi" w:cs="Times New Roman"/>
          <w:color w:val="auto"/>
        </w:rPr>
        <w:t xml:space="preserve">úřadu o povolení vkladu práva </w:t>
      </w:r>
      <w:r w:rsidR="00E17017" w:rsidRPr="00FF0694">
        <w:rPr>
          <w:rFonts w:asciiTheme="minorHAnsi" w:hAnsiTheme="minorHAnsi" w:cs="Times New Roman"/>
          <w:color w:val="auto"/>
        </w:rPr>
        <w:t xml:space="preserve">věcného břemene - </w:t>
      </w:r>
      <w:r w:rsidRPr="00FF0694">
        <w:rPr>
          <w:rFonts w:asciiTheme="minorHAnsi" w:hAnsiTheme="minorHAnsi" w:cs="Times New Roman"/>
          <w:color w:val="auto"/>
        </w:rPr>
        <w:t xml:space="preserve">služebnosti </w:t>
      </w:r>
      <w:r w:rsidR="00E17017" w:rsidRPr="00FF0694">
        <w:rPr>
          <w:rFonts w:asciiTheme="minorHAnsi" w:hAnsiTheme="minorHAnsi" w:cs="Times New Roman"/>
          <w:color w:val="auto"/>
        </w:rPr>
        <w:t xml:space="preserve">požívání </w:t>
      </w:r>
      <w:r w:rsidRPr="00FF0694">
        <w:rPr>
          <w:rFonts w:asciiTheme="minorHAnsi" w:hAnsiTheme="minorHAnsi" w:cs="Times New Roman"/>
          <w:color w:val="auto"/>
        </w:rPr>
        <w:t>podle této smlouvy</w:t>
      </w:r>
      <w:r w:rsidR="00E17017" w:rsidRPr="00FF0694">
        <w:rPr>
          <w:rFonts w:asciiTheme="minorHAnsi" w:hAnsiTheme="minorHAnsi" w:cs="Times New Roman"/>
          <w:color w:val="auto"/>
        </w:rPr>
        <w:t xml:space="preserve"> (dále jen „</w:t>
      </w:r>
      <w:r w:rsidR="00E17017" w:rsidRPr="00FF0694">
        <w:rPr>
          <w:rFonts w:asciiTheme="minorHAnsi" w:hAnsiTheme="minorHAnsi" w:cs="Times New Roman"/>
          <w:i/>
          <w:color w:val="auto"/>
        </w:rPr>
        <w:t>návrh na vklad služebnosti požívání</w:t>
      </w:r>
      <w:r w:rsidR="00E17017" w:rsidRPr="00FF0694">
        <w:rPr>
          <w:rFonts w:asciiTheme="minorHAnsi" w:hAnsiTheme="minorHAnsi" w:cs="Times New Roman"/>
          <w:color w:val="auto"/>
        </w:rPr>
        <w:t>“)</w:t>
      </w:r>
      <w:r w:rsidRPr="00FF0694">
        <w:rPr>
          <w:rFonts w:asciiTheme="minorHAnsi" w:hAnsiTheme="minorHAnsi" w:cs="Times New Roman"/>
          <w:color w:val="auto"/>
        </w:rPr>
        <w:t>.</w:t>
      </w:r>
    </w:p>
    <w:p w:rsidR="002A089E" w:rsidRPr="002A089E" w:rsidRDefault="002A089E" w:rsidP="002A089E">
      <w:pPr>
        <w:pStyle w:val="Bezmezer"/>
        <w:numPr>
          <w:ilvl w:val="1"/>
          <w:numId w:val="26"/>
        </w:numPr>
        <w:spacing w:after="120" w:line="280" w:lineRule="exact"/>
        <w:ind w:left="567"/>
        <w:rPr>
          <w:rFonts w:asciiTheme="minorHAnsi" w:hAnsiTheme="minorHAnsi"/>
          <w:szCs w:val="24"/>
        </w:rPr>
      </w:pPr>
      <w:r w:rsidRPr="002A089E">
        <w:rPr>
          <w:rFonts w:asciiTheme="minorHAnsi" w:hAnsiTheme="minorHAnsi"/>
          <w:szCs w:val="24"/>
        </w:rPr>
        <w:t xml:space="preserve">Smluvní strany se dohodly, že </w:t>
      </w:r>
      <w:r w:rsidRPr="002A089E">
        <w:rPr>
          <w:rFonts w:asciiTheme="minorHAnsi" w:hAnsiTheme="minorHAnsi"/>
        </w:rPr>
        <w:t>návrh na zahájení řízení k příslušnému katastrálnímu úřadu o povolení vkladu práva věcného břemene - služebnosti požívání podle této smlouvy (dále jen „</w:t>
      </w:r>
      <w:r w:rsidRPr="002A089E">
        <w:rPr>
          <w:rFonts w:asciiTheme="minorHAnsi" w:hAnsiTheme="minorHAnsi"/>
          <w:i/>
        </w:rPr>
        <w:t>návrh na vklad služebnosti požívání</w:t>
      </w:r>
      <w:r w:rsidRPr="002A089E">
        <w:rPr>
          <w:rFonts w:asciiTheme="minorHAnsi" w:hAnsiTheme="minorHAnsi"/>
        </w:rPr>
        <w:t xml:space="preserve">“) </w:t>
      </w:r>
      <w:r w:rsidRPr="002A089E">
        <w:rPr>
          <w:rFonts w:asciiTheme="minorHAnsi" w:hAnsiTheme="minorHAnsi"/>
          <w:szCs w:val="24"/>
        </w:rPr>
        <w:t>na stanoveném formuláři podá k příslušnému katastrálnímu úřadu Arcibiskupství olomoucké, a to ve stejný den, kdy k příslušnému katastrálnímu úřadu Arcibiskupství olomoucké podá návrh na povolení vkladu vlastnického práva dle dohody o vydání věcí, kterou Národní památkový ústav jako povinná osoba vydal do vlastnictví Arcibiskupství olomouckého jako oprávněné osoby podle příslušných ustanovení zákona o majetkovém vyrovnaní s církvemi a náboženskými společnostmi pozemky se stavbami, jež jsou součástí ar</w:t>
      </w:r>
      <w:r>
        <w:rPr>
          <w:rFonts w:asciiTheme="minorHAnsi" w:hAnsiTheme="minorHAnsi"/>
          <w:szCs w:val="24"/>
        </w:rPr>
        <w:t>e</w:t>
      </w:r>
      <w:r w:rsidRPr="002A089E">
        <w:rPr>
          <w:rFonts w:asciiTheme="minorHAnsi" w:hAnsiTheme="minorHAnsi"/>
          <w:szCs w:val="24"/>
        </w:rPr>
        <w:t xml:space="preserve">álu zámku a Podzámecké zahrady, avšak tak, aby podání návrhu na povolení vkladu vlastnického práva k předmětným pozemkům a předmětným stavbám jako jejich součástem podle dohody </w:t>
      </w:r>
      <w:r>
        <w:rPr>
          <w:rFonts w:asciiTheme="minorHAnsi" w:hAnsiTheme="minorHAnsi"/>
          <w:szCs w:val="24"/>
        </w:rPr>
        <w:t xml:space="preserve">o vydání věcí </w:t>
      </w:r>
      <w:r w:rsidRPr="002A089E">
        <w:rPr>
          <w:rFonts w:asciiTheme="minorHAnsi" w:hAnsiTheme="minorHAnsi"/>
          <w:szCs w:val="24"/>
        </w:rPr>
        <w:t xml:space="preserve">ve prospěch Arcibiskupství olomouckého časově předcházelo podání návrhu na povolení vkladu věcného </w:t>
      </w:r>
      <w:r w:rsidRPr="002A089E">
        <w:rPr>
          <w:rFonts w:asciiTheme="minorHAnsi" w:hAnsiTheme="minorHAnsi"/>
          <w:szCs w:val="24"/>
        </w:rPr>
        <w:lastRenderedPageBreak/>
        <w:t xml:space="preserve">břemene – služebnosti požívání podle </w:t>
      </w:r>
      <w:r>
        <w:rPr>
          <w:rFonts w:asciiTheme="minorHAnsi" w:hAnsiTheme="minorHAnsi"/>
          <w:szCs w:val="24"/>
        </w:rPr>
        <w:t xml:space="preserve">této </w:t>
      </w:r>
      <w:r w:rsidRPr="002A089E">
        <w:rPr>
          <w:rFonts w:asciiTheme="minorHAnsi" w:hAnsiTheme="minorHAnsi"/>
          <w:szCs w:val="24"/>
        </w:rPr>
        <w:t xml:space="preserve">smlouvy o zřízení služebnosti požívání a vzájemné spolupráci ve prospěch Národního památkového ústavu. </w:t>
      </w:r>
    </w:p>
    <w:p w:rsidR="0094001D" w:rsidRPr="00FF0694" w:rsidRDefault="00E17017" w:rsidP="007A33EF">
      <w:pPr>
        <w:pStyle w:val="Default"/>
        <w:numPr>
          <w:ilvl w:val="1"/>
          <w:numId w:val="26"/>
        </w:numPr>
        <w:tabs>
          <w:tab w:val="left" w:pos="567"/>
        </w:tabs>
        <w:spacing w:after="120"/>
        <w:ind w:left="567" w:hanging="567"/>
        <w:jc w:val="both"/>
        <w:rPr>
          <w:rFonts w:asciiTheme="minorHAnsi" w:hAnsiTheme="minorHAnsi" w:cs="Times New Roman"/>
          <w:color w:val="auto"/>
        </w:rPr>
      </w:pPr>
      <w:r w:rsidRPr="00FF0694">
        <w:rPr>
          <w:rFonts w:asciiTheme="minorHAnsi" w:hAnsiTheme="minorHAnsi" w:cs="Times New Roman"/>
          <w:color w:val="auto"/>
        </w:rPr>
        <w:t xml:space="preserve">Smluvní strany sjednávají, že </w:t>
      </w:r>
      <w:r w:rsidR="002862F1" w:rsidRPr="00FF0694">
        <w:rPr>
          <w:rFonts w:asciiTheme="minorHAnsi" w:hAnsiTheme="minorHAnsi" w:cs="Times New Roman"/>
          <w:color w:val="auto"/>
        </w:rPr>
        <w:t xml:space="preserve">vyvinou </w:t>
      </w:r>
      <w:r w:rsidR="007A1802" w:rsidRPr="00FF0694">
        <w:rPr>
          <w:rFonts w:asciiTheme="minorHAnsi" w:hAnsiTheme="minorHAnsi" w:cs="Times New Roman"/>
          <w:color w:val="auto"/>
        </w:rPr>
        <w:t xml:space="preserve">veškeré </w:t>
      </w:r>
      <w:r w:rsidR="002862F1" w:rsidRPr="00FF0694">
        <w:rPr>
          <w:rFonts w:asciiTheme="minorHAnsi" w:hAnsiTheme="minorHAnsi" w:cs="Times New Roman"/>
          <w:color w:val="auto"/>
        </w:rPr>
        <w:t>úsilí</w:t>
      </w:r>
      <w:r w:rsidR="007A1802" w:rsidRPr="00FF0694">
        <w:rPr>
          <w:rFonts w:asciiTheme="minorHAnsi" w:hAnsiTheme="minorHAnsi" w:cs="Times New Roman"/>
          <w:color w:val="auto"/>
        </w:rPr>
        <w:t>, které lze po nich spravedlivě požadovat,</w:t>
      </w:r>
      <w:r w:rsidR="002862F1" w:rsidRPr="00FF0694">
        <w:rPr>
          <w:rFonts w:asciiTheme="minorHAnsi" w:hAnsiTheme="minorHAnsi" w:cs="Times New Roman"/>
          <w:color w:val="auto"/>
        </w:rPr>
        <w:t xml:space="preserve"> směřující k tomu, aby </w:t>
      </w:r>
      <w:r w:rsidRPr="00FF0694">
        <w:rPr>
          <w:rFonts w:asciiTheme="minorHAnsi" w:hAnsiTheme="minorHAnsi" w:cs="Times New Roman"/>
          <w:color w:val="auto"/>
        </w:rPr>
        <w:t xml:space="preserve">návrh na vklad služebnosti požívání podle této smlouvy </w:t>
      </w:r>
      <w:r w:rsidR="002862F1" w:rsidRPr="00FF0694">
        <w:rPr>
          <w:rFonts w:asciiTheme="minorHAnsi" w:hAnsiTheme="minorHAnsi" w:cs="Times New Roman"/>
          <w:color w:val="auto"/>
        </w:rPr>
        <w:t xml:space="preserve">mohl být </w:t>
      </w:r>
      <w:r w:rsidRPr="00FF0694">
        <w:rPr>
          <w:rFonts w:asciiTheme="minorHAnsi" w:hAnsiTheme="minorHAnsi" w:cs="Times New Roman"/>
          <w:color w:val="auto"/>
        </w:rPr>
        <w:t>u příslušného katastrálního úřadu pod</w:t>
      </w:r>
      <w:r w:rsidR="007D5F96" w:rsidRPr="00FF0694">
        <w:rPr>
          <w:rFonts w:asciiTheme="minorHAnsi" w:hAnsiTheme="minorHAnsi" w:cs="Times New Roman"/>
          <w:color w:val="auto"/>
        </w:rPr>
        <w:t>án ve stejný</w:t>
      </w:r>
      <w:r w:rsidR="002862F1" w:rsidRPr="00FF0694">
        <w:rPr>
          <w:rFonts w:asciiTheme="minorHAnsi" w:hAnsiTheme="minorHAnsi" w:cs="Times New Roman"/>
          <w:color w:val="auto"/>
        </w:rPr>
        <w:t xml:space="preserve"> den, kdy u příslušného katastrálního úřadu bude podán </w:t>
      </w:r>
      <w:r w:rsidR="007D5F96" w:rsidRPr="00FF0694">
        <w:rPr>
          <w:rFonts w:asciiTheme="minorHAnsi" w:hAnsiTheme="minorHAnsi" w:cs="Times New Roman"/>
          <w:color w:val="auto"/>
        </w:rPr>
        <w:t xml:space="preserve">návrh </w:t>
      </w:r>
      <w:r w:rsidR="009A142E" w:rsidRPr="00FF0694">
        <w:rPr>
          <w:rFonts w:asciiTheme="minorHAnsi" w:hAnsiTheme="minorHAnsi" w:cs="Times New Roman"/>
          <w:color w:val="auto"/>
        </w:rPr>
        <w:t xml:space="preserve">na </w:t>
      </w:r>
      <w:r w:rsidR="007D5F96" w:rsidRPr="00FF0694">
        <w:rPr>
          <w:rFonts w:asciiTheme="minorHAnsi" w:hAnsiTheme="minorHAnsi" w:cs="Times New Roman"/>
          <w:color w:val="auto"/>
        </w:rPr>
        <w:t xml:space="preserve">vklad vlastnického práva ve prospěch Arcibiskupství olomouckého </w:t>
      </w:r>
      <w:r w:rsidR="00FF084D" w:rsidRPr="00FF0694">
        <w:rPr>
          <w:rFonts w:asciiTheme="minorHAnsi" w:hAnsiTheme="minorHAnsi" w:cs="Times New Roman"/>
          <w:color w:val="auto"/>
        </w:rPr>
        <w:t>podle</w:t>
      </w:r>
      <w:r w:rsidR="007D5F96" w:rsidRPr="00FF0694">
        <w:rPr>
          <w:rFonts w:asciiTheme="minorHAnsi" w:hAnsiTheme="minorHAnsi" w:cs="Times New Roman"/>
          <w:color w:val="auto"/>
        </w:rPr>
        <w:t xml:space="preserve"> dohody o vydání věci, a to v bezprostřední časové návaznosti na jeho podání</w:t>
      </w:r>
      <w:r w:rsidR="002862F1" w:rsidRPr="00FF0694">
        <w:rPr>
          <w:rFonts w:asciiTheme="minorHAnsi" w:hAnsiTheme="minorHAnsi" w:cs="Times New Roman"/>
          <w:color w:val="auto"/>
        </w:rPr>
        <w:t xml:space="preserve"> </w:t>
      </w:r>
      <w:r w:rsidR="007D5F96" w:rsidRPr="00FF0694">
        <w:rPr>
          <w:rFonts w:asciiTheme="minorHAnsi" w:hAnsiTheme="minorHAnsi" w:cs="Times New Roman"/>
          <w:color w:val="auto"/>
        </w:rPr>
        <w:t>tak, aby obě vkladová řízení mohla běžet současně</w:t>
      </w:r>
      <w:r w:rsidR="007A33EF" w:rsidRPr="00FF0694">
        <w:rPr>
          <w:rFonts w:asciiTheme="minorHAnsi" w:hAnsiTheme="minorHAnsi" w:cs="Times New Roman"/>
          <w:color w:val="auto"/>
        </w:rPr>
        <w:t xml:space="preserve"> a byly tak vytvořeny předpoklady pro to, aby vklad vlastnického práva ve prospěch Arcibiskupství olomouckého </w:t>
      </w:r>
      <w:r w:rsidR="00FF084D" w:rsidRPr="00FF0694">
        <w:rPr>
          <w:rFonts w:asciiTheme="minorHAnsi" w:hAnsiTheme="minorHAnsi" w:cs="Times New Roman"/>
          <w:color w:val="auto"/>
        </w:rPr>
        <w:t xml:space="preserve">podle dohody o vydání věci </w:t>
      </w:r>
      <w:r w:rsidR="007A33EF" w:rsidRPr="00FF0694">
        <w:rPr>
          <w:rFonts w:asciiTheme="minorHAnsi" w:hAnsiTheme="minorHAnsi" w:cs="Times New Roman"/>
          <w:color w:val="auto"/>
        </w:rPr>
        <w:t xml:space="preserve">a vklad věcného břemene – služebnosti požívání ve prospěch </w:t>
      </w:r>
      <w:r w:rsidR="00B40E21" w:rsidRPr="00FF0694">
        <w:rPr>
          <w:rFonts w:asciiTheme="minorHAnsi" w:hAnsiTheme="minorHAnsi" w:cs="Times New Roman"/>
        </w:rPr>
        <w:t>Národní</w:t>
      </w:r>
      <w:r w:rsidR="00EF48D1" w:rsidRPr="00FF0694">
        <w:rPr>
          <w:rFonts w:asciiTheme="minorHAnsi" w:hAnsiTheme="minorHAnsi" w:cs="Times New Roman"/>
        </w:rPr>
        <w:t>ho</w:t>
      </w:r>
      <w:r w:rsidR="00B40E21" w:rsidRPr="00FF0694">
        <w:rPr>
          <w:rFonts w:asciiTheme="minorHAnsi" w:hAnsiTheme="minorHAnsi" w:cs="Times New Roman"/>
        </w:rPr>
        <w:t xml:space="preserve"> památkov</w:t>
      </w:r>
      <w:r w:rsidR="00EF48D1" w:rsidRPr="00FF0694">
        <w:rPr>
          <w:rFonts w:asciiTheme="minorHAnsi" w:hAnsiTheme="minorHAnsi" w:cs="Times New Roman"/>
        </w:rPr>
        <w:t xml:space="preserve">ého ústavu </w:t>
      </w:r>
      <w:r w:rsidR="00FF084D" w:rsidRPr="00FF0694">
        <w:rPr>
          <w:rFonts w:asciiTheme="minorHAnsi" w:hAnsiTheme="minorHAnsi" w:cs="Times New Roman"/>
          <w:color w:val="auto"/>
        </w:rPr>
        <w:t xml:space="preserve">podle této smlouvy </w:t>
      </w:r>
      <w:r w:rsidR="007A33EF" w:rsidRPr="00FF0694">
        <w:rPr>
          <w:rFonts w:asciiTheme="minorHAnsi" w:hAnsiTheme="minorHAnsi" w:cs="Times New Roman"/>
          <w:color w:val="auto"/>
        </w:rPr>
        <w:t xml:space="preserve">mohly být příslušným katastrálním úřadem povoleny ve stejný den. </w:t>
      </w:r>
    </w:p>
    <w:p w:rsidR="009450F7" w:rsidRPr="00FF0694" w:rsidRDefault="00C54A2F" w:rsidP="009450F7">
      <w:pPr>
        <w:pStyle w:val="Default"/>
        <w:tabs>
          <w:tab w:val="left" w:pos="567"/>
        </w:tabs>
        <w:spacing w:after="120"/>
        <w:ind w:left="567" w:hanging="567"/>
        <w:jc w:val="both"/>
        <w:rPr>
          <w:rFonts w:asciiTheme="minorHAnsi" w:hAnsiTheme="minorHAnsi" w:cs="Times New Roman"/>
          <w:color w:val="auto"/>
        </w:rPr>
      </w:pPr>
      <w:r w:rsidRPr="00FF0694">
        <w:rPr>
          <w:rFonts w:asciiTheme="minorHAnsi" w:hAnsiTheme="minorHAnsi" w:cs="Times New Roman"/>
          <w:color w:val="auto"/>
        </w:rPr>
        <w:t>7.3</w:t>
      </w:r>
      <w:r w:rsidRPr="00FF0694">
        <w:rPr>
          <w:rFonts w:asciiTheme="minorHAnsi" w:hAnsiTheme="minorHAnsi" w:cs="Times New Roman"/>
          <w:color w:val="auto"/>
        </w:rPr>
        <w:tab/>
      </w:r>
      <w:r w:rsidR="003415A3" w:rsidRPr="00FF0694">
        <w:rPr>
          <w:rFonts w:asciiTheme="minorHAnsi" w:hAnsiTheme="minorHAnsi" w:cs="Times New Roman"/>
          <w:color w:val="auto"/>
        </w:rPr>
        <w:t>Bude-li i přes úsilí, které smluvní strany v uvedeném směru vyvinou, příslušným katastrální</w:t>
      </w:r>
      <w:r w:rsidR="007E084D" w:rsidRPr="00FF0694">
        <w:rPr>
          <w:rFonts w:asciiTheme="minorHAnsi" w:hAnsiTheme="minorHAnsi" w:cs="Times New Roman"/>
          <w:color w:val="auto"/>
        </w:rPr>
        <w:t>m</w:t>
      </w:r>
      <w:r w:rsidR="003415A3" w:rsidRPr="00FF0694">
        <w:rPr>
          <w:rFonts w:asciiTheme="minorHAnsi" w:hAnsiTheme="minorHAnsi" w:cs="Times New Roman"/>
          <w:color w:val="auto"/>
        </w:rPr>
        <w:t xml:space="preserve"> úřadem vklad vlastnického práva ve prospěch Arcibiskupství olomouckého </w:t>
      </w:r>
      <w:r w:rsidR="00FF084D" w:rsidRPr="00FF0694">
        <w:rPr>
          <w:rFonts w:asciiTheme="minorHAnsi" w:hAnsiTheme="minorHAnsi" w:cs="Times New Roman"/>
          <w:color w:val="auto"/>
        </w:rPr>
        <w:t xml:space="preserve">podle </w:t>
      </w:r>
      <w:r w:rsidR="003415A3" w:rsidRPr="00FF0694">
        <w:rPr>
          <w:rFonts w:asciiTheme="minorHAnsi" w:hAnsiTheme="minorHAnsi" w:cs="Times New Roman"/>
          <w:color w:val="auto"/>
        </w:rPr>
        <w:t>dohody o vydání věci</w:t>
      </w:r>
      <w:r w:rsidR="007E084D" w:rsidRPr="00FF0694">
        <w:rPr>
          <w:rFonts w:asciiTheme="minorHAnsi" w:hAnsiTheme="minorHAnsi" w:cs="Times New Roman"/>
          <w:color w:val="auto"/>
        </w:rPr>
        <w:t xml:space="preserve"> povolen do katastru nemovitostí před povolením vkladu věcného břemene – služebnosti požívání ve prospěch </w:t>
      </w:r>
      <w:r w:rsidR="00B40E21" w:rsidRPr="00FF0694">
        <w:rPr>
          <w:rFonts w:asciiTheme="minorHAnsi" w:hAnsiTheme="minorHAnsi" w:cs="Times New Roman"/>
        </w:rPr>
        <w:t>Národní</w:t>
      </w:r>
      <w:r w:rsidR="00EF48D1" w:rsidRPr="00FF0694">
        <w:rPr>
          <w:rFonts w:asciiTheme="minorHAnsi" w:hAnsiTheme="minorHAnsi" w:cs="Times New Roman"/>
        </w:rPr>
        <w:t>ho</w:t>
      </w:r>
      <w:r w:rsidR="00B40E21" w:rsidRPr="00FF0694">
        <w:rPr>
          <w:rFonts w:asciiTheme="minorHAnsi" w:hAnsiTheme="minorHAnsi" w:cs="Times New Roman"/>
        </w:rPr>
        <w:t xml:space="preserve"> památkov</w:t>
      </w:r>
      <w:r w:rsidR="00EF48D1" w:rsidRPr="00FF0694">
        <w:rPr>
          <w:rFonts w:asciiTheme="minorHAnsi" w:hAnsiTheme="minorHAnsi" w:cs="Times New Roman"/>
        </w:rPr>
        <w:t xml:space="preserve">ého </w:t>
      </w:r>
      <w:r w:rsidR="00B40E21" w:rsidRPr="00FF0694">
        <w:rPr>
          <w:rFonts w:asciiTheme="minorHAnsi" w:hAnsiTheme="minorHAnsi" w:cs="Times New Roman"/>
        </w:rPr>
        <w:t>ústav</w:t>
      </w:r>
      <w:r w:rsidR="00EF48D1" w:rsidRPr="00FF0694">
        <w:rPr>
          <w:rFonts w:asciiTheme="minorHAnsi" w:hAnsiTheme="minorHAnsi" w:cs="Times New Roman"/>
        </w:rPr>
        <w:t>u</w:t>
      </w:r>
      <w:r w:rsidR="00B40E21" w:rsidRPr="00FF0694">
        <w:rPr>
          <w:rFonts w:asciiTheme="minorHAnsi" w:hAnsiTheme="minorHAnsi" w:cs="Times New Roman"/>
        </w:rPr>
        <w:t xml:space="preserve"> </w:t>
      </w:r>
      <w:r w:rsidR="00FF084D" w:rsidRPr="00FF0694">
        <w:rPr>
          <w:rFonts w:asciiTheme="minorHAnsi" w:hAnsiTheme="minorHAnsi" w:cs="Times New Roman"/>
          <w:color w:val="auto"/>
        </w:rPr>
        <w:t>podle této smlouvy</w:t>
      </w:r>
      <w:r w:rsidR="007E084D" w:rsidRPr="00FF0694">
        <w:rPr>
          <w:rFonts w:asciiTheme="minorHAnsi" w:hAnsiTheme="minorHAnsi" w:cs="Times New Roman"/>
          <w:color w:val="auto"/>
        </w:rPr>
        <w:t xml:space="preserve">, sjednávají smluvní strany, že </w:t>
      </w:r>
      <w:r w:rsidR="002152B2" w:rsidRPr="00FF0694">
        <w:rPr>
          <w:rFonts w:asciiTheme="minorHAnsi" w:hAnsiTheme="minorHAnsi" w:cs="Times New Roman"/>
          <w:color w:val="auto"/>
        </w:rPr>
        <w:t xml:space="preserve">ta </w:t>
      </w:r>
      <w:r w:rsidR="007E084D" w:rsidRPr="00FF0694">
        <w:rPr>
          <w:rFonts w:asciiTheme="minorHAnsi" w:hAnsiTheme="minorHAnsi" w:cs="Times New Roman"/>
          <w:color w:val="auto"/>
        </w:rPr>
        <w:t xml:space="preserve">práva a </w:t>
      </w:r>
      <w:r w:rsidR="002152B2" w:rsidRPr="00FF0694">
        <w:rPr>
          <w:rFonts w:asciiTheme="minorHAnsi" w:hAnsiTheme="minorHAnsi" w:cs="Times New Roman"/>
          <w:color w:val="auto"/>
        </w:rPr>
        <w:t xml:space="preserve">ty </w:t>
      </w:r>
      <w:r w:rsidR="007E084D" w:rsidRPr="00FF0694">
        <w:rPr>
          <w:rFonts w:asciiTheme="minorHAnsi" w:hAnsiTheme="minorHAnsi" w:cs="Times New Roman"/>
          <w:color w:val="auto"/>
        </w:rPr>
        <w:t xml:space="preserve">povinnosti, které mezi sebou touto </w:t>
      </w:r>
      <w:r w:rsidR="002152B2" w:rsidRPr="00FF0694">
        <w:rPr>
          <w:rFonts w:asciiTheme="minorHAnsi" w:hAnsiTheme="minorHAnsi" w:cs="Times New Roman"/>
          <w:color w:val="auto"/>
        </w:rPr>
        <w:t>smlouvou</w:t>
      </w:r>
      <w:r w:rsidR="007E084D" w:rsidRPr="00FF0694">
        <w:rPr>
          <w:rFonts w:asciiTheme="minorHAnsi" w:hAnsiTheme="minorHAnsi" w:cs="Times New Roman"/>
          <w:color w:val="auto"/>
        </w:rPr>
        <w:t xml:space="preserve"> za účelem </w:t>
      </w:r>
      <w:r w:rsidR="00296ABA" w:rsidRPr="00FF0694">
        <w:rPr>
          <w:rFonts w:asciiTheme="minorHAnsi" w:hAnsiTheme="minorHAnsi" w:cs="Times New Roman"/>
        </w:rPr>
        <w:t>správy a provozu Arcibiskupského zámku a Podzámecké zahrady</w:t>
      </w:r>
      <w:r w:rsidR="00296ABA" w:rsidRPr="00FF0694">
        <w:rPr>
          <w:rFonts w:asciiTheme="minorHAnsi" w:hAnsiTheme="minorHAnsi" w:cs="Times New Roman"/>
          <w:color w:val="auto"/>
        </w:rPr>
        <w:t xml:space="preserve"> a </w:t>
      </w:r>
      <w:r w:rsidR="007E084D" w:rsidRPr="00FF0694">
        <w:rPr>
          <w:rFonts w:asciiTheme="minorHAnsi" w:hAnsiTheme="minorHAnsi" w:cs="Times New Roman"/>
          <w:color w:val="auto"/>
        </w:rPr>
        <w:t>zajištění udržitelnosti projektu Národní centrum zahradní kultury v Kroměříži sjednaly</w:t>
      </w:r>
      <w:r w:rsidR="002152B2" w:rsidRPr="00FF0694">
        <w:rPr>
          <w:rFonts w:asciiTheme="minorHAnsi" w:hAnsiTheme="minorHAnsi" w:cs="Times New Roman"/>
          <w:color w:val="auto"/>
        </w:rPr>
        <w:t xml:space="preserve"> a které dle své povahy nemají mít </w:t>
      </w:r>
      <w:r w:rsidR="00FF084D" w:rsidRPr="00FF0694">
        <w:rPr>
          <w:rFonts w:asciiTheme="minorHAnsi" w:hAnsiTheme="minorHAnsi" w:cs="Times New Roman"/>
          <w:color w:val="auto"/>
        </w:rPr>
        <w:t xml:space="preserve">výlučně </w:t>
      </w:r>
      <w:r w:rsidR="002152B2" w:rsidRPr="00FF0694">
        <w:rPr>
          <w:rFonts w:asciiTheme="minorHAnsi" w:hAnsiTheme="minorHAnsi" w:cs="Times New Roman"/>
          <w:color w:val="auto"/>
        </w:rPr>
        <w:t>věcně právní účinky</w:t>
      </w:r>
      <w:r w:rsidR="007E084D" w:rsidRPr="00FF0694">
        <w:rPr>
          <w:rFonts w:asciiTheme="minorHAnsi" w:hAnsiTheme="minorHAnsi" w:cs="Times New Roman"/>
          <w:color w:val="auto"/>
        </w:rPr>
        <w:t xml:space="preserve">, považují za účinně sjednané </w:t>
      </w:r>
      <w:r w:rsidR="002152B2" w:rsidRPr="00FF0694">
        <w:rPr>
          <w:rFonts w:asciiTheme="minorHAnsi" w:hAnsiTheme="minorHAnsi" w:cs="Times New Roman"/>
          <w:color w:val="auto"/>
        </w:rPr>
        <w:t xml:space="preserve">a vzniklé </w:t>
      </w:r>
      <w:r w:rsidR="00A375D6" w:rsidRPr="00FF0694">
        <w:rPr>
          <w:rFonts w:asciiTheme="minorHAnsi" w:hAnsiTheme="minorHAnsi" w:cs="Times New Roman"/>
          <w:color w:val="auto"/>
        </w:rPr>
        <w:t xml:space="preserve">již uzavřením této smlouvy </w:t>
      </w:r>
      <w:r w:rsidR="002152B2" w:rsidRPr="00FF0694">
        <w:rPr>
          <w:rFonts w:asciiTheme="minorHAnsi" w:hAnsiTheme="minorHAnsi" w:cs="Times New Roman"/>
          <w:color w:val="auto"/>
        </w:rPr>
        <w:t xml:space="preserve">s tím, že </w:t>
      </w:r>
      <w:r w:rsidR="00FF084D" w:rsidRPr="00FF0694">
        <w:rPr>
          <w:rFonts w:asciiTheme="minorHAnsi" w:hAnsiTheme="minorHAnsi" w:cs="Times New Roman"/>
          <w:color w:val="auto"/>
        </w:rPr>
        <w:t xml:space="preserve">smluvní </w:t>
      </w:r>
      <w:r w:rsidR="002152B2" w:rsidRPr="00FF0694">
        <w:rPr>
          <w:rFonts w:asciiTheme="minorHAnsi" w:hAnsiTheme="minorHAnsi" w:cs="Times New Roman"/>
          <w:color w:val="auto"/>
        </w:rPr>
        <w:t xml:space="preserve">strany pro tento případ dále sjednávají, že až do doby povolení vkladu věcného břemene – služebnosti požívání ve prospěch </w:t>
      </w:r>
      <w:r w:rsidR="00B40E21" w:rsidRPr="00FF0694">
        <w:rPr>
          <w:rFonts w:asciiTheme="minorHAnsi" w:hAnsiTheme="minorHAnsi" w:cs="Times New Roman"/>
        </w:rPr>
        <w:t>Národní</w:t>
      </w:r>
      <w:r w:rsidR="004B024A" w:rsidRPr="00FF0694">
        <w:rPr>
          <w:rFonts w:asciiTheme="minorHAnsi" w:hAnsiTheme="minorHAnsi" w:cs="Times New Roman"/>
        </w:rPr>
        <w:t>ho</w:t>
      </w:r>
      <w:r w:rsidR="00B40E21" w:rsidRPr="00FF0694">
        <w:rPr>
          <w:rFonts w:asciiTheme="minorHAnsi" w:hAnsiTheme="minorHAnsi" w:cs="Times New Roman"/>
        </w:rPr>
        <w:t xml:space="preserve"> památkov</w:t>
      </w:r>
      <w:r w:rsidR="004B024A" w:rsidRPr="00FF0694">
        <w:rPr>
          <w:rFonts w:asciiTheme="minorHAnsi" w:hAnsiTheme="minorHAnsi" w:cs="Times New Roman"/>
        </w:rPr>
        <w:t xml:space="preserve">ého </w:t>
      </w:r>
      <w:r w:rsidR="00B40E21" w:rsidRPr="00FF0694">
        <w:rPr>
          <w:rFonts w:asciiTheme="minorHAnsi" w:hAnsiTheme="minorHAnsi" w:cs="Times New Roman"/>
        </w:rPr>
        <w:t>ústav</w:t>
      </w:r>
      <w:r w:rsidR="004B024A" w:rsidRPr="00FF0694">
        <w:rPr>
          <w:rFonts w:asciiTheme="minorHAnsi" w:hAnsiTheme="minorHAnsi" w:cs="Times New Roman"/>
        </w:rPr>
        <w:t>u</w:t>
      </w:r>
      <w:r w:rsidR="00B40E21" w:rsidRPr="00FF0694">
        <w:rPr>
          <w:rFonts w:asciiTheme="minorHAnsi" w:hAnsiTheme="minorHAnsi" w:cs="Times New Roman"/>
        </w:rPr>
        <w:t xml:space="preserve"> </w:t>
      </w:r>
      <w:r w:rsidR="002152B2" w:rsidRPr="00FF0694">
        <w:rPr>
          <w:rFonts w:asciiTheme="minorHAnsi" w:hAnsiTheme="minorHAnsi" w:cs="Times New Roman"/>
          <w:color w:val="auto"/>
        </w:rPr>
        <w:t xml:space="preserve">je Národní památkový ústav oprávněn Arcibiskupský zámek a Podzámeckou zahradu s výjimkou těch jejich částí, na něž se dle ujednání smluvních stran podle </w:t>
      </w:r>
      <w:r w:rsidR="00FF084D" w:rsidRPr="00FF0694">
        <w:rPr>
          <w:rFonts w:asciiTheme="minorHAnsi" w:hAnsiTheme="minorHAnsi" w:cs="Times New Roman"/>
          <w:color w:val="auto"/>
        </w:rPr>
        <w:t>této smlouvy služebnost požívání</w:t>
      </w:r>
      <w:r w:rsidR="002152B2" w:rsidRPr="00FF0694">
        <w:rPr>
          <w:rFonts w:asciiTheme="minorHAnsi" w:hAnsiTheme="minorHAnsi" w:cs="Times New Roman"/>
          <w:color w:val="auto"/>
        </w:rPr>
        <w:t xml:space="preserve"> nemá vztahovat </w:t>
      </w:r>
      <w:r w:rsidR="00FF084D" w:rsidRPr="00FF0694">
        <w:rPr>
          <w:rFonts w:asciiTheme="minorHAnsi" w:hAnsiTheme="minorHAnsi" w:cs="Times New Roman"/>
          <w:color w:val="auto"/>
        </w:rPr>
        <w:t>(sklepní prostory)</w:t>
      </w:r>
      <w:r w:rsidR="002152B2" w:rsidRPr="00FF0694">
        <w:rPr>
          <w:rFonts w:asciiTheme="minorHAnsi" w:hAnsiTheme="minorHAnsi" w:cs="Times New Roman"/>
          <w:color w:val="auto"/>
        </w:rPr>
        <w:t xml:space="preserve">, užívat z titulu jejich výpůjčky. </w:t>
      </w:r>
      <w:r w:rsidR="009450F7" w:rsidRPr="00FF0694">
        <w:rPr>
          <w:rFonts w:asciiTheme="minorHAnsi" w:hAnsiTheme="minorHAnsi" w:cs="Times New Roman"/>
          <w:color w:val="auto"/>
        </w:rPr>
        <w:t xml:space="preserve">K vyloučení případných pochybností smluvní strany sjednávají, že Národní památkový ústav jako vypůjčitel je oprávněn přenechat Arcibiskupský zámek a Podzámeckou zahradu </w:t>
      </w:r>
      <w:r w:rsidR="00762A2E" w:rsidRPr="00FF0694">
        <w:rPr>
          <w:rFonts w:asciiTheme="minorHAnsi" w:hAnsiTheme="minorHAnsi" w:cs="Times New Roman"/>
          <w:color w:val="auto"/>
        </w:rPr>
        <w:t xml:space="preserve">či jejich část (s výjimkou </w:t>
      </w:r>
      <w:r w:rsidR="00FF084D" w:rsidRPr="00FF0694">
        <w:rPr>
          <w:rFonts w:asciiTheme="minorHAnsi" w:hAnsiTheme="minorHAnsi" w:cs="Times New Roman"/>
          <w:color w:val="auto"/>
        </w:rPr>
        <w:t>sklepních prostor</w:t>
      </w:r>
      <w:r w:rsidR="00782133" w:rsidRPr="00FF0694">
        <w:rPr>
          <w:rFonts w:asciiTheme="minorHAnsi" w:hAnsiTheme="minorHAnsi" w:cs="Times New Roman"/>
          <w:color w:val="auto"/>
        </w:rPr>
        <w:t>,</w:t>
      </w:r>
      <w:r w:rsidR="009768C1" w:rsidRPr="00FF0694">
        <w:rPr>
          <w:rFonts w:asciiTheme="minorHAnsi" w:hAnsiTheme="minorHAnsi" w:cs="Times New Roman"/>
          <w:color w:val="auto"/>
        </w:rPr>
        <w:t xml:space="preserve"> </w:t>
      </w:r>
      <w:r w:rsidR="00762A2E" w:rsidRPr="00FF0694">
        <w:rPr>
          <w:rFonts w:asciiTheme="minorHAnsi" w:hAnsiTheme="minorHAnsi" w:cs="Times New Roman"/>
          <w:color w:val="auto"/>
        </w:rPr>
        <w:t>na něž se dle ujednání smluvních stran podle této smlouvy nemá služebnost požívání vztahovat) k</w:t>
      </w:r>
      <w:r w:rsidR="00916A5A" w:rsidRPr="00FF0694">
        <w:rPr>
          <w:rFonts w:asciiTheme="minorHAnsi" w:hAnsiTheme="minorHAnsi" w:cs="Times New Roman"/>
          <w:color w:val="auto"/>
        </w:rPr>
        <w:t xml:space="preserve"> i úplatnému </w:t>
      </w:r>
      <w:r w:rsidR="00762A2E" w:rsidRPr="00FF0694">
        <w:rPr>
          <w:rFonts w:asciiTheme="minorHAnsi" w:hAnsiTheme="minorHAnsi" w:cs="Times New Roman"/>
          <w:color w:val="auto"/>
        </w:rPr>
        <w:t xml:space="preserve">užití třetí osobě a není povinen nést </w:t>
      </w:r>
      <w:r w:rsidR="00FF084D" w:rsidRPr="00FF0694">
        <w:rPr>
          <w:rFonts w:asciiTheme="minorHAnsi" w:hAnsiTheme="minorHAnsi" w:cs="Times New Roman"/>
          <w:color w:val="auto"/>
        </w:rPr>
        <w:t xml:space="preserve">na </w:t>
      </w:r>
      <w:r w:rsidR="00762A2E" w:rsidRPr="00FF0694">
        <w:rPr>
          <w:rFonts w:asciiTheme="minorHAnsi" w:hAnsiTheme="minorHAnsi" w:cs="Times New Roman"/>
          <w:color w:val="auto"/>
        </w:rPr>
        <w:t xml:space="preserve">Arcibiskupský zámek a Podzámeckou zahradu jiný náklad, nežli jsou náklady na běžnou údržbu ve smyslu čl. 4 této smlouvy a běžné provozní náklady ve smyslu čl. 5 této smlouvy. </w:t>
      </w:r>
    </w:p>
    <w:p w:rsidR="00C54A2F" w:rsidRPr="00FF0694" w:rsidRDefault="009450F7" w:rsidP="00942C3F">
      <w:pPr>
        <w:pStyle w:val="Default"/>
        <w:tabs>
          <w:tab w:val="left" w:pos="567"/>
        </w:tabs>
        <w:spacing w:after="120"/>
        <w:ind w:left="567" w:hanging="567"/>
        <w:jc w:val="both"/>
        <w:rPr>
          <w:rFonts w:asciiTheme="minorHAnsi" w:hAnsiTheme="minorHAnsi" w:cs="Times New Roman"/>
          <w:color w:val="auto"/>
        </w:rPr>
      </w:pPr>
      <w:r w:rsidRPr="00FF0694">
        <w:rPr>
          <w:rFonts w:asciiTheme="minorHAnsi" w:hAnsiTheme="minorHAnsi" w:cs="Times New Roman"/>
          <w:color w:val="auto"/>
        </w:rPr>
        <w:t>7.4</w:t>
      </w:r>
      <w:r w:rsidRPr="00FF0694">
        <w:rPr>
          <w:rFonts w:asciiTheme="minorHAnsi" w:hAnsiTheme="minorHAnsi" w:cs="Times New Roman"/>
          <w:color w:val="auto"/>
        </w:rPr>
        <w:tab/>
      </w:r>
      <w:r w:rsidR="00762A2E" w:rsidRPr="00FF0694">
        <w:rPr>
          <w:rFonts w:asciiTheme="minorHAnsi" w:hAnsiTheme="minorHAnsi" w:cs="Times New Roman"/>
          <w:color w:val="auto"/>
        </w:rPr>
        <w:t xml:space="preserve">Zamítne-li příslušný katastrální úřad – ať již z jakéhokoliv důvodu – návrh na vklad služebnosti požívání </w:t>
      </w:r>
      <w:r w:rsidR="00DA6E75" w:rsidRPr="00FF0694">
        <w:rPr>
          <w:rFonts w:asciiTheme="minorHAnsi" w:hAnsiTheme="minorHAnsi" w:cs="Times New Roman"/>
          <w:color w:val="auto"/>
        </w:rPr>
        <w:t xml:space="preserve">ve prospěch </w:t>
      </w:r>
      <w:r w:rsidR="00B40E21" w:rsidRPr="00FF0694">
        <w:rPr>
          <w:rFonts w:asciiTheme="minorHAnsi" w:hAnsiTheme="minorHAnsi" w:cs="Times New Roman"/>
        </w:rPr>
        <w:t>Národní</w:t>
      </w:r>
      <w:r w:rsidR="004B024A" w:rsidRPr="00FF0694">
        <w:rPr>
          <w:rFonts w:asciiTheme="minorHAnsi" w:hAnsiTheme="minorHAnsi" w:cs="Times New Roman"/>
        </w:rPr>
        <w:t>ho</w:t>
      </w:r>
      <w:r w:rsidR="00B40E21" w:rsidRPr="00FF0694">
        <w:rPr>
          <w:rFonts w:asciiTheme="minorHAnsi" w:hAnsiTheme="minorHAnsi" w:cs="Times New Roman"/>
        </w:rPr>
        <w:t xml:space="preserve"> </w:t>
      </w:r>
      <w:r w:rsidR="004B024A" w:rsidRPr="00FF0694">
        <w:rPr>
          <w:rFonts w:asciiTheme="minorHAnsi" w:hAnsiTheme="minorHAnsi" w:cs="Times New Roman"/>
        </w:rPr>
        <w:t xml:space="preserve">památkového </w:t>
      </w:r>
      <w:r w:rsidR="00B40E21" w:rsidRPr="00FF0694">
        <w:rPr>
          <w:rFonts w:asciiTheme="minorHAnsi" w:hAnsiTheme="minorHAnsi" w:cs="Times New Roman"/>
        </w:rPr>
        <w:t>ústav</w:t>
      </w:r>
      <w:r w:rsidR="004B024A" w:rsidRPr="00FF0694">
        <w:rPr>
          <w:rFonts w:asciiTheme="minorHAnsi" w:hAnsiTheme="minorHAnsi" w:cs="Times New Roman"/>
        </w:rPr>
        <w:t>u</w:t>
      </w:r>
      <w:r w:rsidR="00B40E21" w:rsidRPr="00FF0694">
        <w:rPr>
          <w:rFonts w:asciiTheme="minorHAnsi" w:hAnsiTheme="minorHAnsi" w:cs="Times New Roman"/>
        </w:rPr>
        <w:t xml:space="preserve"> </w:t>
      </w:r>
      <w:r w:rsidR="00DA6E75" w:rsidRPr="00FF0694">
        <w:rPr>
          <w:rFonts w:asciiTheme="minorHAnsi" w:hAnsiTheme="minorHAnsi" w:cs="Times New Roman"/>
          <w:color w:val="auto"/>
        </w:rPr>
        <w:t xml:space="preserve">podle této smlouvy </w:t>
      </w:r>
      <w:r w:rsidR="00762A2E" w:rsidRPr="00FF0694">
        <w:rPr>
          <w:rFonts w:asciiTheme="minorHAnsi" w:hAnsiTheme="minorHAnsi" w:cs="Times New Roman"/>
          <w:color w:val="auto"/>
        </w:rPr>
        <w:t xml:space="preserve">do katastru nemovitostí, zváží smluvní strany, zda proti takovému zamítavému rozhodnutí podají </w:t>
      </w:r>
      <w:r w:rsidR="00DA6E75" w:rsidRPr="00FF0694">
        <w:rPr>
          <w:rFonts w:asciiTheme="minorHAnsi" w:hAnsiTheme="minorHAnsi" w:cs="Times New Roman"/>
          <w:color w:val="auto"/>
        </w:rPr>
        <w:t xml:space="preserve">žalobu podle </w:t>
      </w:r>
      <w:r w:rsidR="00762A2E" w:rsidRPr="00FF0694">
        <w:rPr>
          <w:rFonts w:asciiTheme="minorHAnsi" w:hAnsiTheme="minorHAnsi" w:cs="Times New Roman"/>
          <w:color w:val="auto"/>
        </w:rPr>
        <w:t>ustanovení občanského soudního řádu o řízení ve věcech, o nichž bylo rozhodnuto jiným orgánem, anebo zda uzavřením nové smlouvy o zřízení služebnosti požívání a spolupráci odstraní nedostatky</w:t>
      </w:r>
      <w:r w:rsidR="00DA6E75" w:rsidRPr="00FF0694">
        <w:rPr>
          <w:rFonts w:asciiTheme="minorHAnsi" w:hAnsiTheme="minorHAnsi" w:cs="Times New Roman"/>
          <w:color w:val="auto"/>
        </w:rPr>
        <w:t xml:space="preserve">, které dle odůvodnění zamítavého rozhodnutí příslušného katastrálního úřadu zřejmě vedly k zamítnutí návrhu na vklad služebnosti požívání </w:t>
      </w:r>
      <w:r w:rsidR="00762A2E" w:rsidRPr="00FF0694">
        <w:rPr>
          <w:rFonts w:asciiTheme="minorHAnsi" w:hAnsiTheme="minorHAnsi" w:cs="Times New Roman"/>
          <w:color w:val="auto"/>
        </w:rPr>
        <w:t xml:space="preserve">a u příslušného katastrálního úřadu podají nový návrh na vklad služebnosti požívání podle takto uzavřené nové smlouvy. Ve své úvaze a rozhodnutí podle předchozí věty budou strany vedeny především </w:t>
      </w:r>
      <w:r w:rsidR="00DA6E75" w:rsidRPr="00FF0694">
        <w:rPr>
          <w:rFonts w:asciiTheme="minorHAnsi" w:hAnsiTheme="minorHAnsi" w:cs="Times New Roman"/>
          <w:color w:val="auto"/>
        </w:rPr>
        <w:t xml:space="preserve">potřebou co </w:t>
      </w:r>
      <w:r w:rsidR="00762A2E" w:rsidRPr="00FF0694">
        <w:rPr>
          <w:rFonts w:asciiTheme="minorHAnsi" w:hAnsiTheme="minorHAnsi" w:cs="Times New Roman"/>
          <w:color w:val="auto"/>
        </w:rPr>
        <w:t>nejrychlejší</w:t>
      </w:r>
      <w:r w:rsidR="00DA6E75" w:rsidRPr="00FF0694">
        <w:rPr>
          <w:rFonts w:asciiTheme="minorHAnsi" w:hAnsiTheme="minorHAnsi" w:cs="Times New Roman"/>
          <w:color w:val="auto"/>
        </w:rPr>
        <w:t>ho</w:t>
      </w:r>
      <w:r w:rsidR="00762A2E" w:rsidRPr="00FF0694">
        <w:rPr>
          <w:rFonts w:asciiTheme="minorHAnsi" w:hAnsiTheme="minorHAnsi" w:cs="Times New Roman"/>
          <w:color w:val="auto"/>
        </w:rPr>
        <w:t xml:space="preserve"> vznik</w:t>
      </w:r>
      <w:r w:rsidR="00DA6E75" w:rsidRPr="00FF0694">
        <w:rPr>
          <w:rFonts w:asciiTheme="minorHAnsi" w:hAnsiTheme="minorHAnsi" w:cs="Times New Roman"/>
          <w:color w:val="auto"/>
        </w:rPr>
        <w:t>u</w:t>
      </w:r>
      <w:r w:rsidR="00762A2E" w:rsidRPr="00FF0694">
        <w:rPr>
          <w:rFonts w:asciiTheme="minorHAnsi" w:hAnsiTheme="minorHAnsi" w:cs="Times New Roman"/>
          <w:color w:val="auto"/>
        </w:rPr>
        <w:t xml:space="preserve"> služebnosti požívání k Arcibiskupskému zámku a Podzámecké zahradě ve prospěch </w:t>
      </w:r>
      <w:r w:rsidR="00B40E21" w:rsidRPr="00FF0694">
        <w:rPr>
          <w:rFonts w:asciiTheme="minorHAnsi" w:hAnsiTheme="minorHAnsi" w:cs="Times New Roman"/>
        </w:rPr>
        <w:t>Národní</w:t>
      </w:r>
      <w:r w:rsidR="004B024A" w:rsidRPr="00FF0694">
        <w:rPr>
          <w:rFonts w:asciiTheme="minorHAnsi" w:hAnsiTheme="minorHAnsi" w:cs="Times New Roman"/>
        </w:rPr>
        <w:t>ho</w:t>
      </w:r>
      <w:r w:rsidR="00B40E21" w:rsidRPr="00FF0694">
        <w:rPr>
          <w:rFonts w:asciiTheme="minorHAnsi" w:hAnsiTheme="minorHAnsi" w:cs="Times New Roman"/>
        </w:rPr>
        <w:t xml:space="preserve"> památkov</w:t>
      </w:r>
      <w:r w:rsidR="004B024A" w:rsidRPr="00FF0694">
        <w:rPr>
          <w:rFonts w:asciiTheme="minorHAnsi" w:hAnsiTheme="minorHAnsi" w:cs="Times New Roman"/>
        </w:rPr>
        <w:t>ého ústavu</w:t>
      </w:r>
      <w:r w:rsidR="00762A2E" w:rsidRPr="00FF0694">
        <w:rPr>
          <w:rFonts w:asciiTheme="minorHAnsi" w:hAnsiTheme="minorHAnsi" w:cs="Times New Roman"/>
          <w:color w:val="auto"/>
        </w:rPr>
        <w:t xml:space="preserve">. </w:t>
      </w:r>
      <w:r w:rsidR="00DA6E75" w:rsidRPr="00FF0694">
        <w:rPr>
          <w:rFonts w:asciiTheme="minorHAnsi" w:hAnsiTheme="minorHAnsi" w:cs="Times New Roman"/>
          <w:color w:val="auto"/>
        </w:rPr>
        <w:t xml:space="preserve">Ohledně dalších práv a </w:t>
      </w:r>
      <w:r w:rsidR="00DA6E75" w:rsidRPr="00FF0694">
        <w:rPr>
          <w:rFonts w:asciiTheme="minorHAnsi" w:hAnsiTheme="minorHAnsi" w:cs="Times New Roman"/>
          <w:color w:val="auto"/>
        </w:rPr>
        <w:lastRenderedPageBreak/>
        <w:t>povinností smluvních</w:t>
      </w:r>
      <w:r w:rsidR="00762A2E" w:rsidRPr="00FF0694">
        <w:rPr>
          <w:rFonts w:asciiTheme="minorHAnsi" w:hAnsiTheme="minorHAnsi" w:cs="Times New Roman"/>
          <w:color w:val="auto"/>
        </w:rPr>
        <w:t xml:space="preserve"> stran v případě zamítnutí návrhu na vklad služebnosti požívání </w:t>
      </w:r>
      <w:r w:rsidR="00DA6E75" w:rsidRPr="00FF0694">
        <w:rPr>
          <w:rFonts w:asciiTheme="minorHAnsi" w:hAnsiTheme="minorHAnsi" w:cs="Times New Roman"/>
          <w:color w:val="auto"/>
        </w:rPr>
        <w:t>platí ujednání smluvních stran podle</w:t>
      </w:r>
      <w:r w:rsidR="00762A2E" w:rsidRPr="00FF0694">
        <w:rPr>
          <w:rFonts w:asciiTheme="minorHAnsi" w:hAnsiTheme="minorHAnsi" w:cs="Times New Roman"/>
          <w:color w:val="auto"/>
        </w:rPr>
        <w:t xml:space="preserve"> předchozího bodu 7.3 této smlouvy – pokud jde o výpůjčku –</w:t>
      </w:r>
      <w:r w:rsidR="00DA6E75" w:rsidRPr="00FF0694">
        <w:rPr>
          <w:rFonts w:asciiTheme="minorHAnsi" w:hAnsiTheme="minorHAnsi" w:cs="Times New Roman"/>
          <w:color w:val="auto"/>
        </w:rPr>
        <w:t xml:space="preserve"> </w:t>
      </w:r>
      <w:r w:rsidR="00762A2E" w:rsidRPr="00FF0694">
        <w:rPr>
          <w:rFonts w:asciiTheme="minorHAnsi" w:hAnsiTheme="minorHAnsi" w:cs="Times New Roman"/>
          <w:color w:val="auto"/>
        </w:rPr>
        <w:t xml:space="preserve">obdobně. </w:t>
      </w:r>
    </w:p>
    <w:p w:rsidR="00D2070B" w:rsidRPr="00FF0694" w:rsidRDefault="00D2070B" w:rsidP="00782133">
      <w:pPr>
        <w:pStyle w:val="Default"/>
        <w:tabs>
          <w:tab w:val="left" w:pos="567"/>
        </w:tabs>
        <w:spacing w:after="240"/>
        <w:ind w:left="567" w:hanging="567"/>
        <w:jc w:val="both"/>
        <w:rPr>
          <w:rFonts w:asciiTheme="minorHAnsi" w:hAnsiTheme="minorHAnsi" w:cs="Times New Roman"/>
          <w:color w:val="auto"/>
        </w:rPr>
      </w:pPr>
    </w:p>
    <w:p w:rsidR="00D2070B" w:rsidRPr="00FF0694" w:rsidRDefault="00D2070B" w:rsidP="00D2070B">
      <w:pPr>
        <w:pStyle w:val="Default"/>
        <w:tabs>
          <w:tab w:val="left" w:pos="567"/>
        </w:tabs>
        <w:spacing w:after="120"/>
        <w:ind w:left="1134" w:hanging="1134"/>
        <w:rPr>
          <w:rFonts w:asciiTheme="minorHAnsi" w:hAnsiTheme="minorHAnsi" w:cs="Times New Roman"/>
          <w:b/>
          <w:smallCaps/>
        </w:rPr>
      </w:pPr>
      <w:r w:rsidRPr="00FF0694">
        <w:rPr>
          <w:rFonts w:asciiTheme="minorHAnsi" w:hAnsiTheme="minorHAnsi" w:cs="Times New Roman"/>
          <w:b/>
          <w:smallCaps/>
        </w:rPr>
        <w:t>8.</w:t>
      </w:r>
      <w:r w:rsidRPr="00FF0694">
        <w:rPr>
          <w:rFonts w:asciiTheme="minorHAnsi" w:hAnsiTheme="minorHAnsi" w:cs="Times New Roman"/>
          <w:b/>
          <w:smallCaps/>
        </w:rPr>
        <w:tab/>
        <w:t>Ostatní ujednání</w:t>
      </w:r>
    </w:p>
    <w:p w:rsidR="0094001D" w:rsidRPr="00FF0694" w:rsidRDefault="00D2070B" w:rsidP="0081055C">
      <w:pPr>
        <w:pStyle w:val="Default"/>
        <w:tabs>
          <w:tab w:val="left" w:pos="567"/>
        </w:tabs>
        <w:spacing w:after="120"/>
        <w:ind w:left="567" w:hanging="567"/>
        <w:jc w:val="both"/>
        <w:rPr>
          <w:rFonts w:asciiTheme="minorHAnsi" w:hAnsiTheme="minorHAnsi" w:cs="Times New Roman"/>
          <w:color w:val="auto"/>
        </w:rPr>
      </w:pPr>
      <w:r w:rsidRPr="00FF0694">
        <w:rPr>
          <w:rFonts w:asciiTheme="minorHAnsi" w:hAnsiTheme="minorHAnsi" w:cs="Times New Roman"/>
          <w:color w:val="auto"/>
        </w:rPr>
        <w:t>8.1</w:t>
      </w:r>
      <w:r w:rsidR="0094001D" w:rsidRPr="00FF0694">
        <w:rPr>
          <w:rFonts w:asciiTheme="minorHAnsi" w:hAnsiTheme="minorHAnsi" w:cs="Times New Roman"/>
          <w:color w:val="auto"/>
        </w:rPr>
        <w:tab/>
      </w:r>
      <w:r w:rsidR="0044677A" w:rsidRPr="00FF0694">
        <w:rPr>
          <w:rFonts w:asciiTheme="minorHAnsi" w:hAnsiTheme="minorHAnsi" w:cs="Times New Roman"/>
          <w:color w:val="auto"/>
        </w:rPr>
        <w:t>Národní památkový ústav bude podle této smlouvy svá práva vykonávat a své povinnosti plnit tak, aby požívání</w:t>
      </w:r>
      <w:r w:rsidR="00DA6E75" w:rsidRPr="00FF0694">
        <w:rPr>
          <w:rFonts w:asciiTheme="minorHAnsi" w:hAnsiTheme="minorHAnsi" w:cs="Times New Roman"/>
          <w:color w:val="auto"/>
        </w:rPr>
        <w:t>, resp. užívání</w:t>
      </w:r>
      <w:r w:rsidR="0044677A" w:rsidRPr="00FF0694">
        <w:rPr>
          <w:rFonts w:asciiTheme="minorHAnsi" w:hAnsiTheme="minorHAnsi" w:cs="Times New Roman"/>
          <w:color w:val="auto"/>
        </w:rPr>
        <w:t xml:space="preserve"> (zejména pořádání akcí a výkon činností) Arcibiskupského zámku a Podzámecké zahrady </w:t>
      </w:r>
      <w:r w:rsidR="0094001D" w:rsidRPr="00FF0694">
        <w:rPr>
          <w:rFonts w:asciiTheme="minorHAnsi" w:hAnsiTheme="minorHAnsi" w:cs="Times New Roman"/>
          <w:color w:val="auto"/>
        </w:rPr>
        <w:t>nebyl</w:t>
      </w:r>
      <w:r w:rsidR="0044677A" w:rsidRPr="00FF0694">
        <w:rPr>
          <w:rFonts w:asciiTheme="minorHAnsi" w:hAnsiTheme="minorHAnsi" w:cs="Times New Roman"/>
          <w:color w:val="auto"/>
        </w:rPr>
        <w:t>o</w:t>
      </w:r>
      <w:r w:rsidR="0094001D" w:rsidRPr="00FF0694">
        <w:rPr>
          <w:rFonts w:asciiTheme="minorHAnsi" w:hAnsiTheme="minorHAnsi" w:cs="Times New Roman"/>
          <w:color w:val="auto"/>
        </w:rPr>
        <w:t xml:space="preserve"> v rozporu s křesťanskými mravy a neznevažoval</w:t>
      </w:r>
      <w:r w:rsidR="0044677A" w:rsidRPr="00FF0694">
        <w:rPr>
          <w:rFonts w:asciiTheme="minorHAnsi" w:hAnsiTheme="minorHAnsi" w:cs="Times New Roman"/>
          <w:color w:val="auto"/>
        </w:rPr>
        <w:t>o</w:t>
      </w:r>
      <w:r w:rsidR="0094001D" w:rsidRPr="00FF0694">
        <w:rPr>
          <w:rFonts w:asciiTheme="minorHAnsi" w:hAnsiTheme="minorHAnsi" w:cs="Times New Roman"/>
          <w:color w:val="auto"/>
        </w:rPr>
        <w:t xml:space="preserve"> Katolickou církev a její poslání.</w:t>
      </w:r>
    </w:p>
    <w:p w:rsidR="007C3C7F" w:rsidRPr="00FF0694" w:rsidRDefault="0081055C" w:rsidP="00837473">
      <w:pPr>
        <w:pStyle w:val="Default"/>
        <w:tabs>
          <w:tab w:val="left" w:pos="567"/>
        </w:tabs>
        <w:spacing w:after="120"/>
        <w:ind w:left="567" w:hanging="567"/>
        <w:jc w:val="both"/>
        <w:rPr>
          <w:rFonts w:asciiTheme="minorHAnsi" w:hAnsiTheme="minorHAnsi" w:cs="Times New Roman"/>
          <w:color w:val="auto"/>
        </w:rPr>
      </w:pPr>
      <w:r w:rsidRPr="00FF0694">
        <w:rPr>
          <w:rFonts w:asciiTheme="minorHAnsi" w:hAnsiTheme="minorHAnsi" w:cs="Times New Roman"/>
          <w:color w:val="auto"/>
        </w:rPr>
        <w:t>8.2</w:t>
      </w:r>
      <w:r w:rsidRPr="00FF0694">
        <w:rPr>
          <w:rFonts w:asciiTheme="minorHAnsi" w:hAnsiTheme="minorHAnsi" w:cs="Times New Roman"/>
          <w:color w:val="auto"/>
        </w:rPr>
        <w:tab/>
      </w:r>
      <w:r w:rsidR="007C3C7F" w:rsidRPr="00FF0694">
        <w:rPr>
          <w:rFonts w:asciiTheme="minorHAnsi" w:hAnsiTheme="minorHAnsi" w:cs="Times New Roman"/>
        </w:rPr>
        <w:t>Poruší-li A</w:t>
      </w:r>
      <w:r w:rsidR="00F65724" w:rsidRPr="00FF0694">
        <w:rPr>
          <w:rFonts w:asciiTheme="minorHAnsi" w:hAnsiTheme="minorHAnsi" w:cs="Times New Roman"/>
        </w:rPr>
        <w:t xml:space="preserve">rcibiskupství olomoucké </w:t>
      </w:r>
      <w:r w:rsidR="007C3C7F" w:rsidRPr="00FF0694">
        <w:rPr>
          <w:rFonts w:asciiTheme="minorHAnsi" w:hAnsiTheme="minorHAnsi" w:cs="Times New Roman"/>
        </w:rPr>
        <w:t>některou ze svých povinností podle této smlouvy a bude-li takové porušení na straně N</w:t>
      </w:r>
      <w:r w:rsidR="00837473" w:rsidRPr="00FF0694">
        <w:rPr>
          <w:rFonts w:asciiTheme="minorHAnsi" w:hAnsiTheme="minorHAnsi" w:cs="Times New Roman"/>
        </w:rPr>
        <w:t xml:space="preserve">árodního památkového ústavu </w:t>
      </w:r>
      <w:r w:rsidR="00D46EEB" w:rsidRPr="00FF0694">
        <w:rPr>
          <w:rFonts w:asciiTheme="minorHAnsi" w:hAnsiTheme="minorHAnsi" w:cs="Times New Roman"/>
        </w:rPr>
        <w:t>jedinou příčinou</w:t>
      </w:r>
      <w:r w:rsidR="007C3C7F" w:rsidRPr="00FF0694">
        <w:rPr>
          <w:rFonts w:asciiTheme="minorHAnsi" w:hAnsiTheme="minorHAnsi" w:cs="Times New Roman"/>
        </w:rPr>
        <w:t xml:space="preserve"> porušení rozpočtové kázně</w:t>
      </w:r>
      <w:r w:rsidR="00837473" w:rsidRPr="00FF0694">
        <w:rPr>
          <w:rFonts w:asciiTheme="minorHAnsi" w:hAnsiTheme="minorHAnsi" w:cs="Times New Roman"/>
        </w:rPr>
        <w:t xml:space="preserve"> s uložením finanční sankce (zejm. ve formě odvodu či penále)</w:t>
      </w:r>
      <w:r w:rsidR="007C3C7F" w:rsidRPr="00FF0694">
        <w:rPr>
          <w:rFonts w:asciiTheme="minorHAnsi" w:hAnsiTheme="minorHAnsi" w:cs="Times New Roman"/>
        </w:rPr>
        <w:t xml:space="preserve">, zavazuje se </w:t>
      </w:r>
      <w:r w:rsidR="00837473" w:rsidRPr="00FF0694">
        <w:rPr>
          <w:rFonts w:asciiTheme="minorHAnsi" w:hAnsiTheme="minorHAnsi" w:cs="Times New Roman"/>
        </w:rPr>
        <w:t xml:space="preserve">Arcibiskupství olomoucké Národnímu památkovému ústavu na jeho výzvu </w:t>
      </w:r>
      <w:r w:rsidR="007C3C7F" w:rsidRPr="00FF0694">
        <w:rPr>
          <w:rFonts w:asciiTheme="minorHAnsi" w:hAnsiTheme="minorHAnsi" w:cs="Times New Roman"/>
        </w:rPr>
        <w:t xml:space="preserve">zaplatit </w:t>
      </w:r>
      <w:r w:rsidR="005C47A6" w:rsidRPr="00FF0694">
        <w:rPr>
          <w:rFonts w:asciiTheme="minorHAnsi" w:hAnsiTheme="minorHAnsi" w:cs="Times New Roman"/>
        </w:rPr>
        <w:t xml:space="preserve">částku </w:t>
      </w:r>
      <w:r w:rsidR="007C3C7F" w:rsidRPr="00FF0694">
        <w:rPr>
          <w:rFonts w:asciiTheme="minorHAnsi" w:hAnsiTheme="minorHAnsi" w:cs="Times New Roman"/>
        </w:rPr>
        <w:t xml:space="preserve">ve výši </w:t>
      </w:r>
      <w:r w:rsidR="00837473" w:rsidRPr="00FF0694">
        <w:rPr>
          <w:rFonts w:asciiTheme="minorHAnsi" w:hAnsiTheme="minorHAnsi" w:cs="Times New Roman"/>
        </w:rPr>
        <w:t xml:space="preserve">rovnající se </w:t>
      </w:r>
      <w:r w:rsidR="005C47A6" w:rsidRPr="00FF0694">
        <w:rPr>
          <w:rFonts w:asciiTheme="minorHAnsi" w:hAnsiTheme="minorHAnsi" w:cs="Times New Roman"/>
        </w:rPr>
        <w:t xml:space="preserve">pravomocně soudně přezkoumané </w:t>
      </w:r>
      <w:r w:rsidR="00837473" w:rsidRPr="00FF0694">
        <w:rPr>
          <w:rFonts w:asciiTheme="minorHAnsi" w:hAnsiTheme="minorHAnsi" w:cs="Times New Roman"/>
        </w:rPr>
        <w:t>uložené finanční sankci s připočtením nákladů, které Národní památkový ústav účelně vynaložil v zájmu odvrácení uvedeného nepříznivého následku</w:t>
      </w:r>
      <w:r w:rsidR="007C3C7F" w:rsidRPr="00FF0694">
        <w:rPr>
          <w:rFonts w:asciiTheme="minorHAnsi" w:hAnsiTheme="minorHAnsi" w:cs="Times New Roman"/>
        </w:rPr>
        <w:t>.</w:t>
      </w:r>
      <w:r w:rsidR="00837473" w:rsidRPr="00FF0694">
        <w:rPr>
          <w:rFonts w:asciiTheme="minorHAnsi" w:hAnsiTheme="minorHAnsi" w:cs="Times New Roman"/>
        </w:rPr>
        <w:t xml:space="preserve"> </w:t>
      </w:r>
      <w:r w:rsidR="00D46EEB" w:rsidRPr="00FF0694">
        <w:rPr>
          <w:rFonts w:asciiTheme="minorHAnsi" w:hAnsiTheme="minorHAnsi" w:cs="Times New Roman"/>
        </w:rPr>
        <w:t xml:space="preserve">Národní památkový ústav se zavazuje o jakékoliv takové hrozící finanční sankci Arcibiskupství olomoucké bezodkladně písemně informovat a účinně mu umožnit uplatňovat námitky a obranu, jinak závazek Arcibiskupství olomouckého zaniká. </w:t>
      </w:r>
    </w:p>
    <w:p w:rsidR="00F65724" w:rsidRPr="00FF0694" w:rsidRDefault="00837473" w:rsidP="00837473">
      <w:pPr>
        <w:pStyle w:val="Default"/>
        <w:tabs>
          <w:tab w:val="left" w:pos="567"/>
        </w:tabs>
        <w:spacing w:after="120"/>
        <w:ind w:left="567" w:hanging="567"/>
        <w:jc w:val="both"/>
        <w:rPr>
          <w:rFonts w:asciiTheme="minorHAnsi" w:hAnsiTheme="minorHAnsi" w:cs="Times New Roman"/>
        </w:rPr>
      </w:pPr>
      <w:r w:rsidRPr="00FF0694">
        <w:rPr>
          <w:rFonts w:asciiTheme="minorHAnsi" w:hAnsiTheme="minorHAnsi" w:cs="Times New Roman"/>
        </w:rPr>
        <w:t>8.3</w:t>
      </w:r>
      <w:r w:rsidRPr="00FF0694">
        <w:rPr>
          <w:rFonts w:asciiTheme="minorHAnsi" w:hAnsiTheme="minorHAnsi" w:cs="Times New Roman"/>
        </w:rPr>
        <w:tab/>
      </w:r>
      <w:r w:rsidR="00F65724" w:rsidRPr="00FF0694">
        <w:rPr>
          <w:rFonts w:asciiTheme="minorHAnsi" w:hAnsiTheme="minorHAnsi" w:cs="Times New Roman"/>
        </w:rPr>
        <w:t xml:space="preserve">K vyloučení případných pochybností smluvní strany výslovně sjednávají, že zánik služebnosti požívání (zejména uplynutím sjednané doby trvání služebnosti) se </w:t>
      </w:r>
      <w:r w:rsidR="007053AC" w:rsidRPr="00FF0694">
        <w:rPr>
          <w:rFonts w:asciiTheme="minorHAnsi" w:hAnsiTheme="minorHAnsi" w:cs="Times New Roman"/>
        </w:rPr>
        <w:t xml:space="preserve">nedotýká </w:t>
      </w:r>
      <w:r w:rsidR="00F65724" w:rsidRPr="00FF0694">
        <w:rPr>
          <w:rFonts w:asciiTheme="minorHAnsi" w:hAnsiTheme="minorHAnsi" w:cs="Times New Roman"/>
        </w:rPr>
        <w:t xml:space="preserve">práva na náhradu škody vzniklé porušením této smlouvy, práva na zaplacení smluvní pokuty, ani jiných ustanovení této smlouvy, která podle projevené vůle </w:t>
      </w:r>
      <w:r w:rsidR="00A375D6" w:rsidRPr="00FF0694">
        <w:rPr>
          <w:rFonts w:asciiTheme="minorHAnsi" w:hAnsiTheme="minorHAnsi" w:cs="Times New Roman"/>
        </w:rPr>
        <w:t xml:space="preserve">smluvních </w:t>
      </w:r>
      <w:r w:rsidR="00F65724" w:rsidRPr="00FF0694">
        <w:rPr>
          <w:rFonts w:asciiTheme="minorHAnsi" w:hAnsiTheme="minorHAnsi" w:cs="Times New Roman"/>
        </w:rPr>
        <w:t xml:space="preserve">stran nebo vzhledem ke své povaze mají trvat i po jejím zániku. </w:t>
      </w:r>
    </w:p>
    <w:p w:rsidR="00C81B25" w:rsidRPr="00FF0694" w:rsidRDefault="00837473" w:rsidP="00E005DF">
      <w:pPr>
        <w:pStyle w:val="Default"/>
        <w:tabs>
          <w:tab w:val="left" w:pos="567"/>
        </w:tabs>
        <w:spacing w:after="240"/>
        <w:ind w:left="567" w:hanging="567"/>
        <w:jc w:val="both"/>
        <w:rPr>
          <w:rFonts w:asciiTheme="minorHAnsi" w:hAnsiTheme="minorHAnsi" w:cs="Times New Roman"/>
          <w:color w:val="auto"/>
        </w:rPr>
      </w:pPr>
      <w:r w:rsidRPr="00FF0694">
        <w:rPr>
          <w:rFonts w:asciiTheme="minorHAnsi" w:hAnsiTheme="minorHAnsi" w:cs="Times New Roman"/>
          <w:color w:val="auto"/>
        </w:rPr>
        <w:t>8.4</w:t>
      </w:r>
      <w:r w:rsidRPr="00FF0694">
        <w:rPr>
          <w:rFonts w:asciiTheme="minorHAnsi" w:hAnsiTheme="minorHAnsi" w:cs="Times New Roman"/>
          <w:color w:val="auto"/>
        </w:rPr>
        <w:tab/>
      </w:r>
      <w:r w:rsidR="00DD680B" w:rsidRPr="00FF0694">
        <w:rPr>
          <w:rFonts w:asciiTheme="minorHAnsi" w:hAnsiTheme="minorHAnsi" w:cs="Times New Roman"/>
          <w:color w:val="auto"/>
        </w:rPr>
        <w:t xml:space="preserve">Arcibiskupství olomoucké bere na vědomí, že tato smlouva </w:t>
      </w:r>
      <w:r w:rsidR="003E4A11" w:rsidRPr="00FF0694">
        <w:rPr>
          <w:rFonts w:asciiTheme="minorHAnsi" w:hAnsiTheme="minorHAnsi" w:cs="Times New Roman"/>
          <w:color w:val="auto"/>
        </w:rPr>
        <w:t xml:space="preserve">vyžaduje </w:t>
      </w:r>
      <w:r w:rsidR="00DD680B" w:rsidRPr="00FF0694">
        <w:rPr>
          <w:rFonts w:asciiTheme="minorHAnsi" w:hAnsiTheme="minorHAnsi" w:cs="Times New Roman"/>
          <w:color w:val="auto"/>
        </w:rPr>
        <w:t xml:space="preserve">předchozí schválení </w:t>
      </w:r>
      <w:r w:rsidR="00F65724" w:rsidRPr="00FF0694">
        <w:rPr>
          <w:rFonts w:asciiTheme="minorHAnsi" w:hAnsiTheme="minorHAnsi" w:cs="Times New Roman"/>
          <w:color w:val="auto"/>
        </w:rPr>
        <w:t xml:space="preserve">Ministerstvem pro místní rozvoj ČR </w:t>
      </w:r>
      <w:r w:rsidR="00F9644F" w:rsidRPr="00FF0694">
        <w:rPr>
          <w:rFonts w:asciiTheme="minorHAnsi" w:hAnsiTheme="minorHAnsi" w:cs="Times New Roman"/>
          <w:color w:val="auto"/>
        </w:rPr>
        <w:t xml:space="preserve">jako </w:t>
      </w:r>
      <w:r w:rsidR="00393FD6" w:rsidRPr="00FF0694">
        <w:rPr>
          <w:rFonts w:asciiTheme="minorHAnsi" w:hAnsiTheme="minorHAnsi" w:cs="Times New Roman"/>
        </w:rPr>
        <w:t>řídícím orgánem Integrovaného operačního programu uvedeného v bodě 1.2 této smlouvy</w:t>
      </w:r>
      <w:r w:rsidR="00F65724" w:rsidRPr="00FF0694">
        <w:rPr>
          <w:rFonts w:asciiTheme="minorHAnsi" w:hAnsiTheme="minorHAnsi" w:cs="Times New Roman"/>
          <w:color w:val="auto"/>
        </w:rPr>
        <w:t xml:space="preserve"> a zavazuje se Národnímu památkovému ústavu poskytnout veškerou součinnost, kterou lze po něm spravedlivě požadovat, aby tato smlouva byla </w:t>
      </w:r>
      <w:r w:rsidR="00A375D6" w:rsidRPr="00FF0694">
        <w:rPr>
          <w:rFonts w:asciiTheme="minorHAnsi" w:hAnsiTheme="minorHAnsi" w:cs="Times New Roman"/>
          <w:color w:val="auto"/>
        </w:rPr>
        <w:t xml:space="preserve">uvedeným </w:t>
      </w:r>
      <w:r w:rsidR="000651BA" w:rsidRPr="00FF0694">
        <w:rPr>
          <w:rFonts w:asciiTheme="minorHAnsi" w:hAnsiTheme="minorHAnsi" w:cs="Times New Roman"/>
          <w:color w:val="auto"/>
        </w:rPr>
        <w:t xml:space="preserve">orgánem </w:t>
      </w:r>
      <w:r w:rsidR="00F65724" w:rsidRPr="00FF0694">
        <w:rPr>
          <w:rFonts w:asciiTheme="minorHAnsi" w:hAnsiTheme="minorHAnsi" w:cs="Times New Roman"/>
          <w:color w:val="auto"/>
        </w:rPr>
        <w:t>schválena, zejména avšak nikoliv výlučně</w:t>
      </w:r>
      <w:r w:rsidR="00A375D6" w:rsidRPr="00FF0694">
        <w:rPr>
          <w:rFonts w:asciiTheme="minorHAnsi" w:hAnsiTheme="minorHAnsi" w:cs="Times New Roman"/>
          <w:color w:val="auto"/>
        </w:rPr>
        <w:t>,</w:t>
      </w:r>
      <w:r w:rsidR="00F65724" w:rsidRPr="00FF0694">
        <w:rPr>
          <w:rFonts w:asciiTheme="minorHAnsi" w:hAnsiTheme="minorHAnsi" w:cs="Times New Roman"/>
          <w:color w:val="auto"/>
        </w:rPr>
        <w:t xml:space="preserve"> na žádost Národního památkového ústavu </w:t>
      </w:r>
      <w:r w:rsidR="009046C3" w:rsidRPr="00FF0694">
        <w:rPr>
          <w:rFonts w:asciiTheme="minorHAnsi" w:hAnsiTheme="minorHAnsi" w:cs="Times New Roman"/>
          <w:color w:val="auto"/>
        </w:rPr>
        <w:t xml:space="preserve">s Národním památkovým ústavem </w:t>
      </w:r>
      <w:r w:rsidR="00F65724" w:rsidRPr="00FF0694">
        <w:rPr>
          <w:rFonts w:asciiTheme="minorHAnsi" w:hAnsiTheme="minorHAnsi" w:cs="Times New Roman"/>
          <w:color w:val="auto"/>
        </w:rPr>
        <w:t xml:space="preserve">dojednat nová práva a </w:t>
      </w:r>
      <w:r w:rsidR="001E00A3" w:rsidRPr="00FF0694">
        <w:rPr>
          <w:rFonts w:asciiTheme="minorHAnsi" w:hAnsiTheme="minorHAnsi" w:cs="Times New Roman"/>
          <w:color w:val="auto"/>
        </w:rPr>
        <w:t xml:space="preserve">nové </w:t>
      </w:r>
      <w:r w:rsidR="00F65724" w:rsidRPr="00FF0694">
        <w:rPr>
          <w:rFonts w:asciiTheme="minorHAnsi" w:hAnsiTheme="minorHAnsi" w:cs="Times New Roman"/>
          <w:color w:val="auto"/>
        </w:rPr>
        <w:t xml:space="preserve">povinnosti, kterými budou nahrazena taková </w:t>
      </w:r>
      <w:r w:rsidR="001E00A3" w:rsidRPr="00FF0694">
        <w:rPr>
          <w:rFonts w:asciiTheme="minorHAnsi" w:hAnsiTheme="minorHAnsi" w:cs="Times New Roman"/>
          <w:color w:val="auto"/>
        </w:rPr>
        <w:t xml:space="preserve">původně </w:t>
      </w:r>
      <w:r w:rsidR="00F65724" w:rsidRPr="00FF0694">
        <w:rPr>
          <w:rFonts w:asciiTheme="minorHAnsi" w:hAnsiTheme="minorHAnsi" w:cs="Times New Roman"/>
          <w:color w:val="auto"/>
        </w:rPr>
        <w:t xml:space="preserve">dojednaná smluvní ustanovení, která nebudou ať již z jakéhokoliv důvodu způsobilá schválení </w:t>
      </w:r>
      <w:r w:rsidR="00A375D6" w:rsidRPr="00FF0694">
        <w:rPr>
          <w:rFonts w:asciiTheme="minorHAnsi" w:hAnsiTheme="minorHAnsi" w:cs="Times New Roman"/>
          <w:color w:val="auto"/>
        </w:rPr>
        <w:t>schvalující</w:t>
      </w:r>
      <w:r w:rsidR="000651BA" w:rsidRPr="00FF0694">
        <w:rPr>
          <w:rFonts w:asciiTheme="minorHAnsi" w:hAnsiTheme="minorHAnsi" w:cs="Times New Roman"/>
          <w:color w:val="auto"/>
        </w:rPr>
        <w:t>m</w:t>
      </w:r>
      <w:r w:rsidR="00A375D6" w:rsidRPr="00FF0694">
        <w:rPr>
          <w:rFonts w:asciiTheme="minorHAnsi" w:hAnsiTheme="minorHAnsi" w:cs="Times New Roman"/>
          <w:color w:val="auto"/>
        </w:rPr>
        <w:t xml:space="preserve"> </w:t>
      </w:r>
      <w:r w:rsidR="000651BA" w:rsidRPr="00FF0694">
        <w:rPr>
          <w:rFonts w:asciiTheme="minorHAnsi" w:hAnsiTheme="minorHAnsi" w:cs="Times New Roman"/>
          <w:color w:val="auto"/>
        </w:rPr>
        <w:t>orgánem</w:t>
      </w:r>
      <w:r w:rsidR="00A375D6" w:rsidRPr="00FF0694">
        <w:rPr>
          <w:rFonts w:asciiTheme="minorHAnsi" w:hAnsiTheme="minorHAnsi" w:cs="Times New Roman"/>
          <w:color w:val="auto"/>
        </w:rPr>
        <w:t>.</w:t>
      </w:r>
    </w:p>
    <w:p w:rsidR="00535209" w:rsidRPr="00FF0694" w:rsidRDefault="00C81B25">
      <w:pPr>
        <w:rPr>
          <w:rFonts w:asciiTheme="minorHAnsi" w:hAnsiTheme="minorHAnsi"/>
        </w:rPr>
      </w:pPr>
      <w:r w:rsidRPr="00FF0694">
        <w:rPr>
          <w:rFonts w:asciiTheme="minorHAnsi" w:hAnsiTheme="minorHAnsi"/>
        </w:rPr>
        <w:t xml:space="preserve"> </w:t>
      </w:r>
      <w:r w:rsidR="00A375D6" w:rsidRPr="00FF0694">
        <w:rPr>
          <w:rFonts w:asciiTheme="minorHAnsi" w:hAnsiTheme="minorHAnsi"/>
        </w:rPr>
        <w:t xml:space="preserve"> </w:t>
      </w:r>
    </w:p>
    <w:p w:rsidR="0081055C" w:rsidRPr="00FF0694" w:rsidRDefault="006500C0" w:rsidP="00DE1A4D">
      <w:pPr>
        <w:pStyle w:val="Bezmezer"/>
        <w:tabs>
          <w:tab w:val="left" w:pos="567"/>
        </w:tabs>
        <w:spacing w:after="120" w:line="280" w:lineRule="exact"/>
        <w:rPr>
          <w:rFonts w:asciiTheme="minorHAnsi" w:hAnsiTheme="minorHAnsi"/>
          <w:b/>
          <w:smallCaps/>
          <w:szCs w:val="24"/>
        </w:rPr>
      </w:pPr>
      <w:r w:rsidRPr="00FF0694">
        <w:rPr>
          <w:rFonts w:asciiTheme="minorHAnsi" w:hAnsiTheme="minorHAnsi"/>
          <w:b/>
          <w:szCs w:val="24"/>
        </w:rPr>
        <w:t>9.</w:t>
      </w:r>
      <w:r w:rsidRPr="00FF0694">
        <w:rPr>
          <w:rFonts w:asciiTheme="minorHAnsi" w:hAnsiTheme="minorHAnsi"/>
          <w:b/>
          <w:szCs w:val="24"/>
        </w:rPr>
        <w:tab/>
      </w:r>
      <w:r w:rsidR="005C219A" w:rsidRPr="00FF0694">
        <w:rPr>
          <w:rFonts w:asciiTheme="minorHAnsi" w:hAnsiTheme="minorHAnsi"/>
          <w:b/>
          <w:smallCaps/>
          <w:szCs w:val="24"/>
        </w:rPr>
        <w:t>Závěrečná ustanovení</w:t>
      </w:r>
    </w:p>
    <w:p w:rsidR="00A72622" w:rsidRPr="00FF0694" w:rsidRDefault="00604F7C" w:rsidP="00DE1A4D">
      <w:pPr>
        <w:pStyle w:val="Bezmezer"/>
        <w:numPr>
          <w:ilvl w:val="1"/>
          <w:numId w:val="28"/>
        </w:numPr>
        <w:spacing w:after="120" w:line="280" w:lineRule="exact"/>
        <w:ind w:left="567" w:hanging="567"/>
        <w:rPr>
          <w:rFonts w:asciiTheme="minorHAnsi" w:hAnsiTheme="minorHAnsi"/>
          <w:szCs w:val="24"/>
        </w:rPr>
      </w:pPr>
      <w:r w:rsidRPr="00FF0694">
        <w:rPr>
          <w:rFonts w:asciiTheme="minorHAnsi" w:hAnsiTheme="minorHAnsi"/>
          <w:szCs w:val="24"/>
        </w:rPr>
        <w:t>Úmyslem Arcibiskupství olomo</w:t>
      </w:r>
      <w:r w:rsidR="00785E40" w:rsidRPr="00FF0694">
        <w:rPr>
          <w:rFonts w:asciiTheme="minorHAnsi" w:hAnsiTheme="minorHAnsi"/>
          <w:szCs w:val="24"/>
        </w:rPr>
        <w:t>uckého,</w:t>
      </w:r>
      <w:r w:rsidRPr="00FF0694">
        <w:rPr>
          <w:rFonts w:asciiTheme="minorHAnsi" w:hAnsiTheme="minorHAnsi"/>
          <w:szCs w:val="24"/>
        </w:rPr>
        <w:t xml:space="preserve"> </w:t>
      </w:r>
      <w:r w:rsidR="009D3682" w:rsidRPr="00FF0694">
        <w:rPr>
          <w:rFonts w:asciiTheme="minorHAnsi" w:hAnsiTheme="minorHAnsi"/>
          <w:szCs w:val="24"/>
        </w:rPr>
        <w:t xml:space="preserve">Ministerstva kultury </w:t>
      </w:r>
      <w:r w:rsidR="00785E40" w:rsidRPr="00FF0694">
        <w:rPr>
          <w:rFonts w:asciiTheme="minorHAnsi" w:hAnsiTheme="minorHAnsi"/>
          <w:szCs w:val="24"/>
        </w:rPr>
        <w:t xml:space="preserve">a Národního památkového </w:t>
      </w:r>
      <w:r w:rsidR="002A089E">
        <w:rPr>
          <w:rFonts w:asciiTheme="minorHAnsi" w:hAnsiTheme="minorHAnsi"/>
          <w:szCs w:val="24"/>
        </w:rPr>
        <w:t xml:space="preserve">ústavu </w:t>
      </w:r>
      <w:r w:rsidRPr="00FF0694">
        <w:rPr>
          <w:rFonts w:asciiTheme="minorHAnsi" w:hAnsiTheme="minorHAnsi"/>
          <w:szCs w:val="24"/>
        </w:rPr>
        <w:t xml:space="preserve">je po skončení doby trvání </w:t>
      </w:r>
      <w:r w:rsidR="00A6233B" w:rsidRPr="00FF0694">
        <w:rPr>
          <w:rFonts w:asciiTheme="minorHAnsi" w:hAnsiTheme="minorHAnsi"/>
          <w:szCs w:val="24"/>
        </w:rPr>
        <w:t>služebnosti podle této smlouvy</w:t>
      </w:r>
      <w:r w:rsidRPr="00FF0694">
        <w:rPr>
          <w:rFonts w:asciiTheme="minorHAnsi" w:hAnsiTheme="minorHAnsi"/>
          <w:szCs w:val="24"/>
        </w:rPr>
        <w:t xml:space="preserve"> pokračovat</w:t>
      </w:r>
      <w:r w:rsidR="00A6233B" w:rsidRPr="00FF0694">
        <w:rPr>
          <w:rFonts w:asciiTheme="minorHAnsi" w:hAnsiTheme="minorHAnsi"/>
          <w:szCs w:val="24"/>
        </w:rPr>
        <w:t xml:space="preserve"> v dlouhodobé spolupráci, a to na základě</w:t>
      </w:r>
      <w:r w:rsidRPr="00FF0694">
        <w:rPr>
          <w:rFonts w:asciiTheme="minorHAnsi" w:hAnsiTheme="minorHAnsi"/>
          <w:szCs w:val="24"/>
        </w:rPr>
        <w:t xml:space="preserve"> </w:t>
      </w:r>
      <w:r w:rsidR="00A6233B" w:rsidRPr="00FF0694">
        <w:rPr>
          <w:rFonts w:asciiTheme="minorHAnsi" w:hAnsiTheme="minorHAnsi"/>
          <w:szCs w:val="24"/>
        </w:rPr>
        <w:t>nové</w:t>
      </w:r>
      <w:r w:rsidR="00BD4BD2" w:rsidRPr="00FF0694">
        <w:rPr>
          <w:rFonts w:asciiTheme="minorHAnsi" w:hAnsiTheme="minorHAnsi"/>
          <w:szCs w:val="24"/>
        </w:rPr>
        <w:t xml:space="preserve"> </w:t>
      </w:r>
      <w:r w:rsidR="00E50CAD" w:rsidRPr="00FF0694">
        <w:rPr>
          <w:rFonts w:asciiTheme="minorHAnsi" w:hAnsiTheme="minorHAnsi"/>
          <w:szCs w:val="24"/>
        </w:rPr>
        <w:t>(dlouhodobé</w:t>
      </w:r>
      <w:r w:rsidR="00A6233B" w:rsidRPr="00FF0694">
        <w:rPr>
          <w:rFonts w:asciiTheme="minorHAnsi" w:hAnsiTheme="minorHAnsi"/>
          <w:szCs w:val="24"/>
        </w:rPr>
        <w:t>) smlouvy</w:t>
      </w:r>
      <w:r w:rsidR="00E50CAD" w:rsidRPr="00FF0694">
        <w:rPr>
          <w:rFonts w:asciiTheme="minorHAnsi" w:hAnsiTheme="minorHAnsi"/>
          <w:szCs w:val="24"/>
        </w:rPr>
        <w:t xml:space="preserve"> </w:t>
      </w:r>
      <w:r w:rsidR="00A6233B" w:rsidRPr="00FF0694">
        <w:rPr>
          <w:rFonts w:asciiTheme="minorHAnsi" w:hAnsiTheme="minorHAnsi"/>
          <w:szCs w:val="24"/>
        </w:rPr>
        <w:t>za</w:t>
      </w:r>
      <w:r w:rsidR="00BD4BD2" w:rsidRPr="00FF0694">
        <w:rPr>
          <w:rFonts w:asciiTheme="minorHAnsi" w:hAnsiTheme="minorHAnsi"/>
          <w:szCs w:val="24"/>
        </w:rPr>
        <w:t xml:space="preserve"> účasti Ministerstva kultury České republiky</w:t>
      </w:r>
      <w:r w:rsidR="00A6233B" w:rsidRPr="00FF0694">
        <w:rPr>
          <w:rFonts w:asciiTheme="minorHAnsi" w:hAnsiTheme="minorHAnsi"/>
          <w:szCs w:val="24"/>
        </w:rPr>
        <w:t>. S</w:t>
      </w:r>
      <w:r w:rsidR="00E50CAD" w:rsidRPr="00FF0694">
        <w:rPr>
          <w:rFonts w:asciiTheme="minorHAnsi" w:hAnsiTheme="minorHAnsi"/>
          <w:szCs w:val="24"/>
        </w:rPr>
        <w:t> ohledem na tento záměr se Arcibiskupství olomoucké, Národní památkový ústav a Ministerstvo kultury zavazují</w:t>
      </w:r>
      <w:r w:rsidR="00A6233B" w:rsidRPr="00FF0694">
        <w:rPr>
          <w:rFonts w:asciiTheme="minorHAnsi" w:hAnsiTheme="minorHAnsi"/>
          <w:szCs w:val="24"/>
        </w:rPr>
        <w:t>, že</w:t>
      </w:r>
      <w:r w:rsidR="00E50CAD" w:rsidRPr="00FF0694">
        <w:rPr>
          <w:rFonts w:asciiTheme="minorHAnsi" w:hAnsiTheme="minorHAnsi"/>
          <w:szCs w:val="24"/>
        </w:rPr>
        <w:t xml:space="preserve"> po uzavření této smlouvy zahájit jednání za účelem přípravy smlouvy</w:t>
      </w:r>
      <w:r w:rsidR="00A6233B" w:rsidRPr="00FF0694">
        <w:rPr>
          <w:rFonts w:asciiTheme="minorHAnsi" w:hAnsiTheme="minorHAnsi"/>
          <w:szCs w:val="24"/>
        </w:rPr>
        <w:t xml:space="preserve"> dlouhodobé</w:t>
      </w:r>
      <w:r w:rsidR="00BD4BD2" w:rsidRPr="00FF0694">
        <w:rPr>
          <w:rFonts w:asciiTheme="minorHAnsi" w:hAnsiTheme="minorHAnsi"/>
          <w:szCs w:val="24"/>
        </w:rPr>
        <w:t xml:space="preserve">. </w:t>
      </w:r>
    </w:p>
    <w:p w:rsidR="00890AF4" w:rsidRPr="00FF0694" w:rsidRDefault="005C219A" w:rsidP="00DE1A4D">
      <w:pPr>
        <w:pStyle w:val="Bezmezer"/>
        <w:numPr>
          <w:ilvl w:val="1"/>
          <w:numId w:val="28"/>
        </w:numPr>
        <w:spacing w:after="120" w:line="280" w:lineRule="exact"/>
        <w:ind w:left="567" w:hanging="567"/>
        <w:rPr>
          <w:rFonts w:asciiTheme="minorHAnsi" w:hAnsiTheme="minorHAnsi"/>
          <w:szCs w:val="24"/>
        </w:rPr>
      </w:pPr>
      <w:r w:rsidRPr="00FF0694">
        <w:rPr>
          <w:rFonts w:asciiTheme="minorHAnsi" w:hAnsiTheme="minorHAnsi"/>
          <w:szCs w:val="24"/>
        </w:rPr>
        <w:t xml:space="preserve">Tato </w:t>
      </w:r>
      <w:r w:rsidR="00AD255F" w:rsidRPr="00FF0694">
        <w:rPr>
          <w:rFonts w:asciiTheme="minorHAnsi" w:hAnsiTheme="minorHAnsi"/>
          <w:szCs w:val="24"/>
        </w:rPr>
        <w:t xml:space="preserve">smlouva </w:t>
      </w:r>
      <w:r w:rsidRPr="00FF0694">
        <w:rPr>
          <w:rFonts w:asciiTheme="minorHAnsi" w:hAnsiTheme="minorHAnsi"/>
          <w:szCs w:val="24"/>
        </w:rPr>
        <w:t xml:space="preserve">se vyhotovuje v </w:t>
      </w:r>
      <w:r w:rsidR="00A6233B" w:rsidRPr="00FF0694">
        <w:rPr>
          <w:rFonts w:asciiTheme="minorHAnsi" w:hAnsiTheme="minorHAnsi"/>
          <w:szCs w:val="24"/>
        </w:rPr>
        <w:t>deseti</w:t>
      </w:r>
      <w:r w:rsidRPr="00FF0694">
        <w:rPr>
          <w:rFonts w:asciiTheme="minorHAnsi" w:hAnsiTheme="minorHAnsi"/>
          <w:szCs w:val="24"/>
        </w:rPr>
        <w:t xml:space="preserve"> stejnopisech, z nichž po </w:t>
      </w:r>
      <w:r w:rsidR="003E0B42" w:rsidRPr="00FF0694">
        <w:rPr>
          <w:rFonts w:asciiTheme="minorHAnsi" w:hAnsiTheme="minorHAnsi"/>
          <w:szCs w:val="24"/>
        </w:rPr>
        <w:t xml:space="preserve">čtyřech </w:t>
      </w:r>
      <w:r w:rsidRPr="00FF0694">
        <w:rPr>
          <w:rFonts w:asciiTheme="minorHAnsi" w:hAnsiTheme="minorHAnsi"/>
          <w:szCs w:val="24"/>
        </w:rPr>
        <w:t xml:space="preserve">obdrží Arcibiskupství olomoucké, po </w:t>
      </w:r>
      <w:r w:rsidR="003D7A46" w:rsidRPr="00FF0694">
        <w:rPr>
          <w:rFonts w:asciiTheme="minorHAnsi" w:hAnsiTheme="minorHAnsi"/>
          <w:szCs w:val="24"/>
        </w:rPr>
        <w:t xml:space="preserve">třech  </w:t>
      </w:r>
      <w:r w:rsidRPr="00FF0694">
        <w:rPr>
          <w:rFonts w:asciiTheme="minorHAnsi" w:hAnsiTheme="minorHAnsi"/>
          <w:szCs w:val="24"/>
        </w:rPr>
        <w:t>Národní památkový ústav</w:t>
      </w:r>
      <w:r w:rsidR="00A6233B" w:rsidRPr="00FF0694">
        <w:rPr>
          <w:rFonts w:asciiTheme="minorHAnsi" w:hAnsiTheme="minorHAnsi"/>
          <w:szCs w:val="24"/>
        </w:rPr>
        <w:t xml:space="preserve">, po jednom </w:t>
      </w:r>
      <w:r w:rsidR="00A6233B" w:rsidRPr="00FF0694">
        <w:rPr>
          <w:rFonts w:asciiTheme="minorHAnsi" w:hAnsiTheme="minorHAnsi"/>
          <w:szCs w:val="24"/>
        </w:rPr>
        <w:lastRenderedPageBreak/>
        <w:t>Ministerstvo kultury</w:t>
      </w:r>
      <w:r w:rsidRPr="00FF0694">
        <w:rPr>
          <w:rFonts w:asciiTheme="minorHAnsi" w:hAnsiTheme="minorHAnsi"/>
          <w:szCs w:val="24"/>
        </w:rPr>
        <w:t xml:space="preserve"> a</w:t>
      </w:r>
      <w:r w:rsidR="003D7A46" w:rsidRPr="00FF0694">
        <w:rPr>
          <w:rFonts w:asciiTheme="minorHAnsi" w:hAnsiTheme="minorHAnsi"/>
          <w:szCs w:val="24"/>
        </w:rPr>
        <w:t xml:space="preserve"> Ministerstvo pro místní rozvoj</w:t>
      </w:r>
      <w:r w:rsidR="00CD6674">
        <w:rPr>
          <w:rFonts w:asciiTheme="minorHAnsi" w:hAnsiTheme="minorHAnsi"/>
          <w:szCs w:val="24"/>
        </w:rPr>
        <w:t>,</w:t>
      </w:r>
      <w:r w:rsidRPr="00FF0694">
        <w:rPr>
          <w:rFonts w:asciiTheme="minorHAnsi" w:hAnsiTheme="minorHAnsi"/>
          <w:szCs w:val="24"/>
        </w:rPr>
        <w:t xml:space="preserve"> jed</w:t>
      </w:r>
      <w:r w:rsidR="00A6233B" w:rsidRPr="00FF0694">
        <w:rPr>
          <w:rFonts w:asciiTheme="minorHAnsi" w:hAnsiTheme="minorHAnsi"/>
          <w:szCs w:val="24"/>
        </w:rPr>
        <w:t>no</w:t>
      </w:r>
      <w:r w:rsidRPr="00FF0694">
        <w:rPr>
          <w:rFonts w:asciiTheme="minorHAnsi" w:hAnsiTheme="minorHAnsi"/>
          <w:szCs w:val="24"/>
        </w:rPr>
        <w:t xml:space="preserve"> je určen</w:t>
      </w:r>
      <w:r w:rsidR="00A6233B" w:rsidRPr="00FF0694">
        <w:rPr>
          <w:rFonts w:asciiTheme="minorHAnsi" w:hAnsiTheme="minorHAnsi"/>
          <w:szCs w:val="24"/>
        </w:rPr>
        <w:t>o</w:t>
      </w:r>
      <w:r w:rsidRPr="00FF0694">
        <w:rPr>
          <w:rFonts w:asciiTheme="minorHAnsi" w:hAnsiTheme="minorHAnsi"/>
          <w:szCs w:val="24"/>
        </w:rPr>
        <w:t xml:space="preserve"> pro </w:t>
      </w:r>
      <w:r w:rsidR="00AD255F" w:rsidRPr="00FF0694">
        <w:rPr>
          <w:rFonts w:asciiTheme="minorHAnsi" w:hAnsiTheme="minorHAnsi"/>
          <w:szCs w:val="24"/>
        </w:rPr>
        <w:t>příslušný katastrální úřad</w:t>
      </w:r>
      <w:r w:rsidRPr="00FF0694">
        <w:rPr>
          <w:rFonts w:asciiTheme="minorHAnsi" w:hAnsiTheme="minorHAnsi"/>
          <w:szCs w:val="24"/>
        </w:rPr>
        <w:t xml:space="preserve">. </w:t>
      </w:r>
    </w:p>
    <w:p w:rsidR="00862AEA" w:rsidRPr="00FF0694" w:rsidRDefault="005C219A" w:rsidP="00AD255F">
      <w:pPr>
        <w:pStyle w:val="Bezmezer"/>
        <w:numPr>
          <w:ilvl w:val="1"/>
          <w:numId w:val="28"/>
        </w:numPr>
        <w:spacing w:after="120" w:line="280" w:lineRule="exact"/>
        <w:ind w:left="567" w:hanging="567"/>
        <w:rPr>
          <w:rFonts w:asciiTheme="minorHAnsi" w:hAnsiTheme="minorHAnsi"/>
          <w:szCs w:val="24"/>
        </w:rPr>
      </w:pPr>
      <w:r w:rsidRPr="00FF0694">
        <w:rPr>
          <w:rFonts w:asciiTheme="minorHAnsi" w:hAnsiTheme="minorHAnsi"/>
          <w:szCs w:val="24"/>
        </w:rPr>
        <w:t xml:space="preserve">Je-li nebo stane-li se některé z ustanovení této </w:t>
      </w:r>
      <w:r w:rsidR="00AD255F" w:rsidRPr="00FF0694">
        <w:rPr>
          <w:rFonts w:asciiTheme="minorHAnsi" w:hAnsiTheme="minorHAnsi"/>
          <w:szCs w:val="24"/>
        </w:rPr>
        <w:t xml:space="preserve">smlouvy </w:t>
      </w:r>
      <w:r w:rsidRPr="00FF0694">
        <w:rPr>
          <w:rFonts w:asciiTheme="minorHAnsi" w:hAnsiTheme="minorHAnsi"/>
          <w:szCs w:val="24"/>
        </w:rPr>
        <w:t>neplatné nebo nevykonatelné, není tím dotčena platnost ani vykonatelnost zbývajících ustanovení. Smluvní strany sjednávají, že neplatné nebo nevykonatelné ustanovení bude nahrazeno platným a vykonatelným ustanovením, které je účelu sledovaného neplatným nebo nevykonatelným ustanovením co nejblíže.</w:t>
      </w:r>
    </w:p>
    <w:p w:rsidR="00CC11B0" w:rsidRPr="00FF0694" w:rsidRDefault="005C219A" w:rsidP="00AD255F">
      <w:pPr>
        <w:pStyle w:val="Bezmezer"/>
        <w:numPr>
          <w:ilvl w:val="1"/>
          <w:numId w:val="28"/>
        </w:numPr>
        <w:spacing w:after="120" w:line="280" w:lineRule="exact"/>
        <w:ind w:left="567" w:hanging="567"/>
        <w:rPr>
          <w:rFonts w:asciiTheme="minorHAnsi" w:hAnsiTheme="minorHAnsi"/>
          <w:szCs w:val="24"/>
        </w:rPr>
      </w:pPr>
      <w:r w:rsidRPr="00FF0694">
        <w:rPr>
          <w:rFonts w:asciiTheme="minorHAnsi" w:hAnsiTheme="minorHAnsi"/>
          <w:szCs w:val="24"/>
        </w:rPr>
        <w:t xml:space="preserve">Ke všem změnám a doplněním této </w:t>
      </w:r>
      <w:r w:rsidR="00AD255F" w:rsidRPr="00FF0694">
        <w:rPr>
          <w:rFonts w:asciiTheme="minorHAnsi" w:hAnsiTheme="minorHAnsi"/>
          <w:szCs w:val="24"/>
        </w:rPr>
        <w:t xml:space="preserve">smlouvy </w:t>
      </w:r>
      <w:r w:rsidRPr="00FF0694">
        <w:rPr>
          <w:rFonts w:asciiTheme="minorHAnsi" w:hAnsiTheme="minorHAnsi"/>
          <w:szCs w:val="24"/>
        </w:rPr>
        <w:t xml:space="preserve">je zapotřebí písemné formy; to platí i pro vzdání se požadavku náležitosti písemné formy. </w:t>
      </w:r>
    </w:p>
    <w:p w:rsidR="00CC11B0" w:rsidRPr="00FF0694" w:rsidRDefault="005C219A" w:rsidP="00E57ED3">
      <w:pPr>
        <w:pStyle w:val="Bezmezer"/>
        <w:numPr>
          <w:ilvl w:val="1"/>
          <w:numId w:val="28"/>
        </w:numPr>
        <w:spacing w:after="120" w:line="280" w:lineRule="exact"/>
        <w:ind w:left="567" w:hanging="567"/>
        <w:rPr>
          <w:rFonts w:asciiTheme="minorHAnsi" w:hAnsiTheme="minorHAnsi"/>
          <w:szCs w:val="24"/>
        </w:rPr>
      </w:pPr>
      <w:r w:rsidRPr="00FF0694">
        <w:rPr>
          <w:rFonts w:asciiTheme="minorHAnsi" w:hAnsiTheme="minorHAnsi"/>
          <w:szCs w:val="24"/>
        </w:rPr>
        <w:t xml:space="preserve">Nedílnou součást této </w:t>
      </w:r>
      <w:r w:rsidR="00AD255F" w:rsidRPr="00FF0694">
        <w:rPr>
          <w:rFonts w:asciiTheme="minorHAnsi" w:hAnsiTheme="minorHAnsi"/>
          <w:szCs w:val="24"/>
        </w:rPr>
        <w:t>smlouvy</w:t>
      </w:r>
      <w:r w:rsidRPr="00FF0694">
        <w:rPr>
          <w:rFonts w:asciiTheme="minorHAnsi" w:hAnsiTheme="minorHAnsi"/>
          <w:szCs w:val="24"/>
        </w:rPr>
        <w:t xml:space="preserve"> tvoří následující přílohy:</w:t>
      </w:r>
    </w:p>
    <w:p w:rsidR="001C6FEC" w:rsidRPr="00FF0694" w:rsidRDefault="00E57ED3" w:rsidP="00B55DB2">
      <w:pPr>
        <w:pStyle w:val="Bezmezer"/>
        <w:spacing w:line="280" w:lineRule="exact"/>
        <w:ind w:left="1985" w:hanging="1418"/>
        <w:rPr>
          <w:rFonts w:asciiTheme="minorHAnsi" w:hAnsiTheme="minorHAnsi"/>
          <w:szCs w:val="24"/>
        </w:rPr>
      </w:pPr>
      <w:r w:rsidRPr="00FF0694">
        <w:rPr>
          <w:rFonts w:asciiTheme="minorHAnsi" w:hAnsiTheme="minorHAnsi"/>
          <w:szCs w:val="24"/>
        </w:rPr>
        <w:t>Příloha </w:t>
      </w:r>
      <w:r w:rsidR="00B55DB2" w:rsidRPr="00FF0694">
        <w:rPr>
          <w:rFonts w:asciiTheme="minorHAnsi" w:hAnsiTheme="minorHAnsi"/>
          <w:szCs w:val="24"/>
        </w:rPr>
        <w:t>č. 1 – Plánek s vyznačením sklepních prostor</w:t>
      </w:r>
      <w:r w:rsidR="00782133" w:rsidRPr="00FF0694">
        <w:rPr>
          <w:rFonts w:asciiTheme="minorHAnsi" w:hAnsiTheme="minorHAnsi"/>
          <w:szCs w:val="24"/>
        </w:rPr>
        <w:t xml:space="preserve">, </w:t>
      </w:r>
      <w:r w:rsidR="00B55DB2" w:rsidRPr="00FF0694">
        <w:rPr>
          <w:rFonts w:asciiTheme="minorHAnsi" w:hAnsiTheme="minorHAnsi"/>
          <w:szCs w:val="24"/>
        </w:rPr>
        <w:t>na které se služebnost požívání podle této smlouvy nevztahuje.</w:t>
      </w:r>
    </w:p>
    <w:p w:rsidR="00CC11B0" w:rsidRPr="00FF0694" w:rsidRDefault="00E57ED3" w:rsidP="00B55DB2">
      <w:pPr>
        <w:pStyle w:val="Bezmezer"/>
        <w:spacing w:after="120" w:line="280" w:lineRule="exact"/>
        <w:ind w:left="1985" w:hanging="1418"/>
        <w:rPr>
          <w:rFonts w:asciiTheme="minorHAnsi" w:hAnsiTheme="minorHAnsi"/>
          <w:szCs w:val="24"/>
        </w:rPr>
      </w:pPr>
      <w:r w:rsidRPr="00FF0694">
        <w:rPr>
          <w:rFonts w:asciiTheme="minorHAnsi" w:hAnsiTheme="minorHAnsi"/>
          <w:szCs w:val="24"/>
        </w:rPr>
        <w:t>Příloha </w:t>
      </w:r>
      <w:r w:rsidR="00B55DB2" w:rsidRPr="00FF0694">
        <w:rPr>
          <w:rFonts w:asciiTheme="minorHAnsi" w:hAnsiTheme="minorHAnsi"/>
          <w:szCs w:val="24"/>
        </w:rPr>
        <w:t>č. 2 – Běžná údržba Arcibiskupského zámku a Podzámecké zahrady dle věcného vymezení.</w:t>
      </w:r>
    </w:p>
    <w:p w:rsidR="00890AF4" w:rsidRPr="00FF0694" w:rsidRDefault="005C219A" w:rsidP="00AD255F">
      <w:pPr>
        <w:pStyle w:val="Bezmezer"/>
        <w:numPr>
          <w:ilvl w:val="1"/>
          <w:numId w:val="28"/>
        </w:numPr>
        <w:spacing w:line="280" w:lineRule="exact"/>
        <w:ind w:left="567" w:hanging="567"/>
        <w:rPr>
          <w:rFonts w:asciiTheme="minorHAnsi" w:hAnsiTheme="minorHAnsi"/>
          <w:szCs w:val="24"/>
        </w:rPr>
      </w:pPr>
      <w:r w:rsidRPr="00FF0694">
        <w:rPr>
          <w:rFonts w:asciiTheme="minorHAnsi" w:hAnsiTheme="minorHAnsi"/>
          <w:szCs w:val="24"/>
        </w:rPr>
        <w:t xml:space="preserve">Smluvní strany </w:t>
      </w:r>
      <w:r w:rsidR="00B55DB2" w:rsidRPr="00FF0694">
        <w:rPr>
          <w:rFonts w:asciiTheme="minorHAnsi" w:hAnsiTheme="minorHAnsi"/>
          <w:szCs w:val="24"/>
        </w:rPr>
        <w:t xml:space="preserve">prohlašují, že k uzavření této smlouvy přistupují po vzájemných jednáních </w:t>
      </w:r>
      <w:r w:rsidR="004E040D" w:rsidRPr="00FF0694">
        <w:rPr>
          <w:rFonts w:asciiTheme="minorHAnsi" w:hAnsiTheme="minorHAnsi"/>
          <w:szCs w:val="24"/>
        </w:rPr>
        <w:t xml:space="preserve">a </w:t>
      </w:r>
      <w:r w:rsidR="00B55DB2" w:rsidRPr="00FF0694">
        <w:rPr>
          <w:rFonts w:asciiTheme="minorHAnsi" w:hAnsiTheme="minorHAnsi"/>
          <w:szCs w:val="24"/>
        </w:rPr>
        <w:t xml:space="preserve">v návaznosti na konzultace, které Národní památkový ústav za účelem (vymezení jejího obsahu) vedl s příslušnými orgány státní správy, že </w:t>
      </w:r>
      <w:r w:rsidR="00AD255F" w:rsidRPr="00FF0694">
        <w:rPr>
          <w:rFonts w:asciiTheme="minorHAnsi" w:hAnsiTheme="minorHAnsi"/>
          <w:szCs w:val="24"/>
        </w:rPr>
        <w:t>smlouvu</w:t>
      </w:r>
      <w:r w:rsidRPr="00FF0694">
        <w:rPr>
          <w:rFonts w:asciiTheme="minorHAnsi" w:hAnsiTheme="minorHAnsi"/>
          <w:szCs w:val="24"/>
        </w:rPr>
        <w:t xml:space="preserve"> přečetly a prohlašují, že tato </w:t>
      </w:r>
      <w:r w:rsidR="00AD255F" w:rsidRPr="00FF0694">
        <w:rPr>
          <w:rFonts w:asciiTheme="minorHAnsi" w:hAnsiTheme="minorHAnsi"/>
          <w:szCs w:val="24"/>
        </w:rPr>
        <w:t xml:space="preserve">smlouva </w:t>
      </w:r>
      <w:r w:rsidRPr="00FF0694">
        <w:rPr>
          <w:rFonts w:asciiTheme="minorHAnsi" w:hAnsiTheme="minorHAnsi"/>
          <w:szCs w:val="24"/>
        </w:rPr>
        <w:t xml:space="preserve">představuje jejich shodnou, souhlasnou a svobodnou vůli, což stvrzují vlastnoručními podpisy. Podpisy budou úředně ověřeny na jednom stejnopisu </w:t>
      </w:r>
      <w:r w:rsidR="00AD255F" w:rsidRPr="00FF0694">
        <w:rPr>
          <w:rFonts w:asciiTheme="minorHAnsi" w:hAnsiTheme="minorHAnsi"/>
          <w:szCs w:val="24"/>
        </w:rPr>
        <w:t>smlouvy</w:t>
      </w:r>
      <w:r w:rsidRPr="00FF0694">
        <w:rPr>
          <w:rFonts w:asciiTheme="minorHAnsi" w:hAnsiTheme="minorHAnsi"/>
          <w:szCs w:val="24"/>
        </w:rPr>
        <w:t xml:space="preserve">, který bude ve smyslu bodu </w:t>
      </w:r>
      <w:r w:rsidR="00AD255F" w:rsidRPr="00FF0694">
        <w:rPr>
          <w:rFonts w:asciiTheme="minorHAnsi" w:hAnsiTheme="minorHAnsi"/>
          <w:szCs w:val="24"/>
        </w:rPr>
        <w:t>9.2</w:t>
      </w:r>
      <w:r w:rsidRPr="00FF0694">
        <w:rPr>
          <w:rFonts w:asciiTheme="minorHAnsi" w:hAnsiTheme="minorHAnsi"/>
          <w:szCs w:val="24"/>
        </w:rPr>
        <w:t xml:space="preserve"> této </w:t>
      </w:r>
      <w:r w:rsidR="00AD255F" w:rsidRPr="00FF0694">
        <w:rPr>
          <w:rFonts w:asciiTheme="minorHAnsi" w:hAnsiTheme="minorHAnsi"/>
          <w:szCs w:val="24"/>
        </w:rPr>
        <w:t xml:space="preserve">smlouvy </w:t>
      </w:r>
      <w:r w:rsidRPr="00FF0694">
        <w:rPr>
          <w:rFonts w:asciiTheme="minorHAnsi" w:hAnsiTheme="minorHAnsi"/>
          <w:szCs w:val="24"/>
        </w:rPr>
        <w:t xml:space="preserve">určen pro </w:t>
      </w:r>
      <w:r w:rsidR="00AD255F" w:rsidRPr="00FF0694">
        <w:rPr>
          <w:rFonts w:asciiTheme="minorHAnsi" w:hAnsiTheme="minorHAnsi"/>
          <w:szCs w:val="24"/>
        </w:rPr>
        <w:t>příslušný katastrální úřad</w:t>
      </w:r>
      <w:r w:rsidRPr="00FF0694">
        <w:rPr>
          <w:rFonts w:asciiTheme="minorHAnsi" w:hAnsiTheme="minorHAnsi"/>
          <w:szCs w:val="24"/>
        </w:rPr>
        <w:t>.</w:t>
      </w:r>
    </w:p>
    <w:p w:rsidR="00D57194" w:rsidRPr="00FF0694" w:rsidRDefault="00D57194" w:rsidP="006F3198">
      <w:pPr>
        <w:pStyle w:val="Bezmezer"/>
        <w:spacing w:line="280" w:lineRule="exact"/>
        <w:ind w:left="567" w:hanging="567"/>
        <w:rPr>
          <w:rFonts w:asciiTheme="minorHAnsi" w:hAnsiTheme="minorHAnsi"/>
          <w:szCs w:val="24"/>
        </w:rPr>
      </w:pPr>
    </w:p>
    <w:p w:rsidR="00D57194" w:rsidRPr="00FF0694" w:rsidRDefault="00D57194" w:rsidP="006F3198">
      <w:pPr>
        <w:pStyle w:val="Bezmezer"/>
        <w:spacing w:line="280" w:lineRule="exact"/>
        <w:ind w:left="567" w:hanging="567"/>
        <w:rPr>
          <w:rFonts w:asciiTheme="minorHAnsi" w:hAnsiTheme="minorHAnsi"/>
          <w:szCs w:val="24"/>
        </w:rPr>
      </w:pPr>
    </w:p>
    <w:tbl>
      <w:tblPr>
        <w:tblW w:w="0" w:type="auto"/>
        <w:tblLook w:val="04A0"/>
      </w:tblPr>
      <w:tblGrid>
        <w:gridCol w:w="4572"/>
        <w:gridCol w:w="4572"/>
      </w:tblGrid>
      <w:tr w:rsidR="00D57194" w:rsidRPr="00FF0694" w:rsidTr="00AC38FE">
        <w:tc>
          <w:tcPr>
            <w:tcW w:w="4605" w:type="dxa"/>
          </w:tcPr>
          <w:p w:rsidR="00D57194" w:rsidRPr="00FF0694" w:rsidRDefault="005C219A" w:rsidP="00AC38FE">
            <w:pPr>
              <w:pStyle w:val="Bezmezer"/>
              <w:spacing w:line="280" w:lineRule="exact"/>
              <w:jc w:val="center"/>
              <w:rPr>
                <w:rFonts w:asciiTheme="minorHAnsi" w:hAnsiTheme="minorHAnsi"/>
                <w:szCs w:val="24"/>
              </w:rPr>
            </w:pPr>
            <w:r w:rsidRPr="00FF0694">
              <w:rPr>
                <w:rFonts w:asciiTheme="minorHAnsi" w:hAnsiTheme="minorHAnsi"/>
                <w:szCs w:val="24"/>
              </w:rPr>
              <w:t xml:space="preserve">V Praze dne </w:t>
            </w:r>
            <w:r w:rsidR="002A089E">
              <w:rPr>
                <w:rFonts w:asciiTheme="minorHAnsi" w:hAnsiTheme="minorHAnsi"/>
                <w:szCs w:val="24"/>
              </w:rPr>
              <w:t>22. 12. 2016</w:t>
            </w:r>
          </w:p>
          <w:p w:rsidR="00D57194" w:rsidRPr="00FF0694" w:rsidRDefault="00D57194" w:rsidP="00AC38FE">
            <w:pPr>
              <w:pStyle w:val="Bezmezer"/>
              <w:spacing w:line="280" w:lineRule="exact"/>
              <w:jc w:val="center"/>
              <w:rPr>
                <w:rFonts w:asciiTheme="minorHAnsi" w:hAnsiTheme="minorHAnsi"/>
                <w:szCs w:val="24"/>
              </w:rPr>
            </w:pPr>
          </w:p>
          <w:p w:rsidR="00D57194" w:rsidRPr="00FF0694" w:rsidRDefault="005C219A" w:rsidP="00AC38FE">
            <w:pPr>
              <w:pStyle w:val="Bezmezer"/>
              <w:spacing w:line="280" w:lineRule="exact"/>
              <w:jc w:val="center"/>
              <w:rPr>
                <w:rFonts w:asciiTheme="minorHAnsi" w:hAnsiTheme="minorHAnsi"/>
                <w:szCs w:val="24"/>
              </w:rPr>
            </w:pPr>
            <w:r w:rsidRPr="00FF0694">
              <w:rPr>
                <w:rFonts w:asciiTheme="minorHAnsi" w:hAnsiTheme="minorHAnsi"/>
                <w:szCs w:val="24"/>
              </w:rPr>
              <w:t>za Národní památkový ústav</w:t>
            </w:r>
          </w:p>
          <w:p w:rsidR="00D57194" w:rsidRPr="00FF0694" w:rsidRDefault="00D57194" w:rsidP="00AC38FE">
            <w:pPr>
              <w:pStyle w:val="Bezmezer"/>
              <w:spacing w:line="280" w:lineRule="exact"/>
              <w:jc w:val="center"/>
              <w:rPr>
                <w:rFonts w:asciiTheme="minorHAnsi" w:hAnsiTheme="minorHAnsi"/>
                <w:szCs w:val="24"/>
              </w:rPr>
            </w:pPr>
          </w:p>
          <w:p w:rsidR="00D57194" w:rsidRPr="00FF0694" w:rsidRDefault="00D57194" w:rsidP="00AC38FE">
            <w:pPr>
              <w:pStyle w:val="Bezmezer"/>
              <w:spacing w:line="280" w:lineRule="exact"/>
              <w:jc w:val="center"/>
              <w:rPr>
                <w:rFonts w:asciiTheme="minorHAnsi" w:hAnsiTheme="minorHAnsi"/>
                <w:szCs w:val="24"/>
              </w:rPr>
            </w:pPr>
          </w:p>
          <w:p w:rsidR="00D57194" w:rsidRPr="00FF0694" w:rsidRDefault="00D57194" w:rsidP="00AC38FE">
            <w:pPr>
              <w:pStyle w:val="Bezmezer"/>
              <w:spacing w:line="280" w:lineRule="exact"/>
              <w:jc w:val="center"/>
              <w:rPr>
                <w:rFonts w:asciiTheme="minorHAnsi" w:hAnsiTheme="minorHAnsi"/>
                <w:szCs w:val="24"/>
              </w:rPr>
            </w:pPr>
          </w:p>
          <w:p w:rsidR="00D57194" w:rsidRPr="00FF0694" w:rsidRDefault="00D57194" w:rsidP="00AC38FE">
            <w:pPr>
              <w:pStyle w:val="Bezmezer"/>
              <w:spacing w:line="280" w:lineRule="exact"/>
              <w:jc w:val="center"/>
              <w:rPr>
                <w:rFonts w:asciiTheme="minorHAnsi" w:hAnsiTheme="minorHAnsi"/>
                <w:szCs w:val="24"/>
              </w:rPr>
            </w:pPr>
          </w:p>
          <w:p w:rsidR="00D57194" w:rsidRPr="00FF0694" w:rsidRDefault="00D57194" w:rsidP="00AC38FE">
            <w:pPr>
              <w:pStyle w:val="Bezmezer"/>
              <w:spacing w:line="280" w:lineRule="exact"/>
              <w:jc w:val="center"/>
              <w:rPr>
                <w:rFonts w:asciiTheme="minorHAnsi" w:hAnsiTheme="minorHAnsi"/>
                <w:szCs w:val="24"/>
              </w:rPr>
            </w:pPr>
          </w:p>
          <w:p w:rsidR="00D57194" w:rsidRPr="00FF0694" w:rsidRDefault="005C219A" w:rsidP="00AC38FE">
            <w:pPr>
              <w:pStyle w:val="Bezmezer"/>
              <w:spacing w:line="280" w:lineRule="exact"/>
              <w:jc w:val="center"/>
              <w:rPr>
                <w:rFonts w:asciiTheme="minorHAnsi" w:hAnsiTheme="minorHAnsi"/>
                <w:szCs w:val="24"/>
              </w:rPr>
            </w:pPr>
            <w:r w:rsidRPr="00FF0694">
              <w:rPr>
                <w:rFonts w:asciiTheme="minorHAnsi" w:hAnsiTheme="minorHAnsi"/>
                <w:szCs w:val="24"/>
              </w:rPr>
              <w:t>______________________</w:t>
            </w:r>
          </w:p>
          <w:p w:rsidR="00D57194" w:rsidRPr="00FF0694" w:rsidRDefault="005C219A" w:rsidP="00AC38FE">
            <w:pPr>
              <w:pStyle w:val="Bezmezer"/>
              <w:spacing w:line="280" w:lineRule="exact"/>
              <w:jc w:val="center"/>
              <w:rPr>
                <w:rFonts w:asciiTheme="minorHAnsi" w:hAnsiTheme="minorHAnsi"/>
                <w:szCs w:val="24"/>
              </w:rPr>
            </w:pPr>
            <w:r w:rsidRPr="00FF0694">
              <w:rPr>
                <w:rFonts w:asciiTheme="minorHAnsi" w:hAnsiTheme="minorHAnsi"/>
                <w:szCs w:val="24"/>
              </w:rPr>
              <w:t>Ing. arch. Naděžda Goryczková</w:t>
            </w:r>
          </w:p>
          <w:p w:rsidR="00D57194" w:rsidRPr="00FF0694" w:rsidRDefault="005C219A" w:rsidP="00AC38FE">
            <w:pPr>
              <w:pStyle w:val="Bezmezer"/>
              <w:spacing w:line="280" w:lineRule="exact"/>
              <w:jc w:val="center"/>
              <w:rPr>
                <w:rFonts w:asciiTheme="minorHAnsi" w:hAnsiTheme="minorHAnsi"/>
                <w:szCs w:val="24"/>
              </w:rPr>
            </w:pPr>
            <w:r w:rsidRPr="00FF0694">
              <w:rPr>
                <w:rFonts w:asciiTheme="minorHAnsi" w:hAnsiTheme="minorHAnsi"/>
                <w:szCs w:val="24"/>
              </w:rPr>
              <w:t>generální ředitelka</w:t>
            </w:r>
          </w:p>
        </w:tc>
        <w:tc>
          <w:tcPr>
            <w:tcW w:w="4605" w:type="dxa"/>
          </w:tcPr>
          <w:p w:rsidR="00D57194" w:rsidRPr="00FF0694" w:rsidRDefault="005C219A" w:rsidP="00AC38FE">
            <w:pPr>
              <w:pStyle w:val="Bezmezer"/>
              <w:spacing w:line="280" w:lineRule="exact"/>
              <w:jc w:val="center"/>
              <w:rPr>
                <w:rFonts w:asciiTheme="minorHAnsi" w:hAnsiTheme="minorHAnsi"/>
                <w:szCs w:val="24"/>
              </w:rPr>
            </w:pPr>
            <w:r w:rsidRPr="00FF0694">
              <w:rPr>
                <w:rFonts w:asciiTheme="minorHAnsi" w:hAnsiTheme="minorHAnsi"/>
                <w:szCs w:val="24"/>
              </w:rPr>
              <w:t>V …………… dne ……………</w:t>
            </w:r>
          </w:p>
          <w:p w:rsidR="00D57194" w:rsidRPr="00FF0694" w:rsidRDefault="00D57194" w:rsidP="00AC38FE">
            <w:pPr>
              <w:pStyle w:val="Bezmezer"/>
              <w:spacing w:line="280" w:lineRule="exact"/>
              <w:jc w:val="center"/>
              <w:rPr>
                <w:rFonts w:asciiTheme="minorHAnsi" w:hAnsiTheme="minorHAnsi"/>
                <w:szCs w:val="24"/>
              </w:rPr>
            </w:pPr>
          </w:p>
          <w:p w:rsidR="00D57194" w:rsidRPr="00FF0694" w:rsidRDefault="005C219A" w:rsidP="00AC38FE">
            <w:pPr>
              <w:pStyle w:val="Bezmezer"/>
              <w:spacing w:line="280" w:lineRule="exact"/>
              <w:jc w:val="center"/>
              <w:rPr>
                <w:rFonts w:asciiTheme="minorHAnsi" w:hAnsiTheme="minorHAnsi"/>
                <w:szCs w:val="24"/>
              </w:rPr>
            </w:pPr>
            <w:r w:rsidRPr="00FF0694">
              <w:rPr>
                <w:rFonts w:asciiTheme="minorHAnsi" w:hAnsiTheme="minorHAnsi"/>
                <w:szCs w:val="24"/>
              </w:rPr>
              <w:t>za Arcibiskupství olomoucké</w:t>
            </w:r>
          </w:p>
          <w:p w:rsidR="00D57194" w:rsidRPr="00FF0694" w:rsidRDefault="00D57194" w:rsidP="00AC38FE">
            <w:pPr>
              <w:pStyle w:val="Bezmezer"/>
              <w:spacing w:line="280" w:lineRule="exact"/>
              <w:jc w:val="center"/>
              <w:rPr>
                <w:rFonts w:asciiTheme="minorHAnsi" w:hAnsiTheme="minorHAnsi"/>
                <w:szCs w:val="24"/>
              </w:rPr>
            </w:pPr>
          </w:p>
          <w:p w:rsidR="00D57194" w:rsidRPr="00FF0694" w:rsidRDefault="00D57194" w:rsidP="00AC38FE">
            <w:pPr>
              <w:pStyle w:val="Bezmezer"/>
              <w:spacing w:line="280" w:lineRule="exact"/>
              <w:jc w:val="center"/>
              <w:rPr>
                <w:rFonts w:asciiTheme="minorHAnsi" w:hAnsiTheme="minorHAnsi"/>
                <w:szCs w:val="24"/>
              </w:rPr>
            </w:pPr>
          </w:p>
          <w:p w:rsidR="00D57194" w:rsidRPr="00FF0694" w:rsidRDefault="00D57194" w:rsidP="00AC38FE">
            <w:pPr>
              <w:pStyle w:val="Bezmezer"/>
              <w:spacing w:line="280" w:lineRule="exact"/>
              <w:jc w:val="center"/>
              <w:rPr>
                <w:rFonts w:asciiTheme="minorHAnsi" w:hAnsiTheme="minorHAnsi"/>
                <w:szCs w:val="24"/>
              </w:rPr>
            </w:pPr>
          </w:p>
          <w:p w:rsidR="00D57194" w:rsidRPr="00FF0694" w:rsidRDefault="00D57194" w:rsidP="00AC38FE">
            <w:pPr>
              <w:pStyle w:val="Bezmezer"/>
              <w:spacing w:line="280" w:lineRule="exact"/>
              <w:jc w:val="center"/>
              <w:rPr>
                <w:rFonts w:asciiTheme="minorHAnsi" w:hAnsiTheme="minorHAnsi"/>
                <w:szCs w:val="24"/>
              </w:rPr>
            </w:pPr>
          </w:p>
          <w:p w:rsidR="00D57194" w:rsidRPr="00FF0694" w:rsidRDefault="00D57194" w:rsidP="00AC38FE">
            <w:pPr>
              <w:pStyle w:val="Bezmezer"/>
              <w:spacing w:line="280" w:lineRule="exact"/>
              <w:jc w:val="center"/>
              <w:rPr>
                <w:rFonts w:asciiTheme="minorHAnsi" w:hAnsiTheme="minorHAnsi"/>
                <w:szCs w:val="24"/>
              </w:rPr>
            </w:pPr>
          </w:p>
          <w:p w:rsidR="00D57194" w:rsidRPr="00FF0694" w:rsidRDefault="005C219A" w:rsidP="00AC38FE">
            <w:pPr>
              <w:pStyle w:val="Bezmezer"/>
              <w:keepNext/>
              <w:spacing w:line="280" w:lineRule="exact"/>
              <w:jc w:val="center"/>
              <w:outlineLvl w:val="2"/>
              <w:rPr>
                <w:rFonts w:asciiTheme="minorHAnsi" w:hAnsiTheme="minorHAnsi"/>
                <w:szCs w:val="24"/>
              </w:rPr>
            </w:pPr>
            <w:r w:rsidRPr="00FF0694">
              <w:rPr>
                <w:rFonts w:asciiTheme="minorHAnsi" w:hAnsiTheme="minorHAnsi"/>
                <w:szCs w:val="24"/>
              </w:rPr>
              <w:t>______________________</w:t>
            </w:r>
          </w:p>
          <w:p w:rsidR="00D57194" w:rsidRPr="00FF0694" w:rsidRDefault="005C219A" w:rsidP="00AC38FE">
            <w:pPr>
              <w:pStyle w:val="Bezmezer"/>
              <w:keepNext/>
              <w:spacing w:line="280" w:lineRule="exact"/>
              <w:jc w:val="center"/>
              <w:outlineLvl w:val="2"/>
              <w:rPr>
                <w:rFonts w:asciiTheme="minorHAnsi" w:hAnsiTheme="minorHAnsi"/>
                <w:szCs w:val="24"/>
              </w:rPr>
            </w:pPr>
            <w:r w:rsidRPr="00FF0694">
              <w:rPr>
                <w:rFonts w:asciiTheme="minorHAnsi" w:hAnsiTheme="minorHAnsi"/>
                <w:szCs w:val="24"/>
              </w:rPr>
              <w:t>Mons. Jan Graubner</w:t>
            </w:r>
          </w:p>
          <w:p w:rsidR="00D57194" w:rsidRPr="00FF0694" w:rsidRDefault="005C47A6" w:rsidP="00AC38FE">
            <w:pPr>
              <w:pStyle w:val="Bezmezer"/>
              <w:keepNext/>
              <w:spacing w:line="280" w:lineRule="exact"/>
              <w:jc w:val="center"/>
              <w:outlineLvl w:val="2"/>
              <w:rPr>
                <w:rFonts w:asciiTheme="minorHAnsi" w:hAnsiTheme="minorHAnsi"/>
                <w:szCs w:val="24"/>
              </w:rPr>
            </w:pPr>
            <w:r w:rsidRPr="00FF0694">
              <w:rPr>
                <w:rFonts w:asciiTheme="minorHAnsi" w:hAnsiTheme="minorHAnsi"/>
                <w:szCs w:val="24"/>
              </w:rPr>
              <w:t>A</w:t>
            </w:r>
            <w:r w:rsidR="005C219A" w:rsidRPr="00FF0694">
              <w:rPr>
                <w:rFonts w:asciiTheme="minorHAnsi" w:hAnsiTheme="minorHAnsi"/>
                <w:szCs w:val="24"/>
              </w:rPr>
              <w:t>rcibiskup</w:t>
            </w:r>
          </w:p>
        </w:tc>
      </w:tr>
    </w:tbl>
    <w:p w:rsidR="00E74F7D" w:rsidRPr="00FF0694" w:rsidRDefault="00E74F7D" w:rsidP="00E01391">
      <w:pPr>
        <w:pStyle w:val="Bezmezer"/>
        <w:spacing w:line="280" w:lineRule="exact"/>
        <w:rPr>
          <w:rFonts w:asciiTheme="minorHAnsi" w:hAnsiTheme="minorHAnsi"/>
          <w:szCs w:val="24"/>
        </w:rPr>
      </w:pPr>
    </w:p>
    <w:p w:rsidR="002A089E" w:rsidRDefault="002A089E" w:rsidP="00B55DB2">
      <w:pPr>
        <w:pStyle w:val="Bezmezer"/>
        <w:tabs>
          <w:tab w:val="center" w:pos="2127"/>
          <w:tab w:val="center" w:pos="6663"/>
        </w:tabs>
        <w:spacing w:line="280" w:lineRule="exact"/>
        <w:rPr>
          <w:rFonts w:asciiTheme="minorHAnsi" w:hAnsiTheme="minorHAnsi"/>
          <w:szCs w:val="24"/>
        </w:rPr>
      </w:pPr>
    </w:p>
    <w:p w:rsidR="00604F7C" w:rsidRPr="00FF0694" w:rsidRDefault="00604F7C" w:rsidP="00B55DB2">
      <w:pPr>
        <w:pStyle w:val="Bezmezer"/>
        <w:tabs>
          <w:tab w:val="center" w:pos="2127"/>
          <w:tab w:val="center" w:pos="6663"/>
        </w:tabs>
        <w:spacing w:line="280" w:lineRule="exact"/>
        <w:rPr>
          <w:rFonts w:asciiTheme="minorHAnsi" w:hAnsiTheme="minorHAnsi"/>
          <w:szCs w:val="24"/>
        </w:rPr>
      </w:pPr>
      <w:r w:rsidRPr="00FF0694">
        <w:rPr>
          <w:rFonts w:asciiTheme="minorHAnsi" w:hAnsiTheme="minorHAnsi"/>
          <w:szCs w:val="24"/>
        </w:rPr>
        <w:t xml:space="preserve">Tuto smlouvu na straně Národního památkového ústavu schvaluje </w:t>
      </w:r>
    </w:p>
    <w:p w:rsidR="00604F7C" w:rsidRPr="00FF0694" w:rsidRDefault="00604F7C" w:rsidP="00B55DB2">
      <w:pPr>
        <w:pStyle w:val="Bezmezer"/>
        <w:tabs>
          <w:tab w:val="center" w:pos="2127"/>
          <w:tab w:val="center" w:pos="6663"/>
        </w:tabs>
        <w:spacing w:line="280" w:lineRule="exact"/>
        <w:rPr>
          <w:rFonts w:asciiTheme="minorHAnsi" w:hAnsiTheme="minorHAnsi"/>
          <w:szCs w:val="24"/>
        </w:rPr>
      </w:pPr>
      <w:r w:rsidRPr="00FF0694">
        <w:rPr>
          <w:rFonts w:asciiTheme="minorHAnsi" w:hAnsiTheme="minorHAnsi"/>
          <w:szCs w:val="24"/>
        </w:rPr>
        <w:t>Ministerstvo kultury České republiky</w:t>
      </w:r>
      <w:r w:rsidR="002A089E">
        <w:rPr>
          <w:rFonts w:asciiTheme="minorHAnsi" w:hAnsiTheme="minorHAnsi"/>
          <w:szCs w:val="24"/>
        </w:rPr>
        <w:t>:</w:t>
      </w:r>
    </w:p>
    <w:p w:rsidR="00604F7C" w:rsidRPr="00FF0694" w:rsidRDefault="00604F7C" w:rsidP="00B55DB2">
      <w:pPr>
        <w:pStyle w:val="Bezmezer"/>
        <w:tabs>
          <w:tab w:val="center" w:pos="2127"/>
          <w:tab w:val="center" w:pos="6663"/>
        </w:tabs>
        <w:spacing w:line="280" w:lineRule="exact"/>
        <w:rPr>
          <w:rFonts w:asciiTheme="minorHAnsi" w:hAnsiTheme="minorHAnsi"/>
          <w:szCs w:val="24"/>
        </w:rPr>
      </w:pPr>
    </w:p>
    <w:p w:rsidR="00BB4B9F" w:rsidRPr="00FF0694" w:rsidRDefault="00BB4B9F" w:rsidP="00B55DB2">
      <w:pPr>
        <w:pStyle w:val="Bezmezer"/>
        <w:tabs>
          <w:tab w:val="center" w:pos="2127"/>
          <w:tab w:val="center" w:pos="6663"/>
        </w:tabs>
        <w:spacing w:line="280" w:lineRule="exact"/>
        <w:rPr>
          <w:rFonts w:asciiTheme="minorHAnsi" w:hAnsiTheme="minorHAnsi"/>
          <w:szCs w:val="24"/>
        </w:rPr>
      </w:pPr>
    </w:p>
    <w:p w:rsidR="002A089E" w:rsidRDefault="00604F7C" w:rsidP="00B55DB2">
      <w:pPr>
        <w:pStyle w:val="Bezmezer"/>
        <w:tabs>
          <w:tab w:val="center" w:pos="2127"/>
          <w:tab w:val="center" w:pos="6663"/>
        </w:tabs>
        <w:spacing w:line="280" w:lineRule="exact"/>
        <w:rPr>
          <w:rFonts w:asciiTheme="minorHAnsi" w:hAnsiTheme="minorHAnsi"/>
          <w:szCs w:val="24"/>
        </w:rPr>
      </w:pPr>
      <w:r w:rsidRPr="00FF0694">
        <w:rPr>
          <w:rFonts w:asciiTheme="minorHAnsi" w:hAnsiTheme="minorHAnsi"/>
          <w:szCs w:val="24"/>
        </w:rPr>
        <w:t xml:space="preserve">V Praze dne </w:t>
      </w:r>
      <w:r w:rsidR="002A089E">
        <w:rPr>
          <w:rFonts w:asciiTheme="minorHAnsi" w:hAnsiTheme="minorHAnsi"/>
          <w:szCs w:val="24"/>
        </w:rPr>
        <w:t>…………………..</w:t>
      </w:r>
    </w:p>
    <w:p w:rsidR="002A089E" w:rsidRDefault="002A089E" w:rsidP="00B55DB2">
      <w:pPr>
        <w:pStyle w:val="Bezmezer"/>
        <w:tabs>
          <w:tab w:val="center" w:pos="2127"/>
          <w:tab w:val="center" w:pos="6663"/>
        </w:tabs>
        <w:spacing w:line="280" w:lineRule="exact"/>
        <w:rPr>
          <w:rFonts w:asciiTheme="minorHAnsi" w:hAnsiTheme="minorHAnsi"/>
          <w:szCs w:val="24"/>
        </w:rPr>
      </w:pPr>
    </w:p>
    <w:p w:rsidR="002A089E" w:rsidRDefault="002A089E" w:rsidP="00B55DB2">
      <w:pPr>
        <w:pStyle w:val="Bezmezer"/>
        <w:tabs>
          <w:tab w:val="center" w:pos="2127"/>
          <w:tab w:val="center" w:pos="6663"/>
        </w:tabs>
        <w:spacing w:line="280" w:lineRule="exact"/>
        <w:rPr>
          <w:rFonts w:asciiTheme="minorHAnsi" w:hAnsiTheme="minorHAnsi"/>
          <w:szCs w:val="24"/>
        </w:rPr>
      </w:pPr>
    </w:p>
    <w:p w:rsidR="00604F7C" w:rsidRPr="00FF0694" w:rsidRDefault="00604F7C" w:rsidP="00B55DB2">
      <w:pPr>
        <w:pStyle w:val="Bezmezer"/>
        <w:tabs>
          <w:tab w:val="center" w:pos="2127"/>
          <w:tab w:val="center" w:pos="6663"/>
        </w:tabs>
        <w:spacing w:line="280" w:lineRule="exact"/>
        <w:rPr>
          <w:rFonts w:asciiTheme="minorHAnsi" w:hAnsiTheme="minorHAnsi"/>
          <w:szCs w:val="24"/>
        </w:rPr>
      </w:pPr>
      <w:r w:rsidRPr="00FF0694">
        <w:rPr>
          <w:rFonts w:asciiTheme="minorHAnsi" w:hAnsiTheme="minorHAnsi"/>
          <w:szCs w:val="24"/>
        </w:rPr>
        <w:tab/>
        <w:t xml:space="preserve"> </w:t>
      </w:r>
      <w:r w:rsidRPr="00FF0694">
        <w:rPr>
          <w:rFonts w:asciiTheme="minorHAnsi" w:hAnsiTheme="minorHAnsi"/>
          <w:szCs w:val="24"/>
        </w:rPr>
        <w:tab/>
      </w:r>
    </w:p>
    <w:p w:rsidR="002A089E" w:rsidRPr="00FF0694" w:rsidRDefault="002A089E" w:rsidP="002A089E">
      <w:pPr>
        <w:pStyle w:val="Bezmezer"/>
        <w:spacing w:line="280" w:lineRule="exact"/>
        <w:jc w:val="center"/>
        <w:rPr>
          <w:rFonts w:asciiTheme="minorHAnsi" w:hAnsiTheme="minorHAnsi"/>
          <w:szCs w:val="24"/>
        </w:rPr>
      </w:pPr>
      <w:bookmarkStart w:id="0" w:name="_GoBack"/>
      <w:bookmarkEnd w:id="0"/>
      <w:r w:rsidRPr="00FF0694">
        <w:rPr>
          <w:rFonts w:asciiTheme="minorHAnsi" w:hAnsiTheme="minorHAnsi"/>
          <w:szCs w:val="24"/>
        </w:rPr>
        <w:t>______________________</w:t>
      </w:r>
    </w:p>
    <w:p w:rsidR="00153999" w:rsidRDefault="002A089E" w:rsidP="002A089E">
      <w:pPr>
        <w:pStyle w:val="Bezmezer"/>
        <w:tabs>
          <w:tab w:val="center" w:pos="2127"/>
          <w:tab w:val="center" w:pos="6663"/>
        </w:tabs>
        <w:spacing w:line="280" w:lineRule="exact"/>
        <w:jc w:val="center"/>
        <w:rPr>
          <w:rFonts w:asciiTheme="minorHAnsi" w:hAnsiTheme="minorHAnsi"/>
          <w:szCs w:val="24"/>
        </w:rPr>
      </w:pPr>
      <w:r>
        <w:rPr>
          <w:rFonts w:asciiTheme="minorHAnsi" w:hAnsiTheme="minorHAnsi"/>
          <w:szCs w:val="24"/>
        </w:rPr>
        <w:t>Mgr. Daniela Herman</w:t>
      </w:r>
    </w:p>
    <w:p w:rsidR="002A089E" w:rsidRPr="00FF0694" w:rsidRDefault="002A089E" w:rsidP="002A089E">
      <w:pPr>
        <w:pStyle w:val="Bezmezer"/>
        <w:tabs>
          <w:tab w:val="center" w:pos="2127"/>
          <w:tab w:val="center" w:pos="6663"/>
        </w:tabs>
        <w:spacing w:line="280" w:lineRule="exact"/>
        <w:jc w:val="center"/>
        <w:rPr>
          <w:rFonts w:asciiTheme="minorHAnsi" w:hAnsiTheme="minorHAnsi"/>
          <w:szCs w:val="24"/>
        </w:rPr>
      </w:pPr>
      <w:r>
        <w:rPr>
          <w:rFonts w:asciiTheme="minorHAnsi" w:hAnsiTheme="minorHAnsi"/>
          <w:szCs w:val="24"/>
        </w:rPr>
        <w:t>Ministr kultury</w:t>
      </w:r>
    </w:p>
    <w:sectPr w:rsidR="002A089E" w:rsidRPr="00FF0694" w:rsidSect="00FF0694">
      <w:headerReference w:type="default" r:id="rId9"/>
      <w:footerReference w:type="default" r:id="rId10"/>
      <w:headerReference w:type="first" r:id="rId11"/>
      <w:footerReference w:type="first" r:id="rId12"/>
      <w:pgSz w:w="11906" w:h="16838"/>
      <w:pgMar w:top="1418" w:right="1418" w:bottom="1134" w:left="156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3EAA95" w15:done="0"/>
  <w15:commentEx w15:paraId="456C31EF" w15:done="0"/>
  <w15:commentEx w15:paraId="62C4854C" w15:done="0"/>
  <w15:commentEx w15:paraId="283AAEE5" w15:done="0"/>
  <w15:commentEx w15:paraId="6E544B73" w15:done="0"/>
  <w15:commentEx w15:paraId="32DF66D3" w15:done="0"/>
  <w15:commentEx w15:paraId="5FF88448" w15:done="0"/>
  <w15:commentEx w15:paraId="5BF79705" w15:done="0"/>
  <w15:commentEx w15:paraId="446984FD" w15:done="0"/>
  <w15:commentEx w15:paraId="7786374E" w15:done="0"/>
  <w15:commentEx w15:paraId="1F1FC683" w15:done="0"/>
  <w15:commentEx w15:paraId="210F58F2" w15:done="0"/>
  <w15:commentEx w15:paraId="64D40F15" w15:done="0"/>
  <w15:commentEx w15:paraId="36538A4C" w15:done="0"/>
  <w15:commentEx w15:paraId="3DED4E24" w15:done="0"/>
  <w15:commentEx w15:paraId="53DB8E53" w15:done="0"/>
  <w15:commentEx w15:paraId="28EFD86D" w15:done="0"/>
  <w15:commentEx w15:paraId="55406573" w15:done="0"/>
  <w15:commentEx w15:paraId="144E92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894" w:rsidRDefault="00F51894">
      <w:pPr>
        <w:spacing w:line="240" w:lineRule="auto"/>
      </w:pPr>
      <w:r>
        <w:separator/>
      </w:r>
    </w:p>
  </w:endnote>
  <w:endnote w:type="continuationSeparator" w:id="0">
    <w:p w:rsidR="00F51894" w:rsidRDefault="00F518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7342"/>
      <w:docPartObj>
        <w:docPartGallery w:val="Page Numbers (Bottom of Page)"/>
        <w:docPartUnique/>
      </w:docPartObj>
    </w:sdtPr>
    <w:sdtContent>
      <w:sdt>
        <w:sdtPr>
          <w:rPr>
            <w:rFonts w:asciiTheme="minorHAnsi" w:hAnsiTheme="minorHAnsi"/>
          </w:rPr>
          <w:id w:val="8777341"/>
          <w:docPartObj>
            <w:docPartGallery w:val="Page Numbers (Top of Page)"/>
            <w:docPartUnique/>
          </w:docPartObj>
        </w:sdtPr>
        <w:sdtEndPr>
          <w:rPr>
            <w:rFonts w:ascii="Times New Roman" w:hAnsi="Times New Roman"/>
          </w:rPr>
        </w:sdtEndPr>
        <w:sdtContent>
          <w:p w:rsidR="002A089E" w:rsidRDefault="002A089E">
            <w:pPr>
              <w:pStyle w:val="Zpat"/>
              <w:jc w:val="center"/>
            </w:pPr>
            <w:r w:rsidRPr="002A089E">
              <w:rPr>
                <w:rFonts w:asciiTheme="minorHAnsi" w:hAnsiTheme="minorHAnsi"/>
              </w:rPr>
              <w:t xml:space="preserve">Stránka </w:t>
            </w:r>
            <w:r w:rsidR="000F491A" w:rsidRPr="002A089E">
              <w:rPr>
                <w:rFonts w:asciiTheme="minorHAnsi" w:hAnsiTheme="minorHAnsi"/>
                <w:b/>
                <w:sz w:val="24"/>
                <w:szCs w:val="24"/>
              </w:rPr>
              <w:fldChar w:fldCharType="begin"/>
            </w:r>
            <w:r w:rsidRPr="002A089E">
              <w:rPr>
                <w:rFonts w:asciiTheme="minorHAnsi" w:hAnsiTheme="minorHAnsi"/>
                <w:b/>
              </w:rPr>
              <w:instrText>PAGE</w:instrText>
            </w:r>
            <w:r w:rsidR="000F491A" w:rsidRPr="002A089E">
              <w:rPr>
                <w:rFonts w:asciiTheme="minorHAnsi" w:hAnsiTheme="minorHAnsi"/>
                <w:b/>
                <w:sz w:val="24"/>
                <w:szCs w:val="24"/>
              </w:rPr>
              <w:fldChar w:fldCharType="separate"/>
            </w:r>
            <w:r w:rsidR="001B321F">
              <w:rPr>
                <w:rFonts w:asciiTheme="minorHAnsi" w:hAnsiTheme="minorHAnsi"/>
                <w:b/>
                <w:noProof/>
              </w:rPr>
              <w:t>16</w:t>
            </w:r>
            <w:r w:rsidR="000F491A" w:rsidRPr="002A089E">
              <w:rPr>
                <w:rFonts w:asciiTheme="minorHAnsi" w:hAnsiTheme="minorHAnsi"/>
                <w:b/>
                <w:sz w:val="24"/>
                <w:szCs w:val="24"/>
              </w:rPr>
              <w:fldChar w:fldCharType="end"/>
            </w:r>
            <w:r w:rsidRPr="002A089E">
              <w:rPr>
                <w:rFonts w:asciiTheme="minorHAnsi" w:hAnsiTheme="minorHAnsi"/>
              </w:rPr>
              <w:t xml:space="preserve"> z </w:t>
            </w:r>
            <w:r w:rsidR="000F491A" w:rsidRPr="002A089E">
              <w:rPr>
                <w:rFonts w:asciiTheme="minorHAnsi" w:hAnsiTheme="minorHAnsi"/>
                <w:b/>
                <w:sz w:val="24"/>
                <w:szCs w:val="24"/>
              </w:rPr>
              <w:fldChar w:fldCharType="begin"/>
            </w:r>
            <w:r w:rsidRPr="002A089E">
              <w:rPr>
                <w:rFonts w:asciiTheme="minorHAnsi" w:hAnsiTheme="minorHAnsi"/>
                <w:b/>
              </w:rPr>
              <w:instrText>NUMPAGES</w:instrText>
            </w:r>
            <w:r w:rsidR="000F491A" w:rsidRPr="002A089E">
              <w:rPr>
                <w:rFonts w:asciiTheme="minorHAnsi" w:hAnsiTheme="minorHAnsi"/>
                <w:b/>
                <w:sz w:val="24"/>
                <w:szCs w:val="24"/>
              </w:rPr>
              <w:fldChar w:fldCharType="separate"/>
            </w:r>
            <w:r w:rsidR="001B321F">
              <w:rPr>
                <w:rFonts w:asciiTheme="minorHAnsi" w:hAnsiTheme="minorHAnsi"/>
                <w:b/>
                <w:noProof/>
              </w:rPr>
              <w:t>17</w:t>
            </w:r>
            <w:r w:rsidR="000F491A" w:rsidRPr="002A089E">
              <w:rPr>
                <w:rFonts w:asciiTheme="minorHAnsi" w:hAnsiTheme="minorHAnsi"/>
                <w:b/>
                <w:sz w:val="24"/>
                <w:szCs w:val="24"/>
              </w:rPr>
              <w:fldChar w:fldCharType="end"/>
            </w:r>
          </w:p>
        </w:sdtContent>
      </w:sdt>
    </w:sdtContent>
  </w:sdt>
  <w:p w:rsidR="0096169F" w:rsidRDefault="0096169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7337"/>
      <w:docPartObj>
        <w:docPartGallery w:val="Page Numbers (Bottom of Page)"/>
        <w:docPartUnique/>
      </w:docPartObj>
    </w:sdtPr>
    <w:sdtEndPr>
      <w:rPr>
        <w:rFonts w:asciiTheme="minorHAnsi" w:hAnsiTheme="minorHAnsi"/>
      </w:rPr>
    </w:sdtEndPr>
    <w:sdtContent>
      <w:sdt>
        <w:sdtPr>
          <w:id w:val="37899295"/>
          <w:docPartObj>
            <w:docPartGallery w:val="Page Numbers (Top of Page)"/>
            <w:docPartUnique/>
          </w:docPartObj>
        </w:sdtPr>
        <w:sdtEndPr>
          <w:rPr>
            <w:rFonts w:asciiTheme="minorHAnsi" w:hAnsiTheme="minorHAnsi"/>
          </w:rPr>
        </w:sdtEndPr>
        <w:sdtContent>
          <w:p w:rsidR="00FF0694" w:rsidRPr="00FF0694" w:rsidRDefault="00FF0694">
            <w:pPr>
              <w:pStyle w:val="Zpat"/>
              <w:jc w:val="center"/>
              <w:rPr>
                <w:rFonts w:asciiTheme="minorHAnsi" w:hAnsiTheme="minorHAnsi"/>
              </w:rPr>
            </w:pPr>
            <w:r w:rsidRPr="00FF0694">
              <w:rPr>
                <w:rFonts w:asciiTheme="minorHAnsi" w:hAnsiTheme="minorHAnsi"/>
              </w:rPr>
              <w:t xml:space="preserve">Stránka </w:t>
            </w:r>
            <w:r w:rsidR="000F491A" w:rsidRPr="00FF0694">
              <w:rPr>
                <w:rFonts w:asciiTheme="minorHAnsi" w:hAnsiTheme="minorHAnsi"/>
                <w:b/>
                <w:sz w:val="24"/>
                <w:szCs w:val="24"/>
              </w:rPr>
              <w:fldChar w:fldCharType="begin"/>
            </w:r>
            <w:r w:rsidRPr="00FF0694">
              <w:rPr>
                <w:rFonts w:asciiTheme="minorHAnsi" w:hAnsiTheme="minorHAnsi"/>
                <w:b/>
              </w:rPr>
              <w:instrText>PAGE</w:instrText>
            </w:r>
            <w:r w:rsidR="000F491A" w:rsidRPr="00FF0694">
              <w:rPr>
                <w:rFonts w:asciiTheme="minorHAnsi" w:hAnsiTheme="minorHAnsi"/>
                <w:b/>
                <w:sz w:val="24"/>
                <w:szCs w:val="24"/>
              </w:rPr>
              <w:fldChar w:fldCharType="separate"/>
            </w:r>
            <w:r w:rsidR="001B321F">
              <w:rPr>
                <w:rFonts w:asciiTheme="minorHAnsi" w:hAnsiTheme="minorHAnsi"/>
                <w:b/>
                <w:noProof/>
              </w:rPr>
              <w:t>1</w:t>
            </w:r>
            <w:r w:rsidR="000F491A" w:rsidRPr="00FF0694">
              <w:rPr>
                <w:rFonts w:asciiTheme="minorHAnsi" w:hAnsiTheme="minorHAnsi"/>
                <w:b/>
                <w:sz w:val="24"/>
                <w:szCs w:val="24"/>
              </w:rPr>
              <w:fldChar w:fldCharType="end"/>
            </w:r>
            <w:r w:rsidRPr="00FF0694">
              <w:rPr>
                <w:rFonts w:asciiTheme="minorHAnsi" w:hAnsiTheme="minorHAnsi"/>
              </w:rPr>
              <w:t xml:space="preserve"> z </w:t>
            </w:r>
            <w:r w:rsidR="000F491A" w:rsidRPr="00FF0694">
              <w:rPr>
                <w:rFonts w:asciiTheme="minorHAnsi" w:hAnsiTheme="minorHAnsi"/>
                <w:b/>
                <w:sz w:val="24"/>
                <w:szCs w:val="24"/>
              </w:rPr>
              <w:fldChar w:fldCharType="begin"/>
            </w:r>
            <w:r w:rsidRPr="00FF0694">
              <w:rPr>
                <w:rFonts w:asciiTheme="minorHAnsi" w:hAnsiTheme="minorHAnsi"/>
                <w:b/>
              </w:rPr>
              <w:instrText>NUMPAGES</w:instrText>
            </w:r>
            <w:r w:rsidR="000F491A" w:rsidRPr="00FF0694">
              <w:rPr>
                <w:rFonts w:asciiTheme="minorHAnsi" w:hAnsiTheme="minorHAnsi"/>
                <w:b/>
                <w:sz w:val="24"/>
                <w:szCs w:val="24"/>
              </w:rPr>
              <w:fldChar w:fldCharType="separate"/>
            </w:r>
            <w:r w:rsidR="001B321F">
              <w:rPr>
                <w:rFonts w:asciiTheme="minorHAnsi" w:hAnsiTheme="minorHAnsi"/>
                <w:b/>
                <w:noProof/>
              </w:rPr>
              <w:t>17</w:t>
            </w:r>
            <w:r w:rsidR="000F491A" w:rsidRPr="00FF0694">
              <w:rPr>
                <w:rFonts w:asciiTheme="minorHAnsi" w:hAnsiTheme="minorHAnsi"/>
                <w:b/>
                <w:sz w:val="24"/>
                <w:szCs w:val="24"/>
              </w:rPr>
              <w:fldChar w:fldCharType="end"/>
            </w:r>
          </w:p>
        </w:sdtContent>
      </w:sdt>
    </w:sdtContent>
  </w:sdt>
  <w:p w:rsidR="00FF0694" w:rsidRPr="00FF0694" w:rsidRDefault="00FF0694">
    <w:pPr>
      <w:pStyle w:val="Zpat"/>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894" w:rsidRDefault="00F51894">
      <w:pPr>
        <w:spacing w:line="240" w:lineRule="auto"/>
      </w:pPr>
      <w:r>
        <w:separator/>
      </w:r>
    </w:p>
  </w:footnote>
  <w:footnote w:type="continuationSeparator" w:id="0">
    <w:p w:rsidR="00F51894" w:rsidRDefault="00F51894">
      <w:pPr>
        <w:spacing w:line="240" w:lineRule="auto"/>
      </w:pPr>
      <w:r>
        <w:continuationSeparator/>
      </w:r>
    </w:p>
  </w:footnote>
  <w:footnote w:id="1">
    <w:p w:rsidR="00897FC7" w:rsidRPr="00897FC7" w:rsidRDefault="00897FC7" w:rsidP="00897FC7">
      <w:pPr>
        <w:pStyle w:val="Textpoznpodarou"/>
        <w:rPr>
          <w:rFonts w:asciiTheme="minorHAnsi" w:hAnsiTheme="minorHAnsi"/>
        </w:rPr>
      </w:pPr>
      <w:r w:rsidRPr="00897FC7">
        <w:rPr>
          <w:rStyle w:val="Znakapoznpodarou"/>
          <w:rFonts w:asciiTheme="minorHAnsi" w:hAnsiTheme="minorHAnsi"/>
        </w:rPr>
        <w:footnoteRef/>
      </w:r>
      <w:r w:rsidRPr="00897FC7">
        <w:rPr>
          <w:rFonts w:asciiTheme="minorHAnsi" w:hAnsiTheme="minorHAnsi"/>
        </w:rPr>
        <w:t xml:space="preserve"> </w:t>
      </w:r>
      <w:r w:rsidRPr="00897FC7">
        <w:rPr>
          <w:rFonts w:asciiTheme="minorHAnsi" w:hAnsiTheme="minorHAnsi"/>
          <w:i/>
          <w:iCs/>
        </w:rPr>
        <w:t xml:space="preserve">Přesný termín uzavření programu závisí na požadavcích Evropské komise vůči členskému státu a nelze ho nyní přesně stanovit. Uzavření programu se předpokládá v roce 2021. </w:t>
      </w:r>
    </w:p>
    <w:p w:rsidR="0096169F" w:rsidRPr="00691353" w:rsidRDefault="0096169F" w:rsidP="00691353">
      <w:pPr>
        <w:pStyle w:val="Textpoznpodarou"/>
      </w:pPr>
    </w:p>
    <w:p w:rsidR="0096169F" w:rsidRDefault="0096169F">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94" w:rsidRDefault="00FF0694">
    <w:pPr>
      <w:pStyle w:val="Zhlav"/>
    </w:pPr>
  </w:p>
  <w:p w:rsidR="0096169F" w:rsidRPr="00A20BAA" w:rsidRDefault="0096169F">
    <w:pPr>
      <w:pStyle w:val="Zhlav"/>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69F" w:rsidRDefault="00FF0694">
    <w:pPr>
      <w:pStyle w:val="Zhlav"/>
    </w:pPr>
    <w:r w:rsidRPr="00FF0694">
      <w:rPr>
        <w:noProof/>
      </w:rPr>
      <w:drawing>
        <wp:anchor distT="0" distB="0" distL="114300" distR="114300" simplePos="0" relativeHeight="251661312" behindDoc="0" locked="0" layoutInCell="1" allowOverlap="1">
          <wp:simplePos x="0" y="0"/>
          <wp:positionH relativeFrom="page">
            <wp:posOffset>1028700</wp:posOffset>
          </wp:positionH>
          <wp:positionV relativeFrom="page">
            <wp:posOffset>1000125</wp:posOffset>
          </wp:positionV>
          <wp:extent cx="892175" cy="892175"/>
          <wp:effectExtent l="0" t="0" r="3175" b="3175"/>
          <wp:wrapSquare wrapText="bothSides"/>
          <wp:docPr id="2" name="Obrázek 3"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pu_barv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175" cy="8921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9A4904"/>
    <w:multiLevelType w:val="hybridMultilevel"/>
    <w:tmpl w:val="EAFC7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2D1842"/>
    <w:multiLevelType w:val="multilevel"/>
    <w:tmpl w:val="16C2907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nsid w:val="1EFC57F0"/>
    <w:multiLevelType w:val="hybridMultilevel"/>
    <w:tmpl w:val="EA846286"/>
    <w:lvl w:ilvl="0" w:tplc="CDCA4058">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4">
    <w:nsid w:val="2387311E"/>
    <w:multiLevelType w:val="hybridMultilevel"/>
    <w:tmpl w:val="EF726A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655F59"/>
    <w:multiLevelType w:val="multilevel"/>
    <w:tmpl w:val="25AEDE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38755F"/>
    <w:multiLevelType w:val="hybridMultilevel"/>
    <w:tmpl w:val="309AEC9A"/>
    <w:lvl w:ilvl="0" w:tplc="B77226E2">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9A735A7"/>
    <w:multiLevelType w:val="hybridMultilevel"/>
    <w:tmpl w:val="D55A8BA0"/>
    <w:lvl w:ilvl="0" w:tplc="6AEE8A7A">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384A8E"/>
    <w:multiLevelType w:val="multilevel"/>
    <w:tmpl w:val="CA280BB6"/>
    <w:lvl w:ilvl="0">
      <w:start w:val="1"/>
      <w:numFmt w:val="upperRoman"/>
      <w:lvlText w:val="%1."/>
      <w:lvlJc w:val="left"/>
      <w:pPr>
        <w:ind w:left="720" w:hanging="720"/>
      </w:pPr>
      <w:rPr>
        <w:rFonts w:hint="default"/>
      </w:rPr>
    </w:lvl>
    <w:lvl w:ilvl="1">
      <w:start w:val="3"/>
      <w:numFmt w:val="bullet"/>
      <w:lvlText w:val="-"/>
      <w:lvlJc w:val="left"/>
      <w:pPr>
        <w:ind w:left="720" w:hanging="360"/>
      </w:pPr>
      <w:rPr>
        <w:rFonts w:ascii="Calibri" w:eastAsia="Times New Roman" w:hAnsi="Calibri"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BA51699"/>
    <w:multiLevelType w:val="multilevel"/>
    <w:tmpl w:val="4ADC70AA"/>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78201C"/>
    <w:multiLevelType w:val="hybridMultilevel"/>
    <w:tmpl w:val="587E65B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1">
    <w:nsid w:val="2FEE07F5"/>
    <w:multiLevelType w:val="multilevel"/>
    <w:tmpl w:val="E6FC075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6EE756C"/>
    <w:multiLevelType w:val="multilevel"/>
    <w:tmpl w:val="F93C101A"/>
    <w:lvl w:ilvl="0">
      <w:start w:val="6"/>
      <w:numFmt w:val="decimal"/>
      <w:lvlText w:val="%1"/>
      <w:lvlJc w:val="left"/>
      <w:pPr>
        <w:ind w:left="420" w:hanging="420"/>
      </w:pPr>
      <w:rPr>
        <w:rFonts w:hint="default"/>
      </w:rPr>
    </w:lvl>
    <w:lvl w:ilvl="1">
      <w:start w:val="1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858446C"/>
    <w:multiLevelType w:val="hybridMultilevel"/>
    <w:tmpl w:val="511298D2"/>
    <w:lvl w:ilvl="0" w:tplc="64A452E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nsid w:val="463D4DEC"/>
    <w:multiLevelType w:val="hybridMultilevel"/>
    <w:tmpl w:val="8C784D08"/>
    <w:lvl w:ilvl="0" w:tplc="67DC0238">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66C6150"/>
    <w:multiLevelType w:val="hybridMultilevel"/>
    <w:tmpl w:val="4E44E500"/>
    <w:lvl w:ilvl="0" w:tplc="EAD23BE6">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47292A28"/>
    <w:multiLevelType w:val="multilevel"/>
    <w:tmpl w:val="4408548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A043378"/>
    <w:multiLevelType w:val="hybridMultilevel"/>
    <w:tmpl w:val="5BAA1F14"/>
    <w:lvl w:ilvl="0" w:tplc="064E43AC">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453D2E"/>
    <w:multiLevelType w:val="multilevel"/>
    <w:tmpl w:val="C26C2E78"/>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F64B9B"/>
    <w:multiLevelType w:val="hybridMultilevel"/>
    <w:tmpl w:val="62A27F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8555239"/>
    <w:multiLevelType w:val="multilevel"/>
    <w:tmpl w:val="5BC4FAD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E9048F1"/>
    <w:multiLevelType w:val="multilevel"/>
    <w:tmpl w:val="BB1A55F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0B51993"/>
    <w:multiLevelType w:val="multilevel"/>
    <w:tmpl w:val="A8D46A2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2224F72"/>
    <w:multiLevelType w:val="hybridMultilevel"/>
    <w:tmpl w:val="289A1A28"/>
    <w:lvl w:ilvl="0" w:tplc="ABA0C2E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45B0FF1"/>
    <w:multiLevelType w:val="hybridMultilevel"/>
    <w:tmpl w:val="29AC10B0"/>
    <w:lvl w:ilvl="0" w:tplc="95321A68">
      <w:start w:val="1"/>
      <w:numFmt w:val="lowerLetter"/>
      <w:lvlText w:val="%1)"/>
      <w:lvlJc w:val="left"/>
      <w:pPr>
        <w:ind w:left="927" w:hanging="360"/>
      </w:pPr>
      <w:rPr>
        <w:rFonts w:ascii="Times New Roman" w:hAnsi="Times New Roman"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nsid w:val="75E05143"/>
    <w:multiLevelType w:val="multilevel"/>
    <w:tmpl w:val="CDCA4644"/>
    <w:lvl w:ilvl="0">
      <w:start w:val="1"/>
      <w:numFmt w:val="upperRoman"/>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8517BD3"/>
    <w:multiLevelType w:val="hybridMultilevel"/>
    <w:tmpl w:val="0C7441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8465CD"/>
    <w:multiLevelType w:val="hybridMultilevel"/>
    <w:tmpl w:val="2D1041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18"/>
  </w:num>
  <w:num w:numId="4">
    <w:abstractNumId w:val="15"/>
  </w:num>
  <w:num w:numId="5">
    <w:abstractNumId w:val="26"/>
  </w:num>
  <w:num w:numId="6">
    <w:abstractNumId w:val="27"/>
  </w:num>
  <w:num w:numId="7">
    <w:abstractNumId w:val="5"/>
  </w:num>
  <w:num w:numId="8">
    <w:abstractNumId w:val="4"/>
  </w:num>
  <w:num w:numId="9">
    <w:abstractNumId w:val="6"/>
  </w:num>
  <w:num w:numId="10">
    <w:abstractNumId w:val="8"/>
  </w:num>
  <w:num w:numId="11">
    <w:abstractNumId w:val="22"/>
  </w:num>
  <w:num w:numId="12">
    <w:abstractNumId w:val="28"/>
  </w:num>
  <w:num w:numId="13">
    <w:abstractNumId w:val="21"/>
  </w:num>
  <w:num w:numId="14">
    <w:abstractNumId w:val="16"/>
  </w:num>
  <w:num w:numId="15">
    <w:abstractNumId w:val="25"/>
  </w:num>
  <w:num w:numId="16">
    <w:abstractNumId w:val="14"/>
  </w:num>
  <w:num w:numId="17">
    <w:abstractNumId w:val="3"/>
  </w:num>
  <w:num w:numId="18">
    <w:abstractNumId w:val="20"/>
  </w:num>
  <w:num w:numId="19">
    <w:abstractNumId w:val="0"/>
  </w:num>
  <w:num w:numId="20">
    <w:abstractNumId w:val="12"/>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2"/>
  </w:num>
  <w:num w:numId="27">
    <w:abstractNumId w:val="9"/>
  </w:num>
  <w:num w:numId="28">
    <w:abstractNumId w:val="17"/>
  </w:num>
  <w:num w:numId="29">
    <w:abstractNumId w:val="1"/>
  </w:num>
  <w:num w:numId="3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islav Hykyš">
    <w15:presenceInfo w15:providerId="None" w15:userId="Stanislav Hykyš"/>
  </w15:person>
  <w15:person w15:author="mayerová">
    <w15:presenceInfo w15:providerId="None" w15:userId="mayerová"/>
  </w15:person>
  <w15:person w15:author="Sittek Stepan">
    <w15:presenceInfo w15:providerId="None" w15:userId="Sittek Step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defaultTabStop w:val="567"/>
  <w:consecutiveHyphenLimit w:val="2"/>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57346"/>
  </w:hdrShapeDefaults>
  <w:footnotePr>
    <w:footnote w:id="-1"/>
    <w:footnote w:id="0"/>
  </w:footnotePr>
  <w:endnotePr>
    <w:endnote w:id="-1"/>
    <w:endnote w:id="0"/>
  </w:endnotePr>
  <w:compat/>
  <w:rsids>
    <w:rsidRoot w:val="0074424E"/>
    <w:rsid w:val="00000697"/>
    <w:rsid w:val="00003DA3"/>
    <w:rsid w:val="00007994"/>
    <w:rsid w:val="00012A7C"/>
    <w:rsid w:val="00016907"/>
    <w:rsid w:val="00020100"/>
    <w:rsid w:val="00020203"/>
    <w:rsid w:val="000202EF"/>
    <w:rsid w:val="00025E89"/>
    <w:rsid w:val="00026C0C"/>
    <w:rsid w:val="00031234"/>
    <w:rsid w:val="00031C38"/>
    <w:rsid w:val="000411AF"/>
    <w:rsid w:val="0004330D"/>
    <w:rsid w:val="00045ED3"/>
    <w:rsid w:val="00050237"/>
    <w:rsid w:val="00055652"/>
    <w:rsid w:val="00055AC9"/>
    <w:rsid w:val="00056A25"/>
    <w:rsid w:val="00062E39"/>
    <w:rsid w:val="0006329F"/>
    <w:rsid w:val="00064702"/>
    <w:rsid w:val="000651BA"/>
    <w:rsid w:val="00071C8B"/>
    <w:rsid w:val="00072A63"/>
    <w:rsid w:val="0007424A"/>
    <w:rsid w:val="00082324"/>
    <w:rsid w:val="00087FC0"/>
    <w:rsid w:val="00090856"/>
    <w:rsid w:val="00090E6D"/>
    <w:rsid w:val="000933FB"/>
    <w:rsid w:val="000A229B"/>
    <w:rsid w:val="000A5739"/>
    <w:rsid w:val="000A727D"/>
    <w:rsid w:val="000B2E3B"/>
    <w:rsid w:val="000B4EAC"/>
    <w:rsid w:val="000C739C"/>
    <w:rsid w:val="000C77BC"/>
    <w:rsid w:val="000E50F2"/>
    <w:rsid w:val="000E5601"/>
    <w:rsid w:val="000E5648"/>
    <w:rsid w:val="000E5EAB"/>
    <w:rsid w:val="000E69D5"/>
    <w:rsid w:val="000E6A9F"/>
    <w:rsid w:val="000E7362"/>
    <w:rsid w:val="000F140E"/>
    <w:rsid w:val="000F491A"/>
    <w:rsid w:val="000F5C2D"/>
    <w:rsid w:val="000F712F"/>
    <w:rsid w:val="0010259D"/>
    <w:rsid w:val="001026AC"/>
    <w:rsid w:val="00105428"/>
    <w:rsid w:val="00111FF2"/>
    <w:rsid w:val="00113CF5"/>
    <w:rsid w:val="00113F89"/>
    <w:rsid w:val="0011599D"/>
    <w:rsid w:val="00120A29"/>
    <w:rsid w:val="00125280"/>
    <w:rsid w:val="001308EA"/>
    <w:rsid w:val="00132F99"/>
    <w:rsid w:val="00135ED5"/>
    <w:rsid w:val="001365BD"/>
    <w:rsid w:val="001433A6"/>
    <w:rsid w:val="0014762D"/>
    <w:rsid w:val="0014796C"/>
    <w:rsid w:val="001504FB"/>
    <w:rsid w:val="00153999"/>
    <w:rsid w:val="00157F96"/>
    <w:rsid w:val="00174B27"/>
    <w:rsid w:val="001824EB"/>
    <w:rsid w:val="00183A4E"/>
    <w:rsid w:val="0018463C"/>
    <w:rsid w:val="00186B87"/>
    <w:rsid w:val="00191DC1"/>
    <w:rsid w:val="00191DFB"/>
    <w:rsid w:val="00193EC4"/>
    <w:rsid w:val="001A5E1A"/>
    <w:rsid w:val="001A6D93"/>
    <w:rsid w:val="001A6FF2"/>
    <w:rsid w:val="001A7DBA"/>
    <w:rsid w:val="001B321F"/>
    <w:rsid w:val="001C3DFF"/>
    <w:rsid w:val="001C6FEC"/>
    <w:rsid w:val="001D5DEC"/>
    <w:rsid w:val="001E00A3"/>
    <w:rsid w:val="001E3941"/>
    <w:rsid w:val="001E6351"/>
    <w:rsid w:val="001F786D"/>
    <w:rsid w:val="002018F5"/>
    <w:rsid w:val="00202B2E"/>
    <w:rsid w:val="00205D6E"/>
    <w:rsid w:val="00210D49"/>
    <w:rsid w:val="00212068"/>
    <w:rsid w:val="002152B2"/>
    <w:rsid w:val="00217CD8"/>
    <w:rsid w:val="002218EB"/>
    <w:rsid w:val="00225CE6"/>
    <w:rsid w:val="002307BE"/>
    <w:rsid w:val="00230E47"/>
    <w:rsid w:val="002327DD"/>
    <w:rsid w:val="002342FB"/>
    <w:rsid w:val="00242310"/>
    <w:rsid w:val="00244169"/>
    <w:rsid w:val="00246990"/>
    <w:rsid w:val="002534D7"/>
    <w:rsid w:val="0025352A"/>
    <w:rsid w:val="00255E82"/>
    <w:rsid w:val="00257ED8"/>
    <w:rsid w:val="00261AD7"/>
    <w:rsid w:val="00267A38"/>
    <w:rsid w:val="00270C36"/>
    <w:rsid w:val="00274EBB"/>
    <w:rsid w:val="0027547C"/>
    <w:rsid w:val="00282166"/>
    <w:rsid w:val="00283DF9"/>
    <w:rsid w:val="00284EA9"/>
    <w:rsid w:val="002862F1"/>
    <w:rsid w:val="00292C17"/>
    <w:rsid w:val="0029395C"/>
    <w:rsid w:val="00294ED5"/>
    <w:rsid w:val="00296532"/>
    <w:rsid w:val="00296ABA"/>
    <w:rsid w:val="002A089E"/>
    <w:rsid w:val="002A0EE2"/>
    <w:rsid w:val="002A5F64"/>
    <w:rsid w:val="002B4B1F"/>
    <w:rsid w:val="002C029D"/>
    <w:rsid w:val="002C66C5"/>
    <w:rsid w:val="002C6D17"/>
    <w:rsid w:val="002C6F93"/>
    <w:rsid w:val="002D0109"/>
    <w:rsid w:val="002D09D8"/>
    <w:rsid w:val="002E498D"/>
    <w:rsid w:val="002E6092"/>
    <w:rsid w:val="002E6366"/>
    <w:rsid w:val="002F0378"/>
    <w:rsid w:val="002F03B4"/>
    <w:rsid w:val="0030292C"/>
    <w:rsid w:val="00304AE1"/>
    <w:rsid w:val="003069A6"/>
    <w:rsid w:val="0031057F"/>
    <w:rsid w:val="0031418D"/>
    <w:rsid w:val="00314895"/>
    <w:rsid w:val="00314FFE"/>
    <w:rsid w:val="00317BB5"/>
    <w:rsid w:val="00317BC4"/>
    <w:rsid w:val="003415A3"/>
    <w:rsid w:val="003451F1"/>
    <w:rsid w:val="00345BB9"/>
    <w:rsid w:val="00345C79"/>
    <w:rsid w:val="0034638D"/>
    <w:rsid w:val="003536DA"/>
    <w:rsid w:val="00354305"/>
    <w:rsid w:val="003619DF"/>
    <w:rsid w:val="003623A7"/>
    <w:rsid w:val="003729BB"/>
    <w:rsid w:val="00382126"/>
    <w:rsid w:val="003833CC"/>
    <w:rsid w:val="003878CE"/>
    <w:rsid w:val="00390617"/>
    <w:rsid w:val="003926BE"/>
    <w:rsid w:val="003928C9"/>
    <w:rsid w:val="00393FD6"/>
    <w:rsid w:val="00396064"/>
    <w:rsid w:val="00396C05"/>
    <w:rsid w:val="003A16F4"/>
    <w:rsid w:val="003A28EB"/>
    <w:rsid w:val="003B13C1"/>
    <w:rsid w:val="003B206E"/>
    <w:rsid w:val="003B55B3"/>
    <w:rsid w:val="003B5CB5"/>
    <w:rsid w:val="003B67A6"/>
    <w:rsid w:val="003C1864"/>
    <w:rsid w:val="003C40A7"/>
    <w:rsid w:val="003D2D0C"/>
    <w:rsid w:val="003D3824"/>
    <w:rsid w:val="003D4B3F"/>
    <w:rsid w:val="003D6079"/>
    <w:rsid w:val="003D7A46"/>
    <w:rsid w:val="003E0B42"/>
    <w:rsid w:val="003E1334"/>
    <w:rsid w:val="003E4A11"/>
    <w:rsid w:val="003F1B9F"/>
    <w:rsid w:val="003F3F1E"/>
    <w:rsid w:val="003F4194"/>
    <w:rsid w:val="003F4E80"/>
    <w:rsid w:val="003F62D8"/>
    <w:rsid w:val="003F6AD0"/>
    <w:rsid w:val="0040350C"/>
    <w:rsid w:val="004109CA"/>
    <w:rsid w:val="00412AA2"/>
    <w:rsid w:val="00413CAD"/>
    <w:rsid w:val="00416E9D"/>
    <w:rsid w:val="0042212E"/>
    <w:rsid w:val="00423BA3"/>
    <w:rsid w:val="00423DA0"/>
    <w:rsid w:val="00426854"/>
    <w:rsid w:val="004306FB"/>
    <w:rsid w:val="00437D33"/>
    <w:rsid w:val="0044040F"/>
    <w:rsid w:val="0044677A"/>
    <w:rsid w:val="00447117"/>
    <w:rsid w:val="004478CA"/>
    <w:rsid w:val="00451714"/>
    <w:rsid w:val="00455C6D"/>
    <w:rsid w:val="00473D3D"/>
    <w:rsid w:val="00475FEB"/>
    <w:rsid w:val="004815E1"/>
    <w:rsid w:val="0048199F"/>
    <w:rsid w:val="00483FC1"/>
    <w:rsid w:val="00486F84"/>
    <w:rsid w:val="004877F0"/>
    <w:rsid w:val="00487B31"/>
    <w:rsid w:val="00487D41"/>
    <w:rsid w:val="00490EB8"/>
    <w:rsid w:val="0049369F"/>
    <w:rsid w:val="00495D69"/>
    <w:rsid w:val="0049773B"/>
    <w:rsid w:val="004A3AED"/>
    <w:rsid w:val="004A4727"/>
    <w:rsid w:val="004A51B8"/>
    <w:rsid w:val="004A73C7"/>
    <w:rsid w:val="004B024A"/>
    <w:rsid w:val="004B0744"/>
    <w:rsid w:val="004B29ED"/>
    <w:rsid w:val="004B548A"/>
    <w:rsid w:val="004B7256"/>
    <w:rsid w:val="004C04B2"/>
    <w:rsid w:val="004C315A"/>
    <w:rsid w:val="004D0D77"/>
    <w:rsid w:val="004D5546"/>
    <w:rsid w:val="004D6BBA"/>
    <w:rsid w:val="004D727F"/>
    <w:rsid w:val="004E040D"/>
    <w:rsid w:val="004E2132"/>
    <w:rsid w:val="004F01AD"/>
    <w:rsid w:val="004F0380"/>
    <w:rsid w:val="00514309"/>
    <w:rsid w:val="005149A7"/>
    <w:rsid w:val="00514A59"/>
    <w:rsid w:val="0051595C"/>
    <w:rsid w:val="005205C5"/>
    <w:rsid w:val="00520C61"/>
    <w:rsid w:val="00525902"/>
    <w:rsid w:val="00532A5F"/>
    <w:rsid w:val="005344D9"/>
    <w:rsid w:val="00535209"/>
    <w:rsid w:val="005436DD"/>
    <w:rsid w:val="00546E35"/>
    <w:rsid w:val="005503E3"/>
    <w:rsid w:val="00550723"/>
    <w:rsid w:val="00563236"/>
    <w:rsid w:val="0057281B"/>
    <w:rsid w:val="005767F7"/>
    <w:rsid w:val="00580942"/>
    <w:rsid w:val="00584EE9"/>
    <w:rsid w:val="0058569A"/>
    <w:rsid w:val="0058570A"/>
    <w:rsid w:val="0058635D"/>
    <w:rsid w:val="00586F79"/>
    <w:rsid w:val="00590062"/>
    <w:rsid w:val="00591111"/>
    <w:rsid w:val="00591E46"/>
    <w:rsid w:val="0059370B"/>
    <w:rsid w:val="005946CB"/>
    <w:rsid w:val="00594E6D"/>
    <w:rsid w:val="005A1321"/>
    <w:rsid w:val="005A278C"/>
    <w:rsid w:val="005A3186"/>
    <w:rsid w:val="005A4744"/>
    <w:rsid w:val="005A6263"/>
    <w:rsid w:val="005B00DC"/>
    <w:rsid w:val="005B3466"/>
    <w:rsid w:val="005C1FF7"/>
    <w:rsid w:val="005C2115"/>
    <w:rsid w:val="005C219A"/>
    <w:rsid w:val="005C2235"/>
    <w:rsid w:val="005C2710"/>
    <w:rsid w:val="005C47A6"/>
    <w:rsid w:val="005D172E"/>
    <w:rsid w:val="005D5101"/>
    <w:rsid w:val="005E5622"/>
    <w:rsid w:val="005E6E13"/>
    <w:rsid w:val="005F0E23"/>
    <w:rsid w:val="005F4BCE"/>
    <w:rsid w:val="005F5021"/>
    <w:rsid w:val="005F5306"/>
    <w:rsid w:val="00601E5E"/>
    <w:rsid w:val="00602B72"/>
    <w:rsid w:val="00604F7C"/>
    <w:rsid w:val="00613754"/>
    <w:rsid w:val="00616FAF"/>
    <w:rsid w:val="006176C0"/>
    <w:rsid w:val="00622521"/>
    <w:rsid w:val="0063018F"/>
    <w:rsid w:val="00633BE9"/>
    <w:rsid w:val="00642795"/>
    <w:rsid w:val="00647F7F"/>
    <w:rsid w:val="006500C0"/>
    <w:rsid w:val="00652FAA"/>
    <w:rsid w:val="00655DAB"/>
    <w:rsid w:val="0065673C"/>
    <w:rsid w:val="00656890"/>
    <w:rsid w:val="006575B0"/>
    <w:rsid w:val="00660633"/>
    <w:rsid w:val="0066445D"/>
    <w:rsid w:val="006805FE"/>
    <w:rsid w:val="00691353"/>
    <w:rsid w:val="0069229F"/>
    <w:rsid w:val="00692E8B"/>
    <w:rsid w:val="00695A2D"/>
    <w:rsid w:val="006A437A"/>
    <w:rsid w:val="006A7188"/>
    <w:rsid w:val="006A72FD"/>
    <w:rsid w:val="006B0081"/>
    <w:rsid w:val="006B36E9"/>
    <w:rsid w:val="006B37C0"/>
    <w:rsid w:val="006B7085"/>
    <w:rsid w:val="006B75DA"/>
    <w:rsid w:val="006C211C"/>
    <w:rsid w:val="006C53F4"/>
    <w:rsid w:val="006C7510"/>
    <w:rsid w:val="006D5C8F"/>
    <w:rsid w:val="006D71C0"/>
    <w:rsid w:val="006E09CE"/>
    <w:rsid w:val="006E5180"/>
    <w:rsid w:val="006E5B9E"/>
    <w:rsid w:val="006E5BDA"/>
    <w:rsid w:val="006E74D3"/>
    <w:rsid w:val="006F14FF"/>
    <w:rsid w:val="006F3198"/>
    <w:rsid w:val="0070011E"/>
    <w:rsid w:val="007047D9"/>
    <w:rsid w:val="007053AC"/>
    <w:rsid w:val="00707D83"/>
    <w:rsid w:val="0071016E"/>
    <w:rsid w:val="00712079"/>
    <w:rsid w:val="007129DF"/>
    <w:rsid w:val="0071314D"/>
    <w:rsid w:val="0071446B"/>
    <w:rsid w:val="00725702"/>
    <w:rsid w:val="00726407"/>
    <w:rsid w:val="00730198"/>
    <w:rsid w:val="00731701"/>
    <w:rsid w:val="00731871"/>
    <w:rsid w:val="007325A0"/>
    <w:rsid w:val="00732614"/>
    <w:rsid w:val="00741103"/>
    <w:rsid w:val="00742AD4"/>
    <w:rsid w:val="0074424E"/>
    <w:rsid w:val="007448E4"/>
    <w:rsid w:val="0075283F"/>
    <w:rsid w:val="00753516"/>
    <w:rsid w:val="00762A2E"/>
    <w:rsid w:val="00764797"/>
    <w:rsid w:val="00766388"/>
    <w:rsid w:val="0077113D"/>
    <w:rsid w:val="00773CBF"/>
    <w:rsid w:val="00774E50"/>
    <w:rsid w:val="0077639C"/>
    <w:rsid w:val="00782133"/>
    <w:rsid w:val="00783443"/>
    <w:rsid w:val="00785AFE"/>
    <w:rsid w:val="00785E40"/>
    <w:rsid w:val="00786495"/>
    <w:rsid w:val="007902AE"/>
    <w:rsid w:val="00792025"/>
    <w:rsid w:val="00796320"/>
    <w:rsid w:val="00796FC7"/>
    <w:rsid w:val="007A16AF"/>
    <w:rsid w:val="007A1802"/>
    <w:rsid w:val="007A1A88"/>
    <w:rsid w:val="007A1FC0"/>
    <w:rsid w:val="007A33EF"/>
    <w:rsid w:val="007A7262"/>
    <w:rsid w:val="007A73C2"/>
    <w:rsid w:val="007B10E0"/>
    <w:rsid w:val="007B2AAE"/>
    <w:rsid w:val="007B36DD"/>
    <w:rsid w:val="007B4104"/>
    <w:rsid w:val="007B5566"/>
    <w:rsid w:val="007B77CF"/>
    <w:rsid w:val="007B7D63"/>
    <w:rsid w:val="007C0435"/>
    <w:rsid w:val="007C0E8D"/>
    <w:rsid w:val="007C1B2A"/>
    <w:rsid w:val="007C3C7F"/>
    <w:rsid w:val="007C3DD3"/>
    <w:rsid w:val="007C4BBB"/>
    <w:rsid w:val="007C5163"/>
    <w:rsid w:val="007D5F96"/>
    <w:rsid w:val="007D7635"/>
    <w:rsid w:val="007E0478"/>
    <w:rsid w:val="007E084D"/>
    <w:rsid w:val="007E0E9C"/>
    <w:rsid w:val="007E3EFF"/>
    <w:rsid w:val="007E775F"/>
    <w:rsid w:val="007F0C6B"/>
    <w:rsid w:val="007F1338"/>
    <w:rsid w:val="007F3B15"/>
    <w:rsid w:val="007F4B17"/>
    <w:rsid w:val="007F5D91"/>
    <w:rsid w:val="008030D8"/>
    <w:rsid w:val="00807CD3"/>
    <w:rsid w:val="0081055C"/>
    <w:rsid w:val="0081114C"/>
    <w:rsid w:val="00811634"/>
    <w:rsid w:val="00813834"/>
    <w:rsid w:val="008222AA"/>
    <w:rsid w:val="008273F3"/>
    <w:rsid w:val="008306CA"/>
    <w:rsid w:val="00830F2D"/>
    <w:rsid w:val="008356D6"/>
    <w:rsid w:val="008363E3"/>
    <w:rsid w:val="00836D37"/>
    <w:rsid w:val="00837473"/>
    <w:rsid w:val="0084006C"/>
    <w:rsid w:val="008456B0"/>
    <w:rsid w:val="0085711F"/>
    <w:rsid w:val="008571D0"/>
    <w:rsid w:val="00857E67"/>
    <w:rsid w:val="00861E40"/>
    <w:rsid w:val="00862AEA"/>
    <w:rsid w:val="00865FEC"/>
    <w:rsid w:val="00871B75"/>
    <w:rsid w:val="00876D6D"/>
    <w:rsid w:val="00880EEB"/>
    <w:rsid w:val="008814EA"/>
    <w:rsid w:val="00885609"/>
    <w:rsid w:val="00890AF4"/>
    <w:rsid w:val="00897FC7"/>
    <w:rsid w:val="008A2D31"/>
    <w:rsid w:val="008A77A8"/>
    <w:rsid w:val="008B324D"/>
    <w:rsid w:val="008B463F"/>
    <w:rsid w:val="008B7F06"/>
    <w:rsid w:val="008C189E"/>
    <w:rsid w:val="008C1926"/>
    <w:rsid w:val="008C2006"/>
    <w:rsid w:val="008C4590"/>
    <w:rsid w:val="008C71F0"/>
    <w:rsid w:val="008D2177"/>
    <w:rsid w:val="008D31CA"/>
    <w:rsid w:val="008D3F4B"/>
    <w:rsid w:val="008E1D3E"/>
    <w:rsid w:val="008E4A22"/>
    <w:rsid w:val="008E55CC"/>
    <w:rsid w:val="008E660D"/>
    <w:rsid w:val="008F3A45"/>
    <w:rsid w:val="008F570E"/>
    <w:rsid w:val="008F7985"/>
    <w:rsid w:val="008F7A67"/>
    <w:rsid w:val="009021BA"/>
    <w:rsid w:val="009046C3"/>
    <w:rsid w:val="00905E26"/>
    <w:rsid w:val="009124C8"/>
    <w:rsid w:val="00916A5A"/>
    <w:rsid w:val="00916DDC"/>
    <w:rsid w:val="009200CA"/>
    <w:rsid w:val="00930AD8"/>
    <w:rsid w:val="009322B0"/>
    <w:rsid w:val="00935178"/>
    <w:rsid w:val="0094001D"/>
    <w:rsid w:val="00942C3F"/>
    <w:rsid w:val="0094415F"/>
    <w:rsid w:val="009450F7"/>
    <w:rsid w:val="009466EE"/>
    <w:rsid w:val="00947E9C"/>
    <w:rsid w:val="00954915"/>
    <w:rsid w:val="00960D6A"/>
    <w:rsid w:val="0096169F"/>
    <w:rsid w:val="00963E54"/>
    <w:rsid w:val="00965D32"/>
    <w:rsid w:val="009741B6"/>
    <w:rsid w:val="009768C1"/>
    <w:rsid w:val="00980540"/>
    <w:rsid w:val="0098650E"/>
    <w:rsid w:val="00993676"/>
    <w:rsid w:val="00994488"/>
    <w:rsid w:val="00996137"/>
    <w:rsid w:val="00996175"/>
    <w:rsid w:val="009974C7"/>
    <w:rsid w:val="009A0A88"/>
    <w:rsid w:val="009A142E"/>
    <w:rsid w:val="009A3C9B"/>
    <w:rsid w:val="009A3FE2"/>
    <w:rsid w:val="009A496D"/>
    <w:rsid w:val="009A54EC"/>
    <w:rsid w:val="009A6E1C"/>
    <w:rsid w:val="009B5684"/>
    <w:rsid w:val="009C2EB4"/>
    <w:rsid w:val="009C3631"/>
    <w:rsid w:val="009D2222"/>
    <w:rsid w:val="009D3112"/>
    <w:rsid w:val="009D3682"/>
    <w:rsid w:val="009D6538"/>
    <w:rsid w:val="009E1CBC"/>
    <w:rsid w:val="009E1DB8"/>
    <w:rsid w:val="009E2978"/>
    <w:rsid w:val="009E5E15"/>
    <w:rsid w:val="009E5FD7"/>
    <w:rsid w:val="009E794D"/>
    <w:rsid w:val="009F065A"/>
    <w:rsid w:val="009F4546"/>
    <w:rsid w:val="009F6CE6"/>
    <w:rsid w:val="009F6EBA"/>
    <w:rsid w:val="00A02D82"/>
    <w:rsid w:val="00A05AF5"/>
    <w:rsid w:val="00A136B2"/>
    <w:rsid w:val="00A13D13"/>
    <w:rsid w:val="00A15DCD"/>
    <w:rsid w:val="00A15E30"/>
    <w:rsid w:val="00A20BAA"/>
    <w:rsid w:val="00A273BB"/>
    <w:rsid w:val="00A375D6"/>
    <w:rsid w:val="00A46A5A"/>
    <w:rsid w:val="00A505A5"/>
    <w:rsid w:val="00A5256D"/>
    <w:rsid w:val="00A614D0"/>
    <w:rsid w:val="00A61AC7"/>
    <w:rsid w:val="00A6233B"/>
    <w:rsid w:val="00A72622"/>
    <w:rsid w:val="00A7303E"/>
    <w:rsid w:val="00A743C5"/>
    <w:rsid w:val="00A83737"/>
    <w:rsid w:val="00A90A6F"/>
    <w:rsid w:val="00A96438"/>
    <w:rsid w:val="00AA10CC"/>
    <w:rsid w:val="00AA5977"/>
    <w:rsid w:val="00AB3291"/>
    <w:rsid w:val="00AB6104"/>
    <w:rsid w:val="00AC38FE"/>
    <w:rsid w:val="00AC4772"/>
    <w:rsid w:val="00AC6FBF"/>
    <w:rsid w:val="00AD08F4"/>
    <w:rsid w:val="00AD255F"/>
    <w:rsid w:val="00AD2A62"/>
    <w:rsid w:val="00AE090A"/>
    <w:rsid w:val="00AE2B73"/>
    <w:rsid w:val="00AF080B"/>
    <w:rsid w:val="00AF29E4"/>
    <w:rsid w:val="00B044DB"/>
    <w:rsid w:val="00B05603"/>
    <w:rsid w:val="00B13A52"/>
    <w:rsid w:val="00B177BE"/>
    <w:rsid w:val="00B17C95"/>
    <w:rsid w:val="00B2060F"/>
    <w:rsid w:val="00B20B15"/>
    <w:rsid w:val="00B21984"/>
    <w:rsid w:val="00B25092"/>
    <w:rsid w:val="00B25BD4"/>
    <w:rsid w:val="00B30410"/>
    <w:rsid w:val="00B30E04"/>
    <w:rsid w:val="00B40873"/>
    <w:rsid w:val="00B40A9F"/>
    <w:rsid w:val="00B40E21"/>
    <w:rsid w:val="00B41814"/>
    <w:rsid w:val="00B4605E"/>
    <w:rsid w:val="00B55DB2"/>
    <w:rsid w:val="00B56D79"/>
    <w:rsid w:val="00B62264"/>
    <w:rsid w:val="00B639AF"/>
    <w:rsid w:val="00B63EB2"/>
    <w:rsid w:val="00B67442"/>
    <w:rsid w:val="00B870D1"/>
    <w:rsid w:val="00BA1F40"/>
    <w:rsid w:val="00BA2199"/>
    <w:rsid w:val="00BA3E92"/>
    <w:rsid w:val="00BA7DD3"/>
    <w:rsid w:val="00BB0605"/>
    <w:rsid w:val="00BB4B9F"/>
    <w:rsid w:val="00BB57E2"/>
    <w:rsid w:val="00BC0549"/>
    <w:rsid w:val="00BC1687"/>
    <w:rsid w:val="00BC2533"/>
    <w:rsid w:val="00BC2FA8"/>
    <w:rsid w:val="00BC37AD"/>
    <w:rsid w:val="00BC79CC"/>
    <w:rsid w:val="00BD4BD2"/>
    <w:rsid w:val="00BD7D19"/>
    <w:rsid w:val="00BE1530"/>
    <w:rsid w:val="00BE2F50"/>
    <w:rsid w:val="00BE3B7C"/>
    <w:rsid w:val="00BF3794"/>
    <w:rsid w:val="00C0600C"/>
    <w:rsid w:val="00C10F4E"/>
    <w:rsid w:val="00C130B4"/>
    <w:rsid w:val="00C14C1A"/>
    <w:rsid w:val="00C17534"/>
    <w:rsid w:val="00C24EE8"/>
    <w:rsid w:val="00C25C56"/>
    <w:rsid w:val="00C34C2A"/>
    <w:rsid w:val="00C35812"/>
    <w:rsid w:val="00C372FC"/>
    <w:rsid w:val="00C53D43"/>
    <w:rsid w:val="00C54A2F"/>
    <w:rsid w:val="00C572D2"/>
    <w:rsid w:val="00C6097D"/>
    <w:rsid w:val="00C6239D"/>
    <w:rsid w:val="00C63FDA"/>
    <w:rsid w:val="00C71CA7"/>
    <w:rsid w:val="00C7429A"/>
    <w:rsid w:val="00C74950"/>
    <w:rsid w:val="00C74CCE"/>
    <w:rsid w:val="00C76122"/>
    <w:rsid w:val="00C81B25"/>
    <w:rsid w:val="00C8364B"/>
    <w:rsid w:val="00C83C06"/>
    <w:rsid w:val="00C83FDA"/>
    <w:rsid w:val="00C842A9"/>
    <w:rsid w:val="00C87130"/>
    <w:rsid w:val="00C90C6D"/>
    <w:rsid w:val="00C976F5"/>
    <w:rsid w:val="00CB0720"/>
    <w:rsid w:val="00CB1705"/>
    <w:rsid w:val="00CC11B0"/>
    <w:rsid w:val="00CC59DF"/>
    <w:rsid w:val="00CD6674"/>
    <w:rsid w:val="00CD6947"/>
    <w:rsid w:val="00CD7245"/>
    <w:rsid w:val="00CD76D5"/>
    <w:rsid w:val="00CD79D0"/>
    <w:rsid w:val="00CE4BCF"/>
    <w:rsid w:val="00CE6184"/>
    <w:rsid w:val="00CF7B55"/>
    <w:rsid w:val="00D05545"/>
    <w:rsid w:val="00D05D34"/>
    <w:rsid w:val="00D06555"/>
    <w:rsid w:val="00D13D7B"/>
    <w:rsid w:val="00D14B79"/>
    <w:rsid w:val="00D14F51"/>
    <w:rsid w:val="00D2070B"/>
    <w:rsid w:val="00D21876"/>
    <w:rsid w:val="00D220CB"/>
    <w:rsid w:val="00D270F8"/>
    <w:rsid w:val="00D27785"/>
    <w:rsid w:val="00D27D8F"/>
    <w:rsid w:val="00D30F1C"/>
    <w:rsid w:val="00D311AF"/>
    <w:rsid w:val="00D31B87"/>
    <w:rsid w:val="00D32360"/>
    <w:rsid w:val="00D34E28"/>
    <w:rsid w:val="00D40054"/>
    <w:rsid w:val="00D419B3"/>
    <w:rsid w:val="00D41D44"/>
    <w:rsid w:val="00D43F3C"/>
    <w:rsid w:val="00D45354"/>
    <w:rsid w:val="00D453C0"/>
    <w:rsid w:val="00D46C73"/>
    <w:rsid w:val="00D46EEB"/>
    <w:rsid w:val="00D5080D"/>
    <w:rsid w:val="00D50BFD"/>
    <w:rsid w:val="00D54BF8"/>
    <w:rsid w:val="00D55093"/>
    <w:rsid w:val="00D57194"/>
    <w:rsid w:val="00D7085B"/>
    <w:rsid w:val="00D70C93"/>
    <w:rsid w:val="00D71B4B"/>
    <w:rsid w:val="00D71E27"/>
    <w:rsid w:val="00D72545"/>
    <w:rsid w:val="00D728D6"/>
    <w:rsid w:val="00D72ADC"/>
    <w:rsid w:val="00D76CB8"/>
    <w:rsid w:val="00D82E96"/>
    <w:rsid w:val="00D833CC"/>
    <w:rsid w:val="00D84405"/>
    <w:rsid w:val="00D8739C"/>
    <w:rsid w:val="00D87F89"/>
    <w:rsid w:val="00DA31A3"/>
    <w:rsid w:val="00DA445D"/>
    <w:rsid w:val="00DA5AD6"/>
    <w:rsid w:val="00DA6318"/>
    <w:rsid w:val="00DA6BDB"/>
    <w:rsid w:val="00DA6E75"/>
    <w:rsid w:val="00DA772A"/>
    <w:rsid w:val="00DB5393"/>
    <w:rsid w:val="00DC285E"/>
    <w:rsid w:val="00DC5C43"/>
    <w:rsid w:val="00DD0708"/>
    <w:rsid w:val="00DD1404"/>
    <w:rsid w:val="00DD1BDF"/>
    <w:rsid w:val="00DD57C0"/>
    <w:rsid w:val="00DD5925"/>
    <w:rsid w:val="00DD680B"/>
    <w:rsid w:val="00DD6C4E"/>
    <w:rsid w:val="00DE0A18"/>
    <w:rsid w:val="00DE1A4D"/>
    <w:rsid w:val="00DF0B65"/>
    <w:rsid w:val="00E005DF"/>
    <w:rsid w:val="00E01391"/>
    <w:rsid w:val="00E13F03"/>
    <w:rsid w:val="00E17017"/>
    <w:rsid w:val="00E2240B"/>
    <w:rsid w:val="00E22A03"/>
    <w:rsid w:val="00E23285"/>
    <w:rsid w:val="00E24E2E"/>
    <w:rsid w:val="00E26BA8"/>
    <w:rsid w:val="00E40639"/>
    <w:rsid w:val="00E42BB1"/>
    <w:rsid w:val="00E50CAD"/>
    <w:rsid w:val="00E57ED3"/>
    <w:rsid w:val="00E60667"/>
    <w:rsid w:val="00E60D2B"/>
    <w:rsid w:val="00E61BB0"/>
    <w:rsid w:val="00E62D37"/>
    <w:rsid w:val="00E641EC"/>
    <w:rsid w:val="00E64807"/>
    <w:rsid w:val="00E649EC"/>
    <w:rsid w:val="00E727F6"/>
    <w:rsid w:val="00E74C3C"/>
    <w:rsid w:val="00E74F7D"/>
    <w:rsid w:val="00E90692"/>
    <w:rsid w:val="00E92D84"/>
    <w:rsid w:val="00E94917"/>
    <w:rsid w:val="00E95A98"/>
    <w:rsid w:val="00EA25CD"/>
    <w:rsid w:val="00EA2AA0"/>
    <w:rsid w:val="00EA4EAF"/>
    <w:rsid w:val="00EB09A6"/>
    <w:rsid w:val="00EB0B54"/>
    <w:rsid w:val="00EB5DC4"/>
    <w:rsid w:val="00EB6E59"/>
    <w:rsid w:val="00EC64E1"/>
    <w:rsid w:val="00ED7D83"/>
    <w:rsid w:val="00EE2782"/>
    <w:rsid w:val="00EE6078"/>
    <w:rsid w:val="00EE70B6"/>
    <w:rsid w:val="00EF48D1"/>
    <w:rsid w:val="00EF7B11"/>
    <w:rsid w:val="00EF7EE5"/>
    <w:rsid w:val="00F10B51"/>
    <w:rsid w:val="00F12BC4"/>
    <w:rsid w:val="00F1363B"/>
    <w:rsid w:val="00F22A94"/>
    <w:rsid w:val="00F31B4B"/>
    <w:rsid w:val="00F33F60"/>
    <w:rsid w:val="00F42565"/>
    <w:rsid w:val="00F478ED"/>
    <w:rsid w:val="00F51894"/>
    <w:rsid w:val="00F531A0"/>
    <w:rsid w:val="00F57780"/>
    <w:rsid w:val="00F647E8"/>
    <w:rsid w:val="00F65724"/>
    <w:rsid w:val="00F71064"/>
    <w:rsid w:val="00F725AF"/>
    <w:rsid w:val="00F73EC5"/>
    <w:rsid w:val="00F80D3C"/>
    <w:rsid w:val="00F81BFE"/>
    <w:rsid w:val="00F86F4E"/>
    <w:rsid w:val="00F913DD"/>
    <w:rsid w:val="00F9230B"/>
    <w:rsid w:val="00F924C0"/>
    <w:rsid w:val="00F9644F"/>
    <w:rsid w:val="00FA745B"/>
    <w:rsid w:val="00FB286A"/>
    <w:rsid w:val="00FB2DA1"/>
    <w:rsid w:val="00FB42FB"/>
    <w:rsid w:val="00FB7805"/>
    <w:rsid w:val="00FB7A99"/>
    <w:rsid w:val="00FC001D"/>
    <w:rsid w:val="00FC04C7"/>
    <w:rsid w:val="00FC15DC"/>
    <w:rsid w:val="00FD1901"/>
    <w:rsid w:val="00FD49E9"/>
    <w:rsid w:val="00FE28E1"/>
    <w:rsid w:val="00FE4777"/>
    <w:rsid w:val="00FF0694"/>
    <w:rsid w:val="00FF084D"/>
    <w:rsid w:val="00FF090A"/>
    <w:rsid w:val="00FF50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14FF"/>
    <w:pPr>
      <w:spacing w:line="360" w:lineRule="atLeast"/>
      <w:jc w:val="both"/>
    </w:pPr>
    <w:rPr>
      <w:sz w:val="24"/>
    </w:rPr>
  </w:style>
  <w:style w:type="paragraph" w:styleId="Nadpis1">
    <w:name w:val="heading 1"/>
    <w:basedOn w:val="Normln"/>
    <w:next w:val="Normln"/>
    <w:qFormat/>
    <w:rsid w:val="006F14FF"/>
    <w:pPr>
      <w:keepNext/>
      <w:jc w:val="left"/>
      <w:outlineLvl w:val="0"/>
    </w:pPr>
    <w:rPr>
      <w:b/>
      <w:sz w:val="28"/>
    </w:rPr>
  </w:style>
  <w:style w:type="paragraph" w:styleId="Nadpis2">
    <w:name w:val="heading 2"/>
    <w:basedOn w:val="Normln"/>
    <w:next w:val="Normln"/>
    <w:qFormat/>
    <w:rsid w:val="006F14FF"/>
    <w:pPr>
      <w:keepNext/>
      <w:jc w:val="left"/>
      <w:outlineLvl w:val="1"/>
    </w:pPr>
    <w:rPr>
      <w:b/>
      <w:sz w:val="26"/>
    </w:rPr>
  </w:style>
  <w:style w:type="paragraph" w:styleId="Nadpis3">
    <w:name w:val="heading 3"/>
    <w:basedOn w:val="Normln"/>
    <w:next w:val="Normln"/>
    <w:qFormat/>
    <w:rsid w:val="006F14FF"/>
    <w:pPr>
      <w:keepNext/>
      <w:jc w:val="left"/>
      <w:outlineLvl w:val="2"/>
    </w:pPr>
    <w:rPr>
      <w:b/>
    </w:rPr>
  </w:style>
  <w:style w:type="paragraph" w:styleId="Nadpis4">
    <w:name w:val="heading 4"/>
    <w:basedOn w:val="Normln"/>
    <w:next w:val="Normln"/>
    <w:qFormat/>
    <w:rsid w:val="006F14FF"/>
    <w:pPr>
      <w:keepNext/>
      <w:jc w:val="left"/>
      <w:outlineLvl w:val="3"/>
    </w:pPr>
    <w:rPr>
      <w:b/>
    </w:rPr>
  </w:style>
  <w:style w:type="paragraph" w:styleId="Nadpis5">
    <w:name w:val="heading 5"/>
    <w:basedOn w:val="Normln"/>
    <w:next w:val="Normln"/>
    <w:qFormat/>
    <w:rsid w:val="006F14FF"/>
    <w:pPr>
      <w:keepNext/>
      <w:jc w:val="left"/>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F14FF"/>
    <w:pPr>
      <w:tabs>
        <w:tab w:val="center" w:pos="4536"/>
        <w:tab w:val="right" w:pos="9072"/>
      </w:tabs>
    </w:pPr>
  </w:style>
  <w:style w:type="character" w:styleId="slostrnky">
    <w:name w:val="page number"/>
    <w:basedOn w:val="Standardnpsmoodstavce"/>
    <w:semiHidden/>
    <w:rsid w:val="006F14FF"/>
  </w:style>
  <w:style w:type="paragraph" w:styleId="Zpat">
    <w:name w:val="footer"/>
    <w:basedOn w:val="Normln"/>
    <w:link w:val="ZpatChar"/>
    <w:uiPriority w:val="99"/>
    <w:rsid w:val="006F14FF"/>
    <w:pPr>
      <w:tabs>
        <w:tab w:val="center" w:pos="4252"/>
        <w:tab w:val="right" w:pos="8504"/>
      </w:tabs>
    </w:pPr>
    <w:rPr>
      <w:sz w:val="18"/>
    </w:rPr>
  </w:style>
  <w:style w:type="paragraph" w:customStyle="1" w:styleId="absatzeingerckt">
    <w:name w:val="absatz eingerückt"/>
    <w:basedOn w:val="Normln"/>
    <w:rsid w:val="006F14FF"/>
    <w:pPr>
      <w:spacing w:line="360" w:lineRule="auto"/>
    </w:pPr>
  </w:style>
  <w:style w:type="paragraph" w:customStyle="1" w:styleId="einzeiligflattersatz">
    <w:name w:val="einzeilig. flattersatz"/>
    <w:basedOn w:val="Normln"/>
    <w:rsid w:val="006F14FF"/>
    <w:pPr>
      <w:spacing w:line="240" w:lineRule="atLeast"/>
      <w:jc w:val="left"/>
    </w:pPr>
  </w:style>
  <w:style w:type="paragraph" w:customStyle="1" w:styleId="-tabfrnotariatsak">
    <w:name w:val="-tab für notariatsak"/>
    <w:basedOn w:val="Normln"/>
    <w:rsid w:val="006F14FF"/>
    <w:pPr>
      <w:tabs>
        <w:tab w:val="left" w:pos="567"/>
        <w:tab w:val="right" w:leader="hyphen" w:pos="9072"/>
      </w:tabs>
    </w:pPr>
  </w:style>
  <w:style w:type="paragraph" w:customStyle="1" w:styleId="unterschr">
    <w:name w:val="unterschr"/>
    <w:rsid w:val="006F14FF"/>
    <w:pPr>
      <w:tabs>
        <w:tab w:val="center" w:pos="2302"/>
        <w:tab w:val="center" w:pos="7201"/>
      </w:tabs>
      <w:spacing w:line="240" w:lineRule="exact"/>
    </w:pPr>
    <w:rPr>
      <w:sz w:val="24"/>
      <w:lang w:val="de-DE"/>
    </w:rPr>
  </w:style>
  <w:style w:type="paragraph" w:styleId="Textbubliny">
    <w:name w:val="Balloon Text"/>
    <w:basedOn w:val="Normln"/>
    <w:link w:val="TextbublinyChar"/>
    <w:uiPriority w:val="99"/>
    <w:semiHidden/>
    <w:unhideWhenUsed/>
    <w:rsid w:val="00890AF4"/>
    <w:pPr>
      <w:spacing w:line="240" w:lineRule="auto"/>
    </w:pPr>
    <w:rPr>
      <w:rFonts w:ascii="Tahoma" w:hAnsi="Tahoma"/>
      <w:sz w:val="16"/>
      <w:szCs w:val="16"/>
    </w:rPr>
  </w:style>
  <w:style w:type="character" w:customStyle="1" w:styleId="TextbublinyChar">
    <w:name w:val="Text bubliny Char"/>
    <w:link w:val="Textbubliny"/>
    <w:uiPriority w:val="99"/>
    <w:semiHidden/>
    <w:rsid w:val="00890AF4"/>
    <w:rPr>
      <w:rFonts w:ascii="Tahoma" w:hAnsi="Tahoma" w:cs="Tahoma"/>
      <w:sz w:val="16"/>
      <w:szCs w:val="16"/>
    </w:rPr>
  </w:style>
  <w:style w:type="paragraph" w:styleId="Odstavecseseznamem">
    <w:name w:val="List Paragraph"/>
    <w:basedOn w:val="Normln"/>
    <w:uiPriority w:val="34"/>
    <w:qFormat/>
    <w:rsid w:val="00890AF4"/>
    <w:pPr>
      <w:ind w:left="720"/>
      <w:contextualSpacing/>
    </w:pPr>
  </w:style>
  <w:style w:type="table" w:styleId="Mkatabulky">
    <w:name w:val="Table Grid"/>
    <w:basedOn w:val="Normlntabulka"/>
    <w:uiPriority w:val="39"/>
    <w:rsid w:val="0074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unhideWhenUsed/>
    <w:rsid w:val="00BB57E2"/>
    <w:rPr>
      <w:sz w:val="16"/>
      <w:szCs w:val="16"/>
    </w:rPr>
  </w:style>
  <w:style w:type="paragraph" w:styleId="Textkomente">
    <w:name w:val="annotation text"/>
    <w:basedOn w:val="Normln"/>
    <w:link w:val="TextkomenteChar"/>
    <w:uiPriority w:val="99"/>
    <w:unhideWhenUsed/>
    <w:rsid w:val="00BB57E2"/>
    <w:rPr>
      <w:sz w:val="20"/>
    </w:rPr>
  </w:style>
  <w:style w:type="character" w:customStyle="1" w:styleId="TextkomenteChar">
    <w:name w:val="Text komentáře Char"/>
    <w:basedOn w:val="Standardnpsmoodstavce"/>
    <w:link w:val="Textkomente"/>
    <w:uiPriority w:val="99"/>
    <w:rsid w:val="00BB57E2"/>
  </w:style>
  <w:style w:type="paragraph" w:styleId="Pedmtkomente">
    <w:name w:val="annotation subject"/>
    <w:basedOn w:val="Textkomente"/>
    <w:next w:val="Textkomente"/>
    <w:link w:val="PedmtkomenteChar"/>
    <w:uiPriority w:val="99"/>
    <w:semiHidden/>
    <w:unhideWhenUsed/>
    <w:rsid w:val="00BB57E2"/>
    <w:rPr>
      <w:b/>
      <w:bCs/>
    </w:rPr>
  </w:style>
  <w:style w:type="character" w:customStyle="1" w:styleId="PedmtkomenteChar">
    <w:name w:val="Předmět komentáře Char"/>
    <w:link w:val="Pedmtkomente"/>
    <w:uiPriority w:val="99"/>
    <w:semiHidden/>
    <w:rsid w:val="00BB57E2"/>
    <w:rPr>
      <w:b/>
      <w:bCs/>
    </w:rPr>
  </w:style>
  <w:style w:type="paragraph" w:styleId="Bezmezer">
    <w:name w:val="No Spacing"/>
    <w:uiPriority w:val="1"/>
    <w:qFormat/>
    <w:rsid w:val="00E01391"/>
    <w:pPr>
      <w:jc w:val="both"/>
    </w:pPr>
    <w:rPr>
      <w:sz w:val="24"/>
    </w:rPr>
  </w:style>
  <w:style w:type="character" w:customStyle="1" w:styleId="apple-converted-space">
    <w:name w:val="apple-converted-space"/>
    <w:basedOn w:val="Standardnpsmoodstavce"/>
    <w:rsid w:val="00D31B87"/>
  </w:style>
  <w:style w:type="character" w:customStyle="1" w:styleId="Zvraznn1">
    <w:name w:val="Zvýraznění1"/>
    <w:uiPriority w:val="20"/>
    <w:qFormat/>
    <w:rsid w:val="00D31B87"/>
    <w:rPr>
      <w:i/>
      <w:iCs/>
    </w:rPr>
  </w:style>
  <w:style w:type="character" w:customStyle="1" w:styleId="ZpatChar">
    <w:name w:val="Zápatí Char"/>
    <w:link w:val="Zpat"/>
    <w:uiPriority w:val="99"/>
    <w:rsid w:val="00AC38FE"/>
    <w:rPr>
      <w:sz w:val="18"/>
    </w:rPr>
  </w:style>
  <w:style w:type="paragraph" w:customStyle="1" w:styleId="Default">
    <w:name w:val="Default"/>
    <w:rsid w:val="005149A7"/>
    <w:pPr>
      <w:autoSpaceDE w:val="0"/>
      <w:autoSpaceDN w:val="0"/>
      <w:adjustRightInd w:val="0"/>
    </w:pPr>
    <w:rPr>
      <w:rFonts w:ascii="Calibri" w:hAnsi="Calibri" w:cs="Calibri"/>
      <w:color w:val="000000"/>
      <w:sz w:val="24"/>
      <w:szCs w:val="24"/>
    </w:rPr>
  </w:style>
  <w:style w:type="paragraph" w:styleId="Textpoznpodarou">
    <w:name w:val="footnote text"/>
    <w:basedOn w:val="Normln"/>
    <w:link w:val="TextpoznpodarouChar"/>
    <w:uiPriority w:val="99"/>
    <w:semiHidden/>
    <w:unhideWhenUsed/>
    <w:rsid w:val="00691353"/>
    <w:pPr>
      <w:spacing w:line="240" w:lineRule="auto"/>
    </w:pPr>
    <w:rPr>
      <w:sz w:val="20"/>
    </w:rPr>
  </w:style>
  <w:style w:type="character" w:customStyle="1" w:styleId="TextpoznpodarouChar">
    <w:name w:val="Text pozn. pod čarou Char"/>
    <w:basedOn w:val="Standardnpsmoodstavce"/>
    <w:link w:val="Textpoznpodarou"/>
    <w:uiPriority w:val="99"/>
    <w:semiHidden/>
    <w:rsid w:val="00691353"/>
  </w:style>
  <w:style w:type="character" w:styleId="Znakapoznpodarou">
    <w:name w:val="footnote reference"/>
    <w:basedOn w:val="Standardnpsmoodstavce"/>
    <w:uiPriority w:val="99"/>
    <w:semiHidden/>
    <w:unhideWhenUsed/>
    <w:rsid w:val="00691353"/>
    <w:rPr>
      <w:vertAlign w:val="superscript"/>
    </w:rPr>
  </w:style>
  <w:style w:type="paragraph" w:styleId="Normlnweb">
    <w:name w:val="Normal (Web)"/>
    <w:basedOn w:val="Normln"/>
    <w:uiPriority w:val="99"/>
    <w:semiHidden/>
    <w:unhideWhenUsed/>
    <w:rsid w:val="0081055C"/>
    <w:pPr>
      <w:spacing w:before="100" w:beforeAutospacing="1" w:after="100" w:afterAutospacing="1" w:line="240" w:lineRule="auto"/>
      <w:jc w:val="left"/>
    </w:pPr>
    <w:rPr>
      <w:szCs w:val="24"/>
    </w:rPr>
  </w:style>
  <w:style w:type="character" w:styleId="Siln">
    <w:name w:val="Strong"/>
    <w:basedOn w:val="Standardnpsmoodstavce"/>
    <w:uiPriority w:val="22"/>
    <w:qFormat/>
    <w:rsid w:val="0081055C"/>
    <w:rPr>
      <w:b/>
      <w:bCs/>
    </w:rPr>
  </w:style>
  <w:style w:type="paragraph" w:styleId="Revize">
    <w:name w:val="Revision"/>
    <w:hidden/>
    <w:uiPriority w:val="99"/>
    <w:semiHidden/>
    <w:rsid w:val="00F81BFE"/>
    <w:rPr>
      <w:sz w:val="24"/>
    </w:rPr>
  </w:style>
  <w:style w:type="character" w:styleId="Zvraznn">
    <w:name w:val="Emphasis"/>
    <w:basedOn w:val="Standardnpsmoodstavce"/>
    <w:uiPriority w:val="20"/>
    <w:qFormat/>
    <w:rsid w:val="00D87F89"/>
    <w:rPr>
      <w:i/>
      <w:iCs/>
    </w:rPr>
  </w:style>
  <w:style w:type="character" w:styleId="Hypertextovodkaz">
    <w:name w:val="Hyperlink"/>
    <w:basedOn w:val="Standardnpsmoodstavce"/>
    <w:uiPriority w:val="99"/>
    <w:semiHidden/>
    <w:unhideWhenUsed/>
    <w:rsid w:val="00FF0694"/>
    <w:rPr>
      <w:color w:val="0000FF"/>
      <w:u w:val="single"/>
    </w:rPr>
  </w:style>
  <w:style w:type="character" w:customStyle="1" w:styleId="ZhlavChar">
    <w:name w:val="Záhlaví Char"/>
    <w:basedOn w:val="Standardnpsmoodstavce"/>
    <w:link w:val="Zhlav"/>
    <w:uiPriority w:val="99"/>
    <w:rsid w:val="00FF0694"/>
    <w:rPr>
      <w:sz w:val="24"/>
    </w:rPr>
  </w:style>
</w:styles>
</file>

<file path=word/webSettings.xml><?xml version="1.0" encoding="utf-8"?>
<w:webSettings xmlns:r="http://schemas.openxmlformats.org/officeDocument/2006/relationships" xmlns:w="http://schemas.openxmlformats.org/wordprocessingml/2006/main">
  <w:divs>
    <w:div w:id="754866033">
      <w:bodyDiv w:val="1"/>
      <w:marLeft w:val="0"/>
      <w:marRight w:val="0"/>
      <w:marTop w:val="0"/>
      <w:marBottom w:val="0"/>
      <w:divBdr>
        <w:top w:val="none" w:sz="0" w:space="0" w:color="auto"/>
        <w:left w:val="none" w:sz="0" w:space="0" w:color="auto"/>
        <w:bottom w:val="none" w:sz="0" w:space="0" w:color="auto"/>
        <w:right w:val="none" w:sz="0" w:space="0" w:color="auto"/>
      </w:divBdr>
    </w:div>
    <w:div w:id="1093286123">
      <w:bodyDiv w:val="1"/>
      <w:marLeft w:val="0"/>
      <w:marRight w:val="0"/>
      <w:marTop w:val="0"/>
      <w:marBottom w:val="0"/>
      <w:divBdr>
        <w:top w:val="none" w:sz="0" w:space="0" w:color="auto"/>
        <w:left w:val="none" w:sz="0" w:space="0" w:color="auto"/>
        <w:bottom w:val="none" w:sz="0" w:space="0" w:color="auto"/>
        <w:right w:val="none" w:sz="0" w:space="0" w:color="auto"/>
      </w:divBdr>
    </w:div>
    <w:div w:id="13966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npu.cz/ost/posta/brow_spis.php?cislo_spisu1=99634&amp;cislo_spisu2=2016&amp;doc_id=10008920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BF0D8-3AD2-45E5-A126-DF0A9AAD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7173</Words>
  <Characters>42323</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Národní památkový ústav</vt:lpstr>
    </vt:vector>
  </TitlesOfParts>
  <Company>Biskupstvi kralovehradecke</Company>
  <LinksUpToDate>false</LinksUpToDate>
  <CharactersWithSpaces>49398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Národní památkový ústav</dc:title>
  <dc:creator>V&amp;W</dc:creator>
  <cp:lastModifiedBy>janoscikova</cp:lastModifiedBy>
  <cp:revision>3</cp:revision>
  <cp:lastPrinted>2016-12-22T10:22:00Z</cp:lastPrinted>
  <dcterms:created xsi:type="dcterms:W3CDTF">2016-12-21T14:20:00Z</dcterms:created>
  <dcterms:modified xsi:type="dcterms:W3CDTF">2016-12-22T10:32:00Z</dcterms:modified>
</cp:coreProperties>
</file>