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AAA5" w14:textId="5854763D" w:rsidR="008105B9" w:rsidRPr="008B795A" w:rsidRDefault="000E669C" w:rsidP="00624085">
      <w:pPr>
        <w:pStyle w:val="Nzev"/>
        <w:jc w:val="center"/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</w:pPr>
      <w:proofErr w:type="spellStart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Equipment</w:t>
      </w:r>
      <w:proofErr w:type="spellEnd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 xml:space="preserve"> </w:t>
      </w:r>
      <w:proofErr w:type="spellStart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for</w:t>
      </w:r>
      <w:proofErr w:type="spellEnd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 xml:space="preserve"> </w:t>
      </w:r>
      <w:proofErr w:type="spellStart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Laboratory</w:t>
      </w:r>
      <w:proofErr w:type="spellEnd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 xml:space="preserve"> </w:t>
      </w:r>
      <w:proofErr w:type="spellStart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Education</w:t>
      </w:r>
      <w:proofErr w:type="spellEnd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 xml:space="preserve"> on </w:t>
      </w:r>
      <w:proofErr w:type="spellStart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Biomedical</w:t>
      </w:r>
      <w:proofErr w:type="spellEnd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 xml:space="preserve"> </w:t>
      </w:r>
      <w:proofErr w:type="spellStart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Engineering</w:t>
      </w:r>
      <w:proofErr w:type="spellEnd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 xml:space="preserve"> </w:t>
      </w:r>
      <w:r w:rsidR="007A45AF"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in </w:t>
      </w:r>
      <w:proofErr w:type="spellStart"/>
      <w:r w:rsidR="007A45AF"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>Cambodia</w:t>
      </w:r>
      <w:proofErr w:type="spellEnd"/>
      <w:r w:rsidRPr="008B795A">
        <w:rPr>
          <w:rFonts w:asciiTheme="minorHAnsi" w:hAnsiTheme="minorHAnsi" w:cstheme="minorBidi"/>
          <w:b/>
          <w:color w:val="000000" w:themeColor="text1"/>
          <w:sz w:val="60"/>
          <w:szCs w:val="60"/>
          <w:lang w:val="cs-CZ"/>
        </w:rPr>
        <w:t xml:space="preserve"> 1</w:t>
      </w:r>
    </w:p>
    <w:p w14:paraId="00122538" w14:textId="77777777" w:rsidR="008105B9" w:rsidRPr="008B795A" w:rsidRDefault="008105B9" w:rsidP="008B795A">
      <w:pPr>
        <w:rPr>
          <w:lang w:val="cs-CZ"/>
        </w:rPr>
      </w:pPr>
    </w:p>
    <w:p w14:paraId="452D0148" w14:textId="4DA26C10" w:rsidR="00624085" w:rsidRPr="008B795A" w:rsidRDefault="008105B9" w:rsidP="00624085">
      <w:pPr>
        <w:pStyle w:val="Nzev"/>
        <w:jc w:val="center"/>
        <w:rPr>
          <w:rFonts w:asciiTheme="minorHAnsi" w:hAnsiTheme="minorHAnsi" w:cstheme="minorHAnsi"/>
          <w:b/>
          <w:color w:val="000000" w:themeColor="text1"/>
          <w:sz w:val="60"/>
          <w:szCs w:val="60"/>
          <w:lang w:val="cs-CZ"/>
        </w:rPr>
      </w:pPr>
      <w:r w:rsidRPr="008B795A">
        <w:rPr>
          <w:rFonts w:asciiTheme="minorHAnsi" w:hAnsiTheme="minorHAnsi" w:cstheme="minorHAnsi"/>
          <w:b/>
          <w:color w:val="000000" w:themeColor="text1"/>
          <w:sz w:val="60"/>
          <w:szCs w:val="60"/>
          <w:lang w:val="cs-CZ"/>
        </w:rPr>
        <w:t xml:space="preserve">Vybavení pro laboratorní výuku biomedicínského inženýrství v Kambodži </w:t>
      </w:r>
    </w:p>
    <w:p w14:paraId="6A970F61" w14:textId="77777777" w:rsidR="00624085" w:rsidRPr="008B795A" w:rsidRDefault="00624085" w:rsidP="00624085">
      <w:pPr>
        <w:rPr>
          <w:lang w:val="cs-CZ"/>
        </w:rPr>
      </w:pPr>
    </w:p>
    <w:p w14:paraId="4035EF7A" w14:textId="77777777" w:rsidR="00F133E6" w:rsidRPr="008B795A" w:rsidRDefault="00F133E6" w:rsidP="00624085">
      <w:pPr>
        <w:rPr>
          <w:lang w:val="cs-CZ"/>
        </w:rPr>
      </w:pPr>
    </w:p>
    <w:p w14:paraId="70310318" w14:textId="235A55F7" w:rsidR="008E5C0F" w:rsidRPr="008B795A" w:rsidRDefault="00624085" w:rsidP="008E5C0F">
      <w:pPr>
        <w:pStyle w:val="Bezmezer"/>
        <w:ind w:left="5760"/>
        <w:rPr>
          <w:lang w:val="cs-CZ"/>
        </w:rPr>
      </w:pPr>
      <w:r w:rsidRPr="008B795A">
        <w:rPr>
          <w:lang w:val="cs-CZ"/>
        </w:rPr>
        <w:t>Verze:</w:t>
      </w:r>
      <w:r w:rsidRPr="008B795A">
        <w:rPr>
          <w:lang w:val="cs-CZ"/>
        </w:rPr>
        <w:tab/>
      </w:r>
      <w:r w:rsidRPr="008B795A">
        <w:rPr>
          <w:lang w:val="cs-CZ"/>
        </w:rPr>
        <w:tab/>
      </w:r>
      <w:r w:rsidRPr="008B795A">
        <w:tab/>
      </w:r>
      <w:r w:rsidR="008105B9" w:rsidRPr="008B795A">
        <w:rPr>
          <w:lang w:val="cs-CZ"/>
        </w:rPr>
        <w:t>2</w:t>
      </w:r>
      <w:r w:rsidRPr="008B795A">
        <w:rPr>
          <w:lang w:val="cs-CZ"/>
        </w:rPr>
        <w:t>.</w:t>
      </w:r>
      <w:r w:rsidR="000E669C" w:rsidRPr="008B795A">
        <w:rPr>
          <w:lang w:val="cs-CZ"/>
        </w:rPr>
        <w:t>0</w:t>
      </w:r>
    </w:p>
    <w:p w14:paraId="67043EBA" w14:textId="45E7997E" w:rsidR="008E5C0F" w:rsidRPr="008B795A" w:rsidRDefault="00624085" w:rsidP="000A5FE6">
      <w:pPr>
        <w:pStyle w:val="Bezmezer"/>
        <w:ind w:left="5760"/>
        <w:rPr>
          <w:lang w:val="cs-CZ"/>
        </w:rPr>
      </w:pPr>
      <w:r w:rsidRPr="008B795A">
        <w:rPr>
          <w:lang w:val="cs-CZ"/>
        </w:rPr>
        <w:t>Datum:</w:t>
      </w:r>
      <w:r w:rsidRPr="008B795A">
        <w:rPr>
          <w:lang w:val="cs-CZ"/>
        </w:rPr>
        <w:tab/>
      </w:r>
      <w:r w:rsidR="008E5C0F" w:rsidRPr="008B795A">
        <w:rPr>
          <w:lang w:val="cs-CZ"/>
        </w:rPr>
        <w:tab/>
      </w:r>
      <w:r w:rsidR="0EE67AC9" w:rsidRPr="008B795A">
        <w:rPr>
          <w:lang w:val="cs-CZ"/>
        </w:rPr>
        <w:t>1</w:t>
      </w:r>
      <w:r w:rsidR="000E669C" w:rsidRPr="008B795A">
        <w:rPr>
          <w:lang w:val="cs-CZ"/>
        </w:rPr>
        <w:t xml:space="preserve">. </w:t>
      </w:r>
      <w:r w:rsidR="001A0B26">
        <w:rPr>
          <w:lang w:val="cs-CZ"/>
        </w:rPr>
        <w:t>11</w:t>
      </w:r>
      <w:r w:rsidR="000E669C" w:rsidRPr="008B795A">
        <w:rPr>
          <w:lang w:val="cs-CZ"/>
        </w:rPr>
        <w:t>.</w:t>
      </w:r>
      <w:r w:rsidRPr="008B795A">
        <w:rPr>
          <w:lang w:val="cs-CZ"/>
        </w:rPr>
        <w:t xml:space="preserve"> 2019</w:t>
      </w:r>
    </w:p>
    <w:p w14:paraId="53E3A48F" w14:textId="6FD36438" w:rsidR="00624085" w:rsidRPr="008B795A" w:rsidRDefault="00624085" w:rsidP="008E5C0F">
      <w:pPr>
        <w:pStyle w:val="Bezmezer"/>
        <w:ind w:left="6480" w:firstLine="720"/>
        <w:rPr>
          <w:lang w:val="cs-CZ"/>
        </w:rPr>
      </w:pPr>
    </w:p>
    <w:p w14:paraId="5F2CE5FA" w14:textId="77777777" w:rsidR="00624085" w:rsidRPr="008B795A" w:rsidRDefault="00624085" w:rsidP="00624085">
      <w:pPr>
        <w:pStyle w:val="Bezmezer"/>
        <w:rPr>
          <w:lang w:val="cs-CZ"/>
        </w:rPr>
      </w:pPr>
    </w:p>
    <w:p w14:paraId="587F9477" w14:textId="77777777" w:rsidR="00C6342E" w:rsidRPr="008B795A" w:rsidRDefault="00C6342E" w:rsidP="00340C01">
      <w:pPr>
        <w:pStyle w:val="Nadpis1"/>
        <w:rPr>
          <w:lang w:val="cs-CZ"/>
        </w:rPr>
      </w:pPr>
      <w:r w:rsidRPr="008B795A">
        <w:rPr>
          <w:lang w:val="cs-CZ"/>
        </w:rPr>
        <w:t xml:space="preserve">1. </w:t>
      </w:r>
      <w:r w:rsidR="00340C01" w:rsidRPr="008B795A">
        <w:rPr>
          <w:lang w:val="cs-CZ"/>
        </w:rPr>
        <w:tab/>
      </w:r>
      <w:r w:rsidRPr="008B795A">
        <w:rPr>
          <w:lang w:val="cs-CZ"/>
        </w:rPr>
        <w:t>Definice zkratek a pojmů</w:t>
      </w:r>
    </w:p>
    <w:p w14:paraId="7F8D8E8D" w14:textId="49AEB4ED" w:rsidR="00E57994" w:rsidRPr="008B795A" w:rsidRDefault="00E57994">
      <w:pPr>
        <w:pStyle w:val="Bezmezer"/>
        <w:rPr>
          <w:rFonts w:eastAsia="Times New Roman" w:cs="Times New Roman"/>
          <w:lang w:val="cs-CZ"/>
        </w:rPr>
      </w:pPr>
      <w:r w:rsidRPr="008B795A">
        <w:rPr>
          <w:rFonts w:eastAsia="Times New Roman" w:cs="Times New Roman"/>
          <w:lang w:val="cs-CZ"/>
        </w:rPr>
        <w:t>AIM</w:t>
      </w:r>
      <w:r w:rsidRPr="008B795A">
        <w:rPr>
          <w:rFonts w:cs="Times New Roman"/>
          <w:lang w:val="cs-CZ"/>
        </w:rPr>
        <w:tab/>
      </w:r>
      <w:r w:rsidRPr="008B795A">
        <w:rPr>
          <w:rFonts w:cs="Times New Roman"/>
          <w:lang w:val="cs-CZ"/>
        </w:rPr>
        <w:tab/>
      </w:r>
      <w:r w:rsidRPr="008B795A">
        <w:rPr>
          <w:rFonts w:eastAsia="Times New Roman" w:cs="Times New Roman"/>
          <w:lang w:val="cs-CZ"/>
        </w:rPr>
        <w:t>Anesteziologie a intenzivní medicína</w:t>
      </w:r>
    </w:p>
    <w:p w14:paraId="1DCBF220" w14:textId="77777777" w:rsidR="00FE4428" w:rsidRPr="008B795A" w:rsidRDefault="00FE4428">
      <w:pPr>
        <w:pStyle w:val="Bezmezer"/>
        <w:rPr>
          <w:rFonts w:eastAsia="Times New Roman" w:cs="Times New Roman"/>
          <w:lang w:val="cs-CZ"/>
        </w:rPr>
      </w:pPr>
      <w:r w:rsidRPr="008B795A">
        <w:rPr>
          <w:rFonts w:eastAsia="Times New Roman" w:cs="Times New Roman"/>
          <w:lang w:val="cs-CZ"/>
        </w:rPr>
        <w:t>BME</w:t>
      </w:r>
      <w:r w:rsidRPr="008B795A">
        <w:rPr>
          <w:rFonts w:cs="Times New Roman"/>
          <w:lang w:val="cs-CZ"/>
        </w:rPr>
        <w:tab/>
      </w:r>
      <w:r w:rsidRPr="008B795A">
        <w:rPr>
          <w:rFonts w:cs="Times New Roman"/>
          <w:lang w:val="cs-CZ"/>
        </w:rPr>
        <w:tab/>
      </w:r>
      <w:r w:rsidRPr="008B795A">
        <w:rPr>
          <w:rFonts w:eastAsia="Times New Roman" w:cs="Times New Roman"/>
          <w:lang w:val="cs-CZ"/>
        </w:rPr>
        <w:t>Biomedicínské inženýrství</w:t>
      </w:r>
    </w:p>
    <w:p w14:paraId="34146ECC" w14:textId="77777777" w:rsidR="00564AC7" w:rsidRPr="008B795A" w:rsidRDefault="00564AC7">
      <w:pPr>
        <w:pStyle w:val="Bezmezer"/>
        <w:rPr>
          <w:rFonts w:eastAsia="Times New Roman" w:cs="Times New Roman"/>
          <w:lang w:val="cs-CZ"/>
        </w:rPr>
      </w:pPr>
      <w:r w:rsidRPr="008B795A">
        <w:rPr>
          <w:rFonts w:eastAsia="Times New Roman" w:cs="Times New Roman"/>
          <w:lang w:val="cs-CZ"/>
        </w:rPr>
        <w:t>ČRA</w:t>
      </w:r>
      <w:r w:rsidRPr="008B795A">
        <w:rPr>
          <w:rFonts w:cs="Times New Roman"/>
          <w:lang w:val="cs-CZ"/>
        </w:rPr>
        <w:tab/>
      </w:r>
      <w:r w:rsidRPr="008B795A">
        <w:rPr>
          <w:rFonts w:cs="Times New Roman"/>
          <w:lang w:val="cs-CZ"/>
        </w:rPr>
        <w:tab/>
      </w:r>
      <w:r w:rsidRPr="008B795A">
        <w:rPr>
          <w:rFonts w:eastAsia="Times New Roman" w:cs="Times New Roman"/>
          <w:lang w:val="cs-CZ"/>
        </w:rPr>
        <w:t xml:space="preserve">Česká rozvojová agentura (Czech Development </w:t>
      </w:r>
      <w:proofErr w:type="spellStart"/>
      <w:r w:rsidRPr="008B795A">
        <w:rPr>
          <w:rFonts w:eastAsia="Times New Roman" w:cs="Times New Roman"/>
          <w:lang w:val="cs-CZ"/>
        </w:rPr>
        <w:t>Agency</w:t>
      </w:r>
      <w:proofErr w:type="spellEnd"/>
      <w:r w:rsidRPr="008B795A">
        <w:rPr>
          <w:rFonts w:eastAsia="Times New Roman" w:cs="Times New Roman"/>
          <w:lang w:val="cs-CZ"/>
        </w:rPr>
        <w:t>, CDA)</w:t>
      </w:r>
    </w:p>
    <w:p w14:paraId="0EEB524B" w14:textId="77777777" w:rsidR="00C6342E" w:rsidRPr="008B795A" w:rsidRDefault="00C6342E">
      <w:pPr>
        <w:pStyle w:val="Bezmezer"/>
        <w:rPr>
          <w:rFonts w:eastAsia="Times New Roman" w:cs="Times New Roman"/>
          <w:lang w:val="cs-CZ"/>
        </w:rPr>
      </w:pPr>
      <w:r w:rsidRPr="008B795A">
        <w:rPr>
          <w:rFonts w:eastAsia="Times New Roman" w:cs="Times New Roman"/>
          <w:lang w:val="cs-CZ"/>
        </w:rPr>
        <w:t>FBMI</w:t>
      </w:r>
      <w:r w:rsidRPr="008B795A">
        <w:rPr>
          <w:rFonts w:cs="Times New Roman"/>
          <w:lang w:val="cs-CZ"/>
        </w:rPr>
        <w:tab/>
      </w:r>
      <w:r w:rsidRPr="008B795A">
        <w:rPr>
          <w:rFonts w:cs="Times New Roman"/>
          <w:lang w:val="cs-CZ"/>
        </w:rPr>
        <w:tab/>
      </w:r>
      <w:r w:rsidRPr="008B795A">
        <w:rPr>
          <w:rFonts w:eastAsia="Times New Roman" w:cs="Times New Roman"/>
          <w:lang w:val="cs-CZ"/>
        </w:rPr>
        <w:t>Fakulta biomedicínského inženýrství, ČVUT v</w:t>
      </w:r>
      <w:r w:rsidR="00D87B2A" w:rsidRPr="008B795A">
        <w:rPr>
          <w:rFonts w:eastAsia="Times New Roman" w:cs="Times New Roman"/>
          <w:lang w:val="cs-CZ"/>
        </w:rPr>
        <w:t> </w:t>
      </w:r>
      <w:r w:rsidRPr="008B795A">
        <w:rPr>
          <w:rFonts w:eastAsia="Times New Roman" w:cs="Times New Roman"/>
          <w:lang w:val="cs-CZ"/>
        </w:rPr>
        <w:t>Praze</w:t>
      </w:r>
    </w:p>
    <w:p w14:paraId="61D61DF5" w14:textId="77777777" w:rsidR="005F691D" w:rsidRPr="008B795A" w:rsidRDefault="005F691D">
      <w:pPr>
        <w:pStyle w:val="Bezmezer"/>
        <w:rPr>
          <w:rFonts w:eastAsia="Times New Roman" w:cs="Times New Roman"/>
          <w:lang w:val="cs-CZ"/>
        </w:rPr>
      </w:pPr>
      <w:r w:rsidRPr="008B795A">
        <w:rPr>
          <w:rFonts w:eastAsia="Times New Roman" w:cs="Times New Roman"/>
          <w:lang w:val="cs-CZ"/>
        </w:rPr>
        <w:t>ITC</w:t>
      </w:r>
      <w:r w:rsidRPr="008B795A">
        <w:rPr>
          <w:rFonts w:cs="Times New Roman"/>
          <w:lang w:val="cs-CZ"/>
        </w:rPr>
        <w:tab/>
      </w:r>
      <w:r w:rsidRPr="008B795A">
        <w:rPr>
          <w:rFonts w:cs="Times New Roman"/>
          <w:lang w:val="cs-CZ"/>
        </w:rPr>
        <w:tab/>
      </w:r>
      <w:r w:rsidRPr="008B795A">
        <w:rPr>
          <w:rFonts w:eastAsia="Times New Roman" w:cs="Times New Roman"/>
          <w:lang w:val="cs-CZ"/>
        </w:rPr>
        <w:t xml:space="preserve">Institute </w:t>
      </w:r>
      <w:proofErr w:type="spellStart"/>
      <w:r w:rsidRPr="008B795A">
        <w:rPr>
          <w:rFonts w:eastAsia="Times New Roman" w:cs="Times New Roman"/>
          <w:lang w:val="cs-CZ"/>
        </w:rPr>
        <w:t>of</w:t>
      </w:r>
      <w:proofErr w:type="spellEnd"/>
      <w:r w:rsidRPr="008B795A">
        <w:rPr>
          <w:rFonts w:eastAsia="Times New Roman" w:cs="Times New Roman"/>
          <w:lang w:val="cs-CZ"/>
        </w:rPr>
        <w:t xml:space="preserve"> Technology </w:t>
      </w:r>
      <w:proofErr w:type="spellStart"/>
      <w:r w:rsidRPr="008B795A">
        <w:rPr>
          <w:rFonts w:eastAsia="Times New Roman" w:cs="Times New Roman"/>
          <w:lang w:val="cs-CZ"/>
        </w:rPr>
        <w:t>of</w:t>
      </w:r>
      <w:proofErr w:type="spellEnd"/>
      <w:r w:rsidRPr="008B795A">
        <w:rPr>
          <w:rFonts w:eastAsia="Times New Roman" w:cs="Times New Roman"/>
          <w:lang w:val="cs-CZ"/>
        </w:rPr>
        <w:t xml:space="preserve"> </w:t>
      </w:r>
      <w:proofErr w:type="spellStart"/>
      <w:r w:rsidRPr="008B795A">
        <w:rPr>
          <w:rFonts w:eastAsia="Times New Roman" w:cs="Times New Roman"/>
          <w:lang w:val="cs-CZ"/>
        </w:rPr>
        <w:t>Cambodia</w:t>
      </w:r>
      <w:proofErr w:type="spellEnd"/>
    </w:p>
    <w:p w14:paraId="74C0B3FA" w14:textId="77777777" w:rsidR="00D87B2A" w:rsidRPr="008B795A" w:rsidRDefault="00D87B2A">
      <w:pPr>
        <w:pStyle w:val="Bezmezer"/>
        <w:rPr>
          <w:rFonts w:eastAsia="Times New Roman" w:cs="Times New Roman"/>
          <w:lang w:val="cs-CZ"/>
        </w:rPr>
      </w:pPr>
      <w:r w:rsidRPr="008B795A">
        <w:rPr>
          <w:rFonts w:eastAsia="Times New Roman" w:cs="Times New Roman"/>
          <w:lang w:val="cs-CZ"/>
        </w:rPr>
        <w:t>KARIM</w:t>
      </w:r>
      <w:r w:rsidRPr="008B795A">
        <w:rPr>
          <w:rFonts w:cs="Times New Roman"/>
          <w:lang w:val="cs-CZ"/>
        </w:rPr>
        <w:tab/>
      </w:r>
      <w:r w:rsidRPr="008B795A">
        <w:rPr>
          <w:rFonts w:eastAsia="Times New Roman" w:cs="Times New Roman"/>
          <w:lang w:val="cs-CZ"/>
        </w:rPr>
        <w:t>Klinika anesteziologie, resuscitace a intenzivní medicíny</w:t>
      </w:r>
    </w:p>
    <w:p w14:paraId="197836F8" w14:textId="77777777" w:rsidR="00C6342E" w:rsidRPr="008B795A" w:rsidRDefault="00C6342E">
      <w:pPr>
        <w:pStyle w:val="Bezmezer"/>
        <w:rPr>
          <w:rFonts w:eastAsia="Times New Roman" w:cs="Times New Roman"/>
          <w:lang w:val="cs-CZ"/>
        </w:rPr>
      </w:pPr>
      <w:r w:rsidRPr="008B795A">
        <w:rPr>
          <w:rFonts w:eastAsia="Times New Roman" w:cs="Times New Roman"/>
          <w:lang w:val="cs-CZ"/>
        </w:rPr>
        <w:t>UHS</w:t>
      </w:r>
      <w:r w:rsidRPr="008B795A">
        <w:rPr>
          <w:rFonts w:cs="Times New Roman"/>
          <w:lang w:val="cs-CZ"/>
        </w:rPr>
        <w:tab/>
      </w:r>
      <w:r w:rsidRPr="008B795A">
        <w:rPr>
          <w:rFonts w:cs="Times New Roman"/>
          <w:lang w:val="cs-CZ"/>
        </w:rPr>
        <w:tab/>
      </w:r>
      <w:r w:rsidRPr="008B795A">
        <w:rPr>
          <w:rFonts w:eastAsia="Times New Roman" w:cs="Times New Roman"/>
          <w:lang w:val="cs-CZ"/>
        </w:rPr>
        <w:t xml:space="preserve">University </w:t>
      </w:r>
      <w:proofErr w:type="spellStart"/>
      <w:r w:rsidRPr="008B795A">
        <w:rPr>
          <w:rFonts w:eastAsia="Times New Roman" w:cs="Times New Roman"/>
          <w:lang w:val="cs-CZ"/>
        </w:rPr>
        <w:t>of</w:t>
      </w:r>
      <w:proofErr w:type="spellEnd"/>
      <w:r w:rsidRPr="008B795A">
        <w:rPr>
          <w:rFonts w:eastAsia="Times New Roman" w:cs="Times New Roman"/>
          <w:lang w:val="cs-CZ"/>
        </w:rPr>
        <w:t xml:space="preserve"> </w:t>
      </w:r>
      <w:proofErr w:type="spellStart"/>
      <w:r w:rsidRPr="008B795A">
        <w:rPr>
          <w:rFonts w:eastAsia="Times New Roman" w:cs="Times New Roman"/>
          <w:lang w:val="cs-CZ"/>
        </w:rPr>
        <w:t>Health</w:t>
      </w:r>
      <w:proofErr w:type="spellEnd"/>
      <w:r w:rsidRPr="008B795A">
        <w:rPr>
          <w:rFonts w:eastAsia="Times New Roman" w:cs="Times New Roman"/>
          <w:lang w:val="cs-CZ"/>
        </w:rPr>
        <w:t xml:space="preserve"> </w:t>
      </w:r>
      <w:proofErr w:type="spellStart"/>
      <w:r w:rsidRPr="008B795A">
        <w:rPr>
          <w:rFonts w:eastAsia="Times New Roman" w:cs="Times New Roman"/>
          <w:lang w:val="cs-CZ"/>
        </w:rPr>
        <w:t>Sciences</w:t>
      </w:r>
      <w:proofErr w:type="spellEnd"/>
      <w:r w:rsidRPr="008B795A">
        <w:rPr>
          <w:rFonts w:eastAsia="Times New Roman" w:cs="Times New Roman"/>
          <w:lang w:val="cs-CZ"/>
        </w:rPr>
        <w:t xml:space="preserve">, Public University, </w:t>
      </w:r>
      <w:proofErr w:type="spellStart"/>
      <w:r w:rsidRPr="008B795A">
        <w:rPr>
          <w:rFonts w:eastAsia="Times New Roman" w:cs="Times New Roman"/>
          <w:lang w:val="cs-CZ"/>
        </w:rPr>
        <w:t>Phnom</w:t>
      </w:r>
      <w:proofErr w:type="spellEnd"/>
      <w:r w:rsidRPr="008B795A">
        <w:rPr>
          <w:rFonts w:eastAsia="Times New Roman" w:cs="Times New Roman"/>
          <w:lang w:val="cs-CZ"/>
        </w:rPr>
        <w:t xml:space="preserve"> </w:t>
      </w:r>
      <w:proofErr w:type="spellStart"/>
      <w:r w:rsidRPr="008B795A">
        <w:rPr>
          <w:rFonts w:eastAsia="Times New Roman" w:cs="Times New Roman"/>
          <w:lang w:val="cs-CZ"/>
        </w:rPr>
        <w:t>Penh</w:t>
      </w:r>
      <w:proofErr w:type="spellEnd"/>
      <w:r w:rsidRPr="008B795A">
        <w:rPr>
          <w:rFonts w:eastAsia="Times New Roman" w:cs="Times New Roman"/>
          <w:lang w:val="cs-CZ"/>
        </w:rPr>
        <w:t xml:space="preserve">, </w:t>
      </w:r>
      <w:proofErr w:type="spellStart"/>
      <w:r w:rsidRPr="008B795A">
        <w:rPr>
          <w:rFonts w:eastAsia="Times New Roman" w:cs="Times New Roman"/>
          <w:lang w:val="cs-CZ"/>
        </w:rPr>
        <w:t>Cambodia</w:t>
      </w:r>
      <w:proofErr w:type="spellEnd"/>
    </w:p>
    <w:p w14:paraId="6BB8E86F" w14:textId="77777777" w:rsidR="00C6342E" w:rsidRPr="008B795A" w:rsidRDefault="00C6342E" w:rsidP="00C6342E">
      <w:pPr>
        <w:pStyle w:val="Bezmezer"/>
        <w:rPr>
          <w:rFonts w:cs="Times New Roman"/>
          <w:lang w:val="cs-CZ"/>
        </w:rPr>
      </w:pPr>
    </w:p>
    <w:p w14:paraId="79B016F4" w14:textId="065791E5" w:rsidR="00C6342E" w:rsidRPr="008B795A" w:rsidRDefault="000E669C" w:rsidP="00340C01">
      <w:pPr>
        <w:pStyle w:val="Nadpis1"/>
        <w:rPr>
          <w:lang w:val="cs-CZ"/>
        </w:rPr>
      </w:pPr>
      <w:r w:rsidRPr="008B795A">
        <w:rPr>
          <w:lang w:val="cs-CZ"/>
        </w:rPr>
        <w:t>2</w:t>
      </w:r>
      <w:r w:rsidR="00C6342E" w:rsidRPr="008B795A">
        <w:rPr>
          <w:lang w:val="cs-CZ"/>
        </w:rPr>
        <w:t xml:space="preserve">. </w:t>
      </w:r>
      <w:r w:rsidR="00340C01" w:rsidRPr="008B795A">
        <w:rPr>
          <w:lang w:val="cs-CZ"/>
        </w:rPr>
        <w:tab/>
      </w:r>
      <w:r w:rsidR="00C6342E" w:rsidRPr="008B795A">
        <w:rPr>
          <w:lang w:val="cs-CZ"/>
        </w:rPr>
        <w:t>Současná situace a výchozí stav projektu</w:t>
      </w:r>
    </w:p>
    <w:p w14:paraId="736D79B6" w14:textId="77777777" w:rsidR="00340C01" w:rsidRPr="008B795A" w:rsidRDefault="00340C01" w:rsidP="00340C01">
      <w:pPr>
        <w:pStyle w:val="Bezmezer"/>
        <w:ind w:left="360"/>
        <w:rPr>
          <w:rFonts w:cs="Times New Roman"/>
          <w:lang w:val="cs-CZ"/>
        </w:rPr>
      </w:pPr>
    </w:p>
    <w:p w14:paraId="17662EE7" w14:textId="04FC1255" w:rsidR="00365F4A" w:rsidRPr="008B795A" w:rsidRDefault="00365F4A" w:rsidP="00340C01">
      <w:pPr>
        <w:pStyle w:val="Bezmezer"/>
        <w:numPr>
          <w:ilvl w:val="0"/>
          <w:numId w:val="1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 xml:space="preserve">UHS </w:t>
      </w:r>
      <w:r w:rsidR="000E669C" w:rsidRPr="008B795A">
        <w:rPr>
          <w:rFonts w:cs="Times New Roman"/>
          <w:lang w:val="cs-CZ"/>
        </w:rPr>
        <w:t>spolu s </w:t>
      </w:r>
      <w:r w:rsidRPr="008B795A">
        <w:rPr>
          <w:rFonts w:cs="Times New Roman"/>
          <w:lang w:val="cs-CZ"/>
        </w:rPr>
        <w:t>I</w:t>
      </w:r>
      <w:r w:rsidR="000E669C" w:rsidRPr="008B795A">
        <w:rPr>
          <w:rFonts w:cs="Times New Roman"/>
          <w:lang w:val="cs-CZ"/>
        </w:rPr>
        <w:t>T</w:t>
      </w:r>
      <w:r w:rsidRPr="008B795A">
        <w:rPr>
          <w:rFonts w:cs="Times New Roman"/>
          <w:lang w:val="cs-CZ"/>
        </w:rPr>
        <w:t>C</w:t>
      </w:r>
      <w:r w:rsidR="000E669C" w:rsidRPr="008B795A">
        <w:rPr>
          <w:rFonts w:cs="Times New Roman"/>
          <w:lang w:val="cs-CZ"/>
        </w:rPr>
        <w:t xml:space="preserve"> zavádí nový studijní obor Biomedicínské inženýrství. Pro zavedení výuky však nemají </w:t>
      </w:r>
      <w:r w:rsidRPr="008B795A">
        <w:rPr>
          <w:rFonts w:cs="Times New Roman"/>
          <w:lang w:val="cs-CZ"/>
        </w:rPr>
        <w:t xml:space="preserve">na určité oblasti a témata </w:t>
      </w:r>
      <w:r w:rsidR="000E669C" w:rsidRPr="008B795A">
        <w:rPr>
          <w:rFonts w:cs="Times New Roman"/>
          <w:lang w:val="cs-CZ"/>
        </w:rPr>
        <w:t xml:space="preserve">dostatek </w:t>
      </w:r>
      <w:r w:rsidRPr="008B795A">
        <w:rPr>
          <w:rFonts w:cs="Times New Roman"/>
          <w:lang w:val="cs-CZ"/>
        </w:rPr>
        <w:t>znalých</w:t>
      </w:r>
      <w:r w:rsidR="000E669C" w:rsidRPr="008B795A">
        <w:rPr>
          <w:rFonts w:cs="Times New Roman"/>
          <w:lang w:val="cs-CZ"/>
        </w:rPr>
        <w:t xml:space="preserve"> pedagogů</w:t>
      </w:r>
      <w:r w:rsidRPr="008B795A">
        <w:rPr>
          <w:rFonts w:cs="Times New Roman"/>
          <w:lang w:val="cs-CZ"/>
        </w:rPr>
        <w:t xml:space="preserve">. S tím souvisí i </w:t>
      </w:r>
      <w:r w:rsidR="00493AD2" w:rsidRPr="008B795A">
        <w:rPr>
          <w:rFonts w:cs="Times New Roman"/>
          <w:lang w:val="cs-CZ"/>
        </w:rPr>
        <w:t xml:space="preserve">omezené možnosti pedagogů </w:t>
      </w:r>
      <w:r w:rsidRPr="008B795A">
        <w:rPr>
          <w:rFonts w:cs="Times New Roman"/>
          <w:lang w:val="cs-CZ"/>
        </w:rPr>
        <w:t>připravit konkrétní sady laboratorních úloh z různých předmětů.</w:t>
      </w:r>
    </w:p>
    <w:p w14:paraId="09046009" w14:textId="0F4A5466" w:rsidR="00493AD2" w:rsidRPr="008B795A" w:rsidRDefault="008105B9" w:rsidP="009D1DBF">
      <w:pPr>
        <w:pStyle w:val="Bezmezer"/>
        <w:numPr>
          <w:ilvl w:val="0"/>
          <w:numId w:val="1"/>
        </w:numPr>
        <w:jc w:val="both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 xml:space="preserve">Laboratorní výuka složená ze série laboratorních úloh patří k základním výukovým metodám, kdy se studenti prakticky seznamují s vyučovanou problematikou, aplikací teoretických principů v praxi a v neposlední řadě pracují s reálnými lékařskými přístroji používanými v nemocnicích. </w:t>
      </w:r>
      <w:r w:rsidR="00493AD2" w:rsidRPr="008B795A">
        <w:rPr>
          <w:rFonts w:cs="Times New Roman"/>
          <w:lang w:val="cs-CZ"/>
        </w:rPr>
        <w:t xml:space="preserve">Jedná se o jediný způsob výuky, kdy studenti mají možnost </w:t>
      </w:r>
      <w:r w:rsidR="00493AD2" w:rsidRPr="008B795A">
        <w:rPr>
          <w:rFonts w:cs="Times New Roman"/>
          <w:lang w:val="cs-CZ"/>
        </w:rPr>
        <w:lastRenderedPageBreak/>
        <w:t>naučit se zprovoznit, ovládat a používat skutečné lékařské přístroje a zároveň se učí tyto přístroje udržovat, opravovat, testovat a provádět na nich bezpečnostně-technické kontroly.</w:t>
      </w:r>
    </w:p>
    <w:p w14:paraId="48B7318A" w14:textId="059BFE02" w:rsidR="000E669C" w:rsidRPr="008B795A" w:rsidRDefault="00365F4A" w:rsidP="009D1DBF">
      <w:pPr>
        <w:pStyle w:val="Bezmezer"/>
        <w:numPr>
          <w:ilvl w:val="0"/>
          <w:numId w:val="1"/>
        </w:numPr>
        <w:jc w:val="both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Při návštěvě týmu z FBMI byly zjištěny oblasti a předměty, u kterých nejsou UHS s ITC schopni základní a zejména laboratorní výuku připravit a vybavit potřebnými přístroji. V prvních semestrech studia se jedná o předměty Mechanika tekutin</w:t>
      </w:r>
      <w:r w:rsidR="00334C98" w:rsidRPr="008B795A">
        <w:rPr>
          <w:rFonts w:cs="Times New Roman"/>
          <w:lang w:val="cs-CZ"/>
        </w:rPr>
        <w:t xml:space="preserve"> (v původním plánu ITC nazvaného jako </w:t>
      </w:r>
      <w:proofErr w:type="spellStart"/>
      <w:r w:rsidR="00334C98" w:rsidRPr="008B795A">
        <w:rPr>
          <w:rFonts w:cs="Times New Roman"/>
          <w:lang w:val="cs-CZ"/>
        </w:rPr>
        <w:t>Biofluids</w:t>
      </w:r>
      <w:proofErr w:type="spellEnd"/>
      <w:r w:rsidR="00334C98" w:rsidRPr="008B795A">
        <w:rPr>
          <w:rFonts w:cs="Times New Roman"/>
          <w:lang w:val="cs-CZ"/>
        </w:rPr>
        <w:t>)</w:t>
      </w:r>
      <w:r w:rsidRPr="008B795A">
        <w:rPr>
          <w:rFonts w:cs="Times New Roman"/>
          <w:lang w:val="cs-CZ"/>
        </w:rPr>
        <w:t xml:space="preserve"> a Nemocniční rozvody</w:t>
      </w:r>
      <w:r w:rsidR="00334C98" w:rsidRPr="008B795A">
        <w:rPr>
          <w:rFonts w:cs="Times New Roman"/>
          <w:lang w:val="cs-CZ"/>
        </w:rPr>
        <w:t xml:space="preserve"> (</w:t>
      </w:r>
      <w:proofErr w:type="spellStart"/>
      <w:r w:rsidR="00334C98" w:rsidRPr="008B795A">
        <w:rPr>
          <w:rFonts w:cs="Times New Roman"/>
          <w:lang w:val="cs-CZ"/>
        </w:rPr>
        <w:t>Plumbing</w:t>
      </w:r>
      <w:proofErr w:type="spellEnd"/>
      <w:r w:rsidR="00334C98" w:rsidRPr="008B795A">
        <w:rPr>
          <w:rFonts w:cs="Times New Roman"/>
          <w:lang w:val="cs-CZ"/>
        </w:rPr>
        <w:t>)</w:t>
      </w:r>
      <w:r w:rsidRPr="008B795A">
        <w:rPr>
          <w:rFonts w:cs="Times New Roman"/>
          <w:lang w:val="cs-CZ"/>
        </w:rPr>
        <w:t>, které se začnou vyučovat nejdříve. UHS s ITC požádali tým z</w:t>
      </w:r>
      <w:r w:rsidR="00334C98" w:rsidRPr="008B795A">
        <w:rPr>
          <w:rFonts w:cs="Times New Roman"/>
          <w:lang w:val="cs-CZ"/>
        </w:rPr>
        <w:t> </w:t>
      </w:r>
      <w:r w:rsidRPr="008B795A">
        <w:rPr>
          <w:rFonts w:cs="Times New Roman"/>
          <w:lang w:val="cs-CZ"/>
        </w:rPr>
        <w:t>FBMI</w:t>
      </w:r>
      <w:r w:rsidR="00334C98" w:rsidRPr="008B795A">
        <w:rPr>
          <w:rFonts w:cs="Times New Roman"/>
          <w:lang w:val="cs-CZ"/>
        </w:rPr>
        <w:t xml:space="preserve"> o</w:t>
      </w:r>
      <w:r w:rsidRPr="008B795A">
        <w:rPr>
          <w:rFonts w:cs="Times New Roman"/>
          <w:lang w:val="cs-CZ"/>
        </w:rPr>
        <w:t xml:space="preserve"> přípravu, realizaci a materiální zajištění úloh z těchto předmětů a zaškolení vyučujících, kteří se budou na výuce v Kambodži podílet. </w:t>
      </w:r>
    </w:p>
    <w:p w14:paraId="07F55015" w14:textId="32AA03AD" w:rsidR="00493AD2" w:rsidRPr="008B795A" w:rsidRDefault="00564AC7" w:rsidP="009D1DBF">
      <w:pPr>
        <w:pStyle w:val="Bezmezer"/>
        <w:numPr>
          <w:ilvl w:val="0"/>
          <w:numId w:val="1"/>
        </w:numPr>
        <w:jc w:val="both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Cílem</w:t>
      </w:r>
      <w:r w:rsidR="000E669C" w:rsidRPr="008B795A">
        <w:rPr>
          <w:rFonts w:cs="Times New Roman"/>
          <w:lang w:val="cs-CZ"/>
        </w:rPr>
        <w:t xml:space="preserve"> projektu je </w:t>
      </w:r>
      <w:r w:rsidR="00365F4A" w:rsidRPr="008B795A">
        <w:rPr>
          <w:rFonts w:cs="Times New Roman"/>
          <w:lang w:val="cs-CZ"/>
        </w:rPr>
        <w:t>připravit pro každý z těchto předmětů deset konkrétních praktických laboratorních úloh, které umožní studentům pochopit přednášenou problematiku, ale hlavně prakticky se seznámit se studovanými jevy, poznat reálné případy s nimi související v nemocničních zařízeních</w:t>
      </w:r>
      <w:r w:rsidR="00C941BA" w:rsidRPr="008B795A">
        <w:rPr>
          <w:rFonts w:cs="Times New Roman"/>
          <w:lang w:val="cs-CZ"/>
        </w:rPr>
        <w:t xml:space="preserve"> a u lékařských přístrojů</w:t>
      </w:r>
      <w:r w:rsidR="00334C98" w:rsidRPr="008B795A">
        <w:rPr>
          <w:rFonts w:cs="Times New Roman"/>
          <w:lang w:val="cs-CZ"/>
        </w:rPr>
        <w:t>.</w:t>
      </w:r>
      <w:r w:rsidR="00493AD2" w:rsidRPr="008B795A">
        <w:rPr>
          <w:rFonts w:cs="Times New Roman"/>
          <w:lang w:val="cs-CZ"/>
        </w:rPr>
        <w:t xml:space="preserve"> Jedná se o široké spektrum </w:t>
      </w:r>
      <w:r w:rsidR="00326A1D" w:rsidRPr="008B795A">
        <w:rPr>
          <w:rFonts w:cs="Times New Roman"/>
          <w:lang w:val="cs-CZ"/>
        </w:rPr>
        <w:t xml:space="preserve">dovedností zahrnující správné zásady a návyky při měření tlaku a průtoku v medicíně, popisy průtokových soustav, principy činnosti lékařských přístrojů a metody jejich kontroly a ověřování správné funkce. </w:t>
      </w:r>
    </w:p>
    <w:p w14:paraId="4C6C57BC" w14:textId="77777777" w:rsidR="00334C98" w:rsidRPr="008B795A" w:rsidRDefault="00334C98" w:rsidP="00334C98">
      <w:pPr>
        <w:pStyle w:val="Bezmezer"/>
        <w:ind w:left="720"/>
        <w:rPr>
          <w:rFonts w:cs="Times New Roman"/>
          <w:lang w:val="cs-CZ"/>
        </w:rPr>
      </w:pPr>
    </w:p>
    <w:p w14:paraId="05F8EA10" w14:textId="0BDB25F2" w:rsidR="00624085" w:rsidRPr="008B795A" w:rsidRDefault="00C941BA" w:rsidP="00FE4428">
      <w:pPr>
        <w:pStyle w:val="Nadpis1"/>
        <w:rPr>
          <w:lang w:val="cs-CZ"/>
        </w:rPr>
      </w:pPr>
      <w:r w:rsidRPr="008B795A">
        <w:rPr>
          <w:lang w:val="cs-CZ"/>
        </w:rPr>
        <w:t>3</w:t>
      </w:r>
      <w:r w:rsidR="00FE4428" w:rsidRPr="008B795A">
        <w:rPr>
          <w:lang w:val="cs-CZ"/>
        </w:rPr>
        <w:t>.</w:t>
      </w:r>
      <w:r w:rsidR="00FE4428" w:rsidRPr="008B795A">
        <w:rPr>
          <w:lang w:val="cs-CZ"/>
        </w:rPr>
        <w:tab/>
      </w:r>
      <w:r w:rsidR="005C3A13" w:rsidRPr="008B795A">
        <w:rPr>
          <w:lang w:val="cs-CZ"/>
        </w:rPr>
        <w:t>Fáze realizace projektu</w:t>
      </w:r>
    </w:p>
    <w:p w14:paraId="393813DF" w14:textId="77777777" w:rsidR="005C3A13" w:rsidRPr="008B795A" w:rsidRDefault="005C3A13" w:rsidP="00624085">
      <w:pPr>
        <w:pStyle w:val="Bezmezer"/>
        <w:rPr>
          <w:rFonts w:cs="Times New Roman"/>
          <w:lang w:val="cs-CZ"/>
        </w:rPr>
      </w:pPr>
    </w:p>
    <w:p w14:paraId="375F245C" w14:textId="7F1888FC" w:rsidR="005C3A13" w:rsidRPr="008B795A" w:rsidRDefault="00C6342E" w:rsidP="00FE4428">
      <w:pPr>
        <w:pStyle w:val="Nadpis2"/>
        <w:rPr>
          <w:lang w:val="cs-CZ"/>
        </w:rPr>
      </w:pPr>
      <w:r w:rsidRPr="008B795A">
        <w:rPr>
          <w:lang w:val="cs-CZ"/>
        </w:rPr>
        <w:t>F1:</w:t>
      </w:r>
      <w:r w:rsidRPr="008B795A">
        <w:rPr>
          <w:lang w:val="cs-CZ"/>
        </w:rPr>
        <w:tab/>
      </w:r>
      <w:r w:rsidR="00C941BA" w:rsidRPr="008B795A">
        <w:rPr>
          <w:lang w:val="cs-CZ"/>
        </w:rPr>
        <w:t>Návrh laboratorních úloh</w:t>
      </w:r>
      <w:r w:rsidR="005C3A13" w:rsidRPr="008B795A">
        <w:rPr>
          <w:lang w:val="cs-CZ"/>
        </w:rPr>
        <w:t xml:space="preserve"> </w:t>
      </w:r>
    </w:p>
    <w:p w14:paraId="5802A8CC" w14:textId="2577F593" w:rsidR="005C3A13" w:rsidRPr="008B795A" w:rsidRDefault="00C6342E" w:rsidP="00624085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bCs/>
          <w:lang w:val="cs-CZ"/>
        </w:rPr>
        <w:t>Termín realizace:</w:t>
      </w:r>
      <w:r w:rsidRPr="008B795A">
        <w:rPr>
          <w:rFonts w:cs="Times New Roman"/>
          <w:lang w:val="cs-CZ"/>
        </w:rPr>
        <w:tab/>
      </w:r>
      <w:r w:rsidR="00C941BA" w:rsidRPr="008B795A">
        <w:rPr>
          <w:rFonts w:cs="Times New Roman"/>
          <w:lang w:val="cs-CZ"/>
        </w:rPr>
        <w:t>do</w:t>
      </w:r>
      <w:r w:rsidR="005013F4" w:rsidRPr="008B795A">
        <w:rPr>
          <w:lang w:val="cs-CZ"/>
        </w:rPr>
        <w:t xml:space="preserve"> </w:t>
      </w:r>
      <w:r w:rsidR="001A0B26">
        <w:rPr>
          <w:lang w:val="cs-CZ"/>
        </w:rPr>
        <w:t>15.11.201</w:t>
      </w:r>
    </w:p>
    <w:p w14:paraId="79128FF8" w14:textId="77777777" w:rsidR="00C6342E" w:rsidRPr="008B795A" w:rsidRDefault="00C6342E" w:rsidP="00624085">
      <w:pPr>
        <w:pStyle w:val="Bezmezer"/>
        <w:rPr>
          <w:rFonts w:cs="Times New Roman"/>
          <w:lang w:val="cs-CZ"/>
        </w:rPr>
      </w:pPr>
    </w:p>
    <w:p w14:paraId="582A1295" w14:textId="77777777" w:rsidR="00C6342E" w:rsidRPr="008B795A" w:rsidRDefault="00C6342E" w:rsidP="00624085">
      <w:pPr>
        <w:pStyle w:val="Bezmezer"/>
        <w:rPr>
          <w:rFonts w:cs="Times New Roman"/>
          <w:b/>
          <w:lang w:val="cs-CZ"/>
        </w:rPr>
      </w:pPr>
      <w:r w:rsidRPr="008B795A">
        <w:rPr>
          <w:rFonts w:cs="Times New Roman"/>
          <w:b/>
          <w:lang w:val="cs-CZ"/>
        </w:rPr>
        <w:t>Cíle:</w:t>
      </w:r>
      <w:r w:rsidRPr="008B795A">
        <w:rPr>
          <w:rFonts w:cs="Times New Roman"/>
          <w:b/>
          <w:lang w:val="cs-CZ"/>
        </w:rPr>
        <w:tab/>
      </w:r>
    </w:p>
    <w:p w14:paraId="6117B0C6" w14:textId="3BC08A23" w:rsidR="00E82A6A" w:rsidRPr="008B795A" w:rsidRDefault="00C941BA" w:rsidP="00E82A6A">
      <w:pPr>
        <w:pStyle w:val="Bezmezer"/>
        <w:numPr>
          <w:ilvl w:val="0"/>
          <w:numId w:val="12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 xml:space="preserve">Vytvořit definitivní seznam 20 laboratorních úloh – 10 z předmětu Mechanika tekutin a 10 z předmětu </w:t>
      </w:r>
      <w:r w:rsidR="00334C98" w:rsidRPr="008B795A">
        <w:rPr>
          <w:rFonts w:cs="Times New Roman"/>
          <w:lang w:val="cs-CZ"/>
        </w:rPr>
        <w:t>N</w:t>
      </w:r>
      <w:r w:rsidRPr="008B795A">
        <w:rPr>
          <w:rFonts w:cs="Times New Roman"/>
          <w:lang w:val="cs-CZ"/>
        </w:rPr>
        <w:t>emocniční rozvody.</w:t>
      </w:r>
    </w:p>
    <w:p w14:paraId="2C706BCC" w14:textId="217DC11D" w:rsidR="00C941BA" w:rsidRPr="008B795A" w:rsidRDefault="00C941BA" w:rsidP="00E82A6A">
      <w:pPr>
        <w:pStyle w:val="Bezmezer"/>
        <w:numPr>
          <w:ilvl w:val="0"/>
          <w:numId w:val="12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K těmto úlohám specifikovat seznam „větších“ přístrojů a pomůcek, které bude třeba zakoupit</w:t>
      </w:r>
      <w:r w:rsidR="005E6A87" w:rsidRPr="008B795A">
        <w:rPr>
          <w:rFonts w:cs="Times New Roman"/>
          <w:lang w:val="cs-CZ"/>
        </w:rPr>
        <w:t>, a dále dovézt a nainstalovat v Kambodži</w:t>
      </w:r>
      <w:r w:rsidRPr="008B795A">
        <w:rPr>
          <w:rFonts w:cs="Times New Roman"/>
          <w:lang w:val="cs-CZ"/>
        </w:rPr>
        <w:t>.</w:t>
      </w:r>
    </w:p>
    <w:p w14:paraId="3669D3BD" w14:textId="77777777" w:rsidR="000578C7" w:rsidRPr="008B795A" w:rsidRDefault="000578C7" w:rsidP="000578C7">
      <w:pPr>
        <w:pStyle w:val="Bezmezer"/>
        <w:rPr>
          <w:rFonts w:cs="Times New Roman"/>
          <w:lang w:val="cs-CZ"/>
        </w:rPr>
      </w:pPr>
    </w:p>
    <w:p w14:paraId="14ECC39F" w14:textId="1A7C1715" w:rsidR="005C3A13" w:rsidRPr="008B795A" w:rsidRDefault="00FE4428" w:rsidP="00FE4428">
      <w:pPr>
        <w:pStyle w:val="Nadpis2"/>
        <w:rPr>
          <w:rFonts w:ascii="Times New Roman" w:hAnsi="Times New Roman"/>
          <w:lang w:val="cs-CZ"/>
        </w:rPr>
      </w:pPr>
      <w:r w:rsidRPr="008B795A">
        <w:rPr>
          <w:lang w:val="cs-CZ"/>
        </w:rPr>
        <w:t>F2:</w:t>
      </w:r>
      <w:r w:rsidRPr="008B795A">
        <w:rPr>
          <w:lang w:val="cs-CZ"/>
        </w:rPr>
        <w:tab/>
      </w:r>
      <w:r w:rsidR="00C941BA" w:rsidRPr="008B795A">
        <w:rPr>
          <w:lang w:val="cs-CZ"/>
        </w:rPr>
        <w:t>Objednávání a nákup přístrojů a pomůcek I</w:t>
      </w:r>
    </w:p>
    <w:p w14:paraId="5A195997" w14:textId="4AAFCBEA" w:rsidR="00E82A6A" w:rsidRPr="008B795A" w:rsidRDefault="00E82A6A" w:rsidP="00E82A6A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Termín realizace:</w:t>
      </w:r>
      <w:r w:rsidRPr="008B795A">
        <w:rPr>
          <w:rFonts w:cs="Times New Roman"/>
          <w:lang w:val="cs-CZ"/>
        </w:rPr>
        <w:tab/>
      </w:r>
      <w:r w:rsidR="001A0B26">
        <w:rPr>
          <w:rFonts w:cs="Times New Roman"/>
          <w:lang w:val="cs-CZ"/>
        </w:rPr>
        <w:t>15.11.2019</w:t>
      </w:r>
      <w:r w:rsidR="005013F4" w:rsidRPr="008B795A">
        <w:rPr>
          <w:lang w:val="cs-CZ"/>
        </w:rPr>
        <w:t xml:space="preserve"> – </w:t>
      </w:r>
      <w:r w:rsidR="0088488F" w:rsidRPr="008B795A">
        <w:rPr>
          <w:lang w:val="cs-CZ"/>
        </w:rPr>
        <w:t>30</w:t>
      </w:r>
      <w:r w:rsidR="001F2BE0" w:rsidRPr="008B795A">
        <w:rPr>
          <w:lang w:val="cs-CZ"/>
        </w:rPr>
        <w:t xml:space="preserve">. </w:t>
      </w:r>
      <w:r w:rsidR="0088488F" w:rsidRPr="008B795A">
        <w:rPr>
          <w:lang w:val="cs-CZ"/>
        </w:rPr>
        <w:t>11</w:t>
      </w:r>
      <w:r w:rsidR="001F2BE0" w:rsidRPr="008B795A">
        <w:rPr>
          <w:lang w:val="cs-CZ"/>
        </w:rPr>
        <w:t>. 2019</w:t>
      </w:r>
    </w:p>
    <w:p w14:paraId="198EE3DA" w14:textId="77777777" w:rsidR="005C3A13" w:rsidRPr="008B795A" w:rsidRDefault="005C3A13" w:rsidP="00624085">
      <w:pPr>
        <w:pStyle w:val="Bezmezer"/>
        <w:rPr>
          <w:rFonts w:cs="Times New Roman"/>
          <w:lang w:val="cs-CZ"/>
        </w:rPr>
      </w:pPr>
    </w:p>
    <w:p w14:paraId="19C7EE8D" w14:textId="77777777" w:rsidR="00FE4428" w:rsidRPr="008B795A" w:rsidRDefault="00FE4428" w:rsidP="00FE4428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Cíle:</w:t>
      </w:r>
      <w:r w:rsidRPr="008B795A">
        <w:rPr>
          <w:rFonts w:cs="Times New Roman"/>
          <w:lang w:val="cs-CZ"/>
        </w:rPr>
        <w:tab/>
      </w:r>
    </w:p>
    <w:p w14:paraId="578942A0" w14:textId="34DAB651" w:rsidR="00245520" w:rsidRPr="008B795A" w:rsidRDefault="00C941BA" w:rsidP="00C941BA">
      <w:pPr>
        <w:pStyle w:val="Bezmezer"/>
        <w:numPr>
          <w:ilvl w:val="0"/>
          <w:numId w:val="3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 xml:space="preserve">Objednat přístroje podle fáze F1. </w:t>
      </w:r>
    </w:p>
    <w:p w14:paraId="47CDDA2D" w14:textId="77777777" w:rsidR="00FE4428" w:rsidRPr="008B795A" w:rsidRDefault="00FE4428" w:rsidP="00624085">
      <w:pPr>
        <w:pStyle w:val="Bezmezer"/>
        <w:rPr>
          <w:rFonts w:cs="Times New Roman"/>
          <w:b/>
          <w:lang w:val="cs-CZ"/>
        </w:rPr>
      </w:pPr>
      <w:r w:rsidRPr="008B795A">
        <w:rPr>
          <w:rFonts w:cs="Times New Roman"/>
          <w:b/>
          <w:lang w:val="cs-CZ"/>
        </w:rPr>
        <w:t>Realizace:</w:t>
      </w:r>
    </w:p>
    <w:p w14:paraId="0CB46BF6" w14:textId="609B4093" w:rsidR="000578C7" w:rsidRPr="008B795A" w:rsidRDefault="00C941BA" w:rsidP="009D1DBF">
      <w:pPr>
        <w:pStyle w:val="Bezmezer"/>
        <w:numPr>
          <w:ilvl w:val="0"/>
          <w:numId w:val="4"/>
        </w:numPr>
        <w:jc w:val="both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Místo dodání při objednávání přístrojů a pomůcek bude dvojí podle potřeby:</w:t>
      </w:r>
      <w:r w:rsidRPr="008B795A">
        <w:rPr>
          <w:rFonts w:cs="Times New Roman"/>
          <w:lang w:val="cs-CZ"/>
        </w:rPr>
        <w:br/>
      </w:r>
      <w:r w:rsidR="0088488F" w:rsidRPr="008B795A">
        <w:rPr>
          <w:rFonts w:cs="Times New Roman"/>
          <w:lang w:val="cs-CZ"/>
        </w:rPr>
        <w:t xml:space="preserve">(1) </w:t>
      </w:r>
      <w:r w:rsidRPr="008B795A">
        <w:rPr>
          <w:rFonts w:cs="Times New Roman"/>
          <w:lang w:val="cs-CZ"/>
        </w:rPr>
        <w:t>U pomůcek a přístrojů, které nebude třeba upravovat či modifikovat</w:t>
      </w:r>
      <w:r w:rsidR="00334C98" w:rsidRPr="008B795A">
        <w:rPr>
          <w:rFonts w:cs="Times New Roman"/>
          <w:lang w:val="cs-CZ"/>
        </w:rPr>
        <w:t>,</w:t>
      </w:r>
      <w:r w:rsidRPr="008B795A">
        <w:rPr>
          <w:rFonts w:cs="Times New Roman"/>
          <w:lang w:val="cs-CZ"/>
        </w:rPr>
        <w:t xml:space="preserve"> bude místem dodání UHS či ITC (podle dohody s koordinátorem). Není totiž ekonomické a praktické objednávat věci do ČR a pak je transportovat na UHS/ITC.</w:t>
      </w:r>
      <w:r w:rsidR="0088488F" w:rsidRPr="008B795A">
        <w:rPr>
          <w:rFonts w:cs="Times New Roman"/>
          <w:lang w:val="cs-CZ"/>
        </w:rPr>
        <w:br/>
        <w:t>(2) U pomůcek a přístrojů, které vyžadují modifikaci, doplnění, či které je nutné sestavit v nějaký funkční celek (</w:t>
      </w:r>
      <w:r w:rsidR="00334C98" w:rsidRPr="008B795A">
        <w:rPr>
          <w:rFonts w:cs="Times New Roman"/>
          <w:lang w:val="cs-CZ"/>
        </w:rPr>
        <w:t>např</w:t>
      </w:r>
      <w:r w:rsidR="0088488F" w:rsidRPr="008B795A">
        <w:rPr>
          <w:rFonts w:cs="Times New Roman"/>
          <w:lang w:val="cs-CZ"/>
        </w:rPr>
        <w:t>. součástky)</w:t>
      </w:r>
      <w:r w:rsidR="00334C98" w:rsidRPr="008B795A">
        <w:rPr>
          <w:rFonts w:cs="Times New Roman"/>
          <w:lang w:val="cs-CZ"/>
        </w:rPr>
        <w:t>,</w:t>
      </w:r>
      <w:r w:rsidR="0088488F" w:rsidRPr="008B795A">
        <w:rPr>
          <w:rFonts w:cs="Times New Roman"/>
          <w:lang w:val="cs-CZ"/>
        </w:rPr>
        <w:t xml:space="preserve"> budou dodány do ČR a zde budou modifikovány a sestaveny v požadovaný funkční celek.</w:t>
      </w:r>
      <w:r w:rsidR="00047780" w:rsidRPr="008B795A">
        <w:rPr>
          <w:rFonts w:cs="Times New Roman"/>
          <w:lang w:val="cs-CZ"/>
        </w:rPr>
        <w:t xml:space="preserve"> Doprava do Kambodži je řešena ve fázi F4.</w:t>
      </w:r>
    </w:p>
    <w:p w14:paraId="46B71078" w14:textId="3F0926DD" w:rsidR="00F532BB" w:rsidRPr="008B795A" w:rsidRDefault="00F532BB" w:rsidP="009D1DBF">
      <w:pPr>
        <w:pStyle w:val="Bezmezer"/>
        <w:numPr>
          <w:ilvl w:val="0"/>
          <w:numId w:val="4"/>
        </w:numPr>
        <w:jc w:val="both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V rámci fáze F4 proběhne prezentace připravených úloh vyučujícím z UHS a ITC, v </w:t>
      </w:r>
      <w:proofErr w:type="gramStart"/>
      <w:r w:rsidR="008B2A14" w:rsidRPr="008B795A">
        <w:rPr>
          <w:rFonts w:cs="Times New Roman"/>
          <w:lang w:val="cs-CZ"/>
        </w:rPr>
        <w:t>rámci</w:t>
      </w:r>
      <w:proofErr w:type="gramEnd"/>
      <w:r w:rsidRPr="008B795A">
        <w:rPr>
          <w:rFonts w:cs="Times New Roman"/>
          <w:lang w:val="cs-CZ"/>
        </w:rPr>
        <w:t xml:space="preserve"> kterého budou tito vyučující proškoleni v sestavení a vedení daných laboratorních úloh. Zároveň v rámci fáze F5 bude vytvořena dokumentace k vytvořeným laboratorním úlohám </w:t>
      </w:r>
      <w:r w:rsidRPr="008B795A">
        <w:rPr>
          <w:rFonts w:cs="Times New Roman"/>
          <w:lang w:val="cs-CZ"/>
        </w:rPr>
        <w:lastRenderedPageBreak/>
        <w:t xml:space="preserve">tak, aby na </w:t>
      </w:r>
      <w:r w:rsidR="00047780" w:rsidRPr="008B795A">
        <w:rPr>
          <w:rFonts w:cs="Times New Roman"/>
          <w:lang w:val="cs-CZ"/>
        </w:rPr>
        <w:t>základě předešlého školení a</w:t>
      </w:r>
      <w:r w:rsidRPr="008B795A">
        <w:rPr>
          <w:rFonts w:cs="Times New Roman"/>
          <w:lang w:val="cs-CZ"/>
        </w:rPr>
        <w:t xml:space="preserve"> této dokumentace byli </w:t>
      </w:r>
      <w:r w:rsidR="00047780" w:rsidRPr="008B795A">
        <w:rPr>
          <w:rFonts w:cs="Times New Roman"/>
          <w:lang w:val="cs-CZ"/>
        </w:rPr>
        <w:t>vyučující z UHS a ITC schopni úlohu v Kambodži sestavit a zároveň vytvořit návody k úlohám v khmérštině a dle místních zvyklostí.</w:t>
      </w:r>
    </w:p>
    <w:p w14:paraId="1471C70B" w14:textId="77777777" w:rsidR="0088488F" w:rsidRPr="008B795A" w:rsidRDefault="0088488F" w:rsidP="00245520">
      <w:pPr>
        <w:pStyle w:val="Bezmezer"/>
        <w:rPr>
          <w:rFonts w:cs="Times New Roman"/>
          <w:lang w:val="cs-CZ"/>
        </w:rPr>
      </w:pPr>
    </w:p>
    <w:p w14:paraId="180A9947" w14:textId="72B5F8D0" w:rsidR="0088488F" w:rsidRPr="008B795A" w:rsidRDefault="0088488F" w:rsidP="0088488F">
      <w:pPr>
        <w:pStyle w:val="Nadpis2"/>
        <w:rPr>
          <w:rFonts w:ascii="Times New Roman" w:hAnsi="Times New Roman"/>
          <w:lang w:val="cs-CZ"/>
        </w:rPr>
      </w:pPr>
      <w:r w:rsidRPr="008B795A">
        <w:rPr>
          <w:lang w:val="cs-CZ"/>
        </w:rPr>
        <w:t>F3:</w:t>
      </w:r>
      <w:r w:rsidRPr="008B795A">
        <w:rPr>
          <w:lang w:val="cs-CZ"/>
        </w:rPr>
        <w:tab/>
        <w:t>Objednávání a nákup přístrojů a pomůcek II</w:t>
      </w:r>
    </w:p>
    <w:p w14:paraId="69A6EED0" w14:textId="51AD2005" w:rsidR="0088488F" w:rsidRPr="008B795A" w:rsidRDefault="0088488F" w:rsidP="0088488F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Termín realizace:</w:t>
      </w:r>
      <w:r w:rsidRPr="008B795A">
        <w:rPr>
          <w:rFonts w:cs="Times New Roman"/>
          <w:lang w:val="cs-CZ"/>
        </w:rPr>
        <w:tab/>
        <w:t>1. 12. 2019</w:t>
      </w:r>
      <w:r w:rsidRPr="008B795A">
        <w:rPr>
          <w:lang w:val="cs-CZ"/>
        </w:rPr>
        <w:t xml:space="preserve"> – 1. 11. 2020</w:t>
      </w:r>
    </w:p>
    <w:p w14:paraId="4424A057" w14:textId="77777777" w:rsidR="0088488F" w:rsidRPr="008B795A" w:rsidRDefault="0088488F" w:rsidP="0088488F">
      <w:pPr>
        <w:pStyle w:val="Bezmezer"/>
        <w:rPr>
          <w:rFonts w:cs="Times New Roman"/>
          <w:lang w:val="cs-CZ"/>
        </w:rPr>
      </w:pPr>
    </w:p>
    <w:p w14:paraId="4C281055" w14:textId="77777777" w:rsidR="0088488F" w:rsidRPr="008B795A" w:rsidRDefault="0088488F" w:rsidP="0088488F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Cíle:</w:t>
      </w:r>
      <w:r w:rsidRPr="008B795A">
        <w:rPr>
          <w:rFonts w:cs="Times New Roman"/>
          <w:lang w:val="cs-CZ"/>
        </w:rPr>
        <w:tab/>
      </w:r>
    </w:p>
    <w:p w14:paraId="380767D8" w14:textId="2627ED7A" w:rsidR="0088488F" w:rsidRPr="008B795A" w:rsidRDefault="0088488F" w:rsidP="0088488F">
      <w:pPr>
        <w:pStyle w:val="Bezmezer"/>
        <w:numPr>
          <w:ilvl w:val="0"/>
          <w:numId w:val="3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 xml:space="preserve">Objednat další přístroje a pomůcky, spojovací materiál apod. pro sestavení, odladění a update laboratorních úloh. </w:t>
      </w:r>
    </w:p>
    <w:p w14:paraId="0F279094" w14:textId="77777777" w:rsidR="0088488F" w:rsidRPr="008B795A" w:rsidRDefault="0088488F" w:rsidP="0088488F">
      <w:pPr>
        <w:pStyle w:val="Bezmezer"/>
        <w:rPr>
          <w:rFonts w:cs="Times New Roman"/>
          <w:b/>
          <w:lang w:val="cs-CZ"/>
        </w:rPr>
      </w:pPr>
      <w:r w:rsidRPr="008B795A">
        <w:rPr>
          <w:rFonts w:cs="Times New Roman"/>
          <w:b/>
          <w:lang w:val="cs-CZ"/>
        </w:rPr>
        <w:t>Realizace:</w:t>
      </w:r>
    </w:p>
    <w:p w14:paraId="7BE23FB3" w14:textId="24B15FF6" w:rsidR="0088488F" w:rsidRPr="008B795A" w:rsidRDefault="0088488F" w:rsidP="0088488F">
      <w:pPr>
        <w:pStyle w:val="Bezmezer"/>
        <w:numPr>
          <w:ilvl w:val="0"/>
          <w:numId w:val="4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Podobně jako v případě F2.</w:t>
      </w:r>
    </w:p>
    <w:p w14:paraId="124B6660" w14:textId="3CD1D651" w:rsidR="00334C98" w:rsidRPr="008B795A" w:rsidRDefault="00334C98" w:rsidP="009D1DBF">
      <w:pPr>
        <w:pStyle w:val="Bezmezer"/>
        <w:numPr>
          <w:ilvl w:val="0"/>
          <w:numId w:val="4"/>
        </w:numPr>
        <w:jc w:val="both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Vlastní návrh a realizace proběhnou do 2/2020; ojedinělé technické či funkční nedostatky mohou být odstraňovány později na základě jejich zjištění a zkušeností s používáním úloh.</w:t>
      </w:r>
      <w:r w:rsidR="00047780" w:rsidRPr="008B795A">
        <w:rPr>
          <w:rFonts w:cs="Times New Roman"/>
          <w:lang w:val="cs-CZ"/>
        </w:rPr>
        <w:t xml:space="preserve"> </w:t>
      </w:r>
      <w:r w:rsidR="009232A5" w:rsidRPr="008B795A">
        <w:rPr>
          <w:rFonts w:cs="Times New Roman"/>
          <w:lang w:val="cs-CZ"/>
        </w:rPr>
        <w:t>Tým z ČVUT bude kontinuálně zajišťovat technickou podporu a pomoc při řešení technických problémů spojených s jednotlivými laboratorními úlohami po celou dobu trvání tohoto projektu a předpokládáme i pokračování této podpory v rámci připravovaného projektu Vybavení pro laboratorní výuku biomedicínského inženýrství v Kambodži 2.</w:t>
      </w:r>
    </w:p>
    <w:p w14:paraId="6BEDACC9" w14:textId="77777777" w:rsidR="0088488F" w:rsidRPr="008B795A" w:rsidRDefault="0088488F" w:rsidP="00245520">
      <w:pPr>
        <w:pStyle w:val="Bezmezer"/>
        <w:rPr>
          <w:rFonts w:cs="Times New Roman"/>
          <w:lang w:val="cs-CZ"/>
        </w:rPr>
      </w:pPr>
    </w:p>
    <w:p w14:paraId="79E20D10" w14:textId="6B1871E9" w:rsidR="007D56EC" w:rsidRPr="008B795A" w:rsidRDefault="007D56EC" w:rsidP="007D56EC">
      <w:pPr>
        <w:pStyle w:val="Nadpis2"/>
        <w:rPr>
          <w:rFonts w:ascii="Times New Roman" w:hAnsi="Times New Roman"/>
          <w:lang w:val="cs-CZ"/>
        </w:rPr>
      </w:pPr>
      <w:r w:rsidRPr="008B795A">
        <w:rPr>
          <w:lang w:val="cs-CZ"/>
        </w:rPr>
        <w:t>F</w:t>
      </w:r>
      <w:r w:rsidR="0088488F" w:rsidRPr="008B795A">
        <w:rPr>
          <w:lang w:val="cs-CZ"/>
        </w:rPr>
        <w:t>4</w:t>
      </w:r>
      <w:r w:rsidRPr="008B795A">
        <w:rPr>
          <w:lang w:val="cs-CZ"/>
        </w:rPr>
        <w:t>:</w:t>
      </w:r>
      <w:r w:rsidRPr="008B795A">
        <w:rPr>
          <w:lang w:val="cs-CZ"/>
        </w:rPr>
        <w:tab/>
      </w:r>
      <w:r w:rsidR="005E6A87" w:rsidRPr="008B795A">
        <w:rPr>
          <w:lang w:val="cs-CZ"/>
        </w:rPr>
        <w:t xml:space="preserve">Prezentace </w:t>
      </w:r>
      <w:r w:rsidR="0088488F" w:rsidRPr="008B795A">
        <w:rPr>
          <w:lang w:val="cs-CZ"/>
        </w:rPr>
        <w:t>laboratorních úloh kolegům z Kambodži</w:t>
      </w:r>
      <w:r w:rsidR="00854ABE" w:rsidRPr="008B795A">
        <w:rPr>
          <w:lang w:val="cs-CZ"/>
        </w:rPr>
        <w:t xml:space="preserve"> </w:t>
      </w:r>
    </w:p>
    <w:p w14:paraId="701C1AD1" w14:textId="5D451C65" w:rsidR="00E82A6A" w:rsidRPr="008B795A" w:rsidRDefault="00E82A6A" w:rsidP="00E82A6A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Termín realizace:</w:t>
      </w:r>
      <w:r w:rsidRPr="008B795A">
        <w:rPr>
          <w:rFonts w:cs="Times New Roman"/>
          <w:lang w:val="cs-CZ"/>
        </w:rPr>
        <w:tab/>
      </w:r>
      <w:r w:rsidR="0088488F" w:rsidRPr="008B795A">
        <w:rPr>
          <w:rFonts w:cs="Times New Roman"/>
          <w:lang w:val="cs-CZ"/>
        </w:rPr>
        <w:t>únor 2020</w:t>
      </w:r>
    </w:p>
    <w:p w14:paraId="013DB572" w14:textId="77777777" w:rsidR="007D56EC" w:rsidRPr="008B795A" w:rsidRDefault="007D56EC" w:rsidP="007D56EC">
      <w:pPr>
        <w:pStyle w:val="Bezmezer"/>
        <w:rPr>
          <w:rFonts w:cs="Times New Roman"/>
          <w:lang w:val="cs-CZ"/>
        </w:rPr>
      </w:pPr>
    </w:p>
    <w:p w14:paraId="37669115" w14:textId="71EBC5B6" w:rsidR="00474805" w:rsidRPr="008B795A" w:rsidRDefault="00474805" w:rsidP="007D56EC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Cíl</w:t>
      </w:r>
      <w:r w:rsidR="007D56EC" w:rsidRPr="008B795A">
        <w:rPr>
          <w:rFonts w:cs="Times New Roman"/>
          <w:b/>
          <w:lang w:val="cs-CZ"/>
        </w:rPr>
        <w:t>:</w:t>
      </w:r>
      <w:r w:rsidR="007D56EC" w:rsidRPr="008B795A">
        <w:rPr>
          <w:rFonts w:cs="Times New Roman"/>
          <w:lang w:val="cs-CZ"/>
        </w:rPr>
        <w:tab/>
      </w:r>
      <w:r w:rsidR="0014222D" w:rsidRPr="008B795A">
        <w:rPr>
          <w:rFonts w:cs="Times New Roman"/>
          <w:lang w:val="cs-CZ"/>
        </w:rPr>
        <w:t>Seznámit vyučující z UHS a ITC s připravenými úlohami, naučit je tyto úlohy sestavit a vyučovat.</w:t>
      </w:r>
    </w:p>
    <w:p w14:paraId="74D8B515" w14:textId="77777777" w:rsidR="007D56EC" w:rsidRPr="008B795A" w:rsidRDefault="007D56EC" w:rsidP="007D56EC">
      <w:pPr>
        <w:pStyle w:val="Bezmezer"/>
        <w:ind w:left="720"/>
        <w:rPr>
          <w:rFonts w:cs="Times New Roman"/>
          <w:lang w:val="cs-CZ"/>
        </w:rPr>
      </w:pPr>
    </w:p>
    <w:p w14:paraId="38A7E5DC" w14:textId="77777777" w:rsidR="007D56EC" w:rsidRPr="008B795A" w:rsidRDefault="007D56EC" w:rsidP="007D56EC">
      <w:pPr>
        <w:pStyle w:val="Bezmezer"/>
        <w:rPr>
          <w:rFonts w:cs="Times New Roman"/>
          <w:b/>
          <w:lang w:val="cs-CZ"/>
        </w:rPr>
      </w:pPr>
      <w:r w:rsidRPr="008B795A">
        <w:rPr>
          <w:rFonts w:cs="Times New Roman"/>
          <w:b/>
          <w:lang w:val="cs-CZ"/>
        </w:rPr>
        <w:t>Realizace:</w:t>
      </w:r>
    </w:p>
    <w:p w14:paraId="2DDF7D1E" w14:textId="0D771D02" w:rsidR="001E4F6D" w:rsidRPr="008B795A" w:rsidRDefault="00DC6B51" w:rsidP="009D1DBF">
      <w:pPr>
        <w:pStyle w:val="Bezmezer"/>
        <w:numPr>
          <w:ilvl w:val="0"/>
          <w:numId w:val="6"/>
        </w:numPr>
        <w:jc w:val="both"/>
        <w:rPr>
          <w:rFonts w:cs="Times New Roman"/>
          <w:lang w:val="cs-CZ"/>
        </w:rPr>
      </w:pPr>
      <w:r w:rsidRPr="008B795A">
        <w:rPr>
          <w:rFonts w:eastAsia="Times New Roman" w:cs="Times New Roman"/>
          <w:lang w:val="cs-CZ"/>
        </w:rPr>
        <w:t>V rámci předvedení úloh bu</w:t>
      </w:r>
      <w:r w:rsidR="000A12F3" w:rsidRPr="008B795A">
        <w:rPr>
          <w:rFonts w:eastAsia="Times New Roman" w:cs="Times New Roman"/>
          <w:lang w:val="cs-CZ"/>
        </w:rPr>
        <w:t xml:space="preserve">de vyučujícím z UHS/ITC vysvětlen princip úlohy a </w:t>
      </w:r>
      <w:r w:rsidR="0047752B" w:rsidRPr="008B795A">
        <w:rPr>
          <w:rFonts w:eastAsia="Times New Roman" w:cs="Times New Roman"/>
          <w:lang w:val="cs-CZ"/>
        </w:rPr>
        <w:t xml:space="preserve">přesně specifikováno, co si mají z úlohy studenti odnést za informaci, bude jim </w:t>
      </w:r>
      <w:r w:rsidR="008C00D2" w:rsidRPr="008B795A">
        <w:rPr>
          <w:rFonts w:eastAsia="Times New Roman" w:cs="Times New Roman"/>
          <w:lang w:val="cs-CZ"/>
        </w:rPr>
        <w:t>vysvětleno</w:t>
      </w:r>
      <w:r w:rsidR="00385D57" w:rsidRPr="008B795A">
        <w:rPr>
          <w:rFonts w:eastAsia="Times New Roman" w:cs="Times New Roman"/>
          <w:lang w:val="cs-CZ"/>
        </w:rPr>
        <w:t>,</w:t>
      </w:r>
      <w:r w:rsidR="008C00D2" w:rsidRPr="008B795A">
        <w:rPr>
          <w:rFonts w:eastAsia="Times New Roman" w:cs="Times New Roman"/>
          <w:lang w:val="cs-CZ"/>
        </w:rPr>
        <w:t xml:space="preserve"> jak úlohu sestavit, </w:t>
      </w:r>
      <w:r w:rsidR="0073370D" w:rsidRPr="008B795A">
        <w:rPr>
          <w:rFonts w:eastAsia="Times New Roman" w:cs="Times New Roman"/>
          <w:lang w:val="cs-CZ"/>
        </w:rPr>
        <w:t xml:space="preserve">provozovat a udržovat funkční. Dále bude vyučujícím ke každé </w:t>
      </w:r>
      <w:r w:rsidR="00AF1744" w:rsidRPr="008B795A">
        <w:rPr>
          <w:rFonts w:eastAsia="Times New Roman" w:cs="Times New Roman"/>
          <w:lang w:val="cs-CZ"/>
        </w:rPr>
        <w:t xml:space="preserve">úloze předána dokumentace </w:t>
      </w:r>
      <w:r w:rsidR="0014156A" w:rsidRPr="008B795A">
        <w:rPr>
          <w:rFonts w:eastAsia="Times New Roman" w:cs="Times New Roman"/>
          <w:lang w:val="cs-CZ"/>
        </w:rPr>
        <w:t xml:space="preserve">shrnující pokyny k sestavení a údržbě dané </w:t>
      </w:r>
      <w:r w:rsidR="009B6393" w:rsidRPr="008B795A">
        <w:rPr>
          <w:rFonts w:eastAsia="Times New Roman" w:cs="Times New Roman"/>
          <w:lang w:val="cs-CZ"/>
        </w:rPr>
        <w:t>úlohy,</w:t>
      </w:r>
      <w:r w:rsidR="00D02022" w:rsidRPr="008B795A">
        <w:rPr>
          <w:rFonts w:eastAsia="Times New Roman" w:cs="Times New Roman"/>
          <w:lang w:val="cs-CZ"/>
        </w:rPr>
        <w:t xml:space="preserve"> </w:t>
      </w:r>
      <w:r w:rsidR="005629C9" w:rsidRPr="008B795A">
        <w:rPr>
          <w:rFonts w:eastAsia="Times New Roman" w:cs="Times New Roman"/>
          <w:lang w:val="cs-CZ"/>
        </w:rPr>
        <w:t>podklady k vytvoření návodu k úloze pro studenty dle místních zvyklostí</w:t>
      </w:r>
      <w:r w:rsidR="00CE2A8C" w:rsidRPr="008B795A">
        <w:rPr>
          <w:rFonts w:eastAsia="Times New Roman" w:cs="Times New Roman"/>
          <w:lang w:val="cs-CZ"/>
        </w:rPr>
        <w:t xml:space="preserve"> a </w:t>
      </w:r>
      <w:r w:rsidR="005629C9" w:rsidRPr="008B795A">
        <w:rPr>
          <w:rFonts w:eastAsia="Times New Roman" w:cs="Times New Roman"/>
          <w:lang w:val="cs-CZ"/>
        </w:rPr>
        <w:t xml:space="preserve">seznam </w:t>
      </w:r>
      <w:r w:rsidR="00FA2061" w:rsidRPr="008B795A">
        <w:rPr>
          <w:rFonts w:eastAsia="Times New Roman" w:cs="Times New Roman"/>
          <w:lang w:val="cs-CZ"/>
        </w:rPr>
        <w:t xml:space="preserve">doporučené literatury </w:t>
      </w:r>
      <w:r w:rsidR="00EB08C0" w:rsidRPr="008B795A">
        <w:rPr>
          <w:rFonts w:eastAsia="Times New Roman" w:cs="Times New Roman"/>
          <w:lang w:val="cs-CZ"/>
        </w:rPr>
        <w:t>k pochopení dané úlohy studenty</w:t>
      </w:r>
      <w:r w:rsidR="00CE2A8C" w:rsidRPr="008B795A">
        <w:rPr>
          <w:rFonts w:eastAsia="Times New Roman" w:cs="Times New Roman"/>
          <w:lang w:val="cs-CZ"/>
        </w:rPr>
        <w:t>.</w:t>
      </w:r>
    </w:p>
    <w:p w14:paraId="69C86A58" w14:textId="7339F7EA" w:rsidR="00C7649B" w:rsidRPr="008B795A" w:rsidRDefault="0014222D" w:rsidP="00474805">
      <w:pPr>
        <w:pStyle w:val="Bezmezer"/>
        <w:numPr>
          <w:ilvl w:val="0"/>
          <w:numId w:val="6"/>
        </w:numPr>
        <w:rPr>
          <w:rFonts w:cs="Times New Roman"/>
          <w:lang w:val="cs-CZ"/>
        </w:rPr>
      </w:pPr>
      <w:r w:rsidRPr="008B795A">
        <w:rPr>
          <w:rFonts w:eastAsia="Times New Roman" w:cs="Times New Roman"/>
          <w:lang w:val="cs-CZ"/>
        </w:rPr>
        <w:t xml:space="preserve">Po uskutečnění tohoto zaškolení </w:t>
      </w:r>
      <w:r w:rsidR="00C7649B" w:rsidRPr="008B795A">
        <w:rPr>
          <w:rFonts w:eastAsia="Times New Roman" w:cs="Times New Roman"/>
          <w:lang w:val="cs-CZ"/>
        </w:rPr>
        <w:t xml:space="preserve">zařídí ČVUT transport </w:t>
      </w:r>
      <w:r w:rsidR="00803D3C" w:rsidRPr="008B795A">
        <w:rPr>
          <w:rFonts w:eastAsia="Times New Roman" w:cs="Times New Roman"/>
          <w:lang w:val="cs-CZ"/>
        </w:rPr>
        <w:t xml:space="preserve">přístrojů a materiálu </w:t>
      </w:r>
      <w:r w:rsidR="00C11F62" w:rsidRPr="008B795A">
        <w:rPr>
          <w:rFonts w:eastAsia="Times New Roman" w:cs="Times New Roman"/>
          <w:lang w:val="cs-CZ"/>
        </w:rPr>
        <w:t>uprave</w:t>
      </w:r>
      <w:r w:rsidR="00BA7D04" w:rsidRPr="008B795A">
        <w:rPr>
          <w:rFonts w:eastAsia="Times New Roman" w:cs="Times New Roman"/>
          <w:lang w:val="cs-CZ"/>
        </w:rPr>
        <w:t xml:space="preserve">ného </w:t>
      </w:r>
      <w:r w:rsidR="00C11F62" w:rsidRPr="008B795A">
        <w:rPr>
          <w:rFonts w:eastAsia="Times New Roman" w:cs="Times New Roman"/>
          <w:lang w:val="cs-CZ"/>
        </w:rPr>
        <w:t>na půdě ČVUT</w:t>
      </w:r>
      <w:r w:rsidR="008459F6" w:rsidRPr="008B795A">
        <w:rPr>
          <w:rFonts w:eastAsia="Times New Roman" w:cs="Times New Roman"/>
          <w:lang w:val="cs-CZ"/>
        </w:rPr>
        <w:t xml:space="preserve"> </w:t>
      </w:r>
      <w:r w:rsidR="009B0E7F" w:rsidRPr="008B795A">
        <w:rPr>
          <w:rFonts w:eastAsia="Times New Roman" w:cs="Times New Roman"/>
          <w:lang w:val="cs-CZ"/>
        </w:rPr>
        <w:t>do Kambodži na UHS/ITC.</w:t>
      </w:r>
    </w:p>
    <w:p w14:paraId="13D27A94" w14:textId="042DE8A3" w:rsidR="0014222D" w:rsidRPr="008B795A" w:rsidRDefault="0014222D" w:rsidP="008B795A">
      <w:pPr>
        <w:pStyle w:val="Bezmezer"/>
        <w:ind w:left="720"/>
        <w:rPr>
          <w:rFonts w:cs="Times New Roman"/>
          <w:lang w:val="cs-CZ"/>
        </w:rPr>
      </w:pPr>
    </w:p>
    <w:p w14:paraId="1EE11699" w14:textId="77777777" w:rsidR="00474805" w:rsidRPr="008B795A" w:rsidRDefault="00474805" w:rsidP="007D56EC">
      <w:pPr>
        <w:pStyle w:val="Bezmezer"/>
        <w:rPr>
          <w:rFonts w:cs="Times New Roman"/>
          <w:lang w:val="cs-CZ"/>
        </w:rPr>
      </w:pPr>
    </w:p>
    <w:p w14:paraId="3C2CC007" w14:textId="3D0D36E7" w:rsidR="00245520" w:rsidRPr="008B795A" w:rsidRDefault="00245520" w:rsidP="00245520">
      <w:pPr>
        <w:pStyle w:val="Nadpis2"/>
        <w:rPr>
          <w:rFonts w:ascii="Times New Roman" w:hAnsi="Times New Roman"/>
          <w:lang w:val="cs-CZ"/>
        </w:rPr>
      </w:pPr>
      <w:r w:rsidRPr="008B795A">
        <w:rPr>
          <w:lang w:val="cs-CZ"/>
        </w:rPr>
        <w:t>F</w:t>
      </w:r>
      <w:r w:rsidR="00983108" w:rsidRPr="008B795A">
        <w:rPr>
          <w:lang w:val="cs-CZ"/>
        </w:rPr>
        <w:t>5</w:t>
      </w:r>
      <w:r w:rsidRPr="008B795A">
        <w:rPr>
          <w:lang w:val="cs-CZ"/>
        </w:rPr>
        <w:t>:</w:t>
      </w:r>
      <w:r w:rsidRPr="008B795A">
        <w:rPr>
          <w:lang w:val="cs-CZ"/>
        </w:rPr>
        <w:tab/>
      </w:r>
      <w:r w:rsidR="0014222D" w:rsidRPr="008B795A">
        <w:rPr>
          <w:lang w:val="cs-CZ"/>
        </w:rPr>
        <w:t>Tvorba dokumentace k jednotlivým úlohám</w:t>
      </w:r>
    </w:p>
    <w:p w14:paraId="1BCF9B38" w14:textId="4B24F26E" w:rsidR="00E82A6A" w:rsidRPr="008B795A" w:rsidRDefault="00E82A6A" w:rsidP="00E82A6A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bCs/>
          <w:lang w:val="cs-CZ"/>
        </w:rPr>
        <w:t>Termín realizace:</w:t>
      </w:r>
      <w:r w:rsidRPr="008B795A">
        <w:rPr>
          <w:rFonts w:cs="Times New Roman"/>
          <w:lang w:val="cs-CZ"/>
        </w:rPr>
        <w:tab/>
      </w:r>
      <w:r w:rsidR="001A0B26">
        <w:rPr>
          <w:rFonts w:cs="Times New Roman"/>
          <w:lang w:val="cs-CZ"/>
        </w:rPr>
        <w:t>01.11.</w:t>
      </w:r>
      <w:r w:rsidR="001F2BE0" w:rsidRPr="008B795A">
        <w:rPr>
          <w:lang w:val="cs-CZ"/>
        </w:rPr>
        <w:t xml:space="preserve"> 2019 – 3</w:t>
      </w:r>
      <w:r w:rsidR="0014222D" w:rsidRPr="008B795A">
        <w:rPr>
          <w:lang w:val="cs-CZ"/>
        </w:rPr>
        <w:t>0</w:t>
      </w:r>
      <w:r w:rsidR="001F2BE0" w:rsidRPr="008B795A">
        <w:rPr>
          <w:lang w:val="cs-CZ"/>
        </w:rPr>
        <w:t>. 1</w:t>
      </w:r>
      <w:r w:rsidR="0014222D" w:rsidRPr="008B795A">
        <w:rPr>
          <w:lang w:val="cs-CZ"/>
        </w:rPr>
        <w:t>1</w:t>
      </w:r>
      <w:r w:rsidR="001F2BE0" w:rsidRPr="008B795A">
        <w:rPr>
          <w:lang w:val="cs-CZ"/>
        </w:rPr>
        <w:t>. 20</w:t>
      </w:r>
      <w:r w:rsidR="0014222D" w:rsidRPr="008B795A">
        <w:rPr>
          <w:lang w:val="cs-CZ"/>
        </w:rPr>
        <w:t>20</w:t>
      </w:r>
      <w:r w:rsidR="001F2BE0" w:rsidRPr="008B795A">
        <w:rPr>
          <w:lang w:val="cs-CZ"/>
        </w:rPr>
        <w:tab/>
      </w:r>
    </w:p>
    <w:p w14:paraId="0682828C" w14:textId="77777777" w:rsidR="00245520" w:rsidRPr="008B795A" w:rsidRDefault="00245520" w:rsidP="00245520">
      <w:pPr>
        <w:pStyle w:val="Bezmezer"/>
        <w:rPr>
          <w:rFonts w:cs="Times New Roman"/>
          <w:lang w:val="cs-CZ"/>
        </w:rPr>
      </w:pPr>
    </w:p>
    <w:p w14:paraId="57D6E81C" w14:textId="77777777" w:rsidR="00245520" w:rsidRPr="008B795A" w:rsidRDefault="00245520" w:rsidP="00245520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bCs/>
          <w:lang w:val="cs-CZ"/>
        </w:rPr>
        <w:t>Cíle:</w:t>
      </w:r>
      <w:r w:rsidRPr="008B795A">
        <w:rPr>
          <w:rFonts w:cs="Times New Roman"/>
          <w:lang w:val="cs-CZ"/>
        </w:rPr>
        <w:tab/>
      </w:r>
    </w:p>
    <w:p w14:paraId="6A935D4D" w14:textId="60DD4510" w:rsidR="00245520" w:rsidRPr="008B795A" w:rsidRDefault="0014222D" w:rsidP="00A9212E">
      <w:pPr>
        <w:pStyle w:val="Bezmezer"/>
        <w:numPr>
          <w:ilvl w:val="0"/>
          <w:numId w:val="3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Vytvořit dokumentaci k jednotlivým úlohám tak, aby vyučující z UHS/ITC byli schopni úlohy sestavit, vyučovat a udržovat funkční.</w:t>
      </w:r>
    </w:p>
    <w:p w14:paraId="326F38BA" w14:textId="77777777" w:rsidR="00656021" w:rsidRPr="008B795A" w:rsidRDefault="00656021" w:rsidP="00656021">
      <w:pPr>
        <w:pStyle w:val="Bezmezer"/>
        <w:ind w:left="720"/>
        <w:rPr>
          <w:rFonts w:cs="Times New Roman"/>
          <w:lang w:val="cs-CZ"/>
        </w:rPr>
      </w:pPr>
    </w:p>
    <w:p w14:paraId="6FE004AB" w14:textId="77777777" w:rsidR="00245520" w:rsidRPr="008B795A" w:rsidRDefault="00245520">
      <w:pPr>
        <w:pStyle w:val="Bezmezer"/>
        <w:rPr>
          <w:rFonts w:cs="Times New Roman"/>
          <w:b/>
          <w:bCs/>
          <w:lang w:val="cs-CZ"/>
        </w:rPr>
      </w:pPr>
      <w:r w:rsidRPr="008B795A">
        <w:rPr>
          <w:rFonts w:cs="Times New Roman"/>
          <w:b/>
          <w:bCs/>
          <w:lang w:val="cs-CZ"/>
        </w:rPr>
        <w:t>Realizace:</w:t>
      </w:r>
    </w:p>
    <w:p w14:paraId="420C9749" w14:textId="799C4D14" w:rsidR="00983108" w:rsidRPr="008B795A" w:rsidRDefault="00983108" w:rsidP="008B795A">
      <w:pPr>
        <w:pStyle w:val="Bezmezer"/>
        <w:numPr>
          <w:ilvl w:val="0"/>
          <w:numId w:val="25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lastRenderedPageBreak/>
        <w:t>Bude vytvořen dokument ke každé úloze, který bude obsahovat její popis, detail laboratorní sestavy</w:t>
      </w:r>
      <w:r w:rsidR="00BA7D04" w:rsidRPr="008B795A">
        <w:rPr>
          <w:rFonts w:cs="Times New Roman"/>
          <w:lang w:val="cs-CZ"/>
        </w:rPr>
        <w:t>, návod k jejímu sestavení</w:t>
      </w:r>
      <w:r w:rsidRPr="008B795A">
        <w:rPr>
          <w:rFonts w:cs="Times New Roman"/>
          <w:lang w:val="cs-CZ"/>
        </w:rPr>
        <w:t xml:space="preserve"> a poznámky pro používání a údržbu úlohy.</w:t>
      </w:r>
    </w:p>
    <w:p w14:paraId="68183CAC" w14:textId="7BA0B66A" w:rsidR="00656021" w:rsidRPr="008B795A" w:rsidRDefault="00983108" w:rsidP="009D1DBF">
      <w:pPr>
        <w:pStyle w:val="Bezmezer"/>
        <w:numPr>
          <w:ilvl w:val="0"/>
          <w:numId w:val="25"/>
        </w:numPr>
        <w:jc w:val="both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 xml:space="preserve">K úloze budou též vytvořeny přehledy toho, co je třeba studentům sdělit a naučit je před laboratorní výukou a popis přínosu úlohy pro studenty. Samotné laboratorní návody pro studenty vytvoří kolegové z UHS/ITC podle jejich zvyklostí na základě těchto předaných dokumentů. </w:t>
      </w:r>
    </w:p>
    <w:p w14:paraId="43D0644F" w14:textId="496B5DC1" w:rsidR="00BA7D04" w:rsidRPr="008B795A" w:rsidRDefault="78DE5075" w:rsidP="009D1DBF">
      <w:pPr>
        <w:pStyle w:val="Bezmezer"/>
        <w:numPr>
          <w:ilvl w:val="0"/>
          <w:numId w:val="25"/>
        </w:numPr>
        <w:jc w:val="both"/>
        <w:rPr>
          <w:szCs w:val="24"/>
          <w:lang w:val="cs-CZ"/>
        </w:rPr>
      </w:pPr>
      <w:r w:rsidRPr="008B795A">
        <w:rPr>
          <w:rFonts w:cs="Times New Roman"/>
          <w:lang w:val="cs-CZ"/>
        </w:rPr>
        <w:t xml:space="preserve">Kontrolu správného využívání laboratorních úloh v praxi provede tým z ČVUT během plánované cesty do Kambodži na podzim roku 2020, která bude hrazena z projektu “Establishment </w:t>
      </w:r>
      <w:proofErr w:type="spellStart"/>
      <w:r w:rsidRPr="008B795A">
        <w:rPr>
          <w:rFonts w:cs="Times New Roman"/>
          <w:lang w:val="cs-CZ"/>
        </w:rPr>
        <w:t>of</w:t>
      </w:r>
      <w:proofErr w:type="spellEnd"/>
      <w:r w:rsidRPr="008B795A">
        <w:rPr>
          <w:rFonts w:cs="Times New Roman"/>
          <w:lang w:val="cs-CZ"/>
        </w:rPr>
        <w:t xml:space="preserve"> a </w:t>
      </w:r>
      <w:proofErr w:type="spellStart"/>
      <w:r w:rsidRPr="008B795A">
        <w:rPr>
          <w:rFonts w:cs="Times New Roman"/>
          <w:lang w:val="cs-CZ"/>
        </w:rPr>
        <w:t>Quality</w:t>
      </w:r>
      <w:proofErr w:type="spellEnd"/>
      <w:r w:rsidRPr="008B795A">
        <w:rPr>
          <w:rFonts w:cs="Times New Roman"/>
          <w:lang w:val="cs-CZ"/>
        </w:rPr>
        <w:t xml:space="preserve"> </w:t>
      </w:r>
      <w:proofErr w:type="spellStart"/>
      <w:r w:rsidRPr="008B795A">
        <w:rPr>
          <w:rFonts w:cs="Times New Roman"/>
          <w:lang w:val="cs-CZ"/>
        </w:rPr>
        <w:t>Education</w:t>
      </w:r>
      <w:proofErr w:type="spellEnd"/>
      <w:r w:rsidRPr="008B795A">
        <w:rPr>
          <w:rFonts w:cs="Times New Roman"/>
          <w:lang w:val="cs-CZ"/>
        </w:rPr>
        <w:t xml:space="preserve"> Program on </w:t>
      </w:r>
      <w:proofErr w:type="spellStart"/>
      <w:r w:rsidRPr="008B795A">
        <w:rPr>
          <w:rFonts w:cs="Times New Roman"/>
          <w:lang w:val="cs-CZ"/>
        </w:rPr>
        <w:t>Biomedical</w:t>
      </w:r>
      <w:proofErr w:type="spellEnd"/>
      <w:r w:rsidRPr="008B795A">
        <w:rPr>
          <w:rFonts w:cs="Times New Roman"/>
          <w:lang w:val="cs-CZ"/>
        </w:rPr>
        <w:t xml:space="preserve"> </w:t>
      </w:r>
      <w:proofErr w:type="spellStart"/>
      <w:r w:rsidRPr="008B795A">
        <w:rPr>
          <w:rFonts w:cs="Times New Roman"/>
          <w:lang w:val="cs-CZ"/>
        </w:rPr>
        <w:t>Engineering</w:t>
      </w:r>
      <w:proofErr w:type="spellEnd"/>
      <w:r w:rsidRPr="008B795A">
        <w:rPr>
          <w:rFonts w:cs="Times New Roman"/>
          <w:lang w:val="cs-CZ"/>
        </w:rPr>
        <w:t xml:space="preserve"> in </w:t>
      </w:r>
      <w:proofErr w:type="spellStart"/>
      <w:r w:rsidRPr="008B795A">
        <w:rPr>
          <w:rFonts w:cs="Times New Roman"/>
          <w:lang w:val="cs-CZ"/>
        </w:rPr>
        <w:t>Cambodia</w:t>
      </w:r>
      <w:proofErr w:type="spellEnd"/>
      <w:r w:rsidRPr="008B795A">
        <w:rPr>
          <w:rFonts w:cs="Times New Roman"/>
          <w:lang w:val="cs-CZ"/>
        </w:rPr>
        <w:t>”.</w:t>
      </w:r>
    </w:p>
    <w:p w14:paraId="04DC922B" w14:textId="77777777" w:rsidR="00656021" w:rsidRPr="008B795A" w:rsidRDefault="00656021" w:rsidP="00656021">
      <w:pPr>
        <w:pStyle w:val="Bezmezer"/>
        <w:rPr>
          <w:rFonts w:cs="Times New Roman"/>
          <w:lang w:val="cs-CZ"/>
        </w:rPr>
      </w:pPr>
    </w:p>
    <w:p w14:paraId="36F86B10" w14:textId="569F6352" w:rsidR="00231189" w:rsidRPr="008B795A" w:rsidRDefault="00231189" w:rsidP="00231189">
      <w:pPr>
        <w:pStyle w:val="Nadpis2"/>
        <w:rPr>
          <w:lang w:val="cs-CZ"/>
        </w:rPr>
      </w:pPr>
      <w:r w:rsidRPr="008B795A">
        <w:rPr>
          <w:rFonts w:cs="Times New Roman"/>
          <w:lang w:val="cs-CZ"/>
        </w:rPr>
        <w:t>F</w:t>
      </w:r>
      <w:r w:rsidR="00983108" w:rsidRPr="008B795A">
        <w:rPr>
          <w:rFonts w:cs="Times New Roman"/>
          <w:lang w:val="cs-CZ"/>
        </w:rPr>
        <w:t>6</w:t>
      </w:r>
      <w:r w:rsidRPr="008B795A">
        <w:rPr>
          <w:rFonts w:cs="Times New Roman"/>
          <w:lang w:val="cs-CZ"/>
        </w:rPr>
        <w:t>:</w:t>
      </w:r>
      <w:r w:rsidRPr="008B795A">
        <w:rPr>
          <w:rFonts w:cs="Times New Roman"/>
          <w:lang w:val="cs-CZ"/>
        </w:rPr>
        <w:tab/>
      </w:r>
      <w:r w:rsidRPr="008B795A">
        <w:rPr>
          <w:lang w:val="cs-CZ"/>
        </w:rPr>
        <w:t>Tvorba závěrečné zprávy celého projektu</w:t>
      </w:r>
    </w:p>
    <w:p w14:paraId="73300612" w14:textId="3C03450F" w:rsidR="00231189" w:rsidRPr="008B795A" w:rsidRDefault="00231189" w:rsidP="00231189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Termín realizace:</w:t>
      </w:r>
      <w:r w:rsidRPr="008B795A">
        <w:rPr>
          <w:rFonts w:cs="Times New Roman"/>
          <w:lang w:val="cs-CZ"/>
        </w:rPr>
        <w:tab/>
      </w:r>
      <w:r w:rsidR="001F2BE0" w:rsidRPr="008B795A">
        <w:rPr>
          <w:lang w:val="cs-CZ"/>
        </w:rPr>
        <w:t>1. 1</w:t>
      </w:r>
      <w:r w:rsidR="00983108" w:rsidRPr="008B795A">
        <w:rPr>
          <w:lang w:val="cs-CZ"/>
        </w:rPr>
        <w:t>0</w:t>
      </w:r>
      <w:r w:rsidR="001F2BE0" w:rsidRPr="008B795A">
        <w:rPr>
          <w:lang w:val="cs-CZ"/>
        </w:rPr>
        <w:t>. 2020 – 31. 12. 2020</w:t>
      </w:r>
    </w:p>
    <w:p w14:paraId="1465E8C3" w14:textId="77777777" w:rsidR="00231189" w:rsidRPr="008B795A" w:rsidRDefault="00231189" w:rsidP="00231189">
      <w:pPr>
        <w:pStyle w:val="Bezmezer"/>
        <w:rPr>
          <w:rFonts w:cs="Times New Roman"/>
          <w:lang w:val="cs-CZ"/>
        </w:rPr>
      </w:pPr>
    </w:p>
    <w:p w14:paraId="249F3D02" w14:textId="77777777" w:rsidR="00231189" w:rsidRPr="008B795A" w:rsidRDefault="00231189" w:rsidP="00231189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b/>
          <w:lang w:val="cs-CZ"/>
        </w:rPr>
        <w:t>Cíle:</w:t>
      </w:r>
      <w:r w:rsidRPr="008B795A">
        <w:rPr>
          <w:rFonts w:cs="Times New Roman"/>
          <w:lang w:val="cs-CZ"/>
        </w:rPr>
        <w:tab/>
      </w:r>
    </w:p>
    <w:p w14:paraId="0BF44A19" w14:textId="77777777" w:rsidR="00231189" w:rsidRPr="008B795A" w:rsidRDefault="00231189" w:rsidP="00231189">
      <w:pPr>
        <w:pStyle w:val="Bezmezer"/>
        <w:numPr>
          <w:ilvl w:val="0"/>
          <w:numId w:val="3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Vy</w:t>
      </w:r>
      <w:r w:rsidR="000578C7" w:rsidRPr="008B795A">
        <w:rPr>
          <w:rFonts w:cs="Times New Roman"/>
          <w:lang w:val="cs-CZ"/>
        </w:rPr>
        <w:t>tvořit závěrečnou zprávu</w:t>
      </w:r>
      <w:r w:rsidRPr="008B795A">
        <w:rPr>
          <w:rFonts w:cs="Times New Roman"/>
          <w:lang w:val="cs-CZ"/>
        </w:rPr>
        <w:t>.</w:t>
      </w:r>
    </w:p>
    <w:p w14:paraId="35CB68CA" w14:textId="77777777" w:rsidR="00231189" w:rsidRPr="008B795A" w:rsidRDefault="00231189" w:rsidP="00231189">
      <w:pPr>
        <w:pStyle w:val="Bezmezer"/>
        <w:ind w:left="720"/>
        <w:rPr>
          <w:rFonts w:cs="Times New Roman"/>
          <w:lang w:val="cs-CZ"/>
        </w:rPr>
      </w:pPr>
    </w:p>
    <w:p w14:paraId="577FE0B4" w14:textId="77777777" w:rsidR="00231189" w:rsidRPr="008B795A" w:rsidRDefault="00231189" w:rsidP="00231189">
      <w:pPr>
        <w:pStyle w:val="Bezmezer"/>
        <w:rPr>
          <w:rFonts w:cs="Times New Roman"/>
          <w:b/>
          <w:lang w:val="cs-CZ"/>
        </w:rPr>
      </w:pPr>
      <w:r w:rsidRPr="008B795A">
        <w:rPr>
          <w:rFonts w:cs="Times New Roman"/>
          <w:b/>
          <w:lang w:val="cs-CZ"/>
        </w:rPr>
        <w:t>Realizace:</w:t>
      </w:r>
    </w:p>
    <w:p w14:paraId="5FDC32A1" w14:textId="77777777" w:rsidR="00231189" w:rsidRPr="008B795A" w:rsidRDefault="000578C7" w:rsidP="00A9212E">
      <w:pPr>
        <w:pStyle w:val="Bezmezer"/>
        <w:numPr>
          <w:ilvl w:val="0"/>
          <w:numId w:val="15"/>
        </w:numPr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>Vytvoření závěrečné zprávy.</w:t>
      </w:r>
    </w:p>
    <w:p w14:paraId="1D8F3124" w14:textId="77777777" w:rsidR="000578C7" w:rsidRPr="008B795A" w:rsidRDefault="000578C7" w:rsidP="000578C7">
      <w:pPr>
        <w:pStyle w:val="Bezmezer"/>
        <w:ind w:left="720"/>
        <w:rPr>
          <w:rFonts w:cs="Times New Roman"/>
          <w:lang w:val="cs-CZ"/>
        </w:rPr>
      </w:pPr>
    </w:p>
    <w:p w14:paraId="5BBE9F5F" w14:textId="77777777" w:rsidR="00046DB1" w:rsidRPr="008B795A" w:rsidRDefault="00046DB1" w:rsidP="00046DB1">
      <w:pPr>
        <w:pStyle w:val="Bezmezer"/>
        <w:rPr>
          <w:rFonts w:cs="Times New Roman"/>
          <w:lang w:val="cs-CZ"/>
        </w:rPr>
      </w:pPr>
    </w:p>
    <w:p w14:paraId="3AF4F7C6" w14:textId="5300F51B" w:rsidR="008D54AD" w:rsidRPr="008B795A" w:rsidRDefault="00CF0FC0" w:rsidP="00340C01">
      <w:pPr>
        <w:pStyle w:val="Nadpis1"/>
        <w:rPr>
          <w:lang w:val="cs-CZ"/>
        </w:rPr>
      </w:pPr>
      <w:r w:rsidRPr="008B795A">
        <w:rPr>
          <w:lang w:val="cs-CZ"/>
        </w:rPr>
        <w:t>4</w:t>
      </w:r>
      <w:r w:rsidR="00340C01" w:rsidRPr="008B795A">
        <w:rPr>
          <w:lang w:val="cs-CZ"/>
        </w:rPr>
        <w:t>.</w:t>
      </w:r>
      <w:r w:rsidR="00340C01" w:rsidRPr="008B795A">
        <w:rPr>
          <w:lang w:val="cs-CZ"/>
        </w:rPr>
        <w:tab/>
      </w:r>
      <w:r w:rsidR="008D54AD" w:rsidRPr="008B795A">
        <w:rPr>
          <w:lang w:val="cs-CZ"/>
        </w:rPr>
        <w:t>Řešitelský tým</w:t>
      </w:r>
    </w:p>
    <w:p w14:paraId="62D22EDC" w14:textId="77777777" w:rsidR="008D54AD" w:rsidRPr="008B795A" w:rsidRDefault="008D54AD" w:rsidP="00624085">
      <w:pPr>
        <w:pStyle w:val="Bezmezer"/>
        <w:rPr>
          <w:rFonts w:cs="Times New Roman"/>
          <w:lang w:val="cs-CZ"/>
        </w:rPr>
      </w:pPr>
    </w:p>
    <w:p w14:paraId="345C9626" w14:textId="77777777" w:rsidR="00707EC7" w:rsidRPr="008B795A" w:rsidRDefault="00707EC7" w:rsidP="00052020">
      <w:pPr>
        <w:pStyle w:val="Nadpis2"/>
        <w:rPr>
          <w:lang w:val="cs-CZ"/>
        </w:rPr>
      </w:pPr>
      <w:r w:rsidRPr="008B795A">
        <w:rPr>
          <w:lang w:val="cs-CZ"/>
        </w:rPr>
        <w:t>Hlavní řešitelský tým:</w:t>
      </w:r>
    </w:p>
    <w:p w14:paraId="5EF8FCAE" w14:textId="77777777" w:rsidR="00707EC7" w:rsidRPr="008B795A" w:rsidRDefault="00707EC7" w:rsidP="00624085">
      <w:pPr>
        <w:pStyle w:val="Bezmezer"/>
        <w:rPr>
          <w:rFonts w:cs="Times New Roman"/>
          <w:lang w:val="cs-CZ"/>
        </w:rPr>
      </w:pPr>
      <w:r w:rsidRPr="008B795A">
        <w:rPr>
          <w:rFonts w:cs="Times New Roman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430"/>
        <w:gridCol w:w="2776"/>
      </w:tblGrid>
      <w:tr w:rsidR="00340C01" w:rsidRPr="008B795A" w14:paraId="60F50691" w14:textId="77777777" w:rsidTr="00052020">
        <w:trPr>
          <w:trHeight w:val="680"/>
        </w:trPr>
        <w:tc>
          <w:tcPr>
            <w:tcW w:w="314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0286FD" w14:textId="77777777" w:rsidR="00340C01" w:rsidRPr="008B795A" w:rsidRDefault="00340C01" w:rsidP="00624085">
            <w:pPr>
              <w:pStyle w:val="Bezmezer"/>
              <w:rPr>
                <w:rFonts w:cs="Times New Roman"/>
                <w:b/>
                <w:lang w:val="cs-CZ"/>
              </w:rPr>
            </w:pPr>
            <w:r w:rsidRPr="008B795A">
              <w:rPr>
                <w:rFonts w:cs="Times New Roman"/>
                <w:b/>
                <w:lang w:val="cs-CZ"/>
              </w:rPr>
              <w:t>Člen týmu</w:t>
            </w:r>
          </w:p>
        </w:tc>
        <w:tc>
          <w:tcPr>
            <w:tcW w:w="343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9016157" w14:textId="77777777" w:rsidR="00340C01" w:rsidRPr="008B795A" w:rsidRDefault="00340C01" w:rsidP="00624085">
            <w:pPr>
              <w:pStyle w:val="Bezmezer"/>
              <w:rPr>
                <w:rFonts w:cs="Times New Roman"/>
                <w:b/>
                <w:lang w:val="cs-CZ"/>
              </w:rPr>
            </w:pPr>
            <w:r w:rsidRPr="008B795A">
              <w:rPr>
                <w:rFonts w:cs="Times New Roman"/>
                <w:b/>
                <w:lang w:val="cs-CZ"/>
              </w:rPr>
              <w:t>Profesní zkušenosti, zaměstnání</w:t>
            </w:r>
          </w:p>
        </w:tc>
        <w:tc>
          <w:tcPr>
            <w:tcW w:w="277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50020BF" w14:textId="77777777" w:rsidR="00340C01" w:rsidRPr="008B795A" w:rsidRDefault="00340C01" w:rsidP="00624085">
            <w:pPr>
              <w:pStyle w:val="Bezmezer"/>
              <w:rPr>
                <w:rFonts w:cs="Times New Roman"/>
                <w:b/>
                <w:lang w:val="cs-CZ"/>
              </w:rPr>
            </w:pPr>
            <w:r w:rsidRPr="008B795A">
              <w:rPr>
                <w:rFonts w:cs="Times New Roman"/>
                <w:b/>
                <w:lang w:val="cs-CZ"/>
              </w:rPr>
              <w:t>Úloha a přínos pro projekt</w:t>
            </w:r>
          </w:p>
        </w:tc>
      </w:tr>
      <w:tr w:rsidR="00707EC7" w:rsidRPr="008B795A" w14:paraId="2762C22C" w14:textId="77777777" w:rsidTr="00340C01">
        <w:tc>
          <w:tcPr>
            <w:tcW w:w="3144" w:type="dxa"/>
            <w:tcBorders>
              <w:top w:val="single" w:sz="8" w:space="0" w:color="auto"/>
            </w:tcBorders>
          </w:tcPr>
          <w:p w14:paraId="3309D7F2" w14:textId="7D07D7A8" w:rsidR="00707EC7" w:rsidRPr="008B795A" w:rsidRDefault="006D2BDB" w:rsidP="00624085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>
              <w:rPr>
                <w:rFonts w:cs="Times New Roman"/>
                <w:color w:val="000000" w:themeColor="text1"/>
                <w:lang w:val="cs-CZ"/>
              </w:rPr>
              <w:t>XXXXXXXXXXXXX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1BAE2EA4" w14:textId="61C6D33E" w:rsidR="00707EC7" w:rsidRPr="008B795A" w:rsidRDefault="006D2BDB" w:rsidP="00624085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>
              <w:rPr>
                <w:rFonts w:cs="Times New Roman"/>
                <w:color w:val="000000" w:themeColor="text1"/>
                <w:lang w:val="cs-CZ"/>
              </w:rPr>
              <w:t>XXXXXXXXXXXXX</w:t>
            </w:r>
          </w:p>
        </w:tc>
        <w:tc>
          <w:tcPr>
            <w:tcW w:w="2776" w:type="dxa"/>
            <w:tcBorders>
              <w:top w:val="single" w:sz="8" w:space="0" w:color="auto"/>
            </w:tcBorders>
          </w:tcPr>
          <w:p w14:paraId="04400740" w14:textId="4BA15AA2" w:rsidR="00707EC7" w:rsidRPr="008B795A" w:rsidRDefault="00D87B2A" w:rsidP="00CF0FC0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 w:rsidRPr="008B795A">
              <w:rPr>
                <w:rFonts w:cs="Times New Roman"/>
                <w:color w:val="000000" w:themeColor="text1"/>
                <w:lang w:val="cs-CZ"/>
              </w:rPr>
              <w:t xml:space="preserve">garant projektu, </w:t>
            </w:r>
            <w:r w:rsidR="00CF0FC0" w:rsidRPr="008B795A">
              <w:rPr>
                <w:rFonts w:cs="Times New Roman"/>
                <w:color w:val="000000" w:themeColor="text1"/>
                <w:lang w:val="cs-CZ"/>
              </w:rPr>
              <w:t>příprava a realizace úloh</w:t>
            </w:r>
          </w:p>
        </w:tc>
      </w:tr>
      <w:tr w:rsidR="0038394D" w:rsidRPr="008B795A" w14:paraId="7C6F4CE5" w14:textId="77777777" w:rsidTr="00340C01">
        <w:tc>
          <w:tcPr>
            <w:tcW w:w="3144" w:type="dxa"/>
          </w:tcPr>
          <w:p w14:paraId="3974FA69" w14:textId="77777777" w:rsidR="0038394D" w:rsidRPr="008B795A" w:rsidRDefault="0038394D" w:rsidP="00624085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3430" w:type="dxa"/>
          </w:tcPr>
          <w:p w14:paraId="57B75C38" w14:textId="77777777" w:rsidR="0038394D" w:rsidRPr="008B795A" w:rsidRDefault="0038394D" w:rsidP="00707EC7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2776" w:type="dxa"/>
          </w:tcPr>
          <w:p w14:paraId="3059B486" w14:textId="77777777" w:rsidR="0038394D" w:rsidRPr="008B795A" w:rsidRDefault="0038394D" w:rsidP="00BE39D2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</w:tr>
      <w:tr w:rsidR="00983108" w:rsidRPr="008B795A" w14:paraId="145B8A92" w14:textId="77777777" w:rsidTr="00340C01">
        <w:tc>
          <w:tcPr>
            <w:tcW w:w="3144" w:type="dxa"/>
          </w:tcPr>
          <w:p w14:paraId="1E6A686F" w14:textId="04F85374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3430" w:type="dxa"/>
          </w:tcPr>
          <w:p w14:paraId="73353CD1" w14:textId="45A64528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2776" w:type="dxa"/>
          </w:tcPr>
          <w:p w14:paraId="5C6B1D9A" w14:textId="16B7FC54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</w:tr>
      <w:tr w:rsidR="00983108" w:rsidRPr="008B795A" w14:paraId="2B0C905B" w14:textId="77777777" w:rsidTr="00340C01">
        <w:tc>
          <w:tcPr>
            <w:tcW w:w="3144" w:type="dxa"/>
          </w:tcPr>
          <w:p w14:paraId="77494135" w14:textId="02622214" w:rsidR="00983108" w:rsidRPr="008B795A" w:rsidRDefault="006D2BDB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>
              <w:rPr>
                <w:rFonts w:cs="Times New Roman"/>
                <w:color w:val="000000" w:themeColor="text1"/>
                <w:lang w:val="cs-CZ"/>
              </w:rPr>
              <w:t>XXXXXXXXXXXXX</w:t>
            </w:r>
          </w:p>
        </w:tc>
        <w:tc>
          <w:tcPr>
            <w:tcW w:w="3430" w:type="dxa"/>
          </w:tcPr>
          <w:p w14:paraId="50578876" w14:textId="76823951" w:rsidR="00983108" w:rsidRPr="008B795A" w:rsidRDefault="006D2BDB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>
              <w:rPr>
                <w:rFonts w:cs="Times New Roman"/>
                <w:color w:val="000000" w:themeColor="text1"/>
                <w:lang w:val="cs-CZ"/>
              </w:rPr>
              <w:t>XXXXXXXXXXXXX</w:t>
            </w:r>
          </w:p>
        </w:tc>
        <w:tc>
          <w:tcPr>
            <w:tcW w:w="2776" w:type="dxa"/>
          </w:tcPr>
          <w:p w14:paraId="491AFA99" w14:textId="53B14C11" w:rsidR="00983108" w:rsidRPr="008B795A" w:rsidRDefault="00CF0FC0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 w:rsidRPr="008B795A">
              <w:rPr>
                <w:rFonts w:cs="Times New Roman"/>
                <w:color w:val="000000" w:themeColor="text1"/>
                <w:lang w:val="cs-CZ"/>
              </w:rPr>
              <w:t>příprava a realizace úloh</w:t>
            </w:r>
          </w:p>
        </w:tc>
      </w:tr>
      <w:tr w:rsidR="00983108" w:rsidRPr="008B795A" w14:paraId="4E470E3E" w14:textId="77777777" w:rsidTr="00001576">
        <w:trPr>
          <w:trHeight w:val="659"/>
        </w:trPr>
        <w:tc>
          <w:tcPr>
            <w:tcW w:w="3144" w:type="dxa"/>
          </w:tcPr>
          <w:p w14:paraId="12BFD400" w14:textId="7BB3E69C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3430" w:type="dxa"/>
          </w:tcPr>
          <w:p w14:paraId="6434B873" w14:textId="3FA2E549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2776" w:type="dxa"/>
          </w:tcPr>
          <w:p w14:paraId="5594F34F" w14:textId="6742E9AC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</w:tr>
      <w:tr w:rsidR="00983108" w:rsidRPr="008B795A" w14:paraId="43D79711" w14:textId="77777777" w:rsidTr="00340C01">
        <w:tc>
          <w:tcPr>
            <w:tcW w:w="3144" w:type="dxa"/>
          </w:tcPr>
          <w:p w14:paraId="09B18180" w14:textId="7660F052" w:rsidR="00983108" w:rsidRPr="008B795A" w:rsidRDefault="006D2BDB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>
              <w:rPr>
                <w:rFonts w:cs="Times New Roman"/>
                <w:color w:val="000000" w:themeColor="text1"/>
                <w:lang w:val="cs-CZ"/>
              </w:rPr>
              <w:t>XXXXXXXXXXXXX</w:t>
            </w:r>
            <w:r w:rsidR="00983108" w:rsidRPr="008B795A">
              <w:rPr>
                <w:rFonts w:cs="Times New Roman"/>
                <w:color w:val="000000" w:themeColor="text1"/>
                <w:lang w:val="cs-CZ"/>
              </w:rPr>
              <w:tab/>
            </w:r>
          </w:p>
        </w:tc>
        <w:tc>
          <w:tcPr>
            <w:tcW w:w="3430" w:type="dxa"/>
          </w:tcPr>
          <w:p w14:paraId="79C1BC5A" w14:textId="6384E469" w:rsidR="00983108" w:rsidRPr="008B795A" w:rsidRDefault="006D2BDB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>
              <w:rPr>
                <w:rFonts w:cs="Times New Roman"/>
                <w:color w:val="000000" w:themeColor="text1"/>
                <w:lang w:val="cs-CZ"/>
              </w:rPr>
              <w:t>XXXXXXXXXXXXX</w:t>
            </w:r>
          </w:p>
        </w:tc>
        <w:tc>
          <w:tcPr>
            <w:tcW w:w="2776" w:type="dxa"/>
          </w:tcPr>
          <w:p w14:paraId="1863B305" w14:textId="09D7B115" w:rsidR="00983108" w:rsidRPr="008B795A" w:rsidRDefault="00CF0FC0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 w:rsidRPr="008B795A">
              <w:rPr>
                <w:rFonts w:cs="Times New Roman"/>
                <w:color w:val="000000" w:themeColor="text1"/>
                <w:lang w:val="cs-CZ"/>
              </w:rPr>
              <w:t>příprava a realizace úloh</w:t>
            </w:r>
          </w:p>
        </w:tc>
      </w:tr>
      <w:tr w:rsidR="00983108" w:rsidRPr="008B795A" w14:paraId="147BD52C" w14:textId="77777777" w:rsidTr="00354045">
        <w:tc>
          <w:tcPr>
            <w:tcW w:w="3144" w:type="dxa"/>
          </w:tcPr>
          <w:p w14:paraId="16FA339F" w14:textId="7E5EFDB9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3430" w:type="dxa"/>
          </w:tcPr>
          <w:p w14:paraId="179B1F19" w14:textId="1D388B42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2776" w:type="dxa"/>
          </w:tcPr>
          <w:p w14:paraId="3504CEBC" w14:textId="1D432FEE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</w:tr>
      <w:tr w:rsidR="00983108" w:rsidRPr="008B795A" w14:paraId="16027353" w14:textId="77777777" w:rsidTr="00354045">
        <w:tc>
          <w:tcPr>
            <w:tcW w:w="3144" w:type="dxa"/>
          </w:tcPr>
          <w:p w14:paraId="45A2587A" w14:textId="67DA86E0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3430" w:type="dxa"/>
          </w:tcPr>
          <w:p w14:paraId="00292028" w14:textId="45752C06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  <w:tc>
          <w:tcPr>
            <w:tcW w:w="2776" w:type="dxa"/>
          </w:tcPr>
          <w:p w14:paraId="44C35E38" w14:textId="3B26BB32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</w:p>
        </w:tc>
      </w:tr>
      <w:tr w:rsidR="00983108" w:rsidRPr="008B795A" w14:paraId="42896A3D" w14:textId="77777777" w:rsidTr="00A9212E">
        <w:tc>
          <w:tcPr>
            <w:tcW w:w="3144" w:type="dxa"/>
            <w:tcBorders>
              <w:bottom w:val="single" w:sz="18" w:space="0" w:color="auto"/>
            </w:tcBorders>
          </w:tcPr>
          <w:p w14:paraId="1E574FC6" w14:textId="78CF22C7" w:rsidR="00983108" w:rsidRPr="008B795A" w:rsidRDefault="00983108" w:rsidP="00CF0FC0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 w:rsidRPr="008B795A">
              <w:rPr>
                <w:rFonts w:cs="Times New Roman"/>
                <w:color w:val="000000" w:themeColor="text1"/>
                <w:lang w:val="cs-CZ"/>
              </w:rPr>
              <w:t>administrativní pracovní</w:t>
            </w:r>
            <w:r w:rsidR="00CF0FC0" w:rsidRPr="008B795A">
              <w:rPr>
                <w:rFonts w:cs="Times New Roman"/>
                <w:color w:val="000000" w:themeColor="text1"/>
                <w:lang w:val="cs-CZ"/>
              </w:rPr>
              <w:t>ci</w:t>
            </w:r>
            <w:r w:rsidRPr="008B795A">
              <w:rPr>
                <w:rFonts w:cs="Times New Roman"/>
                <w:color w:val="000000" w:themeColor="text1"/>
                <w:lang w:val="cs-CZ"/>
              </w:rPr>
              <w:t xml:space="preserve"> (</w:t>
            </w:r>
            <w:r w:rsidR="006D2BDB">
              <w:rPr>
                <w:rFonts w:cs="Times New Roman"/>
                <w:color w:val="000000" w:themeColor="text1"/>
                <w:lang w:val="cs-CZ"/>
              </w:rPr>
              <w:t>XXXXXXXXXXXXX</w:t>
            </w:r>
            <w:r w:rsidRPr="008B795A">
              <w:rPr>
                <w:rFonts w:cs="Times New Roman"/>
                <w:color w:val="000000" w:themeColor="text1"/>
                <w:lang w:val="cs-CZ"/>
              </w:rPr>
              <w:t>)</w:t>
            </w:r>
          </w:p>
        </w:tc>
        <w:tc>
          <w:tcPr>
            <w:tcW w:w="3430" w:type="dxa"/>
            <w:tcBorders>
              <w:bottom w:val="single" w:sz="18" w:space="0" w:color="auto"/>
            </w:tcBorders>
          </w:tcPr>
          <w:p w14:paraId="169C1D93" w14:textId="179DCA97" w:rsidR="00983108" w:rsidRPr="008B795A" w:rsidRDefault="00983108" w:rsidP="00E57994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bookmarkStart w:id="0" w:name="_GoBack"/>
            <w:bookmarkEnd w:id="0"/>
          </w:p>
        </w:tc>
        <w:tc>
          <w:tcPr>
            <w:tcW w:w="2776" w:type="dxa"/>
            <w:tcBorders>
              <w:bottom w:val="single" w:sz="18" w:space="0" w:color="auto"/>
            </w:tcBorders>
          </w:tcPr>
          <w:p w14:paraId="7E273E2E" w14:textId="140A181F" w:rsidR="00983108" w:rsidRPr="008B795A" w:rsidRDefault="00983108" w:rsidP="00983108">
            <w:pPr>
              <w:pStyle w:val="Bezmezer"/>
              <w:rPr>
                <w:rFonts w:cs="Times New Roman"/>
                <w:color w:val="000000" w:themeColor="text1"/>
                <w:lang w:val="cs-CZ"/>
              </w:rPr>
            </w:pPr>
            <w:r w:rsidRPr="008B795A">
              <w:rPr>
                <w:rFonts w:cs="Times New Roman"/>
                <w:color w:val="000000" w:themeColor="text1"/>
                <w:lang w:val="cs-CZ"/>
              </w:rPr>
              <w:t>administrativní práce, objednávky materiálu, evidence apod.</w:t>
            </w:r>
          </w:p>
        </w:tc>
      </w:tr>
    </w:tbl>
    <w:p w14:paraId="433D7711" w14:textId="77777777" w:rsidR="00CF0FC0" w:rsidRPr="008B795A" w:rsidRDefault="00CF0FC0" w:rsidP="00052020">
      <w:pPr>
        <w:pStyle w:val="Nadpis2"/>
        <w:rPr>
          <w:lang w:val="cs-CZ"/>
        </w:rPr>
      </w:pPr>
    </w:p>
    <w:p w14:paraId="12800C0B" w14:textId="203B4535" w:rsidR="00C71D77" w:rsidRPr="008B795A" w:rsidRDefault="00CF0FC0" w:rsidP="00F133E6">
      <w:pPr>
        <w:pStyle w:val="Nadpis1"/>
        <w:rPr>
          <w:lang w:val="cs-CZ"/>
        </w:rPr>
      </w:pPr>
      <w:r w:rsidRPr="008B795A">
        <w:rPr>
          <w:lang w:val="cs-CZ"/>
        </w:rPr>
        <w:t>5</w:t>
      </w:r>
      <w:r w:rsidR="00F133E6" w:rsidRPr="008B795A">
        <w:rPr>
          <w:lang w:val="cs-CZ"/>
        </w:rPr>
        <w:t xml:space="preserve">. </w:t>
      </w:r>
      <w:r w:rsidR="00F133E6" w:rsidRPr="008B795A">
        <w:rPr>
          <w:lang w:val="cs-CZ"/>
        </w:rPr>
        <w:tab/>
      </w:r>
      <w:r w:rsidR="00001576" w:rsidRPr="008B795A">
        <w:rPr>
          <w:lang w:val="cs-CZ"/>
        </w:rPr>
        <w:t>Další informace</w:t>
      </w:r>
    </w:p>
    <w:p w14:paraId="555ABA57" w14:textId="77777777" w:rsidR="00F133E6" w:rsidRPr="008B795A" w:rsidRDefault="00F133E6" w:rsidP="00F133E6">
      <w:pPr>
        <w:pStyle w:val="Bezmezer"/>
        <w:rPr>
          <w:lang w:val="cs-CZ"/>
        </w:rPr>
      </w:pPr>
    </w:p>
    <w:p w14:paraId="15424F6B" w14:textId="362B8E50" w:rsidR="004A56A5" w:rsidRPr="008B795A" w:rsidRDefault="004A56A5" w:rsidP="004A56A5">
      <w:pPr>
        <w:pStyle w:val="Bezmezer"/>
        <w:numPr>
          <w:ilvl w:val="0"/>
          <w:numId w:val="3"/>
        </w:numPr>
        <w:rPr>
          <w:lang w:val="cs-CZ"/>
        </w:rPr>
      </w:pPr>
      <w:r w:rsidRPr="008B795A">
        <w:rPr>
          <w:lang w:val="cs-CZ"/>
        </w:rPr>
        <w:t>Po</w:t>
      </w:r>
      <w:r w:rsidR="00CF0FC0" w:rsidRPr="008B795A">
        <w:rPr>
          <w:lang w:val="cs-CZ"/>
        </w:rPr>
        <w:t>kud se ukáže, že na straně UHS/ITC bude závažný problém s praktickou realizací výuky, bude nutné v rámci projektu vyslat z FBMI do Kambodži zástupce, kteří na místě odstraní vzniklé problémy a zavedou úlohy do výuky.</w:t>
      </w:r>
    </w:p>
    <w:p w14:paraId="3FFF5899" w14:textId="3C88E67E" w:rsidR="00CF0FC0" w:rsidRPr="008B795A" w:rsidRDefault="00CF0FC0" w:rsidP="004A56A5">
      <w:pPr>
        <w:pStyle w:val="Bezmezer"/>
        <w:numPr>
          <w:ilvl w:val="0"/>
          <w:numId w:val="3"/>
        </w:numPr>
        <w:rPr>
          <w:lang w:val="cs-CZ"/>
        </w:rPr>
      </w:pPr>
      <w:r w:rsidRPr="008B795A">
        <w:rPr>
          <w:lang w:val="cs-CZ"/>
        </w:rPr>
        <w:t>Pro zajištění udržitelnosti výsledků projektu budou UHS/ITC v rámci finančních možností dodány i drobné zásoby spotřebního materiálu a exponované náhradní díly.</w:t>
      </w:r>
    </w:p>
    <w:p w14:paraId="69675731" w14:textId="77777777" w:rsidR="00CF0FC0" w:rsidRPr="008B795A" w:rsidRDefault="00CF0FC0" w:rsidP="00CF0FC0">
      <w:pPr>
        <w:pStyle w:val="Bezmezer"/>
        <w:ind w:left="720"/>
        <w:rPr>
          <w:lang w:val="cs-CZ"/>
        </w:rPr>
      </w:pPr>
    </w:p>
    <w:p w14:paraId="4F070EEE" w14:textId="77777777" w:rsidR="004A56A5" w:rsidRPr="008B795A" w:rsidRDefault="004A56A5" w:rsidP="00052020">
      <w:pPr>
        <w:pStyle w:val="Bezmezer"/>
        <w:ind w:left="720"/>
        <w:rPr>
          <w:lang w:val="cs-CZ"/>
        </w:rPr>
      </w:pPr>
    </w:p>
    <w:p w14:paraId="2975F6D5" w14:textId="77777777" w:rsidR="00052020" w:rsidRPr="008B795A" w:rsidRDefault="00052020" w:rsidP="00052020">
      <w:pPr>
        <w:pStyle w:val="Bezmezer"/>
        <w:ind w:left="720"/>
        <w:rPr>
          <w:lang w:val="cs-CZ"/>
        </w:rPr>
      </w:pPr>
    </w:p>
    <w:p w14:paraId="2D8B0FBD" w14:textId="77777777" w:rsidR="00052020" w:rsidRPr="008B795A" w:rsidRDefault="00052020" w:rsidP="00052020">
      <w:pPr>
        <w:pStyle w:val="Bezmezer"/>
        <w:ind w:left="720"/>
        <w:rPr>
          <w:lang w:val="cs-CZ"/>
        </w:rPr>
      </w:pPr>
    </w:p>
    <w:p w14:paraId="4AE78EA4" w14:textId="77777777" w:rsidR="00052020" w:rsidRPr="008B795A" w:rsidRDefault="00052020" w:rsidP="00052020">
      <w:pPr>
        <w:pStyle w:val="Bezmezer"/>
        <w:ind w:left="720"/>
        <w:rPr>
          <w:lang w:val="cs-CZ"/>
        </w:rPr>
      </w:pPr>
    </w:p>
    <w:p w14:paraId="30580045" w14:textId="77777777" w:rsidR="00052020" w:rsidRPr="008B795A" w:rsidRDefault="00052020" w:rsidP="00052020">
      <w:pPr>
        <w:pStyle w:val="Bezmezer"/>
        <w:ind w:left="720"/>
        <w:rPr>
          <w:lang w:val="cs-CZ"/>
        </w:rPr>
      </w:pPr>
    </w:p>
    <w:p w14:paraId="3B0F36FA" w14:textId="77777777" w:rsidR="00052020" w:rsidRPr="008B795A" w:rsidRDefault="00052020" w:rsidP="00052020">
      <w:pPr>
        <w:pStyle w:val="Bezmezer"/>
        <w:ind w:left="720"/>
        <w:rPr>
          <w:lang w:val="cs-CZ"/>
        </w:rPr>
      </w:pPr>
    </w:p>
    <w:p w14:paraId="51BCDB7A" w14:textId="160BD08F" w:rsidR="00052020" w:rsidRPr="00052020" w:rsidRDefault="00052020" w:rsidP="00052020">
      <w:pPr>
        <w:pStyle w:val="Bezmezer"/>
        <w:ind w:left="720"/>
        <w:jc w:val="right"/>
        <w:rPr>
          <w:i/>
          <w:sz w:val="18"/>
          <w:szCs w:val="18"/>
          <w:lang w:val="cs-CZ"/>
        </w:rPr>
      </w:pPr>
      <w:r w:rsidRPr="008B795A">
        <w:rPr>
          <w:i/>
          <w:sz w:val="18"/>
          <w:szCs w:val="18"/>
          <w:lang w:val="cs-CZ"/>
        </w:rPr>
        <w:t>&lt;Konec dokumentu&gt;</w:t>
      </w:r>
    </w:p>
    <w:p w14:paraId="14AB8C3A" w14:textId="64EF68A8" w:rsidR="00F133E6" w:rsidRPr="00F133E6" w:rsidRDefault="00F133E6" w:rsidP="00F133E6">
      <w:pPr>
        <w:pStyle w:val="Bezmezer"/>
        <w:rPr>
          <w:lang w:val="cs-CZ"/>
        </w:rPr>
      </w:pPr>
    </w:p>
    <w:sectPr w:rsidR="00F133E6" w:rsidRPr="00F133E6" w:rsidSect="008B795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27EDE" w14:textId="77777777" w:rsidR="004B5FE6" w:rsidRDefault="004B5FE6" w:rsidP="00052020">
      <w:pPr>
        <w:spacing w:after="0" w:line="240" w:lineRule="auto"/>
      </w:pPr>
      <w:r>
        <w:separator/>
      </w:r>
    </w:p>
  </w:endnote>
  <w:endnote w:type="continuationSeparator" w:id="0">
    <w:p w14:paraId="08E903DC" w14:textId="77777777" w:rsidR="004B5FE6" w:rsidRDefault="004B5FE6" w:rsidP="00052020">
      <w:pPr>
        <w:spacing w:after="0" w:line="240" w:lineRule="auto"/>
      </w:pPr>
      <w:r>
        <w:continuationSeparator/>
      </w:r>
    </w:p>
  </w:endnote>
  <w:endnote w:type="continuationNotice" w:id="1">
    <w:p w14:paraId="039627DF" w14:textId="77777777" w:rsidR="004B5FE6" w:rsidRDefault="004B5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67AD" w14:textId="36F89998" w:rsidR="00052020" w:rsidRDefault="00052020" w:rsidP="008B795A">
    <w:pPr>
      <w:pStyle w:val="Zpat"/>
      <w:jc w:val="center"/>
    </w:pPr>
    <w:r>
      <w:rPr>
        <w:rFonts w:cs="Times New Roman"/>
      </w:rPr>
      <w:t xml:space="preserve">— </w:t>
    </w:r>
    <w:r>
      <w:fldChar w:fldCharType="begin"/>
    </w:r>
    <w:r>
      <w:instrText>PAGE   \* MERGEFORMAT</w:instrText>
    </w:r>
    <w:r>
      <w:fldChar w:fldCharType="separate"/>
    </w:r>
    <w:r w:rsidR="008B795A" w:rsidRPr="008B795A">
      <w:rPr>
        <w:noProof/>
        <w:lang w:val="cs-CZ"/>
      </w:rPr>
      <w:t>1</w:t>
    </w:r>
    <w:r>
      <w:fldChar w:fldCharType="end"/>
    </w:r>
    <w:r>
      <w:t>/</w:t>
    </w:r>
    <w:r w:rsidR="008B795A">
      <w:t>5</w:t>
    </w:r>
    <w:r>
      <w:t xml:space="preserve"> </w:t>
    </w:r>
    <w:r>
      <w:rPr>
        <w:rFonts w:cs="Times New Roma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9C373" w14:textId="77777777" w:rsidR="004B5FE6" w:rsidRDefault="004B5FE6" w:rsidP="00052020">
      <w:pPr>
        <w:spacing w:after="0" w:line="240" w:lineRule="auto"/>
      </w:pPr>
      <w:r>
        <w:separator/>
      </w:r>
    </w:p>
  </w:footnote>
  <w:footnote w:type="continuationSeparator" w:id="0">
    <w:p w14:paraId="052EE1FC" w14:textId="77777777" w:rsidR="004B5FE6" w:rsidRDefault="004B5FE6" w:rsidP="00052020">
      <w:pPr>
        <w:spacing w:after="0" w:line="240" w:lineRule="auto"/>
      </w:pPr>
      <w:r>
        <w:continuationSeparator/>
      </w:r>
    </w:p>
  </w:footnote>
  <w:footnote w:type="continuationNotice" w:id="1">
    <w:p w14:paraId="07D31207" w14:textId="77777777" w:rsidR="004B5FE6" w:rsidRDefault="004B5F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F28"/>
    <w:multiLevelType w:val="hybridMultilevel"/>
    <w:tmpl w:val="6CB6F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4E3"/>
    <w:multiLevelType w:val="hybridMultilevel"/>
    <w:tmpl w:val="D6FE5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791"/>
    <w:multiLevelType w:val="hybridMultilevel"/>
    <w:tmpl w:val="61602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294"/>
    <w:multiLevelType w:val="hybridMultilevel"/>
    <w:tmpl w:val="129EB4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824"/>
    <w:multiLevelType w:val="hybridMultilevel"/>
    <w:tmpl w:val="E3283B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8C1"/>
    <w:multiLevelType w:val="hybridMultilevel"/>
    <w:tmpl w:val="1C74E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3C94"/>
    <w:multiLevelType w:val="hybridMultilevel"/>
    <w:tmpl w:val="5876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3A0D"/>
    <w:multiLevelType w:val="hybridMultilevel"/>
    <w:tmpl w:val="62F844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A5367"/>
    <w:multiLevelType w:val="hybridMultilevel"/>
    <w:tmpl w:val="D6FE5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F24"/>
    <w:multiLevelType w:val="hybridMultilevel"/>
    <w:tmpl w:val="76B8D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0C1"/>
    <w:multiLevelType w:val="hybridMultilevel"/>
    <w:tmpl w:val="FB0240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F06C4"/>
    <w:multiLevelType w:val="hybridMultilevel"/>
    <w:tmpl w:val="129EB4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E1517"/>
    <w:multiLevelType w:val="hybridMultilevel"/>
    <w:tmpl w:val="C2C0D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44B3"/>
    <w:multiLevelType w:val="hybridMultilevel"/>
    <w:tmpl w:val="429E38CE"/>
    <w:lvl w:ilvl="0" w:tplc="EE6E7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3B1C20"/>
    <w:multiLevelType w:val="hybridMultilevel"/>
    <w:tmpl w:val="379CE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74F20"/>
    <w:multiLevelType w:val="hybridMultilevel"/>
    <w:tmpl w:val="57A84C90"/>
    <w:lvl w:ilvl="0" w:tplc="9FB0B3B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32E37"/>
    <w:multiLevelType w:val="hybridMultilevel"/>
    <w:tmpl w:val="BE96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62C8"/>
    <w:multiLevelType w:val="hybridMultilevel"/>
    <w:tmpl w:val="49FCAFE6"/>
    <w:lvl w:ilvl="0" w:tplc="4EEE507E">
      <w:numFmt w:val="bullet"/>
      <w:lvlText w:val="—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154AC"/>
    <w:multiLevelType w:val="hybridMultilevel"/>
    <w:tmpl w:val="F73AF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617EB"/>
    <w:multiLevelType w:val="hybridMultilevel"/>
    <w:tmpl w:val="88349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91AB1"/>
    <w:multiLevelType w:val="hybridMultilevel"/>
    <w:tmpl w:val="53984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7366"/>
    <w:multiLevelType w:val="hybridMultilevel"/>
    <w:tmpl w:val="9F1C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51EE9"/>
    <w:multiLevelType w:val="hybridMultilevel"/>
    <w:tmpl w:val="0CF8C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E372E"/>
    <w:multiLevelType w:val="hybridMultilevel"/>
    <w:tmpl w:val="1B98F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8463A"/>
    <w:multiLevelType w:val="hybridMultilevel"/>
    <w:tmpl w:val="D4B26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6"/>
  </w:num>
  <w:num w:numId="5">
    <w:abstractNumId w:val="9"/>
  </w:num>
  <w:num w:numId="6">
    <w:abstractNumId w:val="4"/>
  </w:num>
  <w:num w:numId="7">
    <w:abstractNumId w:val="22"/>
  </w:num>
  <w:num w:numId="8">
    <w:abstractNumId w:val="5"/>
  </w:num>
  <w:num w:numId="9">
    <w:abstractNumId w:val="14"/>
  </w:num>
  <w:num w:numId="10">
    <w:abstractNumId w:val="18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  <w:num w:numId="15">
    <w:abstractNumId w:val="19"/>
  </w:num>
  <w:num w:numId="16">
    <w:abstractNumId w:val="23"/>
  </w:num>
  <w:num w:numId="17">
    <w:abstractNumId w:val="7"/>
  </w:num>
  <w:num w:numId="18">
    <w:abstractNumId w:val="3"/>
  </w:num>
  <w:num w:numId="19">
    <w:abstractNumId w:val="11"/>
  </w:num>
  <w:num w:numId="20">
    <w:abstractNumId w:val="24"/>
  </w:num>
  <w:num w:numId="21">
    <w:abstractNumId w:val="10"/>
  </w:num>
  <w:num w:numId="22">
    <w:abstractNumId w:val="1"/>
  </w:num>
  <w:num w:numId="23">
    <w:abstractNumId w:val="8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0E"/>
    <w:rsid w:val="00001576"/>
    <w:rsid w:val="00001938"/>
    <w:rsid w:val="00046DB1"/>
    <w:rsid w:val="00047780"/>
    <w:rsid w:val="00052020"/>
    <w:rsid w:val="000578C7"/>
    <w:rsid w:val="00064A3A"/>
    <w:rsid w:val="000804CF"/>
    <w:rsid w:val="00083730"/>
    <w:rsid w:val="000910FE"/>
    <w:rsid w:val="000A12F3"/>
    <w:rsid w:val="000A5FE6"/>
    <w:rsid w:val="000A7269"/>
    <w:rsid w:val="000B7DB9"/>
    <w:rsid w:val="000E2B7E"/>
    <w:rsid w:val="000E669C"/>
    <w:rsid w:val="001006BB"/>
    <w:rsid w:val="00103029"/>
    <w:rsid w:val="00140D77"/>
    <w:rsid w:val="0014156A"/>
    <w:rsid w:val="0014222D"/>
    <w:rsid w:val="001952CF"/>
    <w:rsid w:val="00197B6F"/>
    <w:rsid w:val="001A0B26"/>
    <w:rsid w:val="001A3355"/>
    <w:rsid w:val="001E4F6D"/>
    <w:rsid w:val="001F0502"/>
    <w:rsid w:val="001F2BE0"/>
    <w:rsid w:val="00230C19"/>
    <w:rsid w:val="00231189"/>
    <w:rsid w:val="00245520"/>
    <w:rsid w:val="00256BA2"/>
    <w:rsid w:val="002A0C4F"/>
    <w:rsid w:val="002C3F9C"/>
    <w:rsid w:val="002E4FB2"/>
    <w:rsid w:val="00300CB9"/>
    <w:rsid w:val="00320046"/>
    <w:rsid w:val="00326A1D"/>
    <w:rsid w:val="00334C98"/>
    <w:rsid w:val="003406FF"/>
    <w:rsid w:val="00340C01"/>
    <w:rsid w:val="00354045"/>
    <w:rsid w:val="00365F4A"/>
    <w:rsid w:val="0038394D"/>
    <w:rsid w:val="00385D57"/>
    <w:rsid w:val="00392F83"/>
    <w:rsid w:val="003A76C2"/>
    <w:rsid w:val="003C15B7"/>
    <w:rsid w:val="003F6C81"/>
    <w:rsid w:val="0041366F"/>
    <w:rsid w:val="00435600"/>
    <w:rsid w:val="004452D3"/>
    <w:rsid w:val="00474805"/>
    <w:rsid w:val="0047693C"/>
    <w:rsid w:val="0047752B"/>
    <w:rsid w:val="00493AD2"/>
    <w:rsid w:val="004A3956"/>
    <w:rsid w:val="004A56A5"/>
    <w:rsid w:val="004B5FE6"/>
    <w:rsid w:val="005013F4"/>
    <w:rsid w:val="00511458"/>
    <w:rsid w:val="00525C1A"/>
    <w:rsid w:val="00527485"/>
    <w:rsid w:val="0052752E"/>
    <w:rsid w:val="0056266A"/>
    <w:rsid w:val="005629C9"/>
    <w:rsid w:val="00564AC7"/>
    <w:rsid w:val="0059142B"/>
    <w:rsid w:val="005C3A13"/>
    <w:rsid w:val="005E1552"/>
    <w:rsid w:val="005E6A87"/>
    <w:rsid w:val="005F14E6"/>
    <w:rsid w:val="005F691D"/>
    <w:rsid w:val="00622649"/>
    <w:rsid w:val="00623AF7"/>
    <w:rsid w:val="00624085"/>
    <w:rsid w:val="0063733C"/>
    <w:rsid w:val="006438FC"/>
    <w:rsid w:val="00650E77"/>
    <w:rsid w:val="00656021"/>
    <w:rsid w:val="00657718"/>
    <w:rsid w:val="006A1AE7"/>
    <w:rsid w:val="006B23A6"/>
    <w:rsid w:val="006B3643"/>
    <w:rsid w:val="006C2461"/>
    <w:rsid w:val="006D2BDB"/>
    <w:rsid w:val="006E46AD"/>
    <w:rsid w:val="006F1B58"/>
    <w:rsid w:val="00707EC7"/>
    <w:rsid w:val="00722B31"/>
    <w:rsid w:val="00727D5A"/>
    <w:rsid w:val="0073370D"/>
    <w:rsid w:val="0074672F"/>
    <w:rsid w:val="007824F1"/>
    <w:rsid w:val="007A2982"/>
    <w:rsid w:val="007A45AF"/>
    <w:rsid w:val="007A6F86"/>
    <w:rsid w:val="007D56EC"/>
    <w:rsid w:val="008004BD"/>
    <w:rsid w:val="00803D3C"/>
    <w:rsid w:val="0080473F"/>
    <w:rsid w:val="008105B9"/>
    <w:rsid w:val="00823E3B"/>
    <w:rsid w:val="008254AC"/>
    <w:rsid w:val="008459F6"/>
    <w:rsid w:val="008534CA"/>
    <w:rsid w:val="00854ABE"/>
    <w:rsid w:val="0088488F"/>
    <w:rsid w:val="00896B3D"/>
    <w:rsid w:val="008A36E0"/>
    <w:rsid w:val="008A4F81"/>
    <w:rsid w:val="008B0DBF"/>
    <w:rsid w:val="008B2A14"/>
    <w:rsid w:val="008B4DCF"/>
    <w:rsid w:val="008B795A"/>
    <w:rsid w:val="008C00D2"/>
    <w:rsid w:val="008D50EA"/>
    <w:rsid w:val="008D54AD"/>
    <w:rsid w:val="008E5C0F"/>
    <w:rsid w:val="00911E84"/>
    <w:rsid w:val="009232A5"/>
    <w:rsid w:val="009272C3"/>
    <w:rsid w:val="00943C7B"/>
    <w:rsid w:val="00983108"/>
    <w:rsid w:val="009A4110"/>
    <w:rsid w:val="009B0E7F"/>
    <w:rsid w:val="009B5FE1"/>
    <w:rsid w:val="009B6393"/>
    <w:rsid w:val="009D1DBF"/>
    <w:rsid w:val="009D22FD"/>
    <w:rsid w:val="009D344E"/>
    <w:rsid w:val="00A439D4"/>
    <w:rsid w:val="00A9202E"/>
    <w:rsid w:val="00A9212E"/>
    <w:rsid w:val="00AF1744"/>
    <w:rsid w:val="00B149A5"/>
    <w:rsid w:val="00B47CF4"/>
    <w:rsid w:val="00B507DF"/>
    <w:rsid w:val="00B54C3B"/>
    <w:rsid w:val="00B55A54"/>
    <w:rsid w:val="00B621E6"/>
    <w:rsid w:val="00B63D28"/>
    <w:rsid w:val="00B63E09"/>
    <w:rsid w:val="00B63E1D"/>
    <w:rsid w:val="00B925B5"/>
    <w:rsid w:val="00BA7D04"/>
    <w:rsid w:val="00BE39D2"/>
    <w:rsid w:val="00BF4C51"/>
    <w:rsid w:val="00C01A9E"/>
    <w:rsid w:val="00C11F62"/>
    <w:rsid w:val="00C15F98"/>
    <w:rsid w:val="00C26AEB"/>
    <w:rsid w:val="00C6342E"/>
    <w:rsid w:val="00C71D77"/>
    <w:rsid w:val="00C7649B"/>
    <w:rsid w:val="00C8624B"/>
    <w:rsid w:val="00C941BA"/>
    <w:rsid w:val="00CA4C84"/>
    <w:rsid w:val="00CA5F9E"/>
    <w:rsid w:val="00CE2A8C"/>
    <w:rsid w:val="00CE6188"/>
    <w:rsid w:val="00CE7054"/>
    <w:rsid w:val="00CF0FC0"/>
    <w:rsid w:val="00D0131B"/>
    <w:rsid w:val="00D02022"/>
    <w:rsid w:val="00D36EEE"/>
    <w:rsid w:val="00D41BDD"/>
    <w:rsid w:val="00D60C4F"/>
    <w:rsid w:val="00D67E57"/>
    <w:rsid w:val="00D87B2A"/>
    <w:rsid w:val="00DC6B51"/>
    <w:rsid w:val="00E02FD8"/>
    <w:rsid w:val="00E102DB"/>
    <w:rsid w:val="00E406AF"/>
    <w:rsid w:val="00E47CA8"/>
    <w:rsid w:val="00E51C4F"/>
    <w:rsid w:val="00E57994"/>
    <w:rsid w:val="00E7150E"/>
    <w:rsid w:val="00E75E0C"/>
    <w:rsid w:val="00E82A6A"/>
    <w:rsid w:val="00E97DD5"/>
    <w:rsid w:val="00EA12B7"/>
    <w:rsid w:val="00EB08C0"/>
    <w:rsid w:val="00ED3C67"/>
    <w:rsid w:val="00EF223C"/>
    <w:rsid w:val="00EF63CF"/>
    <w:rsid w:val="00EF6B88"/>
    <w:rsid w:val="00F00B05"/>
    <w:rsid w:val="00F133E6"/>
    <w:rsid w:val="00F35847"/>
    <w:rsid w:val="00F41E7F"/>
    <w:rsid w:val="00F532BB"/>
    <w:rsid w:val="00F5361C"/>
    <w:rsid w:val="00F54C70"/>
    <w:rsid w:val="00F73498"/>
    <w:rsid w:val="00FA2061"/>
    <w:rsid w:val="00FA750A"/>
    <w:rsid w:val="00FB5E2F"/>
    <w:rsid w:val="00FB61F2"/>
    <w:rsid w:val="00FC113E"/>
    <w:rsid w:val="00FD0D2E"/>
    <w:rsid w:val="00FE4428"/>
    <w:rsid w:val="00FF4976"/>
    <w:rsid w:val="0A23485E"/>
    <w:rsid w:val="0EE67AC9"/>
    <w:rsid w:val="1FEF3296"/>
    <w:rsid w:val="200D5226"/>
    <w:rsid w:val="2F64E606"/>
    <w:rsid w:val="3B9B139F"/>
    <w:rsid w:val="4153051C"/>
    <w:rsid w:val="43E0D7E4"/>
    <w:rsid w:val="4956A44D"/>
    <w:rsid w:val="50C95004"/>
    <w:rsid w:val="5140F0C1"/>
    <w:rsid w:val="554E011A"/>
    <w:rsid w:val="612F73DE"/>
    <w:rsid w:val="76A78935"/>
    <w:rsid w:val="784CAEB9"/>
    <w:rsid w:val="78D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02EC25"/>
  <w15:chartTrackingRefBased/>
  <w15:docId w15:val="{9240ECED-D585-46A6-9D9E-ECEC57E2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42E"/>
    <w:rPr>
      <w:rFonts w:ascii="Times New Roman" w:hAnsi="Times New Roman"/>
      <w:sz w:val="24"/>
    </w:rPr>
  </w:style>
  <w:style w:type="paragraph" w:styleId="Nadpis1">
    <w:name w:val="heading 1"/>
    <w:basedOn w:val="Normln"/>
    <w:next w:val="Bezmezer"/>
    <w:link w:val="Nadpis1Char"/>
    <w:uiPriority w:val="9"/>
    <w:qFormat/>
    <w:rsid w:val="00340C01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C00000"/>
      <w:sz w:val="32"/>
      <w:szCs w:val="32"/>
    </w:rPr>
  </w:style>
  <w:style w:type="paragraph" w:styleId="Nadpis2">
    <w:name w:val="heading 2"/>
    <w:basedOn w:val="Normln"/>
    <w:next w:val="Bezmezer"/>
    <w:link w:val="Nadpis2Char"/>
    <w:uiPriority w:val="9"/>
    <w:unhideWhenUsed/>
    <w:qFormat/>
    <w:rsid w:val="00FE4428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6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24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C6342E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70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0C01"/>
    <w:rPr>
      <w:rFonts w:eastAsiaTheme="majorEastAsia" w:cstheme="majorBidi"/>
      <w:b/>
      <w:color w:val="C0000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E4428"/>
    <w:rPr>
      <w:rFonts w:eastAsiaTheme="majorEastAsia" w:cstheme="majorBidi"/>
      <w:b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6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804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4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4C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4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4CF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4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52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02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52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020"/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D67E5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7AFAF21-DD78-482E-8206-81D895C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Roubík Roubik</dc:creator>
  <cp:keywords/>
  <dc:description/>
  <cp:lastModifiedBy>Daniela Hajčiarová</cp:lastModifiedBy>
  <cp:revision>2</cp:revision>
  <cp:lastPrinted>2019-09-02T14:56:00Z</cp:lastPrinted>
  <dcterms:created xsi:type="dcterms:W3CDTF">2019-12-09T13:43:00Z</dcterms:created>
  <dcterms:modified xsi:type="dcterms:W3CDTF">2019-12-09T13:43:00Z</dcterms:modified>
</cp:coreProperties>
</file>