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AB4D5" w14:textId="77777777" w:rsidR="0021093B" w:rsidRPr="008B3866" w:rsidRDefault="0021093B">
      <w:pPr>
        <w:jc w:val="center"/>
      </w:pPr>
    </w:p>
    <w:p w14:paraId="0F481165" w14:textId="77777777" w:rsidR="0021093B" w:rsidRPr="008B3866" w:rsidRDefault="0021093B">
      <w:pPr>
        <w:jc w:val="center"/>
      </w:pPr>
    </w:p>
    <w:tbl>
      <w:tblPr>
        <w:tblW w:w="976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07"/>
        <w:gridCol w:w="5159"/>
      </w:tblGrid>
      <w:tr w:rsidR="0021093B" w:rsidRPr="008B3866" w14:paraId="793BB89C" w14:textId="77777777">
        <w:tc>
          <w:tcPr>
            <w:tcW w:w="9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00424" w14:textId="77777777" w:rsidR="0021093B" w:rsidRPr="008B3866" w:rsidRDefault="0021093B">
            <w:pPr>
              <w:rPr>
                <w:b/>
                <w:bCs/>
              </w:rPr>
            </w:pPr>
            <w:r w:rsidRPr="008B3866">
              <w:rPr>
                <w:b/>
                <w:bCs/>
              </w:rPr>
              <w:t>Nadace Komerční banky, a.s. – Jistota</w:t>
            </w:r>
          </w:p>
        </w:tc>
      </w:tr>
      <w:tr w:rsidR="0021093B" w:rsidRPr="008B3866" w14:paraId="4E7DE158" w14:textId="77777777"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14:paraId="03262938" w14:textId="77777777" w:rsidR="0021093B" w:rsidRPr="008B3866" w:rsidRDefault="0021093B">
            <w:r w:rsidRPr="008B3866">
              <w:t>se sídlem: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14:paraId="6A07F639" w14:textId="77777777" w:rsidR="0021093B" w:rsidRPr="008B3866" w:rsidRDefault="0021093B">
            <w:r w:rsidRPr="008B3866">
              <w:t>Na Příkopě 33 čp. 969, Praha 1, PSČ: 114 07</w:t>
            </w:r>
          </w:p>
        </w:tc>
      </w:tr>
      <w:tr w:rsidR="0021093B" w:rsidRPr="008B3866" w14:paraId="11F9281C" w14:textId="77777777"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14:paraId="4E3AC861" w14:textId="77777777" w:rsidR="0021093B" w:rsidRPr="008B3866" w:rsidRDefault="0021093B">
            <w:r w:rsidRPr="008B3866">
              <w:t>identifikační číslo: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14:paraId="40262228" w14:textId="77777777" w:rsidR="0021093B" w:rsidRPr="008B3866" w:rsidRDefault="0021093B">
            <w:r w:rsidRPr="008B3866">
              <w:t>60458933</w:t>
            </w:r>
          </w:p>
        </w:tc>
      </w:tr>
      <w:tr w:rsidR="0021093B" w:rsidRPr="008B3866" w14:paraId="750915BB" w14:textId="77777777"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14:paraId="1E8469E7" w14:textId="77777777" w:rsidR="0021093B" w:rsidRPr="008B3866" w:rsidRDefault="0021093B">
            <w:r w:rsidRPr="008B3866">
              <w:t>zapsaná v nadačním rejstříku:</w:t>
            </w:r>
          </w:p>
          <w:p w14:paraId="58DF9171" w14:textId="77777777" w:rsidR="0021093B" w:rsidRPr="008B3866" w:rsidRDefault="0021093B">
            <w:r w:rsidRPr="008B3866">
              <w:t>zastoupená:</w:t>
            </w:r>
          </w:p>
          <w:p w14:paraId="13DB83AE" w14:textId="77777777" w:rsidR="0021093B" w:rsidRPr="008B3866" w:rsidRDefault="0021093B"/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14:paraId="675765B4" w14:textId="77777777" w:rsidR="0021093B" w:rsidRPr="008B3866" w:rsidRDefault="0021093B">
            <w:r w:rsidRPr="008B3866">
              <w:t>vedeném Městským soudem v Praze, v oddíle N, vložce 39</w:t>
            </w:r>
          </w:p>
          <w:p w14:paraId="1EE58CC6" w14:textId="4FA55661" w:rsidR="0021093B" w:rsidRPr="008B3866" w:rsidRDefault="0021093B">
            <w:r w:rsidRPr="008B3866">
              <w:t xml:space="preserve">Ing. </w:t>
            </w:r>
            <w:r w:rsidR="00252B84">
              <w:t>Tomášem Doležalem</w:t>
            </w:r>
            <w:r w:rsidRPr="008B3866">
              <w:t>, předs</w:t>
            </w:r>
            <w:r w:rsidR="00252B84">
              <w:t>edou</w:t>
            </w:r>
            <w:r w:rsidRPr="008B3866">
              <w:t xml:space="preserve"> správní rady,</w:t>
            </w:r>
          </w:p>
          <w:p w14:paraId="67564E5C" w14:textId="18A69504" w:rsidR="0021093B" w:rsidRPr="008B3866" w:rsidRDefault="0002719E" w:rsidP="0002719E">
            <w:r>
              <w:t>a Ing. Tomášem Talašem</w:t>
            </w:r>
            <w:r w:rsidR="00831E48" w:rsidRPr="003D6D3A">
              <w:t xml:space="preserve">, </w:t>
            </w:r>
            <w:r w:rsidR="003B5198" w:rsidRPr="003D6D3A">
              <w:t>čle</w:t>
            </w:r>
            <w:r w:rsidR="00D8009D" w:rsidRPr="003D6D3A">
              <w:t>n</w:t>
            </w:r>
            <w:r w:rsidR="00F46560">
              <w:t>em</w:t>
            </w:r>
            <w:r w:rsidR="003B5198" w:rsidRPr="003D6D3A">
              <w:t xml:space="preserve"> správní rady</w:t>
            </w:r>
          </w:p>
        </w:tc>
      </w:tr>
      <w:tr w:rsidR="0021093B" w:rsidRPr="008B3866" w14:paraId="5268E815" w14:textId="77777777">
        <w:tc>
          <w:tcPr>
            <w:tcW w:w="9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39FDD" w14:textId="77777777" w:rsidR="0021093B" w:rsidRPr="008B3866" w:rsidRDefault="0021093B">
            <w:r w:rsidRPr="008B3866">
              <w:t>(dále jen „Dárce“)</w:t>
            </w:r>
          </w:p>
        </w:tc>
      </w:tr>
    </w:tbl>
    <w:p w14:paraId="0E212745" w14:textId="77777777" w:rsidR="00910704" w:rsidRPr="008B3866" w:rsidRDefault="00910704"/>
    <w:p w14:paraId="28EC46C7" w14:textId="3E3BCB88" w:rsidR="003D6D3A" w:rsidRPr="0063642F" w:rsidRDefault="00AD485C">
      <w:pPr>
        <w:rPr>
          <w:b/>
        </w:rPr>
      </w:pPr>
      <w:r>
        <w:t xml:space="preserve"> </w:t>
      </w:r>
      <w:r w:rsidR="003C3CEE" w:rsidRPr="0063642F">
        <w:t>a</w:t>
      </w:r>
      <w:r w:rsidR="003D6D3A" w:rsidRPr="0063642F">
        <w:t xml:space="preserve"> </w:t>
      </w:r>
      <w:r w:rsidR="003A21C2" w:rsidRPr="0063642F">
        <w:t>Dětský domov a Školní jídelna Plumlov</w:t>
      </w:r>
    </w:p>
    <w:tbl>
      <w:tblPr>
        <w:tblW w:w="921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5BFE" w:rsidRPr="0063642F" w14:paraId="48BFEDF3" w14:textId="77777777" w:rsidTr="00365BFE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B64096D" w14:textId="219B0B48" w:rsidR="00365BFE" w:rsidRPr="0063642F" w:rsidRDefault="00365BFE" w:rsidP="008A1B08">
            <w:r w:rsidRPr="0063642F">
              <w:t xml:space="preserve">se sídlem: </w:t>
            </w:r>
            <w:r w:rsidR="00910704" w:rsidRPr="0063642F">
              <w:t xml:space="preserve"> </w:t>
            </w:r>
            <w:r w:rsidR="008A1B08" w:rsidRPr="0063642F">
              <w:t xml:space="preserve">       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7CA58DE" w14:textId="0DC5F75A" w:rsidR="00365BFE" w:rsidRPr="0063642F" w:rsidRDefault="0063642F" w:rsidP="004D6ACB">
            <w:r w:rsidRPr="0063642F">
              <w:t>Balkán 333, Plumlov</w:t>
            </w:r>
          </w:p>
        </w:tc>
      </w:tr>
      <w:tr w:rsidR="00365BFE" w:rsidRPr="008B3866" w14:paraId="6C4E9EE7" w14:textId="77777777" w:rsidTr="00365BFE">
        <w:trPr>
          <w:trHeight w:val="21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618710D" w14:textId="414DF98C" w:rsidR="00910704" w:rsidRPr="0063642F" w:rsidRDefault="00365BFE">
            <w:r w:rsidRPr="0063642F">
              <w:t xml:space="preserve">IČO: </w:t>
            </w:r>
          </w:p>
          <w:p w14:paraId="4040D658" w14:textId="3D991A34" w:rsidR="00365BFE" w:rsidRPr="0063642F" w:rsidRDefault="00921472">
            <w:r>
              <w:t>Zřízená rozhodnutím MŠMT ČR</w:t>
            </w:r>
          </w:p>
          <w:p w14:paraId="126BD333" w14:textId="41E86668" w:rsidR="00365BFE" w:rsidRPr="0063642F" w:rsidRDefault="00365BFE">
            <w:r w:rsidRPr="0063642F">
              <w:t xml:space="preserve">zastoupená: </w:t>
            </w:r>
          </w:p>
          <w:p w14:paraId="4D920E37" w14:textId="77777777" w:rsidR="00365BFE" w:rsidRPr="0063642F" w:rsidRDefault="00365BFE"/>
          <w:p w14:paraId="773820C7" w14:textId="77777777" w:rsidR="00365BFE" w:rsidRPr="0063642F" w:rsidRDefault="00365BFE"/>
          <w:p w14:paraId="3F4E7977" w14:textId="77777777" w:rsidR="00365BFE" w:rsidRPr="0063642F" w:rsidRDefault="00365BFE">
            <w:r w:rsidRPr="0063642F">
              <w:t>(dále jen "Obdarovaný")</w:t>
            </w:r>
          </w:p>
          <w:p w14:paraId="409697C8" w14:textId="77777777" w:rsidR="00365BFE" w:rsidRPr="0063642F" w:rsidRDefault="00365BFE">
            <w:pPr>
              <w:rPr>
                <w:b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34C7890" w14:textId="18FC3797" w:rsidR="008A1B08" w:rsidRPr="0063642F" w:rsidRDefault="0063642F" w:rsidP="00365BFE">
            <w:r w:rsidRPr="0063642F">
              <w:t>47922320</w:t>
            </w:r>
          </w:p>
          <w:p w14:paraId="44B8023F" w14:textId="1871D41D" w:rsidR="0092799D" w:rsidRPr="0063642F" w:rsidRDefault="00921472" w:rsidP="00365BFE">
            <w:proofErr w:type="gramStart"/>
            <w:r>
              <w:t>č.j.</w:t>
            </w:r>
            <w:bookmarkStart w:id="0" w:name="_GoBack"/>
            <w:bookmarkEnd w:id="0"/>
            <w:proofErr w:type="gramEnd"/>
            <w:r>
              <w:t xml:space="preserve"> 19 657/2001-14 a Zřizovací listinou PO OK č.j. 1605/2001</w:t>
            </w:r>
          </w:p>
          <w:p w14:paraId="0FCC073E" w14:textId="0FF54DF8" w:rsidR="0092799D" w:rsidRPr="0063642F" w:rsidRDefault="0063642F" w:rsidP="00365BFE">
            <w:r w:rsidRPr="0063642F">
              <w:t>Mgr. Radimem Kratochvilem, ředitelem DD</w:t>
            </w:r>
          </w:p>
          <w:p w14:paraId="738C66BF" w14:textId="50BCE21C" w:rsidR="00365BFE" w:rsidRPr="00295AD1" w:rsidRDefault="00365BFE" w:rsidP="0092799D"/>
        </w:tc>
      </w:tr>
      <w:tr w:rsidR="00365BFE" w:rsidRPr="008B3866" w14:paraId="7AA57991" w14:textId="77777777" w:rsidTr="00365BFE">
        <w:trPr>
          <w:trHeight w:val="21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F32E4F4" w14:textId="623B161B" w:rsidR="00365BFE" w:rsidRPr="008B3866" w:rsidRDefault="00365BFE"/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E8620CE" w14:textId="77777777" w:rsidR="00365BFE" w:rsidRPr="008B3866" w:rsidRDefault="00365BFE"/>
        </w:tc>
      </w:tr>
    </w:tbl>
    <w:p w14:paraId="39359DE5" w14:textId="77777777" w:rsidR="0021093B" w:rsidRPr="008B3866" w:rsidRDefault="0021093B"/>
    <w:p w14:paraId="58F73B86" w14:textId="77777777" w:rsidR="0021093B" w:rsidRPr="008B3866" w:rsidRDefault="0021093B">
      <w:r w:rsidRPr="008B3866">
        <w:t>(shora uvedené smluvní strany jsou dále označovány též jako „Smluvní strany“)</w:t>
      </w:r>
    </w:p>
    <w:p w14:paraId="1FB35BA6" w14:textId="77777777" w:rsidR="0021093B" w:rsidRPr="008B3866" w:rsidRDefault="0021093B"/>
    <w:p w14:paraId="3ECFAC39" w14:textId="77777777" w:rsidR="0021093B" w:rsidRPr="008B3866" w:rsidRDefault="0021093B">
      <w:pPr>
        <w:jc w:val="both"/>
      </w:pPr>
    </w:p>
    <w:p w14:paraId="400ED409" w14:textId="77777777" w:rsidR="0021093B" w:rsidRPr="008B3866" w:rsidRDefault="00971FFB" w:rsidP="008B3866">
      <w:pPr>
        <w:jc w:val="both"/>
      </w:pPr>
      <w:r w:rsidRPr="008B3866">
        <w:t>uzavírají v souladu s </w:t>
      </w:r>
      <w:proofErr w:type="spellStart"/>
      <w:r w:rsidRPr="008B3866">
        <w:t>ust</w:t>
      </w:r>
      <w:proofErr w:type="spellEnd"/>
      <w:r w:rsidRPr="008B3866">
        <w:t xml:space="preserve">. § 2055 a </w:t>
      </w:r>
      <w:proofErr w:type="gramStart"/>
      <w:r w:rsidRPr="008B3866">
        <w:t xml:space="preserve">násl. </w:t>
      </w:r>
      <w:proofErr w:type="spellStart"/>
      <w:r w:rsidRPr="008B3866">
        <w:t>z.č</w:t>
      </w:r>
      <w:proofErr w:type="spellEnd"/>
      <w:r w:rsidRPr="008B3866">
        <w:t>.</w:t>
      </w:r>
      <w:proofErr w:type="gramEnd"/>
      <w:r w:rsidRPr="008B3866">
        <w:t xml:space="preserve"> 89/2012</w:t>
      </w:r>
      <w:r w:rsidR="0021093B" w:rsidRPr="008B3866">
        <w:t xml:space="preserve"> Sb., občanský zákoník, ve  znění pozdějších předpisů, tuto </w:t>
      </w:r>
    </w:p>
    <w:p w14:paraId="13E92222" w14:textId="77777777" w:rsidR="0021093B" w:rsidRPr="008B3866" w:rsidRDefault="0021093B">
      <w:pPr>
        <w:jc w:val="center"/>
        <w:rPr>
          <w:b/>
        </w:rPr>
      </w:pPr>
    </w:p>
    <w:p w14:paraId="71CF230D" w14:textId="77777777" w:rsidR="0021093B" w:rsidRPr="008B3866" w:rsidRDefault="0021093B">
      <w:pPr>
        <w:jc w:val="center"/>
        <w:rPr>
          <w:b/>
        </w:rPr>
      </w:pPr>
    </w:p>
    <w:p w14:paraId="3280AC79" w14:textId="77777777" w:rsidR="0021093B" w:rsidRPr="008B3866" w:rsidRDefault="0021093B" w:rsidP="008B3866">
      <w:pPr>
        <w:jc w:val="center"/>
        <w:rPr>
          <w:b/>
        </w:rPr>
      </w:pPr>
      <w:r w:rsidRPr="008B3866">
        <w:rPr>
          <w:b/>
        </w:rPr>
        <w:t xml:space="preserve">darovací smlouvu </w:t>
      </w:r>
      <w:r w:rsidRPr="008B3866">
        <w:t>(dále jen „</w:t>
      </w:r>
      <w:r w:rsidRPr="008B3866">
        <w:rPr>
          <w:b/>
        </w:rPr>
        <w:t>Smlouva</w:t>
      </w:r>
      <w:r w:rsidRPr="008B3866">
        <w:t>“):</w:t>
      </w:r>
    </w:p>
    <w:p w14:paraId="0D657673" w14:textId="77777777" w:rsidR="0021093B" w:rsidRPr="008B3866" w:rsidRDefault="0021093B">
      <w:pPr>
        <w:jc w:val="center"/>
        <w:rPr>
          <w:b/>
        </w:rPr>
      </w:pPr>
    </w:p>
    <w:p w14:paraId="087DE11D" w14:textId="77777777" w:rsidR="0021093B" w:rsidRPr="008B3866" w:rsidRDefault="0021093B"/>
    <w:p w14:paraId="6031C603" w14:textId="77777777" w:rsidR="0021093B" w:rsidRPr="008B3866" w:rsidRDefault="0021093B">
      <w:pPr>
        <w:rPr>
          <w:b/>
          <w:bCs/>
        </w:rPr>
      </w:pPr>
      <w:r w:rsidRPr="008B3866">
        <w:rPr>
          <w:b/>
          <w:bCs/>
        </w:rPr>
        <w:t xml:space="preserve">Článek I. Předmět Smlouvy a doba plnění </w:t>
      </w:r>
    </w:p>
    <w:p w14:paraId="70864EEF" w14:textId="77777777" w:rsidR="0021093B" w:rsidRPr="008B3866" w:rsidRDefault="0021093B">
      <w:pPr>
        <w:ind w:left="426" w:hanging="426"/>
        <w:jc w:val="both"/>
        <w:rPr>
          <w:bCs/>
        </w:rPr>
      </w:pPr>
    </w:p>
    <w:p w14:paraId="6B8F0B9A" w14:textId="755B4E41" w:rsidR="00837821" w:rsidRPr="00295AD1" w:rsidRDefault="0021093B" w:rsidP="00F62924">
      <w:pPr>
        <w:ind w:left="426" w:hanging="426"/>
        <w:jc w:val="both"/>
      </w:pPr>
      <w:r w:rsidRPr="008B3866">
        <w:rPr>
          <w:bCs/>
        </w:rPr>
        <w:t>I</w:t>
      </w:r>
      <w:r w:rsidRPr="008B3866">
        <w:t>.</w:t>
      </w:r>
      <w:r w:rsidR="00E66A71" w:rsidRPr="008B3866">
        <w:t xml:space="preserve"> </w:t>
      </w:r>
      <w:r w:rsidRPr="008B3866">
        <w:t>1</w:t>
      </w:r>
      <w:r w:rsidRPr="008B3866">
        <w:tab/>
        <w:t>Dárce se v souladu se svým programem podpory aktivit zdravotního a sociálního charakteru tímto zavazuje bezplatně předat Obdarovanému částku</w:t>
      </w:r>
      <w:r w:rsidR="00971FFB" w:rsidRPr="008B3866">
        <w:t xml:space="preserve"> </w:t>
      </w:r>
      <w:r w:rsidR="0002719E" w:rsidRPr="0002719E">
        <w:t>100</w:t>
      </w:r>
      <w:r w:rsidR="0002719E">
        <w:t> </w:t>
      </w:r>
      <w:r w:rsidR="0002719E" w:rsidRPr="0002719E">
        <w:t>000</w:t>
      </w:r>
      <w:r w:rsidR="0002719E">
        <w:t xml:space="preserve">Kč </w:t>
      </w:r>
      <w:r w:rsidRPr="003D6D3A">
        <w:t>(</w:t>
      </w:r>
      <w:r w:rsidR="00DF3003">
        <w:t xml:space="preserve">slovy </w:t>
      </w:r>
      <w:r w:rsidR="0002719E" w:rsidRPr="0002719E">
        <w:t>jedno sto tisíc korun českých</w:t>
      </w:r>
      <w:r w:rsidRPr="003D6D3A">
        <w:t xml:space="preserve">) </w:t>
      </w:r>
      <w:r w:rsidR="003B5198" w:rsidRPr="003D6D3A">
        <w:t>na</w:t>
      </w:r>
      <w:r w:rsidR="00971FFB" w:rsidRPr="003D6D3A">
        <w:t xml:space="preserve"> </w:t>
      </w:r>
      <w:r w:rsidR="00B700A3" w:rsidRPr="00295AD1">
        <w:t xml:space="preserve">projekt </w:t>
      </w:r>
      <w:r w:rsidR="0063642F">
        <w:t xml:space="preserve">realizace Dětské hřiště pro děti z dětského domova. </w:t>
      </w:r>
    </w:p>
    <w:p w14:paraId="69BCF89F" w14:textId="77777777" w:rsidR="005D2FCB" w:rsidRPr="00295AD1" w:rsidRDefault="005D2FCB" w:rsidP="00F62924">
      <w:pPr>
        <w:ind w:left="426" w:hanging="426"/>
        <w:jc w:val="both"/>
      </w:pPr>
    </w:p>
    <w:p w14:paraId="119AD856" w14:textId="77777777" w:rsidR="005D2FCB" w:rsidRPr="00295AD1" w:rsidRDefault="005D2FCB" w:rsidP="00837821">
      <w:pPr>
        <w:jc w:val="both"/>
      </w:pPr>
    </w:p>
    <w:p w14:paraId="7C6A1648" w14:textId="597BDABE" w:rsidR="0021093B" w:rsidRPr="008B3866" w:rsidRDefault="0021093B" w:rsidP="00837821">
      <w:pPr>
        <w:ind w:left="426"/>
        <w:jc w:val="both"/>
      </w:pPr>
      <w:r w:rsidRPr="0063642F">
        <w:t>Výše zmíněná částka bude převedena na b</w:t>
      </w:r>
      <w:r w:rsidR="00711F77" w:rsidRPr="0063642F">
        <w:t>ankovní účet</w:t>
      </w:r>
      <w:r w:rsidR="00F46560" w:rsidRPr="0063642F">
        <w:t xml:space="preserve">: </w:t>
      </w:r>
      <w:r w:rsidR="0063642F">
        <w:t>9586630237/0100</w:t>
      </w:r>
    </w:p>
    <w:p w14:paraId="0CE5CD75" w14:textId="77777777" w:rsidR="0021093B" w:rsidRPr="008B3866" w:rsidRDefault="0021093B">
      <w:pPr>
        <w:jc w:val="center"/>
      </w:pPr>
    </w:p>
    <w:p w14:paraId="6707BA5F" w14:textId="77777777" w:rsidR="0021093B" w:rsidRPr="008B3866" w:rsidRDefault="0021093B">
      <w:pPr>
        <w:jc w:val="center"/>
      </w:pPr>
    </w:p>
    <w:p w14:paraId="2E85C98C" w14:textId="77777777" w:rsidR="0021093B" w:rsidRPr="008B3866" w:rsidRDefault="0021093B">
      <w:pPr>
        <w:rPr>
          <w:b/>
          <w:bCs/>
        </w:rPr>
      </w:pPr>
      <w:r w:rsidRPr="008B3866">
        <w:rPr>
          <w:b/>
          <w:bCs/>
        </w:rPr>
        <w:t>Článek II. Ostatní ujednání</w:t>
      </w:r>
    </w:p>
    <w:p w14:paraId="5D91BD13" w14:textId="77777777" w:rsidR="0021093B" w:rsidRPr="008B3866" w:rsidRDefault="0021093B">
      <w:pPr>
        <w:ind w:left="426" w:hanging="426"/>
        <w:jc w:val="both"/>
        <w:rPr>
          <w:color w:val="000000"/>
        </w:rPr>
      </w:pPr>
    </w:p>
    <w:p w14:paraId="3B0F6B1A" w14:textId="791C53F6" w:rsidR="0021093B" w:rsidRPr="008B3866" w:rsidRDefault="0021093B">
      <w:pPr>
        <w:ind w:left="426" w:hanging="426"/>
        <w:jc w:val="both"/>
      </w:pPr>
      <w:r w:rsidRPr="008B3866">
        <w:rPr>
          <w:color w:val="000000"/>
        </w:rPr>
        <w:t>II.</w:t>
      </w:r>
      <w:r w:rsidR="00E66A71" w:rsidRPr="008B3866">
        <w:rPr>
          <w:color w:val="000000"/>
        </w:rPr>
        <w:t xml:space="preserve"> </w:t>
      </w:r>
      <w:r w:rsidRPr="008B3866">
        <w:rPr>
          <w:color w:val="000000"/>
        </w:rPr>
        <w:t>1</w:t>
      </w:r>
      <w:r w:rsidRPr="008B3866">
        <w:rPr>
          <w:color w:val="000000"/>
        </w:rPr>
        <w:tab/>
        <w:t>O</w:t>
      </w:r>
      <w:r w:rsidRPr="008B3866">
        <w:t>bdarovaný prohlašuje a podpisem této Smlouvy stvrzuje, že Dar přijímá</w:t>
      </w:r>
      <w:r w:rsidR="00C23B63">
        <w:t xml:space="preserve"> d</w:t>
      </w:r>
      <w:r w:rsidR="00C23B63" w:rsidRPr="00C23B63">
        <w:t xml:space="preserve">o vlastnictví </w:t>
      </w:r>
      <w:r w:rsidR="00C23B63">
        <w:t xml:space="preserve">svého zřizovatele - </w:t>
      </w:r>
      <w:r w:rsidR="00C23B63" w:rsidRPr="00C23B63">
        <w:t>Olomouckého kraje</w:t>
      </w:r>
      <w:r w:rsidR="00C23B63">
        <w:t xml:space="preserve"> </w:t>
      </w:r>
      <w:r w:rsidR="00C23B63" w:rsidRPr="00C23B63">
        <w:t>a do hospodaření DD a ŠJ, Plumlov, Balkán 333</w:t>
      </w:r>
      <w:r w:rsidRPr="00C23B63">
        <w:t>.</w:t>
      </w:r>
      <w:r w:rsidRPr="008B3866">
        <w:t xml:space="preserve"> </w:t>
      </w:r>
    </w:p>
    <w:p w14:paraId="598C9F2F" w14:textId="77777777" w:rsidR="0021093B" w:rsidRPr="008B3866" w:rsidRDefault="0021093B">
      <w:pPr>
        <w:ind w:left="426" w:hanging="426"/>
        <w:jc w:val="both"/>
        <w:rPr>
          <w:color w:val="000000"/>
        </w:rPr>
      </w:pPr>
    </w:p>
    <w:p w14:paraId="02C3A6A5" w14:textId="77777777" w:rsidR="0021093B" w:rsidRPr="008B3866" w:rsidRDefault="0021093B">
      <w:pPr>
        <w:ind w:left="426" w:hanging="426"/>
        <w:jc w:val="both"/>
      </w:pPr>
      <w:r w:rsidRPr="008B3866">
        <w:rPr>
          <w:color w:val="000000"/>
        </w:rPr>
        <w:t>II.</w:t>
      </w:r>
      <w:r w:rsidR="00E66A71" w:rsidRPr="008B3866">
        <w:rPr>
          <w:color w:val="000000"/>
        </w:rPr>
        <w:t xml:space="preserve"> </w:t>
      </w:r>
      <w:r w:rsidRPr="008B3866">
        <w:rPr>
          <w:color w:val="000000"/>
        </w:rPr>
        <w:t>2</w:t>
      </w:r>
      <w:r w:rsidRPr="008B3866">
        <w:rPr>
          <w:color w:val="000000"/>
        </w:rPr>
        <w:tab/>
        <w:t xml:space="preserve">Smluvní strany sjednávají, že Dar je přenechán Obdarovanému pro jeho využití výlučně za účelem </w:t>
      </w:r>
      <w:r w:rsidRPr="008B3866">
        <w:t>specifikovaným v čl. I smlouvy.</w:t>
      </w:r>
    </w:p>
    <w:p w14:paraId="26DCAFE1" w14:textId="77777777" w:rsidR="0021093B" w:rsidRPr="008B3866" w:rsidRDefault="0021093B">
      <w:pPr>
        <w:ind w:left="426" w:hanging="426"/>
        <w:jc w:val="both"/>
      </w:pPr>
    </w:p>
    <w:p w14:paraId="7B541D75" w14:textId="77777777" w:rsidR="00C502E6" w:rsidRPr="008B3866" w:rsidRDefault="0021093B" w:rsidP="00C502E6">
      <w:pPr>
        <w:ind w:left="426" w:hanging="426"/>
        <w:jc w:val="both"/>
      </w:pPr>
      <w:r w:rsidRPr="00711F77">
        <w:t>II.</w:t>
      </w:r>
      <w:r w:rsidR="00E66A71" w:rsidRPr="00711F77">
        <w:t xml:space="preserve"> </w:t>
      </w:r>
      <w:r w:rsidRPr="00711F77">
        <w:t>3</w:t>
      </w:r>
      <w:r w:rsidRPr="00711F77">
        <w:tab/>
        <w:t>Obdarovaný se zavazuje Dar k  účelu uvedenému v čl. I využít</w:t>
      </w:r>
      <w:r w:rsidR="004B1C53">
        <w:t xml:space="preserve"> dle schváleného rozpočtu</w:t>
      </w:r>
      <w:r w:rsidRPr="00711F77">
        <w:t xml:space="preserve"> a toto Dárci prokázat</w:t>
      </w:r>
      <w:r w:rsidR="005F5C9B" w:rsidRPr="00711F77">
        <w:t xml:space="preserve"> zasláním</w:t>
      </w:r>
      <w:r w:rsidR="00285141" w:rsidRPr="00711F77">
        <w:t xml:space="preserve"> relevantních účetních dokladů</w:t>
      </w:r>
      <w:r w:rsidR="00FE1AA4" w:rsidRPr="00711F77">
        <w:t xml:space="preserve"> k odběru zboží či služby</w:t>
      </w:r>
      <w:r w:rsidR="005D2FCB" w:rsidRPr="00711F77">
        <w:t xml:space="preserve"> do </w:t>
      </w:r>
      <w:r w:rsidR="000F0F30">
        <w:t>měsíce od ukončení projektu</w:t>
      </w:r>
      <w:r w:rsidR="006D5FE0" w:rsidRPr="008B3866">
        <w:t xml:space="preserve">. </w:t>
      </w:r>
      <w:r w:rsidR="00C502E6" w:rsidRPr="008B3866">
        <w:t>Obdarovaný poskytne ve stejné lhůtě Dárci závěrečnou zprávu o čerpání daru v rozsahu a formě stanovené Dárcem.</w:t>
      </w:r>
    </w:p>
    <w:p w14:paraId="64FB16B9" w14:textId="77777777" w:rsidR="00E66A71" w:rsidRPr="008B3866" w:rsidRDefault="00E66A71" w:rsidP="00C502E6">
      <w:pPr>
        <w:ind w:left="426" w:hanging="426"/>
        <w:jc w:val="both"/>
      </w:pPr>
    </w:p>
    <w:p w14:paraId="0FA3B5EA" w14:textId="6BE1E814" w:rsidR="0021093B" w:rsidRDefault="00C502E6">
      <w:pPr>
        <w:ind w:left="426" w:hanging="426"/>
        <w:jc w:val="both"/>
      </w:pPr>
      <w:r w:rsidRPr="008B3866">
        <w:lastRenderedPageBreak/>
        <w:t>II. 4.</w:t>
      </w:r>
      <w:r w:rsidRPr="008B3866">
        <w:tab/>
        <w:t xml:space="preserve">Dárce </w:t>
      </w:r>
      <w:r w:rsidR="00CE343C" w:rsidRPr="008B3866">
        <w:t xml:space="preserve">si rovněž </w:t>
      </w:r>
      <w:r w:rsidRPr="008B3866">
        <w:t>vyhrazuje právo nahlížet do účetních záznamů</w:t>
      </w:r>
      <w:r w:rsidR="00711F77">
        <w:t xml:space="preserve"> Obdarovaného</w:t>
      </w:r>
      <w:r w:rsidR="008B3866" w:rsidRPr="008B3866">
        <w:t xml:space="preserve"> souvisejících s darem</w:t>
      </w:r>
      <w:r w:rsidRPr="008B3866">
        <w:t xml:space="preserve"> v </w:t>
      </w:r>
      <w:r w:rsidR="000F0F30">
        <w:t>období poskytnutí daru</w:t>
      </w:r>
      <w:r w:rsidR="000F0F30" w:rsidRPr="00FB709E">
        <w:t xml:space="preserve">, tedy od </w:t>
      </w:r>
      <w:r w:rsidR="0092799D">
        <w:t>4</w:t>
      </w:r>
      <w:r w:rsidR="00F46560">
        <w:t xml:space="preserve">. </w:t>
      </w:r>
      <w:r w:rsidR="0092799D">
        <w:t>10</w:t>
      </w:r>
      <w:r w:rsidR="00F6610F">
        <w:t>. 201</w:t>
      </w:r>
      <w:r w:rsidR="008A1B08">
        <w:t>9</w:t>
      </w:r>
      <w:r w:rsidR="000F0F30">
        <w:t xml:space="preserve"> (rozhodnutí Správní rady)</w:t>
      </w:r>
      <w:r w:rsidR="000F0F30" w:rsidRPr="00FB709E">
        <w:t xml:space="preserve"> do </w:t>
      </w:r>
      <w:r w:rsidR="000F0F30">
        <w:t>uplynutí 12 měsíců od podpisu smlouvy (ukončení projektu)</w:t>
      </w:r>
      <w:r w:rsidR="000F0F30" w:rsidRPr="00FB709E">
        <w:t>.</w:t>
      </w:r>
    </w:p>
    <w:p w14:paraId="16868B68" w14:textId="77777777" w:rsidR="000F0F30" w:rsidRPr="008B3866" w:rsidRDefault="000F0F30">
      <w:pPr>
        <w:ind w:left="426" w:hanging="426"/>
        <w:jc w:val="both"/>
      </w:pPr>
    </w:p>
    <w:p w14:paraId="429ECD81" w14:textId="77777777" w:rsidR="003D34C6" w:rsidRDefault="0021093B" w:rsidP="003D34C6">
      <w:pPr>
        <w:ind w:left="426" w:hanging="426"/>
      </w:pPr>
      <w:r w:rsidRPr="008B3866">
        <w:t>II.</w:t>
      </w:r>
      <w:r w:rsidR="00E66A71" w:rsidRPr="008B3866">
        <w:t xml:space="preserve"> 5</w:t>
      </w:r>
      <w:r w:rsidRPr="008B3866">
        <w:tab/>
      </w:r>
      <w:r w:rsidR="003D34C6" w:rsidRPr="008B3866">
        <w:t>Obdarovaný souhlasí se zveřejněním informace o svém obdarování a dále výslovně souhlasí se zveřejněním pořízených podobizen či obrazových a zvukových záznamů ve výroční zprávě Dárce, případně v jiných jím zveřejňovaných zprávách a informacích o činnosti Dárce a souhlasí také se šířením podobizen či obrazových a zvukových záznamů. Obdarovaný zároveň prohlašuje, že osoby přítomné při obdarování mu v souladu s platnými právními předpisy udělily souhlas s pořízením, použitím a šířením své podobizny či obrazového a zvukového záznamu pro výše uvedený účel.</w:t>
      </w:r>
    </w:p>
    <w:p w14:paraId="613E9498" w14:textId="77777777" w:rsidR="00402D19" w:rsidRDefault="00402D19" w:rsidP="003D34C6">
      <w:pPr>
        <w:ind w:left="426" w:hanging="426"/>
      </w:pPr>
    </w:p>
    <w:p w14:paraId="38D7770B" w14:textId="77777777" w:rsidR="00402D19" w:rsidRPr="008B3866" w:rsidRDefault="00815DC7" w:rsidP="001F6695">
      <w:pPr>
        <w:ind w:left="567" w:hanging="567"/>
        <w:jc w:val="both"/>
      </w:pPr>
      <w:proofErr w:type="gramStart"/>
      <w:r>
        <w:t>II.6</w:t>
      </w:r>
      <w:r>
        <w:tab/>
      </w:r>
      <w:r w:rsidR="00DB16DB">
        <w:t>Obdarovaný</w:t>
      </w:r>
      <w:proofErr w:type="gramEnd"/>
      <w:r w:rsidR="00DB16DB">
        <w:t xml:space="preserve"> je odpovědný</w:t>
      </w:r>
      <w:r w:rsidRPr="00477C54">
        <w:t xml:space="preserve"> </w:t>
      </w:r>
      <w:r>
        <w:t>za dodržování povinností v souv</w:t>
      </w:r>
      <w:r w:rsidRPr="00477C54">
        <w:t>islost</w:t>
      </w:r>
      <w:r>
        <w:t xml:space="preserve">i s platnými právními předpisy, </w:t>
      </w:r>
      <w:r w:rsidRPr="00477C54">
        <w:t xml:space="preserve">kterými se řídí ochrana </w:t>
      </w:r>
      <w:r>
        <w:t xml:space="preserve">osobních údajů </w:t>
      </w:r>
      <w:r w:rsidRPr="00477C54">
        <w:t xml:space="preserve">např. </w:t>
      </w:r>
      <w:r>
        <w:t xml:space="preserve">Nařízení EU č. 679/2016, obecné nařízení </w:t>
      </w:r>
      <w:r w:rsidR="00DB16DB">
        <w:br/>
      </w:r>
      <w:r>
        <w:t>o ochraně osobních údajů</w:t>
      </w:r>
      <w:r w:rsidRPr="00477C54">
        <w:t xml:space="preserve"> (dále jen „</w:t>
      </w:r>
      <w:r w:rsidRPr="00D86632">
        <w:rPr>
          <w:b/>
        </w:rPr>
        <w:t xml:space="preserve">Osobní </w:t>
      </w:r>
      <w:r>
        <w:rPr>
          <w:b/>
        </w:rPr>
        <w:t>údaje</w:t>
      </w:r>
      <w:r w:rsidRPr="00477C54">
        <w:t xml:space="preserve">“). </w:t>
      </w:r>
      <w:r w:rsidR="00402D19">
        <w:t>V případě, že</w:t>
      </w:r>
      <w:r w:rsidR="00DB16DB">
        <w:t xml:space="preserve"> v souvislosti s uplatněním práv Dárce sjednaných touto smlouvou, zejména v čl. II. 3. a čl. </w:t>
      </w:r>
      <w:proofErr w:type="gramStart"/>
      <w:r w:rsidR="00DB16DB">
        <w:t>II.4., bude</w:t>
      </w:r>
      <w:proofErr w:type="gramEnd"/>
      <w:r w:rsidR="00DB16DB">
        <w:t xml:space="preserve"> mít Dárce přístup k Osobním údajům</w:t>
      </w:r>
      <w:r w:rsidR="00491B56">
        <w:t>,</w:t>
      </w:r>
      <w:r w:rsidR="00402D19">
        <w:t xml:space="preserve"> odpovídá </w:t>
      </w:r>
      <w:r w:rsidR="00FD503D">
        <w:t>Obdarovaný za to, že</w:t>
      </w:r>
      <w:r w:rsidR="00E26AF8">
        <w:t xml:space="preserve"> jakékoliv</w:t>
      </w:r>
      <w:r w:rsidR="00FD503D">
        <w:t xml:space="preserve"> </w:t>
      </w:r>
      <w:r w:rsidR="009B2CCD">
        <w:t>zpřístupnění Osobních údajů</w:t>
      </w:r>
      <w:r w:rsidR="00E26AF8">
        <w:t xml:space="preserve"> Obdarovaným Dárci</w:t>
      </w:r>
      <w:r w:rsidR="009B2CCD">
        <w:t xml:space="preserve"> je </w:t>
      </w:r>
      <w:r w:rsidR="00FD503D">
        <w:t xml:space="preserve">v souladu s platnými právními předpisy, </w:t>
      </w:r>
      <w:r w:rsidR="00FD503D" w:rsidRPr="00477C54">
        <w:t xml:space="preserve">kterými se řídí ochrana </w:t>
      </w:r>
      <w:r w:rsidR="00FD503D">
        <w:t>Osobních údajů</w:t>
      </w:r>
      <w:r w:rsidR="00402D19">
        <w:t>.</w:t>
      </w:r>
    </w:p>
    <w:p w14:paraId="3CFEA315" w14:textId="77777777" w:rsidR="0021093B" w:rsidRPr="008B3866" w:rsidRDefault="0021093B" w:rsidP="003D34C6">
      <w:pPr>
        <w:ind w:left="426" w:hanging="426"/>
        <w:jc w:val="both"/>
      </w:pPr>
    </w:p>
    <w:p w14:paraId="0FC33E6A" w14:textId="77777777" w:rsidR="0021093B" w:rsidRPr="008B3866" w:rsidRDefault="0021093B">
      <w:pPr>
        <w:jc w:val="both"/>
      </w:pPr>
    </w:p>
    <w:p w14:paraId="503E1D8E" w14:textId="77777777" w:rsidR="00E66A71" w:rsidRPr="008B3866" w:rsidRDefault="00E66A71" w:rsidP="00E66A71">
      <w:pPr>
        <w:jc w:val="both"/>
        <w:rPr>
          <w:b/>
        </w:rPr>
      </w:pPr>
      <w:r w:rsidRPr="008B3866">
        <w:rPr>
          <w:b/>
        </w:rPr>
        <w:t>Článek III. Porušení smluvních podmínek, ukončení smlouvy</w:t>
      </w:r>
    </w:p>
    <w:p w14:paraId="7A00C180" w14:textId="77777777" w:rsidR="00E66A71" w:rsidRPr="008B3866" w:rsidRDefault="00E66A71" w:rsidP="00E66A71">
      <w:pPr>
        <w:jc w:val="both"/>
      </w:pPr>
    </w:p>
    <w:p w14:paraId="0A0C4171" w14:textId="77777777" w:rsidR="00E66A71" w:rsidRPr="008B3866" w:rsidRDefault="00E66A71" w:rsidP="00E66A71">
      <w:pPr>
        <w:ind w:left="426" w:hanging="426"/>
        <w:jc w:val="both"/>
      </w:pPr>
      <w:r w:rsidRPr="008B3866">
        <w:t>III. 1.</w:t>
      </w:r>
      <w:r w:rsidRPr="008B3866">
        <w:tab/>
        <w:t xml:space="preserve">V případě, že Obdarovaný nesplní povinnosti vyplývající z této smlouvy je Dárce oprávněn vyzvat Obdarovaného k nápravě a stanovit přiměřenou lhůtu k této nápravě. Pokud ani po uplynutí lhůty k nápravě nesplní Obdarovaný svou povinnost stanovenou v této smlouvě, </w:t>
      </w:r>
      <w:r w:rsidR="00CE343C" w:rsidRPr="008B3866">
        <w:t xml:space="preserve">pak je Dárce oprávněn od této smlouvy písemně </w:t>
      </w:r>
      <w:r w:rsidR="00B5528E" w:rsidRPr="008B3866">
        <w:t>odstoupit. Odstoupením</w:t>
      </w:r>
      <w:r w:rsidR="00CE343C" w:rsidRPr="008B3866">
        <w:t xml:space="preserve"> od smlouvy</w:t>
      </w:r>
      <w:r w:rsidR="00B5528E" w:rsidRPr="008B3866">
        <w:t xml:space="preserve"> </w:t>
      </w:r>
      <w:r w:rsidR="00CE343C" w:rsidRPr="008B3866">
        <w:t>se smlouva od počátku ruší.</w:t>
      </w:r>
    </w:p>
    <w:p w14:paraId="13373BEF" w14:textId="77777777" w:rsidR="0021093B" w:rsidRPr="008B3866" w:rsidRDefault="00E66A71" w:rsidP="00E66A71">
      <w:pPr>
        <w:ind w:left="426" w:hanging="426"/>
        <w:jc w:val="both"/>
      </w:pPr>
      <w:r w:rsidRPr="008B3866">
        <w:t>III. 2.</w:t>
      </w:r>
      <w:r w:rsidRPr="008B3866">
        <w:tab/>
        <w:t>Pokud jedna ze smluvních stran zjistí, že smlouvu nelze efektivně nebo správně plnit, pak je povinna neodkladně projednat záležitost s druhou smluvní stranou.</w:t>
      </w:r>
    </w:p>
    <w:p w14:paraId="4902F5EC" w14:textId="77777777" w:rsidR="0021093B" w:rsidRPr="008B3866" w:rsidRDefault="0021093B">
      <w:pPr>
        <w:jc w:val="both"/>
      </w:pPr>
    </w:p>
    <w:p w14:paraId="11A13E1F" w14:textId="77777777" w:rsidR="0021093B" w:rsidRPr="008B3866" w:rsidRDefault="0021093B">
      <w:pPr>
        <w:jc w:val="both"/>
      </w:pPr>
    </w:p>
    <w:p w14:paraId="71D8E780" w14:textId="77777777" w:rsidR="0021093B" w:rsidRPr="008B3866" w:rsidRDefault="00E66A71">
      <w:pPr>
        <w:rPr>
          <w:b/>
          <w:bCs/>
        </w:rPr>
      </w:pPr>
      <w:r w:rsidRPr="008B3866">
        <w:rPr>
          <w:b/>
          <w:bCs/>
        </w:rPr>
        <w:t>Článek IV</w:t>
      </w:r>
      <w:r w:rsidR="0021093B" w:rsidRPr="008B3866">
        <w:rPr>
          <w:b/>
          <w:bCs/>
        </w:rPr>
        <w:t>. Závěrečná ustanovení</w:t>
      </w:r>
    </w:p>
    <w:p w14:paraId="29361B34" w14:textId="77777777" w:rsidR="0021093B" w:rsidRPr="008B3866" w:rsidRDefault="0021093B">
      <w:pPr>
        <w:ind w:left="426" w:hanging="426"/>
        <w:jc w:val="both"/>
      </w:pPr>
    </w:p>
    <w:p w14:paraId="1BBE5D8E" w14:textId="77777777" w:rsidR="0021093B" w:rsidRPr="008B3866" w:rsidRDefault="0021093B">
      <w:pPr>
        <w:ind w:left="426" w:hanging="426"/>
        <w:jc w:val="both"/>
        <w:rPr>
          <w:color w:val="000000"/>
        </w:rPr>
      </w:pPr>
      <w:r w:rsidRPr="008B3866">
        <w:rPr>
          <w:color w:val="000000"/>
        </w:rPr>
        <w:t>I</w:t>
      </w:r>
      <w:r w:rsidR="00E66A71" w:rsidRPr="008B3866">
        <w:rPr>
          <w:color w:val="000000"/>
        </w:rPr>
        <w:t>V</w:t>
      </w:r>
      <w:r w:rsidRPr="008B3866">
        <w:rPr>
          <w:color w:val="000000"/>
        </w:rPr>
        <w:t>.</w:t>
      </w:r>
      <w:r w:rsidR="00E66A71" w:rsidRPr="008B3866">
        <w:rPr>
          <w:color w:val="000000"/>
        </w:rPr>
        <w:t xml:space="preserve"> </w:t>
      </w:r>
      <w:r w:rsidRPr="008B3866">
        <w:rPr>
          <w:color w:val="000000"/>
        </w:rPr>
        <w:t>1</w:t>
      </w:r>
      <w:r w:rsidRPr="008B3866">
        <w:rPr>
          <w:color w:val="000000"/>
        </w:rPr>
        <w:tab/>
        <w:t>Tuto Smlouvu lze měnit či doplňovat pouze písemnými dodatky podepsanými oběma Smluvními stranami.</w:t>
      </w:r>
    </w:p>
    <w:p w14:paraId="7117C4E2" w14:textId="77777777" w:rsidR="0021093B" w:rsidRPr="008B3866" w:rsidRDefault="0021093B">
      <w:pPr>
        <w:ind w:left="426" w:hanging="426"/>
        <w:jc w:val="both"/>
        <w:rPr>
          <w:color w:val="000000"/>
        </w:rPr>
      </w:pPr>
    </w:p>
    <w:p w14:paraId="37E90A10" w14:textId="77777777" w:rsidR="0021093B" w:rsidRPr="008B3866" w:rsidRDefault="0021093B">
      <w:pPr>
        <w:ind w:left="426" w:hanging="426"/>
        <w:jc w:val="both"/>
        <w:rPr>
          <w:color w:val="000000"/>
        </w:rPr>
      </w:pPr>
      <w:r w:rsidRPr="008B3866">
        <w:rPr>
          <w:color w:val="000000"/>
        </w:rPr>
        <w:t>I</w:t>
      </w:r>
      <w:r w:rsidR="00E66A71" w:rsidRPr="008B3866">
        <w:rPr>
          <w:color w:val="000000"/>
        </w:rPr>
        <w:t>V</w:t>
      </w:r>
      <w:r w:rsidRPr="008B3866">
        <w:rPr>
          <w:color w:val="000000"/>
        </w:rPr>
        <w:t>.</w:t>
      </w:r>
      <w:r w:rsidR="00E66A71" w:rsidRPr="008B3866">
        <w:rPr>
          <w:color w:val="000000"/>
        </w:rPr>
        <w:t xml:space="preserve"> </w:t>
      </w:r>
      <w:r w:rsidRPr="008B3866">
        <w:rPr>
          <w:color w:val="000000"/>
        </w:rPr>
        <w:t>2</w:t>
      </w:r>
      <w:r w:rsidRPr="008B3866">
        <w:rPr>
          <w:color w:val="000000"/>
        </w:rPr>
        <w:tab/>
        <w:t>Smlouva nabývá účinností dnem jejího podpisu oběma Smluvními stranami.</w:t>
      </w:r>
    </w:p>
    <w:p w14:paraId="0233DA50" w14:textId="77777777" w:rsidR="0021093B" w:rsidRPr="008B3866" w:rsidRDefault="0021093B">
      <w:pPr>
        <w:jc w:val="both"/>
      </w:pPr>
    </w:p>
    <w:p w14:paraId="1A4AE204" w14:textId="77777777" w:rsidR="0021093B" w:rsidRDefault="0021093B">
      <w:pPr>
        <w:ind w:left="426" w:hanging="426"/>
        <w:jc w:val="both"/>
        <w:rPr>
          <w:color w:val="000000"/>
        </w:rPr>
      </w:pPr>
      <w:r w:rsidRPr="008B3866">
        <w:rPr>
          <w:color w:val="000000"/>
        </w:rPr>
        <w:t>I</w:t>
      </w:r>
      <w:r w:rsidR="00E66A71" w:rsidRPr="008B3866">
        <w:rPr>
          <w:color w:val="000000"/>
        </w:rPr>
        <w:t>V</w:t>
      </w:r>
      <w:r w:rsidRPr="008B3866">
        <w:rPr>
          <w:color w:val="000000"/>
        </w:rPr>
        <w:t>.</w:t>
      </w:r>
      <w:r w:rsidR="00E66A71" w:rsidRPr="008B3866">
        <w:rPr>
          <w:color w:val="000000"/>
        </w:rPr>
        <w:t xml:space="preserve"> </w:t>
      </w:r>
      <w:r w:rsidRPr="008B3866">
        <w:rPr>
          <w:color w:val="000000"/>
        </w:rPr>
        <w:t>3</w:t>
      </w:r>
      <w:r w:rsidRPr="008B3866">
        <w:rPr>
          <w:color w:val="000000"/>
        </w:rPr>
        <w:tab/>
        <w:t>Tato Smlouva je vyhotovena ve dvou stejnopisech, z nichž každý má povahu originálu a z nichž každá ze Smluvních stran obdrží po jednom vyhotovení.</w:t>
      </w:r>
    </w:p>
    <w:p w14:paraId="3D12F72D" w14:textId="77777777" w:rsidR="008A1B08" w:rsidRDefault="008A1B08">
      <w:pPr>
        <w:ind w:left="426" w:hanging="426"/>
        <w:jc w:val="both"/>
        <w:rPr>
          <w:color w:val="000000"/>
        </w:rPr>
      </w:pPr>
    </w:p>
    <w:p w14:paraId="1BA16147" w14:textId="77777777" w:rsidR="008A1B08" w:rsidRDefault="008A1B08">
      <w:pPr>
        <w:ind w:left="426" w:hanging="426"/>
        <w:jc w:val="both"/>
        <w:rPr>
          <w:color w:val="000000"/>
        </w:rPr>
      </w:pPr>
    </w:p>
    <w:p w14:paraId="191D91CC" w14:textId="77777777" w:rsidR="008A1B08" w:rsidRDefault="008A1B08">
      <w:pPr>
        <w:ind w:left="426" w:hanging="426"/>
        <w:jc w:val="both"/>
        <w:rPr>
          <w:color w:val="000000"/>
        </w:rPr>
      </w:pPr>
    </w:p>
    <w:p w14:paraId="1E6F1102" w14:textId="77777777" w:rsidR="008A1B08" w:rsidRDefault="008A1B08">
      <w:pPr>
        <w:ind w:left="426" w:hanging="426"/>
        <w:jc w:val="both"/>
        <w:rPr>
          <w:color w:val="000000"/>
        </w:rPr>
      </w:pPr>
    </w:p>
    <w:p w14:paraId="25EC41A9" w14:textId="77777777" w:rsidR="008A1B08" w:rsidRDefault="008A1B08">
      <w:pPr>
        <w:ind w:left="426" w:hanging="426"/>
        <w:jc w:val="both"/>
        <w:rPr>
          <w:color w:val="000000"/>
        </w:rPr>
      </w:pPr>
    </w:p>
    <w:p w14:paraId="739FB241" w14:textId="77777777" w:rsidR="008A1B08" w:rsidRDefault="008A1B08">
      <w:pPr>
        <w:ind w:left="426" w:hanging="426"/>
        <w:jc w:val="both"/>
        <w:rPr>
          <w:color w:val="000000"/>
        </w:rPr>
      </w:pPr>
    </w:p>
    <w:p w14:paraId="20D78856" w14:textId="77777777" w:rsidR="008A1B08" w:rsidRDefault="008A1B08">
      <w:pPr>
        <w:ind w:left="426" w:hanging="426"/>
        <w:jc w:val="both"/>
        <w:rPr>
          <w:color w:val="000000"/>
        </w:rPr>
      </w:pPr>
    </w:p>
    <w:p w14:paraId="079617BF" w14:textId="77777777" w:rsidR="008A1B08" w:rsidRDefault="008A1B08">
      <w:pPr>
        <w:ind w:left="426" w:hanging="426"/>
        <w:jc w:val="both"/>
        <w:rPr>
          <w:color w:val="000000"/>
        </w:rPr>
      </w:pPr>
    </w:p>
    <w:p w14:paraId="2419BF53" w14:textId="77777777" w:rsidR="008A1B08" w:rsidRDefault="008A1B08">
      <w:pPr>
        <w:ind w:left="426" w:hanging="426"/>
        <w:jc w:val="both"/>
        <w:rPr>
          <w:color w:val="000000"/>
        </w:rPr>
      </w:pPr>
    </w:p>
    <w:p w14:paraId="0ACD8AD4" w14:textId="77777777" w:rsidR="008A1B08" w:rsidRDefault="008A1B08">
      <w:pPr>
        <w:ind w:left="426" w:hanging="426"/>
        <w:jc w:val="both"/>
        <w:rPr>
          <w:color w:val="000000"/>
        </w:rPr>
      </w:pPr>
    </w:p>
    <w:p w14:paraId="0A5398EC" w14:textId="77777777" w:rsidR="008A1B08" w:rsidRDefault="008A1B08">
      <w:pPr>
        <w:ind w:left="426" w:hanging="426"/>
        <w:jc w:val="both"/>
        <w:rPr>
          <w:color w:val="000000"/>
        </w:rPr>
      </w:pPr>
    </w:p>
    <w:p w14:paraId="50865ADA" w14:textId="77777777" w:rsidR="008A1B08" w:rsidRPr="008B3866" w:rsidRDefault="008A1B08">
      <w:pPr>
        <w:ind w:left="426" w:hanging="426"/>
        <w:jc w:val="both"/>
        <w:rPr>
          <w:color w:val="000000"/>
        </w:rPr>
      </w:pPr>
    </w:p>
    <w:p w14:paraId="45CD7AB6" w14:textId="77777777" w:rsidR="0021093B" w:rsidRPr="008B3866" w:rsidRDefault="0021093B">
      <w:pPr>
        <w:jc w:val="both"/>
      </w:pPr>
    </w:p>
    <w:p w14:paraId="76E97EFE" w14:textId="77777777" w:rsidR="0021093B" w:rsidRDefault="0021093B">
      <w:pPr>
        <w:jc w:val="both"/>
      </w:pPr>
    </w:p>
    <w:p w14:paraId="441E4829" w14:textId="77777777" w:rsidR="008A1B08" w:rsidRDefault="008A1B08">
      <w:pPr>
        <w:jc w:val="both"/>
      </w:pPr>
    </w:p>
    <w:p w14:paraId="58C33019" w14:textId="77777777" w:rsidR="008A1B08" w:rsidRPr="008B3866" w:rsidRDefault="008A1B08">
      <w:pPr>
        <w:jc w:val="both"/>
      </w:pPr>
    </w:p>
    <w:p w14:paraId="76B9BF2C" w14:textId="106A1A32" w:rsidR="0021093B" w:rsidRPr="00295AD1" w:rsidRDefault="0021093B" w:rsidP="000F0F30">
      <w:pPr>
        <w:tabs>
          <w:tab w:val="left" w:pos="4874"/>
        </w:tabs>
        <w:ind w:right="454"/>
        <w:jc w:val="both"/>
      </w:pPr>
      <w:r w:rsidRPr="0063642F">
        <w:t>V</w:t>
      </w:r>
      <w:r w:rsidR="0063642F" w:rsidRPr="0063642F">
        <w:t xml:space="preserve"> Plumlově </w:t>
      </w:r>
      <w:r w:rsidR="0063642F">
        <w:t xml:space="preserve">dne </w:t>
      </w:r>
      <w:r w:rsidR="000F0F30" w:rsidRPr="00295AD1">
        <w:tab/>
        <w:t xml:space="preserve">V Praze: </w:t>
      </w:r>
    </w:p>
    <w:p w14:paraId="4EE7E036" w14:textId="77777777" w:rsidR="0021093B" w:rsidRPr="00295AD1" w:rsidRDefault="0021093B" w:rsidP="00837821">
      <w:pPr>
        <w:ind w:right="454"/>
        <w:jc w:val="both"/>
      </w:pPr>
      <w:r w:rsidRPr="00295AD1">
        <w:tab/>
      </w:r>
      <w:r w:rsidRPr="00295AD1">
        <w:tab/>
        <w:t xml:space="preserve">           </w:t>
      </w:r>
    </w:p>
    <w:p w14:paraId="309160BE" w14:textId="77777777" w:rsidR="0021093B" w:rsidRPr="00295AD1" w:rsidRDefault="0021093B">
      <w:pPr>
        <w:tabs>
          <w:tab w:val="left" w:pos="4820"/>
        </w:tabs>
        <w:rPr>
          <w:b/>
        </w:rPr>
      </w:pPr>
    </w:p>
    <w:p w14:paraId="54392CCB" w14:textId="77777777" w:rsidR="0021093B" w:rsidRPr="00295AD1" w:rsidRDefault="0021093B">
      <w:pPr>
        <w:tabs>
          <w:tab w:val="left" w:pos="4820"/>
        </w:tabs>
      </w:pPr>
    </w:p>
    <w:p w14:paraId="3078446F" w14:textId="77777777" w:rsidR="00F46560" w:rsidRPr="00295AD1" w:rsidRDefault="0021093B">
      <w:pPr>
        <w:tabs>
          <w:tab w:val="left" w:pos="4820"/>
        </w:tabs>
      </w:pPr>
      <w:r w:rsidRPr="00295AD1">
        <w:t>_________</w:t>
      </w:r>
      <w:r w:rsidR="000F0F30" w:rsidRPr="00295AD1">
        <w:t>___________________________</w:t>
      </w:r>
      <w:r w:rsidRPr="00295AD1">
        <w:tab/>
        <w:t>______________________________________</w:t>
      </w:r>
      <w:r w:rsidRPr="00295AD1">
        <w:tab/>
      </w:r>
    </w:p>
    <w:p w14:paraId="6809817E" w14:textId="2BA67B75" w:rsidR="00C55927" w:rsidRPr="00295AD1" w:rsidRDefault="0063642F">
      <w:pPr>
        <w:tabs>
          <w:tab w:val="left" w:pos="4820"/>
        </w:tabs>
      </w:pPr>
      <w:r>
        <w:t>Mgr. Radim Kratochvil</w:t>
      </w:r>
      <w:r w:rsidR="0021093B" w:rsidRPr="00295AD1">
        <w:tab/>
        <w:t xml:space="preserve">Ing. </w:t>
      </w:r>
      <w:r w:rsidR="007A379C" w:rsidRPr="00295AD1">
        <w:t>Tomáš Doležal</w:t>
      </w:r>
    </w:p>
    <w:p w14:paraId="4FB99B3C" w14:textId="54BB1AF6" w:rsidR="0021093B" w:rsidRPr="00295AD1" w:rsidRDefault="0063642F">
      <w:pPr>
        <w:tabs>
          <w:tab w:val="left" w:pos="4820"/>
        </w:tabs>
      </w:pPr>
      <w:r w:rsidRPr="0063642F">
        <w:t>Ředitel DD a ŠJ Plumlov</w:t>
      </w:r>
      <w:r w:rsidR="000F0F30" w:rsidRPr="0063642F">
        <w:tab/>
      </w:r>
      <w:r w:rsidR="007A379C" w:rsidRPr="0063642F">
        <w:t>předseda</w:t>
      </w:r>
      <w:r w:rsidR="0021093B" w:rsidRPr="0063642F">
        <w:t xml:space="preserve"> správní rady</w:t>
      </w:r>
    </w:p>
    <w:p w14:paraId="1E852C2F" w14:textId="290635B9" w:rsidR="00C55927" w:rsidRPr="00711F77" w:rsidRDefault="00C55927" w:rsidP="00C55927">
      <w:pPr>
        <w:tabs>
          <w:tab w:val="left" w:pos="4820"/>
        </w:tabs>
      </w:pPr>
      <w:r>
        <w:tab/>
      </w:r>
      <w:r w:rsidRPr="00711F77">
        <w:t>Nadace KB, a.s. – Jistota</w:t>
      </w:r>
    </w:p>
    <w:p w14:paraId="75FCC350" w14:textId="77777777" w:rsidR="0021093B" w:rsidRPr="00711F77" w:rsidRDefault="0021093B">
      <w:pPr>
        <w:tabs>
          <w:tab w:val="left" w:pos="4820"/>
        </w:tabs>
      </w:pPr>
      <w:r w:rsidRPr="00711F77">
        <w:tab/>
        <w:t> </w:t>
      </w:r>
      <w:r w:rsidRPr="00711F77">
        <w:tab/>
      </w:r>
    </w:p>
    <w:p w14:paraId="7CDDD5C3" w14:textId="77777777" w:rsidR="0021093B" w:rsidRPr="00711F77" w:rsidRDefault="00837821">
      <w:pPr>
        <w:tabs>
          <w:tab w:val="left" w:pos="4820"/>
        </w:tabs>
      </w:pPr>
      <w:r w:rsidRPr="00711F77">
        <w:tab/>
      </w:r>
      <w:r w:rsidR="0021093B" w:rsidRPr="00711F77">
        <w:tab/>
      </w:r>
      <w:r w:rsidR="0021093B" w:rsidRPr="00711F77">
        <w:tab/>
      </w:r>
    </w:p>
    <w:p w14:paraId="655E83DD" w14:textId="77777777" w:rsidR="0021093B" w:rsidRPr="00711F77" w:rsidRDefault="0021093B">
      <w:pPr>
        <w:tabs>
          <w:tab w:val="left" w:pos="4820"/>
        </w:tabs>
      </w:pPr>
      <w:r w:rsidRPr="00711F77">
        <w:tab/>
      </w:r>
      <w:r w:rsidRPr="00711F77">
        <w:tab/>
      </w:r>
    </w:p>
    <w:p w14:paraId="75F59005" w14:textId="77777777" w:rsidR="0021093B" w:rsidRPr="00711F77" w:rsidRDefault="0021093B">
      <w:pPr>
        <w:tabs>
          <w:tab w:val="left" w:pos="4820"/>
        </w:tabs>
      </w:pPr>
      <w:r w:rsidRPr="00711F77">
        <w:tab/>
        <w:t>______________________________________</w:t>
      </w:r>
    </w:p>
    <w:p w14:paraId="68A30EBE" w14:textId="77777777" w:rsidR="000F0F30" w:rsidRDefault="0021093B">
      <w:pPr>
        <w:tabs>
          <w:tab w:val="left" w:pos="4820"/>
        </w:tabs>
      </w:pPr>
      <w:r w:rsidRPr="00711F77">
        <w:tab/>
      </w:r>
    </w:p>
    <w:p w14:paraId="527983D6" w14:textId="46960D77" w:rsidR="0021093B" w:rsidRPr="00711F77" w:rsidRDefault="0021093B">
      <w:pPr>
        <w:tabs>
          <w:tab w:val="left" w:pos="4820"/>
        </w:tabs>
      </w:pPr>
      <w:r w:rsidRPr="00711F77">
        <w:tab/>
      </w:r>
      <w:r w:rsidR="00377548">
        <w:t>Ing. Tomáš Talaš</w:t>
      </w:r>
    </w:p>
    <w:p w14:paraId="1AC38967" w14:textId="77777777" w:rsidR="0021093B" w:rsidRPr="00711F77" w:rsidRDefault="000F0F30">
      <w:pPr>
        <w:tabs>
          <w:tab w:val="left" w:pos="4820"/>
        </w:tabs>
      </w:pPr>
      <w:r>
        <w:tab/>
      </w:r>
      <w:r w:rsidR="0021093B" w:rsidRPr="00711F77">
        <w:t>člen správní rady</w:t>
      </w:r>
    </w:p>
    <w:p w14:paraId="5A7AF408" w14:textId="77777777" w:rsidR="0021093B" w:rsidRPr="008B3866" w:rsidRDefault="0021093B">
      <w:pPr>
        <w:tabs>
          <w:tab w:val="left" w:pos="4820"/>
        </w:tabs>
      </w:pPr>
      <w:r w:rsidRPr="00711F77">
        <w:tab/>
        <w:t>Nadace KB, a.s. - Jistota</w:t>
      </w:r>
    </w:p>
    <w:p w14:paraId="39F0B8EA" w14:textId="77777777" w:rsidR="0021093B" w:rsidRPr="008B3866" w:rsidRDefault="0021093B">
      <w:pPr>
        <w:tabs>
          <w:tab w:val="left" w:pos="4820"/>
        </w:tabs>
      </w:pPr>
    </w:p>
    <w:p w14:paraId="62F2B2F6" w14:textId="77777777" w:rsidR="0021093B" w:rsidRPr="008B3866" w:rsidRDefault="0021093B" w:rsidP="00837821">
      <w:pPr>
        <w:tabs>
          <w:tab w:val="left" w:pos="4820"/>
        </w:tabs>
      </w:pPr>
    </w:p>
    <w:sectPr w:rsidR="0021093B" w:rsidRPr="008B3866" w:rsidSect="00A116B9">
      <w:headerReference w:type="default" r:id="rId8"/>
      <w:footerReference w:type="default" r:id="rId9"/>
      <w:pgSz w:w="11901" w:h="16834"/>
      <w:pgMar w:top="1191" w:right="1134" w:bottom="794" w:left="1701" w:header="709" w:footer="709" w:gutter="0"/>
      <w:paperSrc w:first="15" w:other="15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F36C9" w14:textId="77777777" w:rsidR="00FD134F" w:rsidRDefault="00FD134F">
      <w:r>
        <w:separator/>
      </w:r>
    </w:p>
  </w:endnote>
  <w:endnote w:type="continuationSeparator" w:id="0">
    <w:p w14:paraId="71934BC9" w14:textId="77777777" w:rsidR="00FD134F" w:rsidRDefault="00FD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263498" w14:paraId="68F3910A" w14:textId="77777777"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14:paraId="55CD7A52" w14:textId="77777777" w:rsidR="00263498" w:rsidRDefault="00263498">
          <w:pPr>
            <w:pStyle w:val="kbFixedtext"/>
            <w:spacing w:before="100"/>
          </w:pPr>
          <w:r>
            <w:t xml:space="preserve">Nadace Komerční banky, a. s. - Jistota, se sídlem: </w:t>
          </w:r>
        </w:p>
        <w:p w14:paraId="46DA8B22" w14:textId="77777777" w:rsidR="00263498" w:rsidRDefault="00263498">
          <w:pPr>
            <w:pStyle w:val="kbFixedtext"/>
          </w:pPr>
          <w:r>
            <w:t>Praha 1, Na Příkopě 33 čp. 969, PSČ 114 07, IČ: 60458933</w:t>
          </w:r>
        </w:p>
        <w:p w14:paraId="49186E0B" w14:textId="77777777" w:rsidR="00263498" w:rsidRDefault="00263498">
          <w:pPr>
            <w:pStyle w:val="kbRegistration"/>
          </w:pPr>
          <w:r>
            <w:t>ZAPSANÁ V NADAČNÍM REJSTŘÍKU VEDENÉM MĚSTSKÝm SOUDEM V PRAZE, ODDÍL N, VLOŽKA 39</w:t>
          </w: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</w:tcPr>
        <w:p w14:paraId="49427BE7" w14:textId="097E4443" w:rsidR="00263498" w:rsidRDefault="00E37D8C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 w:rsidR="00263498"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921472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 w:rsidR="00263498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 w:rsidR="00263498"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921472">
            <w:rPr>
              <w:rStyle w:val="slostrnky"/>
              <w:noProof/>
            </w:rPr>
            <w:t>3</w:t>
          </w:r>
          <w:r>
            <w:rPr>
              <w:rStyle w:val="slostrnky"/>
            </w:rPr>
            <w:fldChar w:fldCharType="end"/>
          </w:r>
        </w:p>
        <w:p w14:paraId="169839F1" w14:textId="77777777" w:rsidR="00263498" w:rsidRDefault="00263498">
          <w:pPr>
            <w:pStyle w:val="Registration"/>
            <w:jc w:val="right"/>
          </w:pPr>
        </w:p>
      </w:tc>
    </w:tr>
  </w:tbl>
  <w:p w14:paraId="63101934" w14:textId="77777777" w:rsidR="00263498" w:rsidRDefault="002634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3D8C1" w14:textId="77777777" w:rsidR="00FD134F" w:rsidRDefault="00FD134F">
      <w:r>
        <w:separator/>
      </w:r>
    </w:p>
  </w:footnote>
  <w:footnote w:type="continuationSeparator" w:id="0">
    <w:p w14:paraId="7F7F9F14" w14:textId="77777777" w:rsidR="00FD134F" w:rsidRDefault="00FD1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06" w:type="dxa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61"/>
      <w:gridCol w:w="6945"/>
    </w:tblGrid>
    <w:tr w:rsidR="00263498" w14:paraId="18E61D6D" w14:textId="77777777">
      <w:tc>
        <w:tcPr>
          <w:tcW w:w="6761" w:type="dxa"/>
          <w:tcBorders>
            <w:top w:val="nil"/>
            <w:left w:val="nil"/>
            <w:bottom w:val="nil"/>
            <w:right w:val="nil"/>
          </w:tcBorders>
        </w:tcPr>
        <w:p w14:paraId="2985769C" w14:textId="77777777" w:rsidR="00263498" w:rsidRDefault="00263498">
          <w:pPr>
            <w:ind w:left="-539"/>
          </w:pPr>
          <w:r>
            <w:t xml:space="preserve"> </w:t>
          </w:r>
        </w:p>
        <w:p w14:paraId="00240C9A" w14:textId="77777777" w:rsidR="00263498" w:rsidRDefault="00263498"/>
        <w:p w14:paraId="02041FD4" w14:textId="77777777" w:rsidR="00263498" w:rsidRDefault="00263498">
          <w:pPr>
            <w:tabs>
              <w:tab w:val="left" w:pos="1016"/>
            </w:tabs>
          </w:pPr>
          <w:r>
            <w:t xml:space="preserve">    </w:t>
          </w:r>
          <w:r w:rsidR="00282FF2">
            <w:rPr>
              <w:b/>
              <w:noProof/>
              <w:sz w:val="18"/>
              <w:szCs w:val="18"/>
            </w:rPr>
            <w:drawing>
              <wp:inline distT="0" distB="0" distL="0" distR="0" wp14:anchorId="04CD36BC" wp14:editId="4FB9789A">
                <wp:extent cx="2122805" cy="653415"/>
                <wp:effectExtent l="19050" t="0" r="0" b="0"/>
                <wp:docPr id="1" name="obrázek 1" descr="闒粀펤闀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闒粀펤闀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2805" cy="653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tcBorders>
            <w:top w:val="nil"/>
            <w:left w:val="nil"/>
            <w:bottom w:val="nil"/>
            <w:right w:val="nil"/>
          </w:tcBorders>
        </w:tcPr>
        <w:p w14:paraId="7345BE1D" w14:textId="77777777" w:rsidR="00263498" w:rsidRDefault="00263498">
          <w:pPr>
            <w:pStyle w:val="Nadpis1"/>
            <w:rPr>
              <w:b w:val="0"/>
              <w:bCs w:val="0"/>
              <w:i/>
              <w:iCs/>
              <w:sz w:val="22"/>
              <w:szCs w:val="22"/>
            </w:rPr>
          </w:pPr>
        </w:p>
        <w:p w14:paraId="559B4C4B" w14:textId="77777777" w:rsidR="00263498" w:rsidRDefault="00263498">
          <w:pPr>
            <w:rPr>
              <w:i/>
              <w:iCs/>
              <w:sz w:val="22"/>
              <w:szCs w:val="22"/>
            </w:rPr>
          </w:pPr>
        </w:p>
        <w:p w14:paraId="41CAB748" w14:textId="77777777" w:rsidR="00263498" w:rsidRDefault="00263498">
          <w:pPr>
            <w:pStyle w:val="kbDocumentnameextrenal"/>
            <w:tabs>
              <w:tab w:val="clear" w:pos="6167"/>
              <w:tab w:val="right" w:pos="5741"/>
            </w:tabs>
            <w:spacing w:before="0"/>
          </w:pPr>
          <w:r>
            <w:t xml:space="preserve">Smlouva darovací </w:t>
          </w:r>
        </w:p>
      </w:tc>
    </w:tr>
  </w:tbl>
  <w:p w14:paraId="4F039106" w14:textId="77777777" w:rsidR="00263498" w:rsidRDefault="00263498">
    <w:pPr>
      <w:pStyle w:val="Zhlav"/>
    </w:pPr>
    <w:r>
      <w:rPr>
        <w:b/>
        <w:sz w:val="18"/>
        <w:szCs w:val="1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26EB"/>
    <w:multiLevelType w:val="hybridMultilevel"/>
    <w:tmpl w:val="E702DFA4"/>
    <w:lvl w:ilvl="0" w:tplc="B898378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A73D4B"/>
    <w:multiLevelType w:val="singleLevel"/>
    <w:tmpl w:val="70E47B48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" w15:restartNumberingAfterBreak="0">
    <w:nsid w:val="2F5E61F0"/>
    <w:multiLevelType w:val="multilevel"/>
    <w:tmpl w:val="E2E623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1386E39"/>
    <w:multiLevelType w:val="singleLevel"/>
    <w:tmpl w:val="B986E4F2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93F54C9"/>
    <w:multiLevelType w:val="singleLevel"/>
    <w:tmpl w:val="BC52231A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5" w15:restartNumberingAfterBreak="0">
    <w:nsid w:val="6A8E292F"/>
    <w:multiLevelType w:val="singleLevel"/>
    <w:tmpl w:val="4C745138"/>
    <w:lvl w:ilvl="0">
      <w:start w:val="1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3MzcwNDMyMDU0tjRU0lEKTi0uzszPAykwqQUAXFqKKSwAAAA="/>
  </w:docVars>
  <w:rsids>
    <w:rsidRoot w:val="00222DBE"/>
    <w:rsid w:val="00013A2E"/>
    <w:rsid w:val="0002719E"/>
    <w:rsid w:val="00037EFA"/>
    <w:rsid w:val="00067C2C"/>
    <w:rsid w:val="0008243B"/>
    <w:rsid w:val="000C1840"/>
    <w:rsid w:val="000C6624"/>
    <w:rsid w:val="000C7D2E"/>
    <w:rsid w:val="000E518D"/>
    <w:rsid w:val="000F0F30"/>
    <w:rsid w:val="001428B4"/>
    <w:rsid w:val="001436C7"/>
    <w:rsid w:val="00165D35"/>
    <w:rsid w:val="00184DF4"/>
    <w:rsid w:val="001A504D"/>
    <w:rsid w:val="001C1F2E"/>
    <w:rsid w:val="001C33E3"/>
    <w:rsid w:val="001D785A"/>
    <w:rsid w:val="001D7D3B"/>
    <w:rsid w:val="001E55F0"/>
    <w:rsid w:val="001F4175"/>
    <w:rsid w:val="001F6695"/>
    <w:rsid w:val="001F68FF"/>
    <w:rsid w:val="0021093B"/>
    <w:rsid w:val="00213939"/>
    <w:rsid w:val="0021791E"/>
    <w:rsid w:val="00220EA0"/>
    <w:rsid w:val="00222DBE"/>
    <w:rsid w:val="002262EF"/>
    <w:rsid w:val="00231099"/>
    <w:rsid w:val="00252B84"/>
    <w:rsid w:val="0025368B"/>
    <w:rsid w:val="00263498"/>
    <w:rsid w:val="00282014"/>
    <w:rsid w:val="00282FF2"/>
    <w:rsid w:val="00285141"/>
    <w:rsid w:val="00295AD1"/>
    <w:rsid w:val="002A00D4"/>
    <w:rsid w:val="002A03B1"/>
    <w:rsid w:val="002A4AA0"/>
    <w:rsid w:val="002C2085"/>
    <w:rsid w:val="002C417B"/>
    <w:rsid w:val="002C6F5E"/>
    <w:rsid w:val="002D1B07"/>
    <w:rsid w:val="00317A0A"/>
    <w:rsid w:val="00325B67"/>
    <w:rsid w:val="003307BE"/>
    <w:rsid w:val="003445C4"/>
    <w:rsid w:val="00365BFE"/>
    <w:rsid w:val="00377548"/>
    <w:rsid w:val="003A21C2"/>
    <w:rsid w:val="003A396B"/>
    <w:rsid w:val="003B3DA0"/>
    <w:rsid w:val="003B5198"/>
    <w:rsid w:val="003C3CEE"/>
    <w:rsid w:val="003D0F02"/>
    <w:rsid w:val="003D34C6"/>
    <w:rsid w:val="003D6D3A"/>
    <w:rsid w:val="003F28C0"/>
    <w:rsid w:val="00402D19"/>
    <w:rsid w:val="0040368C"/>
    <w:rsid w:val="0040647E"/>
    <w:rsid w:val="00477A8B"/>
    <w:rsid w:val="00487A38"/>
    <w:rsid w:val="00491B56"/>
    <w:rsid w:val="004A101D"/>
    <w:rsid w:val="004B1C53"/>
    <w:rsid w:val="004B6B81"/>
    <w:rsid w:val="004D2BAC"/>
    <w:rsid w:val="004D6ACB"/>
    <w:rsid w:val="004F2DB5"/>
    <w:rsid w:val="004F44A7"/>
    <w:rsid w:val="005154D4"/>
    <w:rsid w:val="005273FD"/>
    <w:rsid w:val="005437A8"/>
    <w:rsid w:val="00586D53"/>
    <w:rsid w:val="0059059F"/>
    <w:rsid w:val="00591134"/>
    <w:rsid w:val="00591A5E"/>
    <w:rsid w:val="005A1DD0"/>
    <w:rsid w:val="005D2FCB"/>
    <w:rsid w:val="005F5C9B"/>
    <w:rsid w:val="005F5FE5"/>
    <w:rsid w:val="006076B3"/>
    <w:rsid w:val="00610095"/>
    <w:rsid w:val="0063516D"/>
    <w:rsid w:val="0063642F"/>
    <w:rsid w:val="00644A84"/>
    <w:rsid w:val="006457C0"/>
    <w:rsid w:val="006B2871"/>
    <w:rsid w:val="006B3BE0"/>
    <w:rsid w:val="006D4864"/>
    <w:rsid w:val="006D5FE0"/>
    <w:rsid w:val="006E07E4"/>
    <w:rsid w:val="006F54F5"/>
    <w:rsid w:val="00711F77"/>
    <w:rsid w:val="00746E78"/>
    <w:rsid w:val="0074701D"/>
    <w:rsid w:val="00747854"/>
    <w:rsid w:val="00750DC9"/>
    <w:rsid w:val="0076315D"/>
    <w:rsid w:val="007643E3"/>
    <w:rsid w:val="0076555E"/>
    <w:rsid w:val="00782D93"/>
    <w:rsid w:val="00790950"/>
    <w:rsid w:val="007A379C"/>
    <w:rsid w:val="007D6FCD"/>
    <w:rsid w:val="007D725C"/>
    <w:rsid w:val="007E7A36"/>
    <w:rsid w:val="007F16B2"/>
    <w:rsid w:val="00811369"/>
    <w:rsid w:val="00812182"/>
    <w:rsid w:val="00815DC7"/>
    <w:rsid w:val="00822EB3"/>
    <w:rsid w:val="00831E48"/>
    <w:rsid w:val="00837821"/>
    <w:rsid w:val="00843581"/>
    <w:rsid w:val="00850CEC"/>
    <w:rsid w:val="00851F2F"/>
    <w:rsid w:val="00853509"/>
    <w:rsid w:val="0085391D"/>
    <w:rsid w:val="0086195D"/>
    <w:rsid w:val="0086695D"/>
    <w:rsid w:val="00897A23"/>
    <w:rsid w:val="008A1B08"/>
    <w:rsid w:val="008B3866"/>
    <w:rsid w:val="008D2319"/>
    <w:rsid w:val="008E1BC8"/>
    <w:rsid w:val="00910704"/>
    <w:rsid w:val="00917A24"/>
    <w:rsid w:val="00921472"/>
    <w:rsid w:val="0092799D"/>
    <w:rsid w:val="00953395"/>
    <w:rsid w:val="0095458F"/>
    <w:rsid w:val="009609AF"/>
    <w:rsid w:val="00971FFB"/>
    <w:rsid w:val="009B2CCD"/>
    <w:rsid w:val="009D09D5"/>
    <w:rsid w:val="009D4DBA"/>
    <w:rsid w:val="009E3771"/>
    <w:rsid w:val="00A0638D"/>
    <w:rsid w:val="00A116B9"/>
    <w:rsid w:val="00A47497"/>
    <w:rsid w:val="00A63890"/>
    <w:rsid w:val="00AC2DB7"/>
    <w:rsid w:val="00AC634F"/>
    <w:rsid w:val="00AD485C"/>
    <w:rsid w:val="00B21AD5"/>
    <w:rsid w:val="00B509EA"/>
    <w:rsid w:val="00B54152"/>
    <w:rsid w:val="00B5528E"/>
    <w:rsid w:val="00B700A3"/>
    <w:rsid w:val="00B76DB8"/>
    <w:rsid w:val="00BC6C84"/>
    <w:rsid w:val="00BC7A88"/>
    <w:rsid w:val="00BD738B"/>
    <w:rsid w:val="00BE5EA7"/>
    <w:rsid w:val="00C23B63"/>
    <w:rsid w:val="00C40A98"/>
    <w:rsid w:val="00C502E6"/>
    <w:rsid w:val="00C55927"/>
    <w:rsid w:val="00C64C3C"/>
    <w:rsid w:val="00C653B0"/>
    <w:rsid w:val="00C95763"/>
    <w:rsid w:val="00CB0A20"/>
    <w:rsid w:val="00CB4975"/>
    <w:rsid w:val="00CC23E0"/>
    <w:rsid w:val="00CC5678"/>
    <w:rsid w:val="00CC5982"/>
    <w:rsid w:val="00CE10EB"/>
    <w:rsid w:val="00CE343C"/>
    <w:rsid w:val="00CE424C"/>
    <w:rsid w:val="00CF12C2"/>
    <w:rsid w:val="00CF2C3C"/>
    <w:rsid w:val="00D338C0"/>
    <w:rsid w:val="00D4308B"/>
    <w:rsid w:val="00D65EB6"/>
    <w:rsid w:val="00D67F76"/>
    <w:rsid w:val="00D8009D"/>
    <w:rsid w:val="00DA70CA"/>
    <w:rsid w:val="00DB16DB"/>
    <w:rsid w:val="00DB2817"/>
    <w:rsid w:val="00DC6A0D"/>
    <w:rsid w:val="00DD70A6"/>
    <w:rsid w:val="00DE0E6E"/>
    <w:rsid w:val="00DE1ED2"/>
    <w:rsid w:val="00DE722C"/>
    <w:rsid w:val="00DF2E1E"/>
    <w:rsid w:val="00DF3003"/>
    <w:rsid w:val="00E11308"/>
    <w:rsid w:val="00E17FCC"/>
    <w:rsid w:val="00E26AF8"/>
    <w:rsid w:val="00E3395D"/>
    <w:rsid w:val="00E37440"/>
    <w:rsid w:val="00E37D8C"/>
    <w:rsid w:val="00E663C5"/>
    <w:rsid w:val="00E66A71"/>
    <w:rsid w:val="00E82DB2"/>
    <w:rsid w:val="00E963DE"/>
    <w:rsid w:val="00EA5857"/>
    <w:rsid w:val="00EC3137"/>
    <w:rsid w:val="00EC330E"/>
    <w:rsid w:val="00EC68FE"/>
    <w:rsid w:val="00ED3DFA"/>
    <w:rsid w:val="00EF42AC"/>
    <w:rsid w:val="00EF49AF"/>
    <w:rsid w:val="00F313B7"/>
    <w:rsid w:val="00F33FF9"/>
    <w:rsid w:val="00F46560"/>
    <w:rsid w:val="00F61717"/>
    <w:rsid w:val="00F62924"/>
    <w:rsid w:val="00F6610F"/>
    <w:rsid w:val="00F67EC8"/>
    <w:rsid w:val="00F7602E"/>
    <w:rsid w:val="00FA525A"/>
    <w:rsid w:val="00FC1FB3"/>
    <w:rsid w:val="00FD134F"/>
    <w:rsid w:val="00FD503D"/>
    <w:rsid w:val="00FE1AA4"/>
    <w:rsid w:val="00FE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12F0E1"/>
  <w15:docId w15:val="{5F5BE0B2-37C5-40B4-9E1A-E3A048B2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16B9"/>
    <w:pPr>
      <w:autoSpaceDE w:val="0"/>
      <w:autoSpaceDN w:val="0"/>
      <w:adjustRightInd w:val="0"/>
    </w:pPr>
    <w:rPr>
      <w:rFonts w:ascii="Arial" w:hAnsi="Arial" w:cs="Arial"/>
    </w:rPr>
  </w:style>
  <w:style w:type="paragraph" w:styleId="Nadpis1">
    <w:name w:val="heading 1"/>
    <w:basedOn w:val="Normln"/>
    <w:qFormat/>
    <w:rsid w:val="00A116B9"/>
    <w:pPr>
      <w:keepNext/>
      <w:keepLines/>
      <w:spacing w:before="360" w:after="240"/>
      <w:jc w:val="center"/>
      <w:outlineLvl w:val="0"/>
    </w:pPr>
    <w:rPr>
      <w:b/>
      <w:bCs/>
      <w:sz w:val="28"/>
      <w:szCs w:val="28"/>
      <w:u w:val="single"/>
    </w:rPr>
  </w:style>
  <w:style w:type="paragraph" w:styleId="Nadpis2">
    <w:name w:val="heading 2"/>
    <w:basedOn w:val="Normln"/>
    <w:qFormat/>
    <w:rsid w:val="00A116B9"/>
    <w:pPr>
      <w:keepNext/>
      <w:keepLines/>
      <w:spacing w:before="240" w:after="120"/>
      <w:ind w:left="567"/>
      <w:outlineLvl w:val="1"/>
    </w:pPr>
    <w:rPr>
      <w:b/>
      <w:bCs/>
      <w:sz w:val="26"/>
      <w:szCs w:val="26"/>
    </w:rPr>
  </w:style>
  <w:style w:type="paragraph" w:styleId="Nadpis3">
    <w:name w:val="heading 3"/>
    <w:basedOn w:val="Normln"/>
    <w:qFormat/>
    <w:rsid w:val="00A116B9"/>
    <w:pPr>
      <w:keepNext/>
      <w:keepLines/>
      <w:spacing w:before="120"/>
      <w:ind w:left="567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116B9"/>
    <w:rPr>
      <w:sz w:val="16"/>
      <w:szCs w:val="16"/>
    </w:rPr>
  </w:style>
  <w:style w:type="paragraph" w:styleId="Zhlav">
    <w:name w:val="header"/>
    <w:basedOn w:val="Normln"/>
    <w:rsid w:val="00A116B9"/>
    <w:pPr>
      <w:tabs>
        <w:tab w:val="center" w:pos="4819"/>
        <w:tab w:val="right" w:pos="9071"/>
      </w:tabs>
    </w:pPr>
  </w:style>
  <w:style w:type="paragraph" w:styleId="Normlnodsazen">
    <w:name w:val="Normal Indent"/>
    <w:basedOn w:val="Normln"/>
    <w:rsid w:val="00A116B9"/>
    <w:pPr>
      <w:ind w:left="709"/>
    </w:pPr>
  </w:style>
  <w:style w:type="paragraph" w:customStyle="1" w:styleId="Anglitina">
    <w:name w:val="Angliètina"/>
    <w:basedOn w:val="Normln"/>
    <w:rsid w:val="00A116B9"/>
    <w:rPr>
      <w:lang w:val="en-GB"/>
    </w:rPr>
  </w:style>
  <w:style w:type="paragraph" w:styleId="Textpoznpodarou">
    <w:name w:val="footnote text"/>
    <w:basedOn w:val="Normln"/>
    <w:semiHidden/>
    <w:rsid w:val="00A116B9"/>
  </w:style>
  <w:style w:type="character" w:styleId="Znakapoznpodarou">
    <w:name w:val="footnote reference"/>
    <w:semiHidden/>
    <w:rsid w:val="00A116B9"/>
    <w:rPr>
      <w:vertAlign w:val="superscript"/>
    </w:rPr>
  </w:style>
  <w:style w:type="paragraph" w:styleId="Textbubliny">
    <w:name w:val="Balloon Text"/>
    <w:basedOn w:val="Normln"/>
    <w:semiHidden/>
    <w:rsid w:val="00A116B9"/>
    <w:rPr>
      <w:rFonts w:ascii="Tahoma" w:hAnsi="Tahoma" w:cs="Tahoma"/>
      <w:sz w:val="16"/>
      <w:szCs w:val="16"/>
    </w:rPr>
  </w:style>
  <w:style w:type="paragraph" w:customStyle="1" w:styleId="Anglicky">
    <w:name w:val="Anglicky"/>
    <w:basedOn w:val="Normln"/>
    <w:rsid w:val="00A116B9"/>
    <w:pPr>
      <w:overflowPunct w:val="0"/>
      <w:jc w:val="both"/>
      <w:textAlignment w:val="baseline"/>
    </w:pPr>
    <w:rPr>
      <w:i/>
      <w:iCs/>
      <w:color w:val="808080"/>
      <w:sz w:val="18"/>
      <w:szCs w:val="18"/>
      <w:lang w:val="en-GB"/>
    </w:rPr>
  </w:style>
  <w:style w:type="paragraph" w:customStyle="1" w:styleId="kbDocumentnameextrenal">
    <w:name w:val="kb_Document_name_extrenal"/>
    <w:basedOn w:val="Normln"/>
    <w:rsid w:val="00A116B9"/>
    <w:pPr>
      <w:shd w:val="pct37" w:color="auto" w:fill="auto"/>
      <w:tabs>
        <w:tab w:val="right" w:pos="6167"/>
      </w:tabs>
      <w:overflowPunct w:val="0"/>
      <w:spacing w:before="560"/>
      <w:textAlignment w:val="baseline"/>
    </w:pPr>
    <w:rPr>
      <w:b/>
      <w:bCs/>
      <w:color w:val="FFFFFF"/>
      <w:sz w:val="27"/>
      <w:szCs w:val="27"/>
    </w:rPr>
  </w:style>
  <w:style w:type="character" w:styleId="slostrnky">
    <w:name w:val="page number"/>
    <w:rsid w:val="00A116B9"/>
    <w:rPr>
      <w:rFonts w:ascii="Arial" w:hAnsi="Arial" w:cs="Arial"/>
      <w:sz w:val="16"/>
      <w:szCs w:val="16"/>
    </w:rPr>
  </w:style>
  <w:style w:type="paragraph" w:customStyle="1" w:styleId="kbFixedtext">
    <w:name w:val="kb_Fixed_text"/>
    <w:basedOn w:val="Normln"/>
    <w:rsid w:val="00A116B9"/>
    <w:pPr>
      <w:overflowPunct w:val="0"/>
      <w:spacing w:before="40"/>
      <w:textAlignment w:val="baseline"/>
    </w:pPr>
    <w:rPr>
      <w:sz w:val="16"/>
      <w:szCs w:val="16"/>
    </w:rPr>
  </w:style>
  <w:style w:type="paragraph" w:customStyle="1" w:styleId="kbRegistration">
    <w:name w:val="kb_Registration"/>
    <w:basedOn w:val="Normln"/>
    <w:rsid w:val="00A116B9"/>
    <w:pPr>
      <w:overflowPunct w:val="0"/>
      <w:spacing w:before="40"/>
      <w:textAlignment w:val="baseline"/>
    </w:pPr>
    <w:rPr>
      <w:caps/>
      <w:sz w:val="8"/>
      <w:szCs w:val="8"/>
    </w:rPr>
  </w:style>
  <w:style w:type="paragraph" w:customStyle="1" w:styleId="Registration">
    <w:name w:val="Registration"/>
    <w:basedOn w:val="Normln"/>
    <w:rsid w:val="00A116B9"/>
    <w:pPr>
      <w:overflowPunct w:val="0"/>
      <w:spacing w:before="40"/>
      <w:textAlignment w:val="baseline"/>
    </w:pPr>
    <w:rPr>
      <w:caps/>
      <w:sz w:val="8"/>
      <w:szCs w:val="8"/>
    </w:rPr>
  </w:style>
  <w:style w:type="character" w:styleId="Odkaznakoment">
    <w:name w:val="annotation reference"/>
    <w:uiPriority w:val="99"/>
    <w:semiHidden/>
    <w:unhideWhenUsed/>
    <w:rsid w:val="0095458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458F"/>
    <w:rPr>
      <w:rFonts w:cs="Times New Roman"/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95458F"/>
    <w:rPr>
      <w:rFonts w:ascii="Arial" w:hAnsi="Arial" w:cs="Arial"/>
      <w:sz w:val="24"/>
      <w:szCs w:val="24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458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5458F"/>
    <w:rPr>
      <w:rFonts w:ascii="Arial" w:hAnsi="Arial" w:cs="Arial"/>
      <w:b/>
      <w:bCs/>
      <w:sz w:val="24"/>
      <w:szCs w:val="24"/>
      <w:lang w:val="cs-CZ" w:eastAsia="cs-CZ"/>
    </w:rPr>
  </w:style>
  <w:style w:type="paragraph" w:customStyle="1" w:styleId="CharCharCharCharCharCharChar">
    <w:name w:val="Char Char Char Char Char Char Char"/>
    <w:basedOn w:val="Normln"/>
    <w:semiHidden/>
    <w:rsid w:val="00811369"/>
    <w:pPr>
      <w:autoSpaceDE/>
      <w:autoSpaceDN/>
      <w:adjustRightInd/>
      <w:spacing w:after="160" w:line="240" w:lineRule="exact"/>
    </w:pPr>
    <w:rPr>
      <w:rFonts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8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98C6B-A05D-4C7C-B4F8-E8C98DDE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666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zasílaný z KB</vt:lpstr>
    </vt:vector>
  </TitlesOfParts>
  <Company>Komerèníbanka</Company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zasílaný z KB</dc:title>
  <dc:creator>neznámý</dc:creator>
  <cp:lastModifiedBy>ředitel</cp:lastModifiedBy>
  <cp:revision>10</cp:revision>
  <cp:lastPrinted>2019-09-12T13:03:00Z</cp:lastPrinted>
  <dcterms:created xsi:type="dcterms:W3CDTF">2019-10-08T11:31:00Z</dcterms:created>
  <dcterms:modified xsi:type="dcterms:W3CDTF">2019-12-09T08:16:00Z</dcterms:modified>
</cp:coreProperties>
</file>