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A9" w:rsidRPr="00AD2CA9" w:rsidRDefault="00AD2CA9" w:rsidP="00AD2CA9">
      <w:pPr>
        <w:contextualSpacing/>
        <w:jc w:val="center"/>
        <w:rPr>
          <w:rFonts w:ascii="Tahoma" w:hAnsi="Tahoma" w:cs="Tahoma"/>
          <w:b/>
          <w:lang w:val="cs-CZ"/>
        </w:rPr>
      </w:pPr>
      <w:r w:rsidRPr="00AD2CA9">
        <w:rPr>
          <w:rFonts w:ascii="Tahoma" w:hAnsi="Tahoma" w:cs="Tahoma"/>
          <w:b/>
          <w:lang w:val="cs-CZ"/>
        </w:rPr>
        <w:t>DODATEK Č. 1 KE SMLOUVĚ O POSKYTOVÁNÍ SLUŽEB PUBLIC RELATIONS</w:t>
      </w:r>
    </w:p>
    <w:p w:rsidR="00914B2C" w:rsidRPr="00914B2C" w:rsidRDefault="00AD2CA9" w:rsidP="00AD2CA9">
      <w:pPr>
        <w:contextualSpacing/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uzavřené mezi smluvními stranami dne </w:t>
      </w:r>
      <w:proofErr w:type="gramStart"/>
      <w:r>
        <w:rPr>
          <w:rFonts w:ascii="Tahoma" w:hAnsi="Tahoma" w:cs="Tahoma"/>
          <w:sz w:val="20"/>
          <w:szCs w:val="20"/>
          <w:lang w:val="cs-CZ"/>
        </w:rPr>
        <w:t>29.12.2015</w:t>
      </w:r>
      <w:proofErr w:type="gramEnd"/>
    </w:p>
    <w:p w:rsidR="00914B2C" w:rsidRPr="00914B2C" w:rsidRDefault="00914B2C" w:rsidP="00AD2CA9">
      <w:pPr>
        <w:contextualSpacing/>
        <w:jc w:val="center"/>
        <w:rPr>
          <w:rFonts w:ascii="Tahoma" w:hAnsi="Tahoma" w:cs="Tahoma"/>
          <w:sz w:val="20"/>
          <w:szCs w:val="20"/>
          <w:lang w:val="cs-CZ"/>
        </w:rPr>
      </w:pPr>
    </w:p>
    <w:p w:rsidR="00914B2C" w:rsidRDefault="00914B2C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Default="00AD2CA9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Default="00AD2CA9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Default="00AD2CA9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AD2CA9">
        <w:rPr>
          <w:rFonts w:ascii="Tahoma" w:hAnsi="Tahoma" w:cs="Tahoma"/>
          <w:b/>
          <w:sz w:val="20"/>
          <w:szCs w:val="20"/>
          <w:lang w:val="cs-CZ"/>
        </w:rPr>
        <w:t>Česká agentura na podporu obchodu/</w:t>
      </w:r>
      <w:proofErr w:type="spellStart"/>
      <w:r w:rsidRPr="00AD2CA9">
        <w:rPr>
          <w:rFonts w:ascii="Tahoma" w:hAnsi="Tahoma" w:cs="Tahoma"/>
          <w:b/>
          <w:sz w:val="20"/>
          <w:szCs w:val="20"/>
          <w:lang w:val="cs-CZ"/>
        </w:rPr>
        <w:t>CzechTrade</w:t>
      </w:r>
      <w:proofErr w:type="spellEnd"/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D2CA9">
        <w:rPr>
          <w:rFonts w:ascii="Tahoma" w:hAnsi="Tahoma" w:cs="Tahoma"/>
          <w:sz w:val="20"/>
          <w:szCs w:val="20"/>
          <w:lang w:val="cs-CZ"/>
        </w:rPr>
        <w:t xml:space="preserve">se sídlem: Praha 2, Dittrichova 21, PSČ 128 01, Česká republika 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D2CA9">
        <w:rPr>
          <w:rFonts w:ascii="Tahoma" w:hAnsi="Tahoma" w:cs="Tahoma"/>
          <w:sz w:val="20"/>
          <w:szCs w:val="20"/>
          <w:lang w:val="cs-CZ"/>
        </w:rPr>
        <w:t>IČ: 00001171, DIČ: CZ00001171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D2CA9">
        <w:rPr>
          <w:rFonts w:ascii="Tahoma" w:hAnsi="Tahoma" w:cs="Tahoma"/>
          <w:sz w:val="20"/>
          <w:szCs w:val="20"/>
          <w:lang w:val="cs-CZ"/>
        </w:rPr>
        <w:t>obchodní rejstřík: příspěvková organizace nezapsaná v obchodním rejstříku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D2CA9">
        <w:rPr>
          <w:rFonts w:ascii="Tahoma" w:hAnsi="Tahoma" w:cs="Tahoma"/>
          <w:sz w:val="20"/>
          <w:szCs w:val="20"/>
          <w:lang w:val="cs-CZ"/>
        </w:rPr>
        <w:t xml:space="preserve">zastoupena: Ing. Radomil Doležal, MBA, generální ředitel  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D2CA9">
        <w:rPr>
          <w:rFonts w:ascii="Tahoma" w:hAnsi="Tahoma" w:cs="Tahoma"/>
          <w:sz w:val="20"/>
          <w:szCs w:val="20"/>
          <w:lang w:val="cs-CZ"/>
        </w:rPr>
        <w:t>na straně jedné (dále jen „</w:t>
      </w:r>
      <w:proofErr w:type="spellStart"/>
      <w:r w:rsidRPr="00AD2CA9">
        <w:rPr>
          <w:rFonts w:ascii="Tahoma" w:hAnsi="Tahoma" w:cs="Tahoma"/>
          <w:sz w:val="20"/>
          <w:szCs w:val="20"/>
          <w:lang w:val="cs-CZ"/>
        </w:rPr>
        <w:t>CzechTrade</w:t>
      </w:r>
      <w:proofErr w:type="spellEnd"/>
      <w:r w:rsidRPr="00AD2CA9">
        <w:rPr>
          <w:rFonts w:ascii="Tahoma" w:hAnsi="Tahoma" w:cs="Tahoma"/>
          <w:sz w:val="20"/>
          <w:szCs w:val="20"/>
          <w:lang w:val="cs-CZ"/>
        </w:rPr>
        <w:t>")</w:t>
      </w:r>
    </w:p>
    <w:p w:rsidR="00AD2CA9" w:rsidRDefault="00AD2CA9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Pr="000D3882" w:rsidRDefault="00AD2CA9" w:rsidP="0015142E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bookmarkStart w:id="0" w:name="_GoBack"/>
      <w:r w:rsidRPr="000D3882">
        <w:rPr>
          <w:rFonts w:ascii="Tahoma" w:hAnsi="Tahoma" w:cs="Tahoma"/>
          <w:sz w:val="20"/>
          <w:szCs w:val="20"/>
          <w:lang w:val="cs-CZ"/>
        </w:rPr>
        <w:t>a</w:t>
      </w:r>
    </w:p>
    <w:bookmarkEnd w:id="0"/>
    <w:p w:rsidR="00AD2CA9" w:rsidRDefault="00AD2CA9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AD2CA9">
        <w:rPr>
          <w:rFonts w:ascii="Tahoma" w:hAnsi="Tahoma" w:cs="Tahoma"/>
          <w:b/>
          <w:sz w:val="20"/>
          <w:szCs w:val="20"/>
          <w:lang w:val="cs-CZ"/>
        </w:rPr>
        <w:t>STANCE COMMUNICATIONS</w:t>
      </w:r>
      <w:r>
        <w:rPr>
          <w:rFonts w:ascii="Tahoma" w:hAnsi="Tahoma" w:cs="Tahoma"/>
          <w:b/>
          <w:sz w:val="20"/>
          <w:szCs w:val="20"/>
          <w:lang w:val="cs-CZ"/>
        </w:rPr>
        <w:t>, s.r.o.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sídlo: Salvátorská 931/8, Praha 1</w:t>
      </w:r>
      <w:r w:rsidRPr="00AD2CA9">
        <w:rPr>
          <w:rFonts w:ascii="Tahoma" w:hAnsi="Tahoma" w:cs="Tahoma"/>
          <w:sz w:val="20"/>
          <w:szCs w:val="20"/>
          <w:lang w:val="cs-CZ"/>
        </w:rPr>
        <w:t xml:space="preserve">   </w:t>
      </w:r>
    </w:p>
    <w:p w:rsid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IČ: 26122481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zapsána v obchodním rejstříku vedeném Městským soudem v Praze, oddíl C, vložka 72078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AD2CA9" w:rsidRDefault="00AD2CA9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AD2CA9" w:rsidRPr="00AD2CA9" w:rsidRDefault="00AD2CA9" w:rsidP="0015142E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D2CA9">
        <w:rPr>
          <w:rFonts w:ascii="Tahoma" w:hAnsi="Tahoma" w:cs="Tahoma"/>
          <w:sz w:val="20"/>
          <w:szCs w:val="20"/>
          <w:lang w:val="cs-CZ"/>
        </w:rPr>
        <w:t>se dohodly, že Příloha č. 1 smlouvy se mění jak uvedeno níže.</w:t>
      </w:r>
    </w:p>
    <w:p w:rsidR="00AD2CA9" w:rsidRDefault="00AD2CA9" w:rsidP="0015142E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914B2C" w:rsidRDefault="00914B2C" w:rsidP="00AD2CA9">
      <w:pPr>
        <w:contextualSpacing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:rsidR="0015142E" w:rsidRPr="00251488" w:rsidRDefault="0015142E" w:rsidP="00AD2CA9">
      <w:pPr>
        <w:contextualSpacing/>
        <w:jc w:val="center"/>
        <w:rPr>
          <w:rFonts w:ascii="Tahoma" w:hAnsi="Tahoma" w:cs="Tahoma"/>
          <w:sz w:val="20"/>
          <w:szCs w:val="20"/>
          <w:lang w:val="cs-CZ"/>
        </w:rPr>
      </w:pPr>
      <w:r w:rsidRPr="00251488">
        <w:rPr>
          <w:rFonts w:ascii="Tahoma" w:hAnsi="Tahoma" w:cs="Tahoma"/>
          <w:b/>
          <w:sz w:val="20"/>
          <w:szCs w:val="20"/>
          <w:lang w:val="cs-CZ"/>
        </w:rPr>
        <w:t>Příloha č. 1</w:t>
      </w:r>
    </w:p>
    <w:p w:rsidR="0015142E" w:rsidRPr="00251488" w:rsidRDefault="0015142E" w:rsidP="0015142E">
      <w:pPr>
        <w:ind w:left="-284"/>
        <w:contextualSpacing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251488">
        <w:rPr>
          <w:rFonts w:ascii="Tahoma" w:hAnsi="Tahoma" w:cs="Tahoma"/>
          <w:b/>
          <w:sz w:val="20"/>
          <w:szCs w:val="20"/>
          <w:lang w:val="cs-CZ"/>
        </w:rPr>
        <w:t>Seznam oprávněných osob</w:t>
      </w:r>
    </w:p>
    <w:p w:rsidR="0015142E" w:rsidRPr="00251488" w:rsidRDefault="0015142E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15142E" w:rsidRPr="00251488" w:rsidRDefault="0015142E" w:rsidP="0015142E">
      <w:pPr>
        <w:contextualSpacing/>
        <w:jc w:val="both"/>
        <w:rPr>
          <w:rFonts w:ascii="Verdana" w:hAnsi="Verdana" w:cs="Tahoma"/>
          <w:sz w:val="18"/>
          <w:szCs w:val="18"/>
          <w:lang w:val="cs-CZ"/>
        </w:rPr>
      </w:pPr>
      <w:r w:rsidRPr="00251488">
        <w:rPr>
          <w:rFonts w:ascii="Verdana" w:hAnsi="Verdana" w:cs="Tahoma"/>
          <w:sz w:val="18"/>
          <w:szCs w:val="18"/>
          <w:lang w:val="cs-CZ"/>
        </w:rPr>
        <w:t xml:space="preserve">V souladu s článkem II.6. Smlouvy </w:t>
      </w:r>
      <w:r w:rsidRPr="00251488">
        <w:rPr>
          <w:rFonts w:ascii="Verdana" w:hAnsi="Verdana" w:cs="Tahoma"/>
          <w:bCs/>
          <w:sz w:val="18"/>
          <w:szCs w:val="18"/>
          <w:lang w:val="cs-CZ"/>
        </w:rPr>
        <w:t>o poskytování PR služeb s rámcovou smlouvou</w:t>
      </w:r>
      <w:r w:rsidRPr="00251488">
        <w:rPr>
          <w:rFonts w:ascii="Verdana" w:hAnsi="Verdana" w:cs="Tahoma"/>
          <w:sz w:val="18"/>
          <w:szCs w:val="18"/>
          <w:lang w:val="cs-CZ"/>
        </w:rPr>
        <w:t xml:space="preserve"> mezi Českou agenturou na podporu obchodu/CzechTrade</w:t>
      </w:r>
      <w:r w:rsidRPr="00251488">
        <w:rPr>
          <w:rStyle w:val="platne"/>
          <w:rFonts w:ascii="Verdana" w:hAnsi="Verdana" w:cs="Tahoma"/>
          <w:sz w:val="18"/>
          <w:szCs w:val="18"/>
          <w:lang w:val="cs-CZ"/>
        </w:rPr>
        <w:t xml:space="preserve"> </w:t>
      </w:r>
      <w:r w:rsidRPr="00251488">
        <w:rPr>
          <w:rFonts w:ascii="Verdana" w:hAnsi="Verdana" w:cs="Tahoma"/>
          <w:sz w:val="18"/>
          <w:szCs w:val="18"/>
          <w:lang w:val="cs-CZ"/>
        </w:rPr>
        <w:t>a Stance Communications, s.r.o. jsou následující osoby oprávněnými osobami:</w:t>
      </w:r>
    </w:p>
    <w:p w:rsidR="0015142E" w:rsidRPr="00251488" w:rsidRDefault="0015142E" w:rsidP="0015142E">
      <w:pPr>
        <w:contextualSpacing/>
        <w:jc w:val="both"/>
        <w:rPr>
          <w:rFonts w:ascii="Verdana" w:hAnsi="Verdana" w:cs="Tahoma"/>
          <w:sz w:val="18"/>
          <w:szCs w:val="18"/>
          <w:lang w:val="cs-CZ"/>
        </w:rPr>
      </w:pPr>
    </w:p>
    <w:p w:rsidR="0015142E" w:rsidRPr="00251488" w:rsidRDefault="0015142E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15142E" w:rsidRPr="00251488" w:rsidRDefault="0015142E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  <w:r w:rsidRPr="00251488">
        <w:rPr>
          <w:rFonts w:ascii="Verdana" w:hAnsi="Verdana" w:cs="Tahoma"/>
          <w:sz w:val="18"/>
          <w:szCs w:val="18"/>
          <w:lang w:val="cs-CZ"/>
        </w:rPr>
        <w:t>ZA STANCE COMMUNICATIONS, s.r.o.</w:t>
      </w:r>
    </w:p>
    <w:tbl>
      <w:tblPr>
        <w:tblW w:w="963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180"/>
        <w:gridCol w:w="3087"/>
        <w:gridCol w:w="284"/>
        <w:gridCol w:w="3022"/>
      </w:tblGrid>
      <w:tr w:rsidR="0015142E" w:rsidRPr="00251488" w:rsidTr="008A4915">
        <w:tc>
          <w:tcPr>
            <w:tcW w:w="3059" w:type="dxa"/>
            <w:tcBorders>
              <w:bottom w:val="single" w:sz="12" w:space="0" w:color="auto"/>
            </w:tcBorders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Příjmení a jméno</w:t>
            </w:r>
          </w:p>
        </w:tc>
        <w:tc>
          <w:tcPr>
            <w:tcW w:w="180" w:type="dxa"/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087" w:type="dxa"/>
            <w:tcBorders>
              <w:bottom w:val="single" w:sz="12" w:space="0" w:color="auto"/>
            </w:tcBorders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Email</w:t>
            </w:r>
          </w:p>
        </w:tc>
        <w:tc>
          <w:tcPr>
            <w:tcW w:w="284" w:type="dxa"/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022" w:type="dxa"/>
            <w:tcBorders>
              <w:bottom w:val="single" w:sz="12" w:space="0" w:color="auto"/>
            </w:tcBorders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Telefon</w:t>
            </w:r>
          </w:p>
        </w:tc>
      </w:tr>
      <w:tr w:rsidR="0015142E" w:rsidRPr="00251488" w:rsidTr="008A4915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Petr Soukup</w:t>
            </w:r>
          </w:p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Managing Partner</w:t>
            </w: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B66F12" w:rsidRDefault="0015142E" w:rsidP="008A4915">
            <w:pPr>
              <w:pStyle w:val="Vyplovan"/>
              <w:contextualSpacing/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</w:pPr>
            <w:r w:rsidRPr="00B66F12"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  <w:t>petr.soukup@stance.cz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+420 602 231 143</w:t>
            </w:r>
          </w:p>
        </w:tc>
      </w:tr>
      <w:tr w:rsidR="0015142E" w:rsidRPr="00251488" w:rsidTr="008A4915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Štěpán Dlouhý</w:t>
            </w:r>
          </w:p>
          <w:p w:rsidR="0015142E" w:rsidRPr="00251488" w:rsidRDefault="0015142E" w:rsidP="0015142E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 xml:space="preserve">Account </w:t>
            </w:r>
            <w:r>
              <w:rPr>
                <w:rFonts w:ascii="Verdana" w:hAnsi="Verdana" w:cs="Tahoma"/>
                <w:sz w:val="18"/>
                <w:szCs w:val="18"/>
              </w:rPr>
              <w:t>Director</w:t>
            </w: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</w:pPr>
            <w:r w:rsidRPr="00251488"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  <w:t>stepan.dlouhy@stance.cz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+420 602 685 131</w:t>
            </w:r>
          </w:p>
        </w:tc>
      </w:tr>
      <w:tr w:rsidR="0015142E" w:rsidRPr="00251488" w:rsidTr="008A4915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Michaela Šimková</w:t>
            </w:r>
          </w:p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</w:pPr>
            <w:r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  <w:t>michaela.simkova@stance.cz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15142E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+420</w:t>
            </w:r>
            <w:r>
              <w:rPr>
                <w:rFonts w:ascii="Verdana" w:hAnsi="Verdana" w:cs="Tahoma"/>
                <w:sz w:val="18"/>
                <w:szCs w:val="18"/>
              </w:rPr>
              <w:t> 724 872 331</w:t>
            </w:r>
            <w:r w:rsidRPr="00251488">
              <w:rPr>
                <w:rFonts w:ascii="Verdana" w:hAnsi="Verdana" w:cs="Tahoma"/>
                <w:sz w:val="18"/>
                <w:szCs w:val="18"/>
              </w:rPr>
              <w:t> </w:t>
            </w:r>
          </w:p>
        </w:tc>
      </w:tr>
      <w:tr w:rsidR="0015142E" w:rsidRPr="00251488" w:rsidTr="008A4915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Aneta Bednářová</w:t>
            </w: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Default="0015142E" w:rsidP="008A4915">
            <w:pPr>
              <w:pStyle w:val="Vyplovan"/>
              <w:contextualSpacing/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</w:pPr>
            <w:r>
              <w:rPr>
                <w:rFonts w:ascii="Verdana" w:hAnsi="Verdana" w:cs="Tahoma"/>
                <w:b w:val="0"/>
                <w:color w:val="0000FF"/>
                <w:sz w:val="18"/>
                <w:szCs w:val="18"/>
                <w:u w:val="single"/>
              </w:rPr>
              <w:t>aneta.bednarova@stance.cz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15142E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+420 721 331 593</w:t>
            </w:r>
          </w:p>
        </w:tc>
      </w:tr>
    </w:tbl>
    <w:p w:rsidR="0015142E" w:rsidRPr="00251488" w:rsidRDefault="0015142E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15142E" w:rsidRPr="00251488" w:rsidRDefault="0015142E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15142E" w:rsidRPr="00251488" w:rsidRDefault="0015142E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  <w:r w:rsidRPr="00251488">
        <w:rPr>
          <w:rFonts w:ascii="Verdana" w:hAnsi="Verdana" w:cs="Tahoma"/>
          <w:sz w:val="18"/>
          <w:szCs w:val="18"/>
          <w:lang w:val="cs-CZ"/>
        </w:rPr>
        <w:t>ZA KLIENTA</w:t>
      </w:r>
    </w:p>
    <w:tbl>
      <w:tblPr>
        <w:tblW w:w="963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425"/>
        <w:gridCol w:w="3544"/>
        <w:gridCol w:w="232"/>
        <w:gridCol w:w="3022"/>
      </w:tblGrid>
      <w:tr w:rsidR="0015142E" w:rsidRPr="00251488" w:rsidTr="008A4915">
        <w:tc>
          <w:tcPr>
            <w:tcW w:w="2409" w:type="dxa"/>
            <w:tcBorders>
              <w:bottom w:val="single" w:sz="12" w:space="0" w:color="auto"/>
            </w:tcBorders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Příjmení a jméno</w:t>
            </w:r>
          </w:p>
        </w:tc>
        <w:tc>
          <w:tcPr>
            <w:tcW w:w="425" w:type="dxa"/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Email</w:t>
            </w:r>
          </w:p>
        </w:tc>
        <w:tc>
          <w:tcPr>
            <w:tcW w:w="232" w:type="dxa"/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022" w:type="dxa"/>
            <w:tcBorders>
              <w:bottom w:val="single" w:sz="12" w:space="0" w:color="auto"/>
            </w:tcBorders>
            <w:vAlign w:val="bottom"/>
          </w:tcPr>
          <w:p w:rsidR="0015142E" w:rsidRPr="00251488" w:rsidRDefault="0015142E" w:rsidP="008A4915">
            <w:pPr>
              <w:pStyle w:val="Nzevbuky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Telefon</w:t>
            </w:r>
          </w:p>
        </w:tc>
      </w:tr>
      <w:tr w:rsidR="0015142E" w:rsidRPr="00251488" w:rsidTr="008A4915"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Zuzana Synková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0D27DC" w:rsidP="008A4915">
            <w:pPr>
              <w:pStyle w:val="Vyplovan"/>
              <w:contextualSpacing/>
              <w:rPr>
                <w:rFonts w:ascii="Verdana" w:hAnsi="Verdana" w:cs="Tahoma"/>
                <w:b w:val="0"/>
                <w:sz w:val="18"/>
                <w:szCs w:val="18"/>
              </w:rPr>
            </w:pPr>
            <w:hyperlink r:id="rId6" w:history="1">
              <w:r w:rsidR="0015142E" w:rsidRPr="00251488">
                <w:rPr>
                  <w:rStyle w:val="Hypertextovodkaz"/>
                  <w:rFonts w:ascii="Verdana" w:hAnsi="Verdana" w:cs="Tahoma"/>
                  <w:b w:val="0"/>
                  <w:sz w:val="18"/>
                  <w:szCs w:val="18"/>
                </w:rPr>
                <w:t>zuzana.synkova@czechtrade.cz</w:t>
              </w:r>
            </w:hyperlink>
          </w:p>
        </w:tc>
        <w:tc>
          <w:tcPr>
            <w:tcW w:w="232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+420 724 339 449</w:t>
            </w:r>
          </w:p>
        </w:tc>
      </w:tr>
      <w:tr w:rsidR="0015142E" w:rsidRPr="00251488" w:rsidTr="008A4915"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Marcela Havlová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0D27DC" w:rsidP="008A4915">
            <w:pPr>
              <w:pStyle w:val="Vyplovan"/>
              <w:contextualSpacing/>
              <w:rPr>
                <w:rFonts w:ascii="Verdana" w:hAnsi="Verdana" w:cs="Tahoma"/>
                <w:b w:val="0"/>
                <w:sz w:val="18"/>
                <w:szCs w:val="18"/>
              </w:rPr>
            </w:pPr>
            <w:hyperlink r:id="rId7" w:history="1">
              <w:r w:rsidR="0015142E" w:rsidRPr="00251488">
                <w:rPr>
                  <w:rStyle w:val="Hypertextovodkaz"/>
                  <w:rFonts w:ascii="Verdana" w:hAnsi="Verdana" w:cs="Tahoma"/>
                  <w:b w:val="0"/>
                  <w:sz w:val="18"/>
                  <w:szCs w:val="18"/>
                </w:rPr>
                <w:t>marcela.havlova@czechtrade.cz</w:t>
              </w:r>
            </w:hyperlink>
          </w:p>
        </w:tc>
        <w:tc>
          <w:tcPr>
            <w:tcW w:w="232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 xml:space="preserve">+420 724 347 474 </w:t>
            </w:r>
          </w:p>
        </w:tc>
      </w:tr>
      <w:tr w:rsidR="0015142E" w:rsidRPr="00251488" w:rsidTr="008A4915"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Zuzana Pluhařová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0D27DC" w:rsidP="008A4915">
            <w:pPr>
              <w:pStyle w:val="Vyplovan"/>
              <w:contextualSpacing/>
              <w:rPr>
                <w:rFonts w:ascii="Verdana" w:hAnsi="Verdana" w:cs="Tahoma"/>
                <w:b w:val="0"/>
                <w:sz w:val="18"/>
                <w:szCs w:val="18"/>
              </w:rPr>
            </w:pPr>
            <w:hyperlink r:id="rId8" w:history="1">
              <w:r w:rsidR="0015142E" w:rsidRPr="00251488">
                <w:rPr>
                  <w:rStyle w:val="Hypertextovodkaz"/>
                  <w:rFonts w:ascii="Verdana" w:hAnsi="Verdana" w:cs="Tahoma"/>
                  <w:b w:val="0"/>
                  <w:sz w:val="18"/>
                  <w:szCs w:val="18"/>
                </w:rPr>
                <w:t>zuzana.pluharova@czechtrade.cz</w:t>
              </w:r>
            </w:hyperlink>
            <w:r w:rsidR="0015142E" w:rsidRPr="00251488">
              <w:rPr>
                <w:rFonts w:ascii="Verdana" w:hAnsi="Verdana" w:cs="Tahoma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left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contextualSpacing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42E" w:rsidRPr="00251488" w:rsidRDefault="0015142E" w:rsidP="008A4915">
            <w:pPr>
              <w:pStyle w:val="Vyplovan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251488">
              <w:rPr>
                <w:rFonts w:ascii="Verdana" w:hAnsi="Verdana" w:cs="Tahoma"/>
                <w:sz w:val="18"/>
                <w:szCs w:val="18"/>
              </w:rPr>
              <w:t>+420 724 281 110</w:t>
            </w:r>
          </w:p>
        </w:tc>
      </w:tr>
    </w:tbl>
    <w:p w:rsidR="0015142E" w:rsidRDefault="0015142E" w:rsidP="0015142E">
      <w:pPr>
        <w:contextualSpacing/>
        <w:rPr>
          <w:rFonts w:ascii="Verdana" w:hAnsi="Verdana" w:cs="Tahoma"/>
          <w:b/>
          <w:sz w:val="18"/>
          <w:szCs w:val="18"/>
          <w:lang w:val="cs-CZ"/>
        </w:rPr>
      </w:pPr>
    </w:p>
    <w:p w:rsidR="00AD2CA9" w:rsidRPr="00AD2CA9" w:rsidRDefault="00AD2CA9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0D3882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0D3882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0D3882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AD2CA9" w:rsidRDefault="00AD2CA9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  <w:r w:rsidRPr="00AD2CA9">
        <w:rPr>
          <w:rFonts w:ascii="Verdana" w:hAnsi="Verdana" w:cs="Tahoma"/>
          <w:sz w:val="18"/>
          <w:szCs w:val="18"/>
          <w:lang w:val="cs-CZ"/>
        </w:rPr>
        <w:t xml:space="preserve">V Praze dne </w:t>
      </w:r>
    </w:p>
    <w:p w:rsidR="00AD2CA9" w:rsidRDefault="00AD2CA9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AD2CA9" w:rsidRDefault="00AD2CA9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0D3882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0D3882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0D3882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0D3882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AD2CA9" w:rsidRDefault="00AD2CA9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</w:p>
    <w:p w:rsidR="00AD2CA9" w:rsidRDefault="00AD2CA9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  <w:r>
        <w:rPr>
          <w:rFonts w:ascii="Verdana" w:hAnsi="Verdana" w:cs="Tahoma"/>
          <w:sz w:val="18"/>
          <w:szCs w:val="18"/>
          <w:lang w:val="cs-CZ"/>
        </w:rPr>
        <w:t>………………………………………………………………………………………..</w:t>
      </w:r>
    </w:p>
    <w:p w:rsidR="00AD2CA9" w:rsidRPr="00AD2CA9" w:rsidRDefault="00AD2CA9" w:rsidP="00AD2CA9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AD2CA9">
        <w:rPr>
          <w:rFonts w:ascii="Tahoma" w:hAnsi="Tahoma" w:cs="Tahoma"/>
          <w:b/>
          <w:sz w:val="20"/>
          <w:szCs w:val="20"/>
          <w:lang w:val="cs-CZ"/>
        </w:rPr>
        <w:t>Česká agentura na podporu obchodu/</w:t>
      </w:r>
      <w:proofErr w:type="spellStart"/>
      <w:r w:rsidRPr="00AD2CA9">
        <w:rPr>
          <w:rFonts w:ascii="Tahoma" w:hAnsi="Tahoma" w:cs="Tahoma"/>
          <w:b/>
          <w:sz w:val="20"/>
          <w:szCs w:val="20"/>
          <w:lang w:val="cs-CZ"/>
        </w:rPr>
        <w:t>CzechTrade</w:t>
      </w:r>
      <w:proofErr w:type="spellEnd"/>
    </w:p>
    <w:p w:rsidR="00AD2CA9" w:rsidRDefault="00AD2CA9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  <w:r w:rsidRPr="00AD2CA9">
        <w:rPr>
          <w:rFonts w:ascii="Tahoma" w:hAnsi="Tahoma" w:cs="Tahoma"/>
          <w:sz w:val="20"/>
          <w:szCs w:val="20"/>
          <w:lang w:val="cs-CZ"/>
        </w:rPr>
        <w:t xml:space="preserve">Ing. Radomil Doležal, MBA, generální ředitel  </w:t>
      </w: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0D3882">
      <w:pPr>
        <w:contextualSpacing/>
        <w:rPr>
          <w:rFonts w:ascii="Verdana" w:hAnsi="Verdana" w:cs="Tahoma"/>
          <w:sz w:val="18"/>
          <w:szCs w:val="18"/>
          <w:lang w:val="cs-CZ"/>
        </w:rPr>
      </w:pPr>
      <w:r w:rsidRPr="00AD2CA9">
        <w:rPr>
          <w:rFonts w:ascii="Verdana" w:hAnsi="Verdana" w:cs="Tahoma"/>
          <w:sz w:val="18"/>
          <w:szCs w:val="18"/>
          <w:lang w:val="cs-CZ"/>
        </w:rPr>
        <w:t xml:space="preserve">V Praze dne </w:t>
      </w: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0D3882" w:rsidRDefault="000D3882" w:rsidP="0015142E">
      <w:pPr>
        <w:contextualSpacing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…………………………………………………………………………..</w:t>
      </w:r>
    </w:p>
    <w:p w:rsidR="000D3882" w:rsidRPr="00AD2CA9" w:rsidRDefault="000D3882" w:rsidP="000D3882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AD2CA9">
        <w:rPr>
          <w:rFonts w:ascii="Tahoma" w:hAnsi="Tahoma" w:cs="Tahoma"/>
          <w:b/>
          <w:sz w:val="20"/>
          <w:szCs w:val="20"/>
          <w:lang w:val="cs-CZ"/>
        </w:rPr>
        <w:t>STANCE COMMUNICATIONS</w:t>
      </w:r>
      <w:r>
        <w:rPr>
          <w:rFonts w:ascii="Tahoma" w:hAnsi="Tahoma" w:cs="Tahoma"/>
          <w:b/>
          <w:sz w:val="20"/>
          <w:szCs w:val="20"/>
          <w:lang w:val="cs-CZ"/>
        </w:rPr>
        <w:t>, s.r.o.</w:t>
      </w:r>
    </w:p>
    <w:p w:rsidR="000D3882" w:rsidRPr="00AD2CA9" w:rsidRDefault="000D3882" w:rsidP="0015142E">
      <w:pPr>
        <w:contextualSpacing/>
        <w:rPr>
          <w:rFonts w:ascii="Verdana" w:hAnsi="Verdana" w:cs="Tahoma"/>
          <w:sz w:val="18"/>
          <w:szCs w:val="18"/>
          <w:lang w:val="cs-CZ"/>
        </w:rPr>
      </w:pPr>
      <w:r w:rsidRPr="000D3882">
        <w:rPr>
          <w:rFonts w:ascii="Verdana" w:hAnsi="Verdana" w:cs="Tahoma"/>
          <w:sz w:val="18"/>
          <w:szCs w:val="18"/>
          <w:lang w:val="cs-CZ"/>
        </w:rPr>
        <w:t>Ing. PETR SOUKUP</w:t>
      </w:r>
      <w:r>
        <w:rPr>
          <w:rFonts w:ascii="Verdana" w:hAnsi="Verdana" w:cs="Tahoma"/>
          <w:sz w:val="18"/>
          <w:szCs w:val="18"/>
          <w:lang w:val="cs-CZ"/>
        </w:rPr>
        <w:t>, jednatel</w:t>
      </w:r>
    </w:p>
    <w:sectPr w:rsidR="000D3882" w:rsidRPr="00AD2CA9" w:rsidSect="00B321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DC" w:rsidRDefault="000D27DC">
      <w:r>
        <w:separator/>
      </w:r>
    </w:p>
  </w:endnote>
  <w:endnote w:type="continuationSeparator" w:id="0">
    <w:p w:rsidR="000D27DC" w:rsidRDefault="000D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951" w:rsidRDefault="0015142E">
    <w:pPr>
      <w:pStyle w:val="Zpat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6B2951" w:rsidRPr="009B62C7" w:rsidRDefault="0015142E">
    <w:pPr>
      <w:pStyle w:val="Zpat"/>
      <w:jc w:val="center"/>
      <w:rPr>
        <w:rFonts w:ascii="Arial" w:hAnsi="Arial" w:cs="Arial"/>
        <w:sz w:val="16"/>
        <w:szCs w:val="16"/>
      </w:rPr>
    </w:pPr>
    <w:r w:rsidRPr="009B62C7">
      <w:rPr>
        <w:rFonts w:ascii="Arial" w:hAnsi="Arial" w:cs="Arial"/>
        <w:sz w:val="16"/>
        <w:szCs w:val="16"/>
        <w:lang w:val="cs-CZ"/>
      </w:rPr>
      <w:t xml:space="preserve">strana </w:t>
    </w:r>
    <w:r w:rsidRPr="009B62C7">
      <w:rPr>
        <w:rFonts w:ascii="Arial" w:hAnsi="Arial" w:cs="Arial"/>
        <w:sz w:val="16"/>
        <w:szCs w:val="16"/>
        <w:lang w:val="cs-CZ"/>
      </w:rPr>
      <w:fldChar w:fldCharType="begin"/>
    </w:r>
    <w:r w:rsidRPr="009B62C7">
      <w:rPr>
        <w:rFonts w:ascii="Arial" w:hAnsi="Arial" w:cs="Arial"/>
        <w:sz w:val="16"/>
        <w:szCs w:val="16"/>
        <w:lang w:val="cs-CZ"/>
      </w:rPr>
      <w:instrText xml:space="preserve">PAGE </w:instrText>
    </w:r>
    <w:r w:rsidRPr="009B62C7">
      <w:rPr>
        <w:rFonts w:ascii="Arial" w:hAnsi="Arial" w:cs="Arial"/>
        <w:sz w:val="16"/>
        <w:szCs w:val="16"/>
        <w:lang w:val="cs-CZ"/>
      </w:rPr>
      <w:fldChar w:fldCharType="separate"/>
    </w:r>
    <w:r w:rsidR="000D3882">
      <w:rPr>
        <w:rFonts w:ascii="Arial" w:hAnsi="Arial" w:cs="Arial"/>
        <w:noProof/>
        <w:sz w:val="16"/>
        <w:szCs w:val="16"/>
        <w:lang w:val="cs-CZ"/>
      </w:rPr>
      <w:t>2</w:t>
    </w:r>
    <w:r w:rsidRPr="009B62C7">
      <w:rPr>
        <w:rFonts w:ascii="Arial" w:hAnsi="Arial" w:cs="Arial"/>
        <w:sz w:val="16"/>
        <w:szCs w:val="16"/>
        <w:lang w:val="cs-CZ"/>
      </w:rPr>
      <w:fldChar w:fldCharType="end"/>
    </w:r>
    <w:r w:rsidRPr="009B62C7">
      <w:rPr>
        <w:rFonts w:ascii="Arial" w:hAnsi="Arial" w:cs="Arial"/>
        <w:sz w:val="16"/>
        <w:szCs w:val="16"/>
      </w:rPr>
      <w:t>/</w:t>
    </w:r>
    <w:r w:rsidRPr="009B62C7">
      <w:rPr>
        <w:rStyle w:val="slostrnky"/>
        <w:rFonts w:ascii="Arial" w:hAnsi="Arial" w:cs="Arial"/>
        <w:sz w:val="16"/>
        <w:szCs w:val="16"/>
      </w:rPr>
      <w:fldChar w:fldCharType="begin"/>
    </w:r>
    <w:r w:rsidRPr="009B62C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9B62C7">
      <w:rPr>
        <w:rStyle w:val="slostrnky"/>
        <w:rFonts w:ascii="Arial" w:hAnsi="Arial" w:cs="Arial"/>
        <w:sz w:val="16"/>
        <w:szCs w:val="16"/>
      </w:rPr>
      <w:fldChar w:fldCharType="separate"/>
    </w:r>
    <w:r w:rsidR="000D3882">
      <w:rPr>
        <w:rStyle w:val="slostrnky"/>
        <w:rFonts w:ascii="Arial" w:hAnsi="Arial" w:cs="Arial"/>
        <w:noProof/>
        <w:sz w:val="16"/>
        <w:szCs w:val="16"/>
      </w:rPr>
      <w:t>2</w:t>
    </w:r>
    <w:r w:rsidRPr="009B62C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DC" w:rsidRDefault="000D27DC">
      <w:r>
        <w:separator/>
      </w:r>
    </w:p>
  </w:footnote>
  <w:footnote w:type="continuationSeparator" w:id="0">
    <w:p w:rsidR="000D27DC" w:rsidRDefault="000D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951" w:rsidRDefault="000D27DC">
    <w:pPr>
      <w:pStyle w:val="Zhlav"/>
      <w:jc w:val="center"/>
      <w:rPr>
        <w:sz w:val="16"/>
        <w:szCs w:val="16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2E"/>
    <w:rsid w:val="000D27DC"/>
    <w:rsid w:val="000D3882"/>
    <w:rsid w:val="0015142E"/>
    <w:rsid w:val="00914B2C"/>
    <w:rsid w:val="00AD2CA9"/>
    <w:rsid w:val="00B3216F"/>
    <w:rsid w:val="00C2557A"/>
    <w:rsid w:val="00CE75F7"/>
    <w:rsid w:val="00E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6102-3421-43BA-8065-0C198DA9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4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514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4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hlav">
    <w:name w:val="header"/>
    <w:basedOn w:val="Normln"/>
    <w:link w:val="ZhlavChar"/>
    <w:rsid w:val="001514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142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lostrnky">
    <w:name w:val="page number"/>
    <w:basedOn w:val="Standardnpsmoodstavce"/>
    <w:rsid w:val="0015142E"/>
  </w:style>
  <w:style w:type="character" w:styleId="Hypertextovodkaz">
    <w:name w:val="Hyperlink"/>
    <w:rsid w:val="0015142E"/>
    <w:rPr>
      <w:color w:val="0000FF"/>
      <w:u w:val="single"/>
    </w:rPr>
  </w:style>
  <w:style w:type="paragraph" w:customStyle="1" w:styleId="Vyplovan">
    <w:name w:val="Vyplňované"/>
    <w:basedOn w:val="Normln"/>
    <w:rsid w:val="0015142E"/>
    <w:pPr>
      <w:autoSpaceDE/>
      <w:autoSpaceDN/>
      <w:spacing w:before="60" w:after="60"/>
    </w:pPr>
    <w:rPr>
      <w:rFonts w:ascii="Arial" w:hAnsi="Arial"/>
      <w:b/>
      <w:sz w:val="20"/>
      <w:szCs w:val="20"/>
      <w:lang w:val="cs-CZ"/>
    </w:rPr>
  </w:style>
  <w:style w:type="paragraph" w:customStyle="1" w:styleId="Nzevbuky">
    <w:name w:val="Název buňky"/>
    <w:basedOn w:val="Normln"/>
    <w:rsid w:val="0015142E"/>
    <w:pPr>
      <w:autoSpaceDE/>
      <w:autoSpaceDN/>
      <w:spacing w:before="120"/>
    </w:pPr>
    <w:rPr>
      <w:rFonts w:ascii="Arial" w:hAnsi="Arial"/>
      <w:sz w:val="16"/>
      <w:szCs w:val="20"/>
      <w:lang w:val="cs-CZ"/>
    </w:rPr>
  </w:style>
  <w:style w:type="character" w:customStyle="1" w:styleId="platne">
    <w:name w:val="platne"/>
    <w:basedOn w:val="Standardnpsmoodstavce"/>
    <w:rsid w:val="0015142E"/>
  </w:style>
  <w:style w:type="character" w:styleId="Siln">
    <w:name w:val="Strong"/>
    <w:uiPriority w:val="22"/>
    <w:qFormat/>
    <w:rsid w:val="00151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pluhar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havlova@czechtrad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ana.synkova@czechtrad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stepan.dlouhy</dc:creator>
  <cp:lastModifiedBy>Holec Peter</cp:lastModifiedBy>
  <cp:revision>3</cp:revision>
  <dcterms:created xsi:type="dcterms:W3CDTF">2016-10-26T12:49:00Z</dcterms:created>
  <dcterms:modified xsi:type="dcterms:W3CDTF">2016-10-26T13:04:00Z</dcterms:modified>
</cp:coreProperties>
</file>