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4C" w:rsidRPr="00CA764C" w:rsidRDefault="00CA764C" w:rsidP="00CA764C">
      <w:pPr>
        <w:spacing w:before="240" w:after="120" w:line="240" w:lineRule="auto"/>
        <w:jc w:val="center"/>
        <w:outlineLvl w:val="0"/>
        <w:rPr>
          <w:rFonts w:ascii="Tahoma" w:eastAsia="Times New Roman" w:hAnsi="Tahoma" w:cs="Tahoma"/>
          <w:b/>
          <w:color w:val="000000"/>
          <w:kern w:val="28"/>
          <w:sz w:val="32"/>
          <w:szCs w:val="32"/>
          <w:lang w:eastAsia="cs-CZ"/>
        </w:rPr>
      </w:pPr>
      <w:r w:rsidRPr="00CA764C">
        <w:rPr>
          <w:rFonts w:ascii="Tahoma" w:eastAsia="Times New Roman" w:hAnsi="Tahoma" w:cs="Tahoma"/>
          <w:b/>
          <w:bCs/>
          <w:color w:val="000000"/>
          <w:kern w:val="28"/>
          <w:sz w:val="32"/>
          <w:szCs w:val="32"/>
          <w:lang w:eastAsia="cs-CZ"/>
        </w:rPr>
        <w:t>Rámcová dohoda</w:t>
      </w:r>
    </w:p>
    <w:p w:rsidR="00CA764C" w:rsidRPr="00CA764C" w:rsidRDefault="00CA764C" w:rsidP="00CA764C">
      <w:pPr>
        <w:spacing w:after="120" w:line="240" w:lineRule="auto"/>
        <w:ind w:firstLine="284"/>
        <w:jc w:val="center"/>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uzavřená ve smyslu § 131 a </w:t>
      </w:r>
      <w:proofErr w:type="spellStart"/>
      <w:r w:rsidRPr="00CA764C">
        <w:rPr>
          <w:rFonts w:ascii="Tahoma" w:eastAsia="Times New Roman" w:hAnsi="Tahoma" w:cs="Tahoma"/>
          <w:color w:val="000000"/>
          <w:sz w:val="20"/>
          <w:szCs w:val="20"/>
          <w:lang w:eastAsia="cs-CZ"/>
        </w:rPr>
        <w:t>násl</w:t>
      </w:r>
      <w:proofErr w:type="spellEnd"/>
      <w:r w:rsidRPr="00CA764C">
        <w:rPr>
          <w:rFonts w:ascii="Tahoma" w:eastAsia="Times New Roman" w:hAnsi="Tahoma" w:cs="Tahoma"/>
          <w:color w:val="000000"/>
          <w:sz w:val="20"/>
          <w:szCs w:val="20"/>
          <w:lang w:eastAsia="cs-CZ"/>
        </w:rPr>
        <w:t>. zákona č. 134/2016 Sb., o zadávání veřejných zakázek, ve znění pozdějších předpisů, (dále jen „</w:t>
      </w:r>
      <w:r w:rsidRPr="00CA764C">
        <w:rPr>
          <w:rFonts w:ascii="Tahoma" w:eastAsia="Times New Roman" w:hAnsi="Tahoma" w:cs="Tahoma"/>
          <w:b/>
          <w:color w:val="000000"/>
          <w:sz w:val="20"/>
          <w:szCs w:val="20"/>
          <w:lang w:eastAsia="cs-CZ"/>
        </w:rPr>
        <w:t>zákon</w:t>
      </w:r>
      <w:r w:rsidRPr="00CA764C">
        <w:rPr>
          <w:rFonts w:ascii="Tahoma" w:eastAsia="Times New Roman" w:hAnsi="Tahoma" w:cs="Tahoma"/>
          <w:color w:val="000000"/>
          <w:sz w:val="20"/>
          <w:szCs w:val="20"/>
          <w:lang w:eastAsia="cs-CZ"/>
        </w:rPr>
        <w:t xml:space="preserve">“) dle § 1746 a § 2079 a </w:t>
      </w:r>
      <w:proofErr w:type="spellStart"/>
      <w:r w:rsidRPr="00CA764C">
        <w:rPr>
          <w:rFonts w:ascii="Tahoma" w:eastAsia="Times New Roman" w:hAnsi="Tahoma" w:cs="Tahoma"/>
          <w:color w:val="000000"/>
          <w:sz w:val="20"/>
          <w:szCs w:val="20"/>
          <w:lang w:eastAsia="cs-CZ"/>
        </w:rPr>
        <w:t>násl</w:t>
      </w:r>
      <w:proofErr w:type="spellEnd"/>
      <w:r w:rsidRPr="00CA764C">
        <w:rPr>
          <w:rFonts w:ascii="Tahoma" w:eastAsia="Times New Roman" w:hAnsi="Tahoma" w:cs="Tahoma"/>
          <w:color w:val="000000"/>
          <w:sz w:val="20"/>
          <w:szCs w:val="20"/>
          <w:lang w:eastAsia="cs-CZ"/>
        </w:rPr>
        <w:t>. zákona č. 89/2012 Sb., občanský zákoník, ve znění pozdějších předpisů (dále jen „</w:t>
      </w:r>
      <w:r w:rsidRPr="00CA764C">
        <w:rPr>
          <w:rFonts w:ascii="Tahoma" w:eastAsia="Times New Roman" w:hAnsi="Tahoma" w:cs="Tahoma"/>
          <w:b/>
          <w:color w:val="000000"/>
          <w:sz w:val="20"/>
          <w:szCs w:val="20"/>
          <w:lang w:eastAsia="cs-CZ"/>
        </w:rPr>
        <w:t>občanský zákoník</w:t>
      </w:r>
      <w:r w:rsidRPr="00CA764C">
        <w:rPr>
          <w:rFonts w:ascii="Tahoma" w:eastAsia="Times New Roman" w:hAnsi="Tahoma" w:cs="Tahoma"/>
          <w:color w:val="000000"/>
          <w:sz w:val="20"/>
          <w:szCs w:val="20"/>
          <w:lang w:eastAsia="cs-CZ"/>
        </w:rPr>
        <w:t>“)</w:t>
      </w:r>
    </w:p>
    <w:p w:rsidR="00CA764C" w:rsidRPr="00CA764C" w:rsidRDefault="00CA764C" w:rsidP="00CA764C">
      <w:pPr>
        <w:tabs>
          <w:tab w:val="left" w:pos="3969"/>
        </w:tabs>
        <w:spacing w:after="12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Smluvní strany:</w:t>
      </w:r>
    </w:p>
    <w:p w:rsidR="00CA764C" w:rsidRPr="00CA764C" w:rsidRDefault="00CA764C" w:rsidP="00CA764C">
      <w:pPr>
        <w:numPr>
          <w:ilvl w:val="0"/>
          <w:numId w:val="12"/>
        </w:numPr>
        <w:tabs>
          <w:tab w:val="left" w:pos="284"/>
        </w:tabs>
        <w:suppressAutoHyphens/>
        <w:spacing w:after="0" w:line="240" w:lineRule="auto"/>
        <w:ind w:hanging="720"/>
        <w:jc w:val="both"/>
        <w:rPr>
          <w:rFonts w:ascii="Tahoma" w:eastAsia="Times New Roman" w:hAnsi="Tahoma" w:cs="Tahoma"/>
          <w:b/>
          <w:color w:val="000000"/>
          <w:sz w:val="20"/>
          <w:szCs w:val="20"/>
          <w:lang w:eastAsia="cs-CZ"/>
        </w:rPr>
      </w:pPr>
      <w:r w:rsidRPr="00CA764C">
        <w:rPr>
          <w:rFonts w:ascii="Tahoma" w:eastAsia="Times New Roman" w:hAnsi="Tahoma" w:cs="Tahoma"/>
          <w:b/>
          <w:color w:val="000000"/>
          <w:sz w:val="20"/>
          <w:szCs w:val="20"/>
          <w:lang w:eastAsia="cs-CZ"/>
        </w:rPr>
        <w:t>Nemocnice Na Bulovce</w:t>
      </w:r>
    </w:p>
    <w:p w:rsidR="00CA764C" w:rsidRPr="00CA764C" w:rsidRDefault="00CA764C" w:rsidP="00CA764C">
      <w:pPr>
        <w:tabs>
          <w:tab w:val="left" w:pos="1800"/>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sídlo:</w:t>
      </w:r>
      <w:r w:rsidRPr="00CA764C">
        <w:rPr>
          <w:rFonts w:ascii="Tahoma" w:eastAsia="Times New Roman" w:hAnsi="Tahoma" w:cs="Tahoma"/>
          <w:color w:val="000000"/>
          <w:sz w:val="20"/>
          <w:szCs w:val="20"/>
          <w:lang w:eastAsia="cs-CZ"/>
        </w:rPr>
        <w:tab/>
        <w:t>Budínova 67/2, 180 81 Praha 8</w:t>
      </w:r>
    </w:p>
    <w:p w:rsidR="00CA764C" w:rsidRPr="00CA764C" w:rsidRDefault="00CA764C" w:rsidP="00CA764C">
      <w:pPr>
        <w:tabs>
          <w:tab w:val="left" w:pos="1800"/>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IČO: </w:t>
      </w:r>
      <w:r w:rsidRPr="00CA764C">
        <w:rPr>
          <w:rFonts w:ascii="Tahoma" w:eastAsia="Times New Roman" w:hAnsi="Tahoma" w:cs="Tahoma"/>
          <w:color w:val="000000"/>
          <w:sz w:val="20"/>
          <w:szCs w:val="20"/>
          <w:lang w:eastAsia="cs-CZ"/>
        </w:rPr>
        <w:tab/>
        <w:t>000 64 211</w:t>
      </w:r>
    </w:p>
    <w:p w:rsidR="00CA764C" w:rsidRPr="00CA764C" w:rsidRDefault="00CA764C" w:rsidP="00CA764C">
      <w:pPr>
        <w:tabs>
          <w:tab w:val="left" w:pos="1800"/>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DIČ: </w:t>
      </w:r>
      <w:r w:rsidRPr="00CA764C">
        <w:rPr>
          <w:rFonts w:ascii="Tahoma" w:eastAsia="Times New Roman" w:hAnsi="Tahoma" w:cs="Tahoma"/>
          <w:color w:val="000000"/>
          <w:sz w:val="20"/>
          <w:szCs w:val="20"/>
          <w:lang w:eastAsia="cs-CZ"/>
        </w:rPr>
        <w:tab/>
        <w:t>CZ00064211</w:t>
      </w:r>
      <w:r w:rsidRPr="00CA764C">
        <w:rPr>
          <w:rFonts w:ascii="Tahoma" w:eastAsia="Times New Roman" w:hAnsi="Tahoma" w:cs="Tahoma"/>
          <w:color w:val="000000"/>
          <w:sz w:val="20"/>
          <w:szCs w:val="20"/>
          <w:lang w:eastAsia="cs-CZ"/>
        </w:rPr>
        <w:tab/>
      </w:r>
    </w:p>
    <w:p w:rsidR="00CA764C" w:rsidRPr="00CA764C" w:rsidRDefault="00CA764C" w:rsidP="00CA764C">
      <w:pPr>
        <w:tabs>
          <w:tab w:val="left" w:pos="1800"/>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zastoupená: </w:t>
      </w:r>
      <w:r w:rsidRPr="00CA764C">
        <w:rPr>
          <w:rFonts w:ascii="Tahoma" w:eastAsia="Times New Roman" w:hAnsi="Tahoma" w:cs="Tahoma"/>
          <w:color w:val="000000"/>
          <w:sz w:val="20"/>
          <w:szCs w:val="20"/>
          <w:lang w:eastAsia="cs-CZ"/>
        </w:rPr>
        <w:tab/>
        <w:t>Mgr. Jan Kvaček, ředitel nemocnice</w:t>
      </w:r>
    </w:p>
    <w:p w:rsidR="00CA764C" w:rsidRPr="00CA764C" w:rsidRDefault="00CA764C" w:rsidP="00CA764C">
      <w:pPr>
        <w:tabs>
          <w:tab w:val="left" w:pos="1800"/>
        </w:tabs>
        <w:spacing w:after="0" w:line="240" w:lineRule="auto"/>
        <w:ind w:right="-397"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bankovní spojení:</w:t>
      </w:r>
      <w:r w:rsidRPr="00CA764C">
        <w:rPr>
          <w:rFonts w:ascii="Tahoma" w:eastAsia="Times New Roman" w:hAnsi="Tahoma" w:cs="Tahoma"/>
          <w:color w:val="000000"/>
          <w:sz w:val="20"/>
          <w:szCs w:val="20"/>
          <w:lang w:eastAsia="cs-CZ"/>
        </w:rPr>
        <w:tab/>
        <w:t>Česká národní banka</w:t>
      </w:r>
    </w:p>
    <w:p w:rsidR="00CA764C" w:rsidRPr="00CA764C" w:rsidRDefault="00CA764C" w:rsidP="00CA764C">
      <w:pPr>
        <w:tabs>
          <w:tab w:val="left" w:pos="1800"/>
        </w:tabs>
        <w:spacing w:after="0" w:line="240" w:lineRule="auto"/>
        <w:ind w:right="-397"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číslo účtu: </w:t>
      </w:r>
      <w:r w:rsidRPr="00CA764C">
        <w:rPr>
          <w:rFonts w:ascii="Tahoma" w:eastAsia="Times New Roman" w:hAnsi="Tahoma" w:cs="Tahoma"/>
          <w:color w:val="000000"/>
          <w:sz w:val="20"/>
          <w:szCs w:val="20"/>
          <w:lang w:eastAsia="cs-CZ"/>
        </w:rPr>
        <w:tab/>
      </w:r>
      <w:proofErr w:type="spellStart"/>
      <w:r w:rsidR="0000740C">
        <w:rPr>
          <w:rFonts w:ascii="Tahoma" w:eastAsia="Times New Roman" w:hAnsi="Tahoma" w:cs="Tahoma"/>
          <w:color w:val="000000"/>
          <w:sz w:val="20"/>
          <w:szCs w:val="20"/>
          <w:lang w:eastAsia="cs-CZ"/>
        </w:rPr>
        <w:t>xxx</w:t>
      </w:r>
      <w:proofErr w:type="spellEnd"/>
    </w:p>
    <w:p w:rsidR="00CA764C" w:rsidRPr="00CA764C" w:rsidRDefault="00CA764C" w:rsidP="00CA764C">
      <w:pPr>
        <w:tabs>
          <w:tab w:val="left" w:pos="1800"/>
        </w:tabs>
        <w:spacing w:after="0" w:line="240" w:lineRule="auto"/>
        <w:ind w:right="-397"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datová schránka:</w:t>
      </w:r>
      <w:r w:rsidRPr="00CA764C">
        <w:rPr>
          <w:rFonts w:ascii="Tahoma" w:eastAsia="Times New Roman" w:hAnsi="Tahoma" w:cs="Tahoma"/>
          <w:color w:val="000000"/>
          <w:sz w:val="20"/>
          <w:szCs w:val="20"/>
          <w:lang w:eastAsia="cs-CZ"/>
        </w:rPr>
        <w:tab/>
      </w:r>
      <w:proofErr w:type="spellStart"/>
      <w:r w:rsidR="0000740C">
        <w:rPr>
          <w:rFonts w:ascii="Tahoma" w:eastAsia="Times New Roman" w:hAnsi="Tahoma" w:cs="Tahoma"/>
          <w:color w:val="000000"/>
          <w:sz w:val="20"/>
          <w:szCs w:val="20"/>
          <w:lang w:eastAsia="cs-CZ"/>
        </w:rPr>
        <w:t>xxx</w:t>
      </w:r>
      <w:proofErr w:type="spellEnd"/>
    </w:p>
    <w:p w:rsidR="00CA764C" w:rsidRPr="00CA764C" w:rsidRDefault="00CA764C" w:rsidP="00CA764C">
      <w:pPr>
        <w:tabs>
          <w:tab w:val="left" w:pos="1800"/>
        </w:tabs>
        <w:spacing w:after="0" w:line="240" w:lineRule="auto"/>
        <w:ind w:right="-397"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(dále jen „</w:t>
      </w:r>
      <w:r w:rsidRPr="00CA764C">
        <w:rPr>
          <w:rFonts w:ascii="Tahoma" w:eastAsia="Times New Roman" w:hAnsi="Tahoma" w:cs="Tahoma"/>
          <w:b/>
          <w:color w:val="000000"/>
          <w:sz w:val="20"/>
          <w:szCs w:val="20"/>
          <w:lang w:eastAsia="cs-CZ"/>
        </w:rPr>
        <w:t>Kupující</w:t>
      </w:r>
      <w:r w:rsidRPr="00CA764C">
        <w:rPr>
          <w:rFonts w:ascii="Tahoma" w:eastAsia="Times New Roman" w:hAnsi="Tahoma" w:cs="Tahoma"/>
          <w:color w:val="000000"/>
          <w:sz w:val="20"/>
          <w:szCs w:val="20"/>
          <w:lang w:eastAsia="cs-CZ"/>
        </w:rPr>
        <w:t>“)</w:t>
      </w:r>
      <w:r w:rsidRPr="00CA764C">
        <w:rPr>
          <w:rFonts w:ascii="Tahoma" w:eastAsia="Times New Roman" w:hAnsi="Tahoma" w:cs="Tahoma"/>
          <w:color w:val="000000"/>
          <w:sz w:val="20"/>
          <w:szCs w:val="20"/>
          <w:lang w:eastAsia="cs-CZ"/>
        </w:rPr>
        <w:tab/>
      </w:r>
    </w:p>
    <w:p w:rsidR="00CA764C" w:rsidRPr="00CA764C" w:rsidRDefault="00CA764C" w:rsidP="00CA764C">
      <w:pPr>
        <w:tabs>
          <w:tab w:val="left" w:pos="1800"/>
        </w:tabs>
        <w:spacing w:after="0" w:line="240" w:lineRule="auto"/>
        <w:ind w:right="-397"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ab/>
      </w:r>
    </w:p>
    <w:p w:rsidR="00CA764C" w:rsidRPr="00CA764C" w:rsidRDefault="00CA764C" w:rsidP="00CA764C">
      <w:pPr>
        <w:tabs>
          <w:tab w:val="left" w:pos="1800"/>
        </w:tabs>
        <w:spacing w:after="0" w:line="240" w:lineRule="auto"/>
        <w:ind w:firstLine="284"/>
        <w:jc w:val="both"/>
        <w:rPr>
          <w:rFonts w:ascii="Tahoma" w:eastAsia="Times New Roman" w:hAnsi="Tahoma" w:cs="Tahoma"/>
          <w:b/>
          <w:color w:val="000000"/>
          <w:sz w:val="20"/>
          <w:szCs w:val="20"/>
          <w:lang w:eastAsia="cs-CZ"/>
        </w:rPr>
      </w:pPr>
      <w:r w:rsidRPr="00CA764C">
        <w:rPr>
          <w:rFonts w:ascii="Tahoma" w:eastAsia="Times New Roman" w:hAnsi="Tahoma" w:cs="Tahoma"/>
          <w:b/>
          <w:color w:val="000000"/>
          <w:sz w:val="20"/>
          <w:szCs w:val="20"/>
          <w:lang w:eastAsia="cs-CZ"/>
        </w:rPr>
        <w:t>a</w:t>
      </w:r>
    </w:p>
    <w:p w:rsidR="00CA764C" w:rsidRPr="00CA764C" w:rsidRDefault="00CA764C" w:rsidP="00CA764C">
      <w:pPr>
        <w:tabs>
          <w:tab w:val="left" w:pos="1800"/>
        </w:tabs>
        <w:spacing w:after="0" w:line="240" w:lineRule="auto"/>
        <w:ind w:firstLine="284"/>
        <w:jc w:val="both"/>
        <w:rPr>
          <w:rFonts w:ascii="Tahoma" w:eastAsia="Times New Roman" w:hAnsi="Tahoma" w:cs="Tahoma"/>
          <w:b/>
          <w:color w:val="000000"/>
          <w:sz w:val="20"/>
          <w:szCs w:val="20"/>
          <w:lang w:eastAsia="cs-CZ"/>
        </w:rPr>
      </w:pPr>
    </w:p>
    <w:p w:rsidR="00CA764C" w:rsidRPr="00CA764C" w:rsidRDefault="00CA764C" w:rsidP="00CA764C">
      <w:pPr>
        <w:numPr>
          <w:ilvl w:val="0"/>
          <w:numId w:val="12"/>
        </w:numPr>
        <w:spacing w:after="0" w:line="240" w:lineRule="auto"/>
        <w:ind w:left="284" w:hanging="284"/>
        <w:contextualSpacing/>
        <w:jc w:val="both"/>
        <w:rPr>
          <w:rFonts w:ascii="Tahoma" w:eastAsia="Calibri" w:hAnsi="Tahoma" w:cs="Tahoma"/>
          <w:b/>
          <w:color w:val="000000"/>
          <w:sz w:val="20"/>
          <w:szCs w:val="20"/>
        </w:rPr>
      </w:pPr>
      <w:r w:rsidRPr="00CA764C">
        <w:rPr>
          <w:rFonts w:ascii="Tahoma" w:eastAsia="Calibri" w:hAnsi="Tahoma" w:cs="Tahoma"/>
          <w:b/>
          <w:color w:val="000000"/>
          <w:sz w:val="20"/>
          <w:szCs w:val="20"/>
        </w:rPr>
        <w:t xml:space="preserve">C SYSTEM CZ a.s. </w:t>
      </w:r>
    </w:p>
    <w:p w:rsidR="00CA764C" w:rsidRPr="00CA764C" w:rsidRDefault="00CA764C" w:rsidP="00CA764C">
      <w:pPr>
        <w:tabs>
          <w:tab w:val="left" w:pos="0"/>
          <w:tab w:val="left" w:pos="1843"/>
        </w:tabs>
        <w:suppressAutoHyphens/>
        <w:overflowPunct w:val="0"/>
        <w:autoSpaceDE w:val="0"/>
        <w:spacing w:after="0" w:line="240" w:lineRule="auto"/>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rPr>
        <w:t>zapsaná:</w:t>
      </w:r>
      <w:r w:rsidRPr="00CA764C">
        <w:rPr>
          <w:rFonts w:ascii="Tahoma" w:eastAsia="Times New Roman" w:hAnsi="Tahoma" w:cs="Tahoma"/>
          <w:color w:val="000000"/>
          <w:sz w:val="20"/>
          <w:szCs w:val="20"/>
          <w:lang w:eastAsia="ar-SA"/>
        </w:rPr>
        <w:tab/>
        <w:t xml:space="preserve">v OR vedeném Krajským soudem v Brně, oddíl B, </w:t>
      </w:r>
      <w:proofErr w:type="gramStart"/>
      <w:r w:rsidRPr="00CA764C">
        <w:rPr>
          <w:rFonts w:ascii="Tahoma" w:eastAsia="Times New Roman" w:hAnsi="Tahoma" w:cs="Tahoma"/>
          <w:color w:val="000000"/>
          <w:sz w:val="20"/>
          <w:szCs w:val="20"/>
          <w:lang w:eastAsia="ar-SA"/>
        </w:rPr>
        <w:t>vložka  4576</w:t>
      </w:r>
      <w:proofErr w:type="gramEnd"/>
    </w:p>
    <w:p w:rsidR="00CA764C" w:rsidRPr="00CA764C" w:rsidRDefault="00CA764C" w:rsidP="00CA764C">
      <w:pPr>
        <w:tabs>
          <w:tab w:val="left" w:pos="1843"/>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sídlo:</w:t>
      </w:r>
      <w:r w:rsidRPr="00CA764C">
        <w:rPr>
          <w:rFonts w:ascii="Tahoma" w:eastAsia="Times New Roman" w:hAnsi="Tahoma" w:cs="Tahoma"/>
          <w:color w:val="000000"/>
          <w:sz w:val="20"/>
          <w:szCs w:val="20"/>
          <w:lang w:eastAsia="cs-CZ"/>
        </w:rPr>
        <w:tab/>
      </w:r>
      <w:proofErr w:type="spellStart"/>
      <w:r w:rsidRPr="00CA764C">
        <w:rPr>
          <w:rFonts w:ascii="Tahoma" w:eastAsia="Times New Roman" w:hAnsi="Tahoma" w:cs="Tahoma"/>
          <w:color w:val="000000"/>
          <w:sz w:val="20"/>
          <w:szCs w:val="20"/>
          <w:lang w:eastAsia="cs-CZ"/>
        </w:rPr>
        <w:t>Brno</w:t>
      </w:r>
      <w:proofErr w:type="spellEnd"/>
      <w:r w:rsidRPr="00CA764C">
        <w:rPr>
          <w:rFonts w:ascii="Tahoma" w:eastAsia="Times New Roman" w:hAnsi="Tahoma" w:cs="Tahoma"/>
          <w:color w:val="000000"/>
          <w:sz w:val="20"/>
          <w:szCs w:val="20"/>
          <w:lang w:eastAsia="cs-CZ"/>
        </w:rPr>
        <w:t>-</w:t>
      </w:r>
      <w:proofErr w:type="spellStart"/>
      <w:r w:rsidRPr="00CA764C">
        <w:rPr>
          <w:rFonts w:ascii="Tahoma" w:eastAsia="Times New Roman" w:hAnsi="Tahoma" w:cs="Tahoma"/>
          <w:color w:val="000000"/>
          <w:sz w:val="20"/>
          <w:szCs w:val="20"/>
          <w:lang w:eastAsia="cs-CZ"/>
        </w:rPr>
        <w:t>Židenice</w:t>
      </w:r>
      <w:proofErr w:type="spellEnd"/>
      <w:r w:rsidRPr="00CA764C">
        <w:rPr>
          <w:rFonts w:ascii="Tahoma" w:eastAsia="Times New Roman" w:hAnsi="Tahoma" w:cs="Tahoma"/>
          <w:color w:val="000000"/>
          <w:sz w:val="20"/>
          <w:szCs w:val="20"/>
          <w:lang w:eastAsia="cs-CZ"/>
        </w:rPr>
        <w:t>, Otakara Ševčíka 840/10, PSČ: 636 00</w:t>
      </w:r>
    </w:p>
    <w:p w:rsidR="00CA764C" w:rsidRPr="00CA764C" w:rsidRDefault="00CA764C" w:rsidP="00CA764C">
      <w:pPr>
        <w:tabs>
          <w:tab w:val="left" w:pos="1843"/>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IČO: </w:t>
      </w:r>
      <w:r w:rsidRPr="00CA764C">
        <w:rPr>
          <w:rFonts w:ascii="Tahoma" w:eastAsia="Times New Roman" w:hAnsi="Tahoma" w:cs="Tahoma"/>
          <w:color w:val="000000"/>
          <w:sz w:val="20"/>
          <w:szCs w:val="20"/>
          <w:lang w:eastAsia="cs-CZ"/>
        </w:rPr>
        <w:tab/>
        <w:t>27675645</w:t>
      </w:r>
    </w:p>
    <w:p w:rsidR="00CA764C" w:rsidRPr="00CA764C" w:rsidRDefault="00CA764C" w:rsidP="00CA764C">
      <w:pPr>
        <w:tabs>
          <w:tab w:val="left" w:pos="1843"/>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DIČ: </w:t>
      </w:r>
      <w:r w:rsidRPr="00CA764C">
        <w:rPr>
          <w:rFonts w:ascii="Tahoma" w:eastAsia="Times New Roman" w:hAnsi="Tahoma" w:cs="Tahoma"/>
          <w:color w:val="000000"/>
          <w:sz w:val="20"/>
          <w:szCs w:val="20"/>
          <w:lang w:eastAsia="cs-CZ"/>
        </w:rPr>
        <w:tab/>
        <w:t>CZ27675645</w:t>
      </w:r>
    </w:p>
    <w:p w:rsidR="00CA764C" w:rsidRPr="00CA764C" w:rsidRDefault="00CA764C" w:rsidP="00CA764C">
      <w:pPr>
        <w:tabs>
          <w:tab w:val="left" w:pos="1843"/>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zastoupená:</w:t>
      </w:r>
      <w:r w:rsidRPr="00CA764C">
        <w:rPr>
          <w:rFonts w:ascii="Tahoma" w:eastAsia="Times New Roman" w:hAnsi="Tahoma" w:cs="Tahoma"/>
          <w:color w:val="000000"/>
          <w:sz w:val="20"/>
          <w:szCs w:val="20"/>
          <w:lang w:eastAsia="cs-CZ"/>
        </w:rPr>
        <w:tab/>
        <w:t>Ing. Michalem Kulíkem, členem představenstva</w:t>
      </w:r>
    </w:p>
    <w:p w:rsidR="00CA764C" w:rsidRPr="00CA764C" w:rsidRDefault="00CA764C" w:rsidP="00CA764C">
      <w:pPr>
        <w:tabs>
          <w:tab w:val="left" w:pos="1843"/>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bankovní spojení:  </w:t>
      </w:r>
      <w:r w:rsidRPr="00CA764C">
        <w:rPr>
          <w:rFonts w:ascii="Tahoma" w:eastAsia="Times New Roman" w:hAnsi="Tahoma" w:cs="Tahoma"/>
          <w:color w:val="000000"/>
          <w:sz w:val="20"/>
          <w:szCs w:val="20"/>
          <w:lang w:eastAsia="cs-CZ"/>
        </w:rPr>
        <w:tab/>
        <w:t>Komerční banka, a.s.,</w:t>
      </w:r>
    </w:p>
    <w:p w:rsidR="00CA764C" w:rsidRPr="00CA764C" w:rsidRDefault="00CA764C" w:rsidP="00CA764C">
      <w:pPr>
        <w:tabs>
          <w:tab w:val="left" w:pos="1843"/>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číslo účtu: </w:t>
      </w:r>
      <w:r w:rsidRPr="00CA764C">
        <w:rPr>
          <w:rFonts w:ascii="Tahoma" w:eastAsia="Times New Roman" w:hAnsi="Tahoma" w:cs="Tahoma"/>
          <w:color w:val="000000"/>
          <w:sz w:val="20"/>
          <w:szCs w:val="20"/>
          <w:lang w:eastAsia="cs-CZ"/>
        </w:rPr>
        <w:tab/>
      </w:r>
      <w:proofErr w:type="spellStart"/>
      <w:r w:rsidR="0000740C">
        <w:rPr>
          <w:rFonts w:ascii="Tahoma" w:eastAsia="Times New Roman" w:hAnsi="Tahoma" w:cs="Tahoma"/>
          <w:color w:val="000000"/>
          <w:sz w:val="20"/>
          <w:szCs w:val="20"/>
          <w:lang w:eastAsia="cs-CZ"/>
        </w:rPr>
        <w:t>xxx</w:t>
      </w:r>
      <w:proofErr w:type="spellEnd"/>
    </w:p>
    <w:p w:rsidR="00CA764C" w:rsidRPr="00CA764C" w:rsidRDefault="00CA764C" w:rsidP="00CA764C">
      <w:pPr>
        <w:tabs>
          <w:tab w:val="left" w:pos="1843"/>
        </w:tabs>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datová schránka:</w:t>
      </w:r>
      <w:r w:rsidRPr="00CA764C">
        <w:rPr>
          <w:rFonts w:ascii="Tahoma" w:eastAsia="Times New Roman" w:hAnsi="Tahoma" w:cs="Tahoma"/>
          <w:color w:val="000000"/>
          <w:sz w:val="20"/>
          <w:szCs w:val="20"/>
          <w:lang w:eastAsia="cs-CZ"/>
        </w:rPr>
        <w:tab/>
      </w:r>
      <w:proofErr w:type="spellStart"/>
      <w:r w:rsidR="0000740C">
        <w:rPr>
          <w:rFonts w:ascii="Tahoma" w:eastAsia="Times New Roman" w:hAnsi="Tahoma" w:cs="Tahoma"/>
          <w:color w:val="000000"/>
          <w:sz w:val="20"/>
          <w:szCs w:val="20"/>
          <w:lang w:eastAsia="cs-CZ"/>
        </w:rPr>
        <w:t>xxx</w:t>
      </w:r>
      <w:proofErr w:type="spellEnd"/>
    </w:p>
    <w:p w:rsidR="00CA764C" w:rsidRPr="00CA764C" w:rsidRDefault="00CA764C" w:rsidP="00CA764C">
      <w:pPr>
        <w:spacing w:after="0" w:line="240" w:lineRule="auto"/>
        <w:ind w:firstLine="284"/>
        <w:jc w:val="both"/>
        <w:rPr>
          <w:rFonts w:ascii="Tahoma" w:eastAsia="Times New Roman" w:hAnsi="Tahoma" w:cs="Tahoma"/>
          <w:b/>
          <w:color w:val="000000"/>
          <w:sz w:val="20"/>
          <w:szCs w:val="20"/>
          <w:lang w:eastAsia="cs-CZ"/>
        </w:rPr>
      </w:pPr>
      <w:r w:rsidRPr="00CA764C">
        <w:rPr>
          <w:rFonts w:ascii="Tahoma" w:eastAsia="Times New Roman" w:hAnsi="Tahoma" w:cs="Tahoma"/>
          <w:color w:val="000000"/>
          <w:sz w:val="20"/>
          <w:szCs w:val="20"/>
          <w:lang w:eastAsia="cs-CZ"/>
        </w:rPr>
        <w:t xml:space="preserve">(dále jen </w:t>
      </w:r>
      <w:r w:rsidRPr="00CA764C">
        <w:rPr>
          <w:rFonts w:ascii="Tahoma" w:eastAsia="Times New Roman" w:hAnsi="Tahoma" w:cs="Tahoma"/>
          <w:b/>
          <w:color w:val="000000"/>
          <w:sz w:val="20"/>
          <w:szCs w:val="20"/>
          <w:lang w:eastAsia="cs-CZ"/>
        </w:rPr>
        <w:t>„Prodávající“)</w:t>
      </w:r>
    </w:p>
    <w:p w:rsidR="00CA764C" w:rsidRPr="00CA764C" w:rsidRDefault="00CA764C" w:rsidP="00CA764C">
      <w:pPr>
        <w:spacing w:after="0" w:line="240" w:lineRule="auto"/>
        <w:ind w:firstLine="284"/>
        <w:jc w:val="both"/>
        <w:rPr>
          <w:rFonts w:ascii="Tahoma" w:eastAsia="Times New Roman" w:hAnsi="Tahoma" w:cs="Tahoma"/>
          <w:b/>
          <w:color w:val="000000"/>
          <w:sz w:val="20"/>
          <w:szCs w:val="20"/>
          <w:lang w:eastAsia="cs-CZ"/>
        </w:rPr>
      </w:pPr>
    </w:p>
    <w:p w:rsidR="00CA764C" w:rsidRPr="00CA764C" w:rsidRDefault="00CA764C" w:rsidP="00CA764C">
      <w:pPr>
        <w:spacing w:after="12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(společně též „</w:t>
      </w:r>
      <w:r w:rsidRPr="00CA764C">
        <w:rPr>
          <w:rFonts w:ascii="Tahoma" w:eastAsia="Times New Roman" w:hAnsi="Tahoma" w:cs="Tahoma"/>
          <w:b/>
          <w:color w:val="000000"/>
          <w:sz w:val="20"/>
          <w:szCs w:val="20"/>
          <w:lang w:eastAsia="cs-CZ"/>
        </w:rPr>
        <w:t>smluvní strany</w:t>
      </w:r>
      <w:r w:rsidRPr="00CA764C">
        <w:rPr>
          <w:rFonts w:ascii="Tahoma" w:eastAsia="Times New Roman" w:hAnsi="Tahoma" w:cs="Tahoma"/>
          <w:color w:val="000000"/>
          <w:sz w:val="20"/>
          <w:szCs w:val="20"/>
          <w:lang w:eastAsia="cs-CZ"/>
        </w:rPr>
        <w:t>“ nebo jednotlivě „</w:t>
      </w:r>
      <w:r w:rsidRPr="00CA764C">
        <w:rPr>
          <w:rFonts w:ascii="Tahoma" w:eastAsia="Times New Roman" w:hAnsi="Tahoma" w:cs="Tahoma"/>
          <w:b/>
          <w:color w:val="000000"/>
          <w:sz w:val="20"/>
          <w:szCs w:val="20"/>
          <w:lang w:eastAsia="cs-CZ"/>
        </w:rPr>
        <w:t>smluvní strana</w:t>
      </w:r>
      <w:r w:rsidRPr="00CA764C">
        <w:rPr>
          <w:rFonts w:ascii="Tahoma" w:eastAsia="Times New Roman" w:hAnsi="Tahoma" w:cs="Tahoma"/>
          <w:color w:val="000000"/>
          <w:sz w:val="20"/>
          <w:szCs w:val="20"/>
          <w:lang w:eastAsia="cs-CZ"/>
        </w:rPr>
        <w:t xml:space="preserve">“) </w:t>
      </w:r>
    </w:p>
    <w:p w:rsidR="00CA764C" w:rsidRPr="00CA764C" w:rsidRDefault="00CA764C" w:rsidP="00CA764C">
      <w:pPr>
        <w:spacing w:after="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tabs>
          <w:tab w:val="left" w:pos="1800"/>
        </w:tabs>
        <w:spacing w:after="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spacing w:after="0" w:line="240" w:lineRule="auto"/>
        <w:ind w:firstLine="284"/>
        <w:jc w:val="center"/>
        <w:rPr>
          <w:rFonts w:ascii="Tahoma" w:eastAsia="Times New Roman" w:hAnsi="Tahoma" w:cs="Tahoma"/>
          <w:color w:val="000000"/>
          <w:sz w:val="20"/>
          <w:szCs w:val="20"/>
          <w:lang w:eastAsia="cs-CZ"/>
        </w:rPr>
      </w:pPr>
    </w:p>
    <w:p w:rsidR="00CA764C" w:rsidRPr="00CA764C" w:rsidRDefault="00CA764C" w:rsidP="00CA764C">
      <w:pPr>
        <w:spacing w:after="0" w:line="240" w:lineRule="auto"/>
        <w:ind w:firstLine="284"/>
        <w:jc w:val="center"/>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uzavřely níže uvedeného dne, měsíce a roku tuto Rámcovou dohodu (dále jen „</w:t>
      </w:r>
      <w:r w:rsidRPr="00CA764C">
        <w:rPr>
          <w:rFonts w:ascii="Tahoma" w:eastAsia="Times New Roman" w:hAnsi="Tahoma" w:cs="Tahoma"/>
          <w:b/>
          <w:color w:val="000000"/>
          <w:sz w:val="20"/>
          <w:szCs w:val="20"/>
          <w:lang w:eastAsia="cs-CZ"/>
        </w:rPr>
        <w:t>dohoda</w:t>
      </w:r>
      <w:r w:rsidRPr="00CA764C">
        <w:rPr>
          <w:rFonts w:ascii="Tahoma" w:eastAsia="Times New Roman" w:hAnsi="Tahoma" w:cs="Tahoma"/>
          <w:color w:val="000000"/>
          <w:sz w:val="20"/>
          <w:szCs w:val="20"/>
          <w:lang w:eastAsia="cs-CZ"/>
        </w:rPr>
        <w:t>“)</w:t>
      </w: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I. Předmět dohody a její účel</w:t>
      </w:r>
    </w:p>
    <w:p w:rsidR="00CA764C" w:rsidRPr="00CA764C" w:rsidRDefault="00CA764C" w:rsidP="00CA764C">
      <w:pPr>
        <w:numPr>
          <w:ilvl w:val="0"/>
          <w:numId w:val="10"/>
        </w:numPr>
        <w:tabs>
          <w:tab w:val="clear" w:pos="360"/>
        </w:tabs>
        <w:suppressAutoHyphens/>
        <w:spacing w:after="120" w:line="240" w:lineRule="auto"/>
        <w:ind w:left="426" w:hanging="426"/>
        <w:jc w:val="both"/>
        <w:rPr>
          <w:rFonts w:ascii="Tahoma" w:eastAsia="Times New Roman" w:hAnsi="Tahoma" w:cs="Tahoma"/>
          <w:b/>
          <w:bCs/>
          <w:color w:val="000000"/>
          <w:sz w:val="20"/>
          <w:szCs w:val="20"/>
          <w:lang w:eastAsia="cs-CZ"/>
        </w:rPr>
      </w:pPr>
      <w:r w:rsidRPr="00CA764C">
        <w:rPr>
          <w:rFonts w:ascii="Tahoma" w:eastAsia="Times New Roman" w:hAnsi="Tahoma" w:cs="Tahoma"/>
          <w:color w:val="000000"/>
          <w:sz w:val="20"/>
          <w:szCs w:val="20"/>
          <w:lang w:eastAsia="cs-CZ"/>
        </w:rPr>
        <w:t>Předmětem této dohody je veřejná zakázka dle výsledku otevřeného zadávacího řízení na dodávku výpočetní techniky, dle specifikace technických podmínek uvedených v </w:t>
      </w:r>
      <w:r w:rsidRPr="00CA764C">
        <w:rPr>
          <w:rFonts w:ascii="Tahoma" w:eastAsia="Times New Roman" w:hAnsi="Tahoma" w:cs="Tahoma"/>
          <w:b/>
          <w:color w:val="000000"/>
          <w:sz w:val="20"/>
          <w:szCs w:val="20"/>
          <w:lang w:eastAsia="cs-CZ"/>
        </w:rPr>
        <w:t>příloze č. 1</w:t>
      </w:r>
      <w:r w:rsidRPr="00CA764C">
        <w:rPr>
          <w:rFonts w:ascii="Tahoma" w:eastAsia="Times New Roman" w:hAnsi="Tahoma" w:cs="Tahoma"/>
          <w:color w:val="000000"/>
          <w:sz w:val="20"/>
          <w:szCs w:val="20"/>
          <w:lang w:eastAsia="cs-CZ"/>
        </w:rPr>
        <w:t xml:space="preserve"> této dohody, jejíž seznam, včetně předpokládaného množství a cen je uveden v </w:t>
      </w:r>
      <w:r w:rsidRPr="00CA764C">
        <w:rPr>
          <w:rFonts w:ascii="Tahoma" w:eastAsia="Times New Roman" w:hAnsi="Tahoma" w:cs="Tahoma"/>
          <w:b/>
          <w:color w:val="000000"/>
          <w:sz w:val="20"/>
          <w:szCs w:val="20"/>
          <w:lang w:eastAsia="cs-CZ"/>
        </w:rPr>
        <w:t xml:space="preserve">příloze </w:t>
      </w:r>
      <w:proofErr w:type="gramStart"/>
      <w:r w:rsidRPr="00CA764C">
        <w:rPr>
          <w:rFonts w:ascii="Tahoma" w:eastAsia="Times New Roman" w:hAnsi="Tahoma" w:cs="Tahoma"/>
          <w:b/>
          <w:color w:val="000000"/>
          <w:sz w:val="20"/>
          <w:szCs w:val="20"/>
          <w:lang w:eastAsia="cs-CZ"/>
        </w:rPr>
        <w:t>č. 2</w:t>
      </w:r>
      <w:r w:rsidRPr="00CA764C">
        <w:rPr>
          <w:rFonts w:ascii="Tahoma" w:eastAsia="Times New Roman" w:hAnsi="Tahoma" w:cs="Tahoma"/>
          <w:color w:val="000000"/>
          <w:sz w:val="20"/>
          <w:szCs w:val="20"/>
          <w:lang w:eastAsia="cs-CZ"/>
        </w:rPr>
        <w:t xml:space="preserve"> této</w:t>
      </w:r>
      <w:proofErr w:type="gramEnd"/>
      <w:r w:rsidRPr="00CA764C">
        <w:rPr>
          <w:rFonts w:ascii="Tahoma" w:eastAsia="Times New Roman" w:hAnsi="Tahoma" w:cs="Tahoma"/>
          <w:color w:val="000000"/>
          <w:sz w:val="20"/>
          <w:szCs w:val="20"/>
          <w:lang w:eastAsia="cs-CZ"/>
        </w:rPr>
        <w:t xml:space="preserve"> dohody a Prodávající prohlašuje, že vyhovuje specifikaci předmětu plnění ze zadávacího řízení na nadlimitní veřejnou zakázku </w:t>
      </w:r>
      <w:r w:rsidRPr="00CA764C">
        <w:rPr>
          <w:rFonts w:ascii="Tahoma" w:eastAsia="Times New Roman" w:hAnsi="Tahoma" w:cs="Tahoma"/>
          <w:b/>
          <w:color w:val="000000"/>
          <w:sz w:val="20"/>
          <w:szCs w:val="20"/>
          <w:lang w:eastAsia="cs-CZ"/>
        </w:rPr>
        <w:t>„NEMOCNICE NA BULOVCE – DODÁVKY VÝPOČETNÍ TECHNIKY 2019“, část č. 1 – PC, monitory a přenosná zařízení</w:t>
      </w:r>
      <w:r w:rsidRPr="00CA764C">
        <w:rPr>
          <w:rFonts w:ascii="Tahoma" w:eastAsia="Times New Roman" w:hAnsi="Tahoma" w:cs="Tahoma"/>
          <w:color w:val="000000"/>
          <w:sz w:val="20"/>
          <w:szCs w:val="20"/>
          <w:lang w:eastAsia="cs-CZ"/>
        </w:rPr>
        <w:t xml:space="preserve"> (dále jen „</w:t>
      </w:r>
      <w:r w:rsidRPr="00CA764C">
        <w:rPr>
          <w:rFonts w:ascii="Tahoma" w:eastAsia="Times New Roman" w:hAnsi="Tahoma" w:cs="Tahoma"/>
          <w:b/>
          <w:color w:val="000000"/>
          <w:sz w:val="20"/>
          <w:szCs w:val="20"/>
          <w:lang w:eastAsia="cs-CZ"/>
        </w:rPr>
        <w:t>zboží</w:t>
      </w:r>
      <w:r w:rsidRPr="00CA764C">
        <w:rPr>
          <w:rFonts w:ascii="Tahoma" w:eastAsia="Times New Roman" w:hAnsi="Tahoma" w:cs="Tahoma"/>
          <w:color w:val="000000"/>
          <w:sz w:val="20"/>
          <w:szCs w:val="20"/>
          <w:lang w:eastAsia="cs-CZ"/>
        </w:rPr>
        <w:t xml:space="preserve">“).  </w:t>
      </w:r>
    </w:p>
    <w:p w:rsidR="00CA764C" w:rsidRPr="00CA764C" w:rsidRDefault="00CA764C" w:rsidP="00CA764C">
      <w:pPr>
        <w:numPr>
          <w:ilvl w:val="0"/>
          <w:numId w:val="10"/>
        </w:numPr>
        <w:tabs>
          <w:tab w:val="clear" w:pos="360"/>
        </w:tabs>
        <w:suppressAutoHyphens/>
        <w:spacing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rPr>
        <w:t>Prodávající je povinen zboží dodat Kupujícímu a Kupující je povinen zboží řádně dodané bez vad převzít a zaplatit za něj Prodávajícímu dohodnutou kupní cenu dle článku IV. dohody, způsobem dle čl. IV. dohody a za podmínek v dohodě dále stanovených.</w:t>
      </w:r>
    </w:p>
    <w:p w:rsidR="00CA764C" w:rsidRPr="00CA764C" w:rsidRDefault="00CA764C" w:rsidP="00CA764C">
      <w:pPr>
        <w:numPr>
          <w:ilvl w:val="0"/>
          <w:numId w:val="10"/>
        </w:numPr>
        <w:tabs>
          <w:tab w:val="clear" w:pos="360"/>
          <w:tab w:val="num" w:pos="426"/>
        </w:tabs>
        <w:suppressAutoHyphens/>
        <w:spacing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sz w:val="20"/>
          <w:lang w:eastAsia="ar-SA"/>
        </w:rPr>
        <w:t>Prodávající prohlašuje, že se náležitě seznámil se všemi zadávacími podmínkami této veřejné zakázky, že jsou mu známy veškeré technické, kvalitativní a jiné podmínky plnění, že disponuje takovými kapacitami a odbornými znalostmi, které jsou nezbytné pro poskytnutí plnění za dohodnuté jednotkové ceny uvedené v této dohodě, a že je způsobilý ke splnění všech svých závazků podle této dohody.</w:t>
      </w:r>
    </w:p>
    <w:p w:rsidR="00CA764C" w:rsidRPr="00CA764C" w:rsidRDefault="00CA764C" w:rsidP="00CA764C">
      <w:pPr>
        <w:numPr>
          <w:ilvl w:val="0"/>
          <w:numId w:val="10"/>
        </w:numPr>
        <w:tabs>
          <w:tab w:val="clear" w:pos="360"/>
          <w:tab w:val="num" w:pos="426"/>
        </w:tabs>
        <w:suppressAutoHyphens/>
        <w:spacing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rPr>
        <w:t xml:space="preserve">Prodávající prohlašuje, že zboží splňuje podmínky k použití Kupujícím, zejména prohlašuje, že zboží splňují veškeré požadavky na zdravotní nezávadnost a bezpečnost dle zákona č. 102/2001 Sb. o obecné bezpečnosti výrobků, ve znění pozdějších předpisů, </w:t>
      </w:r>
      <w:proofErr w:type="spellStart"/>
      <w:r w:rsidRPr="00CA764C">
        <w:rPr>
          <w:rFonts w:ascii="Tahoma" w:eastAsia="Times New Roman" w:hAnsi="Tahoma" w:cs="Tahoma"/>
          <w:color w:val="000000"/>
          <w:sz w:val="20"/>
          <w:szCs w:val="20"/>
          <w:lang w:eastAsia="ar-SA"/>
        </w:rPr>
        <w:t>event</w:t>
      </w:r>
      <w:proofErr w:type="spellEnd"/>
      <w:r w:rsidRPr="00CA764C">
        <w:rPr>
          <w:rFonts w:ascii="Tahoma" w:eastAsia="Times New Roman" w:hAnsi="Tahoma" w:cs="Tahoma"/>
          <w:color w:val="000000"/>
          <w:sz w:val="20"/>
          <w:szCs w:val="20"/>
          <w:lang w:eastAsia="ar-SA"/>
        </w:rPr>
        <w:t xml:space="preserve">. dalších platných a účinných zákonů a jiných právních předpisů a že byla přezkoumána jejich shoda podle zákona č. 22/1997 Sb., o technických </w:t>
      </w:r>
      <w:r w:rsidRPr="00CA764C">
        <w:rPr>
          <w:rFonts w:ascii="Tahoma" w:eastAsia="Times New Roman" w:hAnsi="Tahoma" w:cs="Tahoma"/>
          <w:color w:val="000000"/>
          <w:sz w:val="20"/>
          <w:szCs w:val="20"/>
          <w:lang w:eastAsia="ar-SA"/>
        </w:rPr>
        <w:lastRenderedPageBreak/>
        <w:t xml:space="preserve">požadavcích na výrobky, ve znění pozdějších předpisů, a dále ujišťuje Kupujícího, že výrobce či dovozce vydal k výrobkům platné prohlášení o shodě. </w:t>
      </w:r>
    </w:p>
    <w:p w:rsidR="00CA764C" w:rsidRPr="00CA764C" w:rsidRDefault="00CA764C" w:rsidP="00CA764C">
      <w:pPr>
        <w:numPr>
          <w:ilvl w:val="0"/>
          <w:numId w:val="10"/>
        </w:numPr>
        <w:tabs>
          <w:tab w:val="clear" w:pos="360"/>
          <w:tab w:val="num" w:pos="426"/>
        </w:tabs>
        <w:suppressAutoHyphens/>
        <w:spacing w:before="120"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rPr>
        <w:t>Prodávající prohlašuje, že je výlučným vlastníkem prodávaného zboží, resp. že tohoto vlastnictví nabude nejpozději před zahájením dodávky zboží Kupujícímu.</w:t>
      </w:r>
      <w:r w:rsidRPr="00CA764C">
        <w:rPr>
          <w:rFonts w:ascii="Tahoma" w:eastAsia="Times New Roman" w:hAnsi="Tahoma" w:cs="Tahoma"/>
          <w:sz w:val="20"/>
          <w:szCs w:val="20"/>
          <w:lang w:eastAsia="ar-SA"/>
        </w:rPr>
        <w:t xml:space="preserve"> Prodávající dále prohlašuje a odpovídá za to, že plnění dle této dohody, která jsou předmětem jakéhokoliv práva duševního vlastnictví, je oprávněn distribuovat a poskytovat třetím osobám (vč. Kupujícího).</w:t>
      </w:r>
      <w:r w:rsidRPr="00CA764C">
        <w:rPr>
          <w:rFonts w:ascii="Tahoma" w:eastAsia="Times New Roman" w:hAnsi="Tahoma" w:cs="Tahoma"/>
          <w:color w:val="000000"/>
          <w:sz w:val="20"/>
          <w:szCs w:val="20"/>
          <w:lang w:eastAsia="ar-SA"/>
        </w:rPr>
        <w:t xml:space="preserve"> </w:t>
      </w:r>
    </w:p>
    <w:p w:rsidR="00CA764C" w:rsidRPr="00CA764C" w:rsidRDefault="00CA764C" w:rsidP="00CA764C">
      <w:pPr>
        <w:numPr>
          <w:ilvl w:val="0"/>
          <w:numId w:val="10"/>
        </w:numPr>
        <w:tabs>
          <w:tab w:val="clear" w:pos="360"/>
          <w:tab w:val="num" w:pos="426"/>
        </w:tabs>
        <w:suppressAutoHyphens/>
        <w:spacing w:before="120"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sz w:val="20"/>
          <w:szCs w:val="20"/>
          <w:lang w:eastAsia="ar-SA"/>
        </w:rPr>
        <w:t>Prodávající prohlašuje, že veškeré zboží dodávané na základě této dohody je nové, nepoužité, nepoškozené, plně funkční, a to jednotlivé jeho části i všechny součásti a příslušenství jako funkční celek pro požadované použití, v nejvyšší jakosti poskytované výrobcem zboží a spolu se všemi právy nutnými k jejich řádnému a nerušenému nakládání a užívání Kupující.</w:t>
      </w:r>
    </w:p>
    <w:p w:rsidR="00CA764C" w:rsidRPr="00CA764C" w:rsidRDefault="00CA764C" w:rsidP="00CA764C">
      <w:pPr>
        <w:numPr>
          <w:ilvl w:val="0"/>
          <w:numId w:val="10"/>
        </w:numPr>
        <w:tabs>
          <w:tab w:val="clear" w:pos="360"/>
          <w:tab w:val="num" w:pos="426"/>
        </w:tabs>
        <w:suppressAutoHyphens/>
        <w:spacing w:before="120" w:after="120" w:line="240" w:lineRule="auto"/>
        <w:ind w:left="426" w:hanging="426"/>
        <w:jc w:val="both"/>
        <w:rPr>
          <w:rFonts w:ascii="Tahoma" w:eastAsia="Times New Roman" w:hAnsi="Tahoma" w:cs="Tahoma"/>
          <w:sz w:val="20"/>
          <w:szCs w:val="20"/>
          <w:lang w:eastAsia="ar-SA"/>
        </w:rPr>
      </w:pPr>
      <w:r w:rsidRPr="00CA764C">
        <w:rPr>
          <w:rFonts w:ascii="Tahoma" w:eastAsia="Times New Roman" w:hAnsi="Tahoma" w:cs="Tahoma"/>
          <w:color w:val="000000"/>
          <w:sz w:val="20"/>
          <w:szCs w:val="20"/>
          <w:lang w:eastAsia="ar-SA"/>
        </w:rPr>
        <w:t>Tato dohoda obsahuje podrobné obchodní podmínky pro realizaci postupného plnění dohody ve smyslu § 134 zákona, které se realizuje dle aktuálních potřeb Kupujícího a tvoří právně závazný základ pro uzavírání jednotlivých kupních smluv na základě písemného návrhu kupní smlouvy Kupujícího a jeho přijetí Prodávajícím.</w:t>
      </w:r>
      <w:r w:rsidRPr="00CA764C">
        <w:rPr>
          <w:rFonts w:ascii="Tahoma" w:eastAsia="Times New Roman" w:hAnsi="Tahoma" w:cs="Tahoma"/>
          <w:sz w:val="20"/>
          <w:lang w:eastAsia="ar-SA"/>
        </w:rPr>
        <w:t xml:space="preserve"> Ustanovení této dohody, jakož i ustanovení jednotlivých kupních smluv na základě této dohody uzavíraných, je třeba vykládat v souladu se zadávacími podmínkami výše uvedeného zadávacího řízení.</w:t>
      </w:r>
    </w:p>
    <w:p w:rsidR="00CA764C" w:rsidRPr="00CA764C" w:rsidRDefault="00CA764C" w:rsidP="00CA764C">
      <w:pPr>
        <w:suppressAutoHyphens/>
        <w:spacing w:before="120" w:after="120" w:line="240" w:lineRule="auto"/>
        <w:ind w:left="425"/>
        <w:jc w:val="both"/>
        <w:rPr>
          <w:rFonts w:ascii="Tahoma" w:eastAsia="Times New Roman" w:hAnsi="Tahoma" w:cs="Tahoma"/>
          <w:color w:val="000000"/>
          <w:sz w:val="20"/>
          <w:szCs w:val="20"/>
          <w:lang w:eastAsia="ar-SA"/>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II. Podmínky pro uzavírání jednotlivých kupních smluv</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bidi="en-US"/>
        </w:rPr>
        <w:t xml:space="preserve">Kupující má právo kdykoli v době účinnosti této dohody zadat Prodávajícímu dílčí veřejnou zakázku bez obnovy zadávacího řízení, </w:t>
      </w:r>
      <w:r w:rsidRPr="00CA764C">
        <w:rPr>
          <w:rFonts w:ascii="Tahoma" w:eastAsia="Times New Roman" w:hAnsi="Tahoma" w:cs="Tahoma"/>
          <w:color w:val="000000"/>
          <w:sz w:val="20"/>
          <w:szCs w:val="20"/>
          <w:lang w:eastAsia="ar-SA" w:bidi="en-US"/>
        </w:rPr>
        <w:t>po dobu účinnosti této dohody, způsobem dle § 132, odst. 4 zákona (dále jen „</w:t>
      </w:r>
      <w:r w:rsidRPr="00CA764C">
        <w:rPr>
          <w:rFonts w:ascii="Tahoma" w:eastAsia="Times New Roman" w:hAnsi="Tahoma" w:cs="Tahoma"/>
          <w:b/>
          <w:color w:val="000000"/>
          <w:sz w:val="20"/>
          <w:szCs w:val="20"/>
          <w:lang w:eastAsia="ar-SA" w:bidi="en-US"/>
        </w:rPr>
        <w:t>kupní smlouva</w:t>
      </w:r>
      <w:r w:rsidRPr="00CA764C">
        <w:rPr>
          <w:rFonts w:ascii="Tahoma" w:eastAsia="Times New Roman" w:hAnsi="Tahoma" w:cs="Tahoma"/>
          <w:color w:val="000000"/>
          <w:sz w:val="20"/>
          <w:szCs w:val="20"/>
          <w:lang w:eastAsia="ar-SA" w:bidi="en-US"/>
        </w:rPr>
        <w:t>“)</w:t>
      </w:r>
      <w:r w:rsidRPr="00CA764C">
        <w:rPr>
          <w:rFonts w:ascii="Tahoma" w:eastAsia="Times New Roman" w:hAnsi="Tahoma" w:cs="Tahoma"/>
          <w:color w:val="000000"/>
          <w:sz w:val="20"/>
          <w:szCs w:val="20"/>
          <w:lang w:bidi="en-US"/>
        </w:rPr>
        <w:t>, a to formou písemného návrhu Kupujícího na uzavření dílčí kupní smlouvy (dále jen „</w:t>
      </w:r>
      <w:r w:rsidRPr="00CA764C">
        <w:rPr>
          <w:rFonts w:ascii="Tahoma" w:eastAsia="Times New Roman" w:hAnsi="Tahoma" w:cs="Tahoma"/>
          <w:b/>
          <w:color w:val="000000"/>
          <w:sz w:val="20"/>
          <w:szCs w:val="20"/>
          <w:lang w:bidi="en-US"/>
        </w:rPr>
        <w:t>návrh kupní smlouvy</w:t>
      </w:r>
      <w:r w:rsidRPr="00CA764C">
        <w:rPr>
          <w:rFonts w:ascii="Tahoma" w:eastAsia="Times New Roman" w:hAnsi="Tahoma" w:cs="Tahoma"/>
          <w:color w:val="000000"/>
          <w:sz w:val="20"/>
          <w:szCs w:val="20"/>
          <w:lang w:bidi="en-US"/>
        </w:rPr>
        <w:t>“)</w:t>
      </w:r>
      <w:r w:rsidRPr="00CA764C">
        <w:rPr>
          <w:rFonts w:ascii="Tahoma" w:eastAsia="Times New Roman" w:hAnsi="Tahoma" w:cs="Tahoma"/>
          <w:color w:val="000000"/>
          <w:sz w:val="20"/>
          <w:szCs w:val="20"/>
          <w:lang w:eastAsia="ar-SA" w:bidi="en-US"/>
        </w:rPr>
        <w:t xml:space="preserve"> dle svých aktuálních potřeb a </w:t>
      </w:r>
      <w:r w:rsidRPr="00CA764C">
        <w:rPr>
          <w:rFonts w:ascii="Tahoma" w:eastAsia="Times New Roman" w:hAnsi="Tahoma" w:cs="Tahoma"/>
          <w:color w:val="000000"/>
          <w:sz w:val="20"/>
          <w:szCs w:val="20"/>
          <w:lang w:bidi="en-US"/>
        </w:rPr>
        <w:t xml:space="preserve">stanovit tak vždy konkrétní požadované zboží, jeho počet, specifikaci, místo a čas požadovaného plnění. </w:t>
      </w:r>
      <w:r w:rsidRPr="00CA764C">
        <w:rPr>
          <w:rFonts w:ascii="Tahoma" w:eastAsia="Times New Roman" w:hAnsi="Tahoma" w:cs="Tahoma"/>
          <w:color w:val="000000"/>
          <w:sz w:val="20"/>
          <w:szCs w:val="20"/>
          <w:lang w:eastAsia="ar-SA" w:bidi="en-US"/>
        </w:rPr>
        <w:t>Prodávající je povinen přijetí návrhu kupní smlouvy potvrdit prostřednictvím podpisu návrhu kupní smlouvy za podmínek a ve lhůtách stanovených touto dohodou („</w:t>
      </w:r>
      <w:r w:rsidRPr="00CA764C">
        <w:rPr>
          <w:rFonts w:ascii="Tahoma" w:eastAsia="Times New Roman" w:hAnsi="Tahoma" w:cs="Tahoma"/>
          <w:b/>
          <w:color w:val="000000"/>
          <w:sz w:val="20"/>
          <w:szCs w:val="20"/>
          <w:lang w:eastAsia="ar-SA" w:bidi="en-US"/>
        </w:rPr>
        <w:t>přijetí návrhu kupní smlouvy</w:t>
      </w:r>
      <w:r w:rsidRPr="00CA764C">
        <w:rPr>
          <w:rFonts w:ascii="Tahoma" w:eastAsia="Times New Roman" w:hAnsi="Tahoma" w:cs="Tahoma"/>
          <w:color w:val="000000"/>
          <w:sz w:val="20"/>
          <w:szCs w:val="20"/>
          <w:lang w:eastAsia="ar-SA" w:bidi="en-US"/>
        </w:rPr>
        <w:t xml:space="preserve">“). </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color w:val="000000"/>
          <w:sz w:val="20"/>
          <w:szCs w:val="20"/>
          <w:lang w:eastAsia="ar-SA" w:bidi="en-US"/>
        </w:rPr>
      </w:pPr>
      <w:r w:rsidRPr="00CA764C">
        <w:rPr>
          <w:rFonts w:ascii="Tahoma" w:eastAsia="Times New Roman" w:hAnsi="Tahoma" w:cs="Tahoma"/>
          <w:color w:val="000000"/>
          <w:sz w:val="20"/>
          <w:szCs w:val="20"/>
          <w:lang w:eastAsia="ar-SA" w:bidi="en-US"/>
        </w:rPr>
        <w:t>Kupní smlouva je uzavřena podpisem kupní smlouvy oběma smluvními stranami a nabývá účinnosti dnem, který je v kupní smlouvě uveden nebo jejím zveřejněním prostřednictvím Registru smluv v souladu se zákonem č. 340/2015 Sb., o zvláštních podmínkách účinnosti některých smluv, uveřejňování těchto smluv a o registru smluv, ve znění pozdějších předpisů, (dále jen „</w:t>
      </w:r>
      <w:r w:rsidRPr="00CA764C">
        <w:rPr>
          <w:rFonts w:ascii="Tahoma" w:eastAsia="Times New Roman" w:hAnsi="Tahoma" w:cs="Tahoma"/>
          <w:b/>
          <w:color w:val="000000"/>
          <w:sz w:val="20"/>
          <w:szCs w:val="20"/>
          <w:lang w:eastAsia="ar-SA" w:bidi="en-US"/>
        </w:rPr>
        <w:t>zákon o registru smluv</w:t>
      </w:r>
      <w:r w:rsidRPr="00CA764C">
        <w:rPr>
          <w:rFonts w:ascii="Tahoma" w:eastAsia="Times New Roman" w:hAnsi="Tahoma" w:cs="Tahoma"/>
          <w:color w:val="000000"/>
          <w:sz w:val="20"/>
          <w:szCs w:val="20"/>
          <w:lang w:eastAsia="ar-SA" w:bidi="en-US"/>
        </w:rPr>
        <w:t>), podléhá-li taková kupní smlouva povinnosti zveřejnění.</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color w:val="000000"/>
          <w:sz w:val="20"/>
          <w:szCs w:val="20"/>
          <w:lang w:eastAsia="ar-SA" w:bidi="en-US"/>
        </w:rPr>
      </w:pPr>
      <w:r w:rsidRPr="00CA764C">
        <w:rPr>
          <w:rFonts w:ascii="Tahoma" w:eastAsia="Times New Roman" w:hAnsi="Tahoma" w:cs="Tahoma"/>
          <w:color w:val="000000"/>
          <w:sz w:val="20"/>
          <w:szCs w:val="20"/>
          <w:lang w:eastAsia="ar-SA" w:bidi="en-US"/>
        </w:rPr>
        <w:t xml:space="preserve">Předmětem kupní smlouvy je závazek Prodávajícího odevzdat Kupujícímu zboží, které je předmětem plnění a umožnit mu nabýt vlastnické právo k tomuto zboží a dále závazek Kupujícího zboží převzít a zaplatit Prodávajícímu sjednanou cenu, to vše za podmínek stanovených v této dohodě. Práva a povinnosti smluvních stran neupravená touto dohodou se řídí příslušnými ustanoveními občanského zákoníku, zejména ustanoveními upravujícími kupní smlouvu (§ 2079 a </w:t>
      </w:r>
      <w:proofErr w:type="spellStart"/>
      <w:r w:rsidRPr="00CA764C">
        <w:rPr>
          <w:rFonts w:ascii="Tahoma" w:eastAsia="Times New Roman" w:hAnsi="Tahoma" w:cs="Tahoma"/>
          <w:color w:val="000000"/>
          <w:sz w:val="20"/>
          <w:szCs w:val="20"/>
          <w:lang w:eastAsia="ar-SA" w:bidi="en-US"/>
        </w:rPr>
        <w:t>násl</w:t>
      </w:r>
      <w:proofErr w:type="spellEnd"/>
      <w:r w:rsidRPr="00CA764C">
        <w:rPr>
          <w:rFonts w:ascii="Tahoma" w:eastAsia="Times New Roman" w:hAnsi="Tahoma" w:cs="Tahoma"/>
          <w:color w:val="000000"/>
          <w:sz w:val="20"/>
          <w:szCs w:val="20"/>
          <w:lang w:eastAsia="ar-SA" w:bidi="en-US"/>
        </w:rPr>
        <w:t xml:space="preserve">. občanského zákoníku), včetně zvláštních ustanovení o prodeji zboží v obchodě (§ 2158 a </w:t>
      </w:r>
      <w:proofErr w:type="spellStart"/>
      <w:r w:rsidRPr="00CA764C">
        <w:rPr>
          <w:rFonts w:ascii="Tahoma" w:eastAsia="Times New Roman" w:hAnsi="Tahoma" w:cs="Tahoma"/>
          <w:color w:val="000000"/>
          <w:sz w:val="20"/>
          <w:szCs w:val="20"/>
          <w:lang w:eastAsia="ar-SA" w:bidi="en-US"/>
        </w:rPr>
        <w:t>násl</w:t>
      </w:r>
      <w:proofErr w:type="spellEnd"/>
      <w:r w:rsidRPr="00CA764C">
        <w:rPr>
          <w:rFonts w:ascii="Tahoma" w:eastAsia="Times New Roman" w:hAnsi="Tahoma" w:cs="Tahoma"/>
          <w:color w:val="000000"/>
          <w:sz w:val="20"/>
          <w:szCs w:val="20"/>
          <w:lang w:eastAsia="ar-SA" w:bidi="en-US"/>
        </w:rPr>
        <w:t>. občanského zákoníku).</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rPr>
        <w:t>Návrh kupní smlouvy bude Kupující doručovat Prodávajícímu jedním z následujících způsobů:</w:t>
      </w:r>
    </w:p>
    <w:p w:rsidR="00CA764C" w:rsidRPr="00CA764C" w:rsidRDefault="00CA764C" w:rsidP="00CA764C">
      <w:pPr>
        <w:numPr>
          <w:ilvl w:val="0"/>
          <w:numId w:val="19"/>
        </w:numPr>
        <w:tabs>
          <w:tab w:val="num" w:pos="426"/>
          <w:tab w:val="num" w:pos="1134"/>
        </w:tabs>
        <w:spacing w:after="120" w:line="240" w:lineRule="auto"/>
        <w:ind w:left="1134"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Kupující zašle kopii podepsaného návrhu kupní smlouvy (naskenovaný originál návrhu kupní smlouvy v elektronické podobě ve formátu *.</w:t>
      </w:r>
      <w:proofErr w:type="spellStart"/>
      <w:r w:rsidRPr="00CA764C">
        <w:rPr>
          <w:rFonts w:ascii="Tahoma" w:eastAsia="Times New Roman" w:hAnsi="Tahoma" w:cs="Tahoma"/>
          <w:color w:val="000000"/>
          <w:sz w:val="20"/>
          <w:szCs w:val="20"/>
          <w:lang w:eastAsia="cs-CZ"/>
        </w:rPr>
        <w:t>pdf</w:t>
      </w:r>
      <w:proofErr w:type="spellEnd"/>
      <w:r w:rsidRPr="00CA764C">
        <w:rPr>
          <w:rFonts w:ascii="Tahoma" w:eastAsia="Times New Roman" w:hAnsi="Tahoma" w:cs="Tahoma"/>
          <w:color w:val="000000"/>
          <w:sz w:val="20"/>
          <w:szCs w:val="20"/>
          <w:lang w:eastAsia="cs-CZ"/>
        </w:rPr>
        <w:t>) na e-</w:t>
      </w:r>
      <w:proofErr w:type="spellStart"/>
      <w:r w:rsidRPr="00CA764C">
        <w:rPr>
          <w:rFonts w:ascii="Tahoma" w:eastAsia="Times New Roman" w:hAnsi="Tahoma" w:cs="Tahoma"/>
          <w:color w:val="000000"/>
          <w:sz w:val="20"/>
          <w:szCs w:val="20"/>
          <w:lang w:eastAsia="cs-CZ"/>
        </w:rPr>
        <w:t>mailovou</w:t>
      </w:r>
      <w:proofErr w:type="spellEnd"/>
      <w:r w:rsidRPr="00CA764C">
        <w:rPr>
          <w:rFonts w:ascii="Tahoma" w:eastAsia="Times New Roman" w:hAnsi="Tahoma" w:cs="Tahoma"/>
          <w:color w:val="000000"/>
          <w:sz w:val="20"/>
          <w:szCs w:val="20"/>
          <w:lang w:eastAsia="cs-CZ"/>
        </w:rPr>
        <w:t xml:space="preserve"> adresu Prodávajícího uvedenou v odst. 9 tohoto článku,</w:t>
      </w:r>
    </w:p>
    <w:p w:rsidR="00CA764C" w:rsidRPr="00CA764C" w:rsidRDefault="00CA764C" w:rsidP="00CA764C">
      <w:pPr>
        <w:numPr>
          <w:ilvl w:val="0"/>
          <w:numId w:val="19"/>
        </w:numPr>
        <w:tabs>
          <w:tab w:val="num" w:pos="426"/>
          <w:tab w:val="num" w:pos="1134"/>
        </w:tabs>
        <w:spacing w:after="0" w:line="240" w:lineRule="auto"/>
        <w:ind w:left="1134" w:hanging="426"/>
        <w:contextualSpacing/>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Kupující prokazatelným způsobem zašle nebo osobně doručí Kupujícím podepsaný návrh kupní smlouvy v listinné podobě ve dvojím vyhotovení Prodávajícímu na adresu sídla uvedenou v záhlaví této dohody.</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sz w:val="20"/>
          <w:lang w:eastAsia="ar-SA"/>
        </w:rPr>
        <w:lastRenderedPageBreak/>
        <w:t>Prodávající</w:t>
      </w:r>
      <w:r w:rsidRPr="00CA764C">
        <w:rPr>
          <w:rFonts w:ascii="Tahoma" w:eastAsia="Times New Roman" w:hAnsi="Tahoma" w:cs="Tahoma"/>
          <w:sz w:val="20"/>
          <w:szCs w:val="20"/>
          <w:lang w:eastAsia="ar-SA"/>
        </w:rPr>
        <w:t xml:space="preserve"> je povinen zajistit ve svém elektronickém korespondenčním systému aktivované automatické oznámení o doručení elektronické zprávy (e-mailu). Toto automatické oznámení bude sloužit pro potřeby stanovení prokazatelného data doručení návrhu kupní smlouvy Prodávajícímu v případech, kdy bude návrh kupní smlouvy doručován na e-mail Prodávajícího.</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sz w:val="20"/>
          <w:szCs w:val="20"/>
          <w:lang w:eastAsia="ar-SA"/>
        </w:rPr>
      </w:pPr>
      <w:r w:rsidRPr="00CA764C">
        <w:rPr>
          <w:rFonts w:ascii="Tahoma" w:eastAsia="Times New Roman" w:hAnsi="Tahoma" w:cs="Tahoma"/>
          <w:sz w:val="20"/>
          <w:lang w:eastAsia="ar-SA"/>
        </w:rPr>
        <w:t>Prodávající</w:t>
      </w:r>
      <w:r w:rsidRPr="00CA764C">
        <w:rPr>
          <w:rFonts w:ascii="Tahoma" w:eastAsia="Times New Roman" w:hAnsi="Tahoma" w:cs="Tahoma"/>
          <w:sz w:val="20"/>
          <w:szCs w:val="20"/>
          <w:lang w:eastAsia="ar-SA"/>
        </w:rPr>
        <w:t xml:space="preserve"> doručí Kupujícímu přijetí návrhu kupní smlouvy stejnou formou, kterou mu byl návrh kupní smlouvy zaslán, a to nejpozději do 3 pracovních dnů ode dne doručení návrhu kupní smlouvy, nestanoví-li Kupující jinak. V případě doručení návrhu kupní smlouvy v listinné podobě si Prodávající jedno vyhotovení kupní smlouvy ponechá a druhé vyhotovení doručí Kupujícímu.</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sz w:val="20"/>
          <w:szCs w:val="20"/>
          <w:lang w:eastAsia="ar-SA"/>
        </w:rPr>
        <w:t>V </w:t>
      </w:r>
      <w:r w:rsidRPr="00CA764C">
        <w:rPr>
          <w:rFonts w:ascii="Tahoma" w:eastAsia="Times New Roman" w:hAnsi="Tahoma" w:cs="Tahoma"/>
          <w:sz w:val="20"/>
          <w:lang w:eastAsia="ar-SA"/>
        </w:rPr>
        <w:t>případě</w:t>
      </w:r>
      <w:r w:rsidRPr="00CA764C">
        <w:rPr>
          <w:rFonts w:ascii="Tahoma" w:eastAsia="Times New Roman" w:hAnsi="Tahoma" w:cs="Tahoma"/>
          <w:sz w:val="20"/>
          <w:szCs w:val="20"/>
          <w:lang w:eastAsia="ar-SA"/>
        </w:rPr>
        <w:t>, že návrh kupní smlouvy a přijetí kupní smlouvy budou doručovány elektronicky ve formě kopií těchto dokumentů, zašle Prodávající originál přijetí kupní smlouvy v listinné podobě Kupujícímu následně, nejpozději společně s příslušnou fakturou.</w:t>
      </w:r>
    </w:p>
    <w:p w:rsidR="00CA764C" w:rsidRPr="00CA764C" w:rsidRDefault="00CA764C" w:rsidP="00CA764C">
      <w:pPr>
        <w:keepNext/>
        <w:keepLines/>
        <w:numPr>
          <w:ilvl w:val="0"/>
          <w:numId w:val="13"/>
        </w:numPr>
        <w:tabs>
          <w:tab w:val="num" w:pos="426"/>
        </w:tabs>
        <w:suppressAutoHyphens/>
        <w:spacing w:before="120"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rPr>
        <w:t>Každá kupní smlouva bude obsahovat alespoň tyto údaje:</w:t>
      </w:r>
    </w:p>
    <w:p w:rsidR="00CA764C" w:rsidRPr="00CA764C" w:rsidRDefault="00CA764C" w:rsidP="00CA764C">
      <w:pPr>
        <w:numPr>
          <w:ilvl w:val="0"/>
          <w:numId w:val="15"/>
        </w:numPr>
        <w:tabs>
          <w:tab w:val="num" w:pos="426"/>
          <w:tab w:val="left" w:pos="1134"/>
        </w:tabs>
        <w:spacing w:after="120" w:line="240" w:lineRule="auto"/>
        <w:ind w:left="3544" w:hanging="2835"/>
        <w:jc w:val="both"/>
        <w:rPr>
          <w:rFonts w:ascii="Tahoma" w:eastAsia="Calibri" w:hAnsi="Tahoma" w:cs="Tahoma"/>
          <w:color w:val="000000"/>
          <w:sz w:val="20"/>
          <w:szCs w:val="20"/>
        </w:rPr>
      </w:pPr>
      <w:r w:rsidRPr="00CA764C">
        <w:rPr>
          <w:rFonts w:ascii="Tahoma" w:eastAsia="Calibri" w:hAnsi="Tahoma" w:cs="Tahoma"/>
          <w:color w:val="000000"/>
          <w:sz w:val="20"/>
          <w:szCs w:val="20"/>
        </w:rPr>
        <w:t>identifikační údaje Kupujícího,</w:t>
      </w:r>
    </w:p>
    <w:p w:rsidR="00CA764C" w:rsidRPr="00CA764C" w:rsidRDefault="00CA764C" w:rsidP="00CA764C">
      <w:pPr>
        <w:numPr>
          <w:ilvl w:val="0"/>
          <w:numId w:val="15"/>
        </w:numPr>
        <w:tabs>
          <w:tab w:val="num" w:pos="426"/>
          <w:tab w:val="left" w:pos="1134"/>
        </w:tabs>
        <w:spacing w:after="120" w:line="240" w:lineRule="auto"/>
        <w:ind w:left="3544" w:hanging="2835"/>
        <w:jc w:val="both"/>
        <w:rPr>
          <w:rFonts w:ascii="Tahoma" w:eastAsia="Calibri" w:hAnsi="Tahoma" w:cs="Tahoma"/>
          <w:color w:val="000000"/>
          <w:sz w:val="20"/>
          <w:szCs w:val="20"/>
        </w:rPr>
      </w:pPr>
      <w:r w:rsidRPr="00CA764C">
        <w:rPr>
          <w:rFonts w:ascii="Tahoma" w:eastAsia="Calibri" w:hAnsi="Tahoma" w:cs="Tahoma"/>
          <w:color w:val="000000"/>
          <w:sz w:val="20"/>
          <w:szCs w:val="20"/>
        </w:rPr>
        <w:t>identifikační údaje Prodávajícího,</w:t>
      </w:r>
    </w:p>
    <w:p w:rsidR="00CA764C" w:rsidRPr="00CA764C" w:rsidRDefault="00CA764C" w:rsidP="00CA764C">
      <w:pPr>
        <w:numPr>
          <w:ilvl w:val="0"/>
          <w:numId w:val="15"/>
        </w:numPr>
        <w:tabs>
          <w:tab w:val="num" w:pos="426"/>
          <w:tab w:val="left" w:pos="1134"/>
        </w:tabs>
        <w:spacing w:after="120" w:line="240" w:lineRule="auto"/>
        <w:ind w:left="3544" w:hanging="2835"/>
        <w:jc w:val="both"/>
        <w:rPr>
          <w:rFonts w:ascii="Tahoma" w:eastAsia="Calibri" w:hAnsi="Tahoma" w:cs="Tahoma"/>
          <w:color w:val="000000"/>
          <w:sz w:val="20"/>
          <w:szCs w:val="20"/>
        </w:rPr>
      </w:pPr>
      <w:r w:rsidRPr="00CA764C">
        <w:rPr>
          <w:rFonts w:ascii="Tahoma" w:eastAsia="Calibri" w:hAnsi="Tahoma" w:cs="Tahoma"/>
          <w:color w:val="000000"/>
          <w:sz w:val="20"/>
          <w:szCs w:val="20"/>
        </w:rPr>
        <w:t>identifikaci této dohody, na základě níž se kupní smlouva uzavírá,</w:t>
      </w:r>
    </w:p>
    <w:p w:rsidR="00CA764C" w:rsidRPr="00CA764C" w:rsidRDefault="00CA764C" w:rsidP="00CA764C">
      <w:pPr>
        <w:numPr>
          <w:ilvl w:val="0"/>
          <w:numId w:val="15"/>
        </w:numPr>
        <w:tabs>
          <w:tab w:val="num" w:pos="426"/>
          <w:tab w:val="left" w:pos="1134"/>
        </w:tabs>
        <w:spacing w:after="120" w:line="240" w:lineRule="auto"/>
        <w:ind w:left="3544" w:hanging="2835"/>
        <w:jc w:val="both"/>
        <w:rPr>
          <w:rFonts w:ascii="Tahoma" w:eastAsia="Calibri" w:hAnsi="Tahoma" w:cs="Tahoma"/>
          <w:color w:val="000000"/>
          <w:sz w:val="20"/>
          <w:szCs w:val="20"/>
        </w:rPr>
      </w:pPr>
      <w:r w:rsidRPr="00CA764C">
        <w:rPr>
          <w:rFonts w:ascii="Tahoma" w:eastAsia="Calibri" w:hAnsi="Tahoma" w:cs="Tahoma"/>
          <w:color w:val="000000"/>
          <w:sz w:val="20"/>
          <w:szCs w:val="20"/>
        </w:rPr>
        <w:t>název poptávaného zboží dle přílohy č. 1 této dohody,</w:t>
      </w:r>
    </w:p>
    <w:p w:rsidR="00CA764C" w:rsidRPr="00CA764C" w:rsidRDefault="00CA764C" w:rsidP="00CA764C">
      <w:pPr>
        <w:numPr>
          <w:ilvl w:val="0"/>
          <w:numId w:val="15"/>
        </w:numPr>
        <w:tabs>
          <w:tab w:val="num" w:pos="426"/>
          <w:tab w:val="left" w:pos="1134"/>
        </w:tabs>
        <w:spacing w:after="120" w:line="240" w:lineRule="auto"/>
        <w:ind w:left="3544" w:hanging="2835"/>
        <w:jc w:val="both"/>
        <w:rPr>
          <w:rFonts w:ascii="Tahoma" w:eastAsia="Calibri" w:hAnsi="Tahoma" w:cs="Tahoma"/>
          <w:color w:val="000000"/>
          <w:sz w:val="20"/>
          <w:szCs w:val="20"/>
        </w:rPr>
      </w:pPr>
      <w:r w:rsidRPr="00CA764C">
        <w:rPr>
          <w:rFonts w:ascii="Tahoma" w:eastAsia="Calibri" w:hAnsi="Tahoma" w:cs="Tahoma"/>
          <w:color w:val="000000"/>
          <w:sz w:val="20"/>
          <w:szCs w:val="20"/>
        </w:rPr>
        <w:t>množství poptávaného zboží,</w:t>
      </w:r>
    </w:p>
    <w:p w:rsidR="00CA764C" w:rsidRPr="00CA764C" w:rsidRDefault="00CA764C" w:rsidP="00CA764C">
      <w:pPr>
        <w:numPr>
          <w:ilvl w:val="0"/>
          <w:numId w:val="15"/>
        </w:numPr>
        <w:tabs>
          <w:tab w:val="num" w:pos="426"/>
          <w:tab w:val="left" w:pos="709"/>
        </w:tabs>
        <w:spacing w:after="120" w:line="240" w:lineRule="auto"/>
        <w:ind w:left="1134" w:hanging="426"/>
        <w:jc w:val="both"/>
        <w:rPr>
          <w:rFonts w:ascii="Tahoma" w:eastAsia="Calibri" w:hAnsi="Tahoma" w:cs="Tahoma"/>
          <w:color w:val="000000"/>
          <w:sz w:val="20"/>
          <w:szCs w:val="20"/>
        </w:rPr>
      </w:pPr>
      <w:r w:rsidRPr="00CA764C">
        <w:rPr>
          <w:rFonts w:ascii="Tahoma" w:eastAsia="Calibri" w:hAnsi="Tahoma" w:cs="Tahoma"/>
          <w:color w:val="000000"/>
          <w:sz w:val="20"/>
          <w:szCs w:val="20"/>
        </w:rPr>
        <w:t>jednotkové ceny požadovaného plnění bez DPH a celkovou cenu požadovaného plnění bez DPH,</w:t>
      </w:r>
    </w:p>
    <w:p w:rsidR="00CA764C" w:rsidRPr="00CA764C" w:rsidRDefault="00CA764C" w:rsidP="00CA764C">
      <w:pPr>
        <w:numPr>
          <w:ilvl w:val="0"/>
          <w:numId w:val="15"/>
        </w:numPr>
        <w:tabs>
          <w:tab w:val="num" w:pos="426"/>
          <w:tab w:val="left" w:pos="1134"/>
        </w:tabs>
        <w:spacing w:after="120" w:line="240" w:lineRule="auto"/>
        <w:ind w:left="3544" w:hanging="2835"/>
        <w:jc w:val="both"/>
        <w:rPr>
          <w:rFonts w:ascii="Tahoma" w:eastAsia="Calibri" w:hAnsi="Tahoma" w:cs="Tahoma"/>
          <w:color w:val="000000"/>
          <w:sz w:val="20"/>
          <w:szCs w:val="20"/>
        </w:rPr>
      </w:pPr>
      <w:r w:rsidRPr="00CA764C">
        <w:rPr>
          <w:rFonts w:ascii="Tahoma" w:eastAsia="Calibri" w:hAnsi="Tahoma" w:cs="Tahoma"/>
          <w:color w:val="000000"/>
          <w:sz w:val="20"/>
          <w:szCs w:val="20"/>
        </w:rPr>
        <w:t>ustanovení o nabytí účinnosti kupní smlouvy (viz odst. 2 tohoto článku), a</w:t>
      </w:r>
    </w:p>
    <w:p w:rsidR="00CA764C" w:rsidRPr="00CA764C" w:rsidRDefault="00CA764C" w:rsidP="00CA764C">
      <w:pPr>
        <w:numPr>
          <w:ilvl w:val="0"/>
          <w:numId w:val="15"/>
        </w:numPr>
        <w:tabs>
          <w:tab w:val="num" w:pos="426"/>
          <w:tab w:val="left" w:pos="1134"/>
        </w:tabs>
        <w:spacing w:after="120" w:line="240" w:lineRule="auto"/>
        <w:ind w:left="3544" w:hanging="2835"/>
        <w:jc w:val="both"/>
        <w:rPr>
          <w:rFonts w:ascii="Tahoma" w:eastAsia="Calibri" w:hAnsi="Tahoma" w:cs="Tahoma"/>
          <w:color w:val="000000"/>
          <w:sz w:val="20"/>
          <w:szCs w:val="20"/>
        </w:rPr>
      </w:pPr>
      <w:r w:rsidRPr="00CA764C">
        <w:rPr>
          <w:rFonts w:ascii="Tahoma" w:eastAsia="Calibri" w:hAnsi="Tahoma" w:cs="Tahoma"/>
          <w:color w:val="000000"/>
          <w:sz w:val="20"/>
          <w:szCs w:val="20"/>
        </w:rPr>
        <w:t>datum podpisu kupní smlouvy.</w:t>
      </w:r>
    </w:p>
    <w:p w:rsidR="00CA764C" w:rsidRPr="00CA764C" w:rsidRDefault="00CA764C" w:rsidP="00CA764C">
      <w:pPr>
        <w:numPr>
          <w:ilvl w:val="0"/>
          <w:numId w:val="13"/>
        </w:numPr>
        <w:tabs>
          <w:tab w:val="num" w:pos="-142"/>
          <w:tab w:val="num" w:pos="426"/>
        </w:tabs>
        <w:spacing w:after="120" w:line="280" w:lineRule="atLeast"/>
        <w:ind w:left="426" w:hanging="426"/>
        <w:jc w:val="both"/>
        <w:rPr>
          <w:rFonts w:ascii="Tahoma" w:eastAsia="Calibri" w:hAnsi="Tahoma" w:cs="Tahoma"/>
          <w:color w:val="000000"/>
          <w:sz w:val="20"/>
          <w:szCs w:val="20"/>
        </w:rPr>
      </w:pPr>
      <w:r w:rsidRPr="00CA764C">
        <w:rPr>
          <w:rFonts w:ascii="Tahoma" w:eastAsia="Calibri" w:hAnsi="Tahoma" w:cs="Tahoma"/>
          <w:color w:val="000000"/>
          <w:sz w:val="20"/>
          <w:szCs w:val="20"/>
        </w:rPr>
        <w:t>Smluvní strany jsou povinny pro komunikaci související s realizací této dohody využívat následující kontaktní údaje:</w:t>
      </w:r>
    </w:p>
    <w:p w:rsidR="00CA764C" w:rsidRPr="00CA764C" w:rsidRDefault="00CA764C" w:rsidP="00CA764C">
      <w:pPr>
        <w:numPr>
          <w:ilvl w:val="0"/>
          <w:numId w:val="22"/>
        </w:numPr>
        <w:tabs>
          <w:tab w:val="num" w:pos="426"/>
        </w:tabs>
        <w:spacing w:after="200" w:line="280" w:lineRule="atLeast"/>
        <w:ind w:left="1134" w:hanging="426"/>
        <w:contextualSpacing/>
        <w:jc w:val="both"/>
        <w:rPr>
          <w:rFonts w:ascii="Tahoma" w:eastAsia="Calibri" w:hAnsi="Tahoma" w:cs="Tahoma"/>
          <w:color w:val="000000"/>
          <w:sz w:val="20"/>
          <w:szCs w:val="20"/>
        </w:rPr>
      </w:pPr>
      <w:r w:rsidRPr="00CA764C">
        <w:rPr>
          <w:rFonts w:ascii="Tahoma" w:eastAsia="Calibri" w:hAnsi="Tahoma" w:cs="Tahoma"/>
          <w:color w:val="000000"/>
          <w:sz w:val="20"/>
          <w:szCs w:val="20"/>
        </w:rPr>
        <w:t>na straně Kupující:</w:t>
      </w:r>
    </w:p>
    <w:p w:rsidR="00CA764C" w:rsidRPr="00CA764C" w:rsidRDefault="00CA764C" w:rsidP="00CA764C">
      <w:pPr>
        <w:numPr>
          <w:ilvl w:val="1"/>
          <w:numId w:val="22"/>
        </w:numPr>
        <w:tabs>
          <w:tab w:val="num" w:pos="426"/>
        </w:tabs>
        <w:spacing w:after="200" w:line="280" w:lineRule="atLeast"/>
        <w:ind w:hanging="426"/>
        <w:contextualSpacing/>
        <w:jc w:val="both"/>
        <w:rPr>
          <w:rFonts w:ascii="Tahoma" w:eastAsia="Calibri" w:hAnsi="Tahoma" w:cs="Tahoma"/>
          <w:color w:val="000000"/>
          <w:sz w:val="20"/>
          <w:szCs w:val="20"/>
        </w:rPr>
      </w:pPr>
      <w:r w:rsidRPr="00CA764C">
        <w:rPr>
          <w:rFonts w:ascii="Tahoma" w:eastAsia="Calibri" w:hAnsi="Tahoma" w:cs="Tahoma"/>
          <w:color w:val="000000"/>
          <w:sz w:val="20"/>
          <w:szCs w:val="20"/>
        </w:rPr>
        <w:t xml:space="preserve">jméno: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xml:space="preserve">, telefon: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e-mail</w:t>
      </w:r>
      <w:r w:rsidR="0000740C">
        <w:rPr>
          <w:rFonts w:ascii="Tahoma" w:eastAsia="Calibri" w:hAnsi="Tahoma" w:cs="Tahoma"/>
          <w:color w:val="000000"/>
          <w:sz w:val="20"/>
          <w:szCs w:val="20"/>
        </w:rPr>
        <w:t xml:space="preserve">: </w:t>
      </w:r>
      <w:proofErr w:type="spellStart"/>
      <w:r w:rsidR="0000740C">
        <w:rPr>
          <w:rFonts w:ascii="Tahoma" w:eastAsia="Calibri" w:hAnsi="Tahoma" w:cs="Tahoma"/>
          <w:color w:val="000000"/>
          <w:sz w:val="20"/>
          <w:szCs w:val="20"/>
        </w:rPr>
        <w:t>xxx</w:t>
      </w:r>
      <w:proofErr w:type="spellEnd"/>
      <w:r w:rsidR="0000740C" w:rsidRPr="00CA764C">
        <w:rPr>
          <w:rFonts w:ascii="Tahoma" w:eastAsia="Calibri" w:hAnsi="Tahoma" w:cs="Tahoma"/>
          <w:color w:val="000000"/>
          <w:sz w:val="20"/>
          <w:szCs w:val="20"/>
        </w:rPr>
        <w:t xml:space="preserve"> </w:t>
      </w:r>
    </w:p>
    <w:p w:rsidR="00CA764C" w:rsidRPr="00CA764C" w:rsidRDefault="00CA764C" w:rsidP="00CA764C">
      <w:pPr>
        <w:numPr>
          <w:ilvl w:val="1"/>
          <w:numId w:val="22"/>
        </w:numPr>
        <w:tabs>
          <w:tab w:val="num" w:pos="426"/>
        </w:tabs>
        <w:spacing w:after="120" w:line="280" w:lineRule="atLeast"/>
        <w:ind w:left="2154" w:hanging="426"/>
        <w:jc w:val="both"/>
        <w:rPr>
          <w:rFonts w:ascii="Tahoma" w:eastAsia="Calibri" w:hAnsi="Tahoma" w:cs="Tahoma"/>
          <w:color w:val="000000"/>
          <w:sz w:val="20"/>
          <w:szCs w:val="20"/>
        </w:rPr>
      </w:pPr>
      <w:r w:rsidRPr="00CA764C">
        <w:rPr>
          <w:rFonts w:ascii="Tahoma" w:eastAsia="Calibri" w:hAnsi="Tahoma" w:cs="Tahoma"/>
          <w:color w:val="000000"/>
          <w:sz w:val="20"/>
          <w:szCs w:val="20"/>
        </w:rPr>
        <w:t xml:space="preserve">jméno: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xml:space="preserve">, telefon: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xml:space="preserve">, e-mail: </w:t>
      </w:r>
      <w:proofErr w:type="spellStart"/>
      <w:r w:rsidR="0000740C">
        <w:rPr>
          <w:rFonts w:ascii="Tahoma" w:eastAsia="Calibri" w:hAnsi="Tahoma" w:cs="Tahoma"/>
          <w:color w:val="000000"/>
          <w:sz w:val="20"/>
          <w:szCs w:val="20"/>
        </w:rPr>
        <w:t>xxx</w:t>
      </w:r>
      <w:proofErr w:type="spellEnd"/>
    </w:p>
    <w:p w:rsidR="00CA764C" w:rsidRPr="00CA764C" w:rsidRDefault="00CA764C" w:rsidP="00CA764C">
      <w:pPr>
        <w:numPr>
          <w:ilvl w:val="0"/>
          <w:numId w:val="22"/>
        </w:numPr>
        <w:tabs>
          <w:tab w:val="num" w:pos="426"/>
        </w:tabs>
        <w:spacing w:after="200" w:line="280" w:lineRule="atLeast"/>
        <w:ind w:left="1134" w:hanging="426"/>
        <w:contextualSpacing/>
        <w:jc w:val="both"/>
        <w:rPr>
          <w:rFonts w:ascii="Tahoma" w:eastAsia="Calibri" w:hAnsi="Tahoma" w:cs="Tahoma"/>
          <w:color w:val="000000"/>
          <w:sz w:val="20"/>
          <w:szCs w:val="20"/>
        </w:rPr>
      </w:pPr>
      <w:r w:rsidRPr="00CA764C">
        <w:rPr>
          <w:rFonts w:ascii="Tahoma" w:eastAsia="Calibri" w:hAnsi="Tahoma" w:cs="Tahoma"/>
          <w:color w:val="000000"/>
          <w:sz w:val="20"/>
          <w:szCs w:val="20"/>
        </w:rPr>
        <w:t>na straně Prodávající:</w:t>
      </w:r>
    </w:p>
    <w:p w:rsidR="00CA764C" w:rsidRPr="00CA764C" w:rsidRDefault="00CA764C" w:rsidP="00CA764C">
      <w:pPr>
        <w:numPr>
          <w:ilvl w:val="1"/>
          <w:numId w:val="22"/>
        </w:numPr>
        <w:tabs>
          <w:tab w:val="num" w:pos="426"/>
        </w:tabs>
        <w:spacing w:after="120" w:line="240" w:lineRule="auto"/>
        <w:ind w:left="2154" w:hanging="426"/>
        <w:jc w:val="both"/>
        <w:rPr>
          <w:rFonts w:ascii="Tahoma" w:eastAsia="Calibri" w:hAnsi="Tahoma" w:cs="Tahoma"/>
          <w:color w:val="000000"/>
          <w:sz w:val="20"/>
          <w:szCs w:val="20"/>
          <w:lang/>
        </w:rPr>
      </w:pPr>
      <w:r w:rsidRPr="00CA764C">
        <w:rPr>
          <w:rFonts w:ascii="Tahoma" w:eastAsia="Calibri" w:hAnsi="Tahoma" w:cs="Tahoma"/>
          <w:color w:val="000000"/>
          <w:sz w:val="20"/>
          <w:szCs w:val="20"/>
        </w:rPr>
        <w:t xml:space="preserve">jméno: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xml:space="preserve"> telefon: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xml:space="preserve">, e-mail: </w:t>
      </w:r>
      <w:hyperlink r:id="rId7" w:history="1">
        <w:proofErr w:type="spellStart"/>
        <w:r w:rsidR="0000740C">
          <w:rPr>
            <w:rFonts w:ascii="Tahoma" w:eastAsia="Calibri" w:hAnsi="Tahoma" w:cs="Tahoma"/>
            <w:color w:val="0000FF"/>
            <w:sz w:val="20"/>
            <w:szCs w:val="20"/>
            <w:u w:val="single"/>
          </w:rPr>
          <w:t>xxx</w:t>
        </w:r>
        <w:proofErr w:type="spellEnd"/>
      </w:hyperlink>
    </w:p>
    <w:p w:rsidR="00CA764C" w:rsidRPr="00CA764C" w:rsidRDefault="00CA764C" w:rsidP="00CA764C">
      <w:pPr>
        <w:numPr>
          <w:ilvl w:val="1"/>
          <w:numId w:val="22"/>
        </w:numPr>
        <w:tabs>
          <w:tab w:val="num" w:pos="426"/>
        </w:tabs>
        <w:spacing w:after="120" w:line="240" w:lineRule="auto"/>
        <w:ind w:left="2154" w:hanging="426"/>
        <w:jc w:val="both"/>
        <w:rPr>
          <w:rFonts w:ascii="Tahoma" w:eastAsia="Calibri" w:hAnsi="Tahoma" w:cs="Tahoma"/>
          <w:color w:val="000000"/>
          <w:sz w:val="20"/>
          <w:szCs w:val="20"/>
          <w:lang/>
        </w:rPr>
      </w:pPr>
      <w:r w:rsidRPr="00CA764C">
        <w:rPr>
          <w:rFonts w:ascii="Tahoma" w:eastAsia="Calibri" w:hAnsi="Tahoma" w:cs="Tahoma"/>
          <w:color w:val="000000"/>
          <w:sz w:val="20"/>
          <w:szCs w:val="20"/>
        </w:rPr>
        <w:t xml:space="preserve">jméno: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xml:space="preserve"> telefon: </w:t>
      </w:r>
      <w:proofErr w:type="spellStart"/>
      <w:r w:rsidR="0000740C">
        <w:rPr>
          <w:rFonts w:ascii="Tahoma" w:eastAsia="Calibri" w:hAnsi="Tahoma" w:cs="Tahoma"/>
          <w:color w:val="000000"/>
          <w:sz w:val="20"/>
          <w:szCs w:val="20"/>
        </w:rPr>
        <w:t>xxx</w:t>
      </w:r>
      <w:proofErr w:type="spellEnd"/>
      <w:r w:rsidRPr="00CA764C">
        <w:rPr>
          <w:rFonts w:ascii="Tahoma" w:eastAsia="Calibri" w:hAnsi="Tahoma" w:cs="Tahoma"/>
          <w:color w:val="000000"/>
          <w:sz w:val="20"/>
          <w:szCs w:val="20"/>
        </w:rPr>
        <w:t xml:space="preserve">,e-mail: </w:t>
      </w:r>
      <w:hyperlink r:id="rId8" w:history="1">
        <w:r w:rsidR="0000740C">
          <w:rPr>
            <w:rFonts w:ascii="Tahoma" w:eastAsia="Calibri" w:hAnsi="Tahoma" w:cs="Tahoma"/>
            <w:color w:val="0000FF"/>
            <w:sz w:val="20"/>
            <w:szCs w:val="20"/>
            <w:u w:val="single"/>
          </w:rPr>
          <w:t>xxx</w:t>
        </w:r>
      </w:hyperlink>
    </w:p>
    <w:p w:rsidR="00CA764C" w:rsidRPr="00CA764C" w:rsidRDefault="00CA764C" w:rsidP="00CA764C">
      <w:pPr>
        <w:tabs>
          <w:tab w:val="num" w:pos="426"/>
        </w:tabs>
        <w:spacing w:after="120" w:line="280" w:lineRule="atLeast"/>
        <w:ind w:left="426" w:hanging="426"/>
        <w:jc w:val="both"/>
        <w:rPr>
          <w:rFonts w:ascii="Tahoma" w:eastAsia="Calibri" w:hAnsi="Tahoma" w:cs="Tahoma"/>
          <w:color w:val="000000"/>
          <w:sz w:val="20"/>
          <w:szCs w:val="20"/>
        </w:rPr>
      </w:pPr>
      <w:r w:rsidRPr="00CA764C">
        <w:rPr>
          <w:rFonts w:ascii="Tahoma" w:eastAsia="Calibri" w:hAnsi="Tahoma" w:cs="Tahoma"/>
          <w:color w:val="000000"/>
          <w:sz w:val="20"/>
          <w:szCs w:val="20"/>
          <w:lang w:bidi="en-US"/>
        </w:rPr>
        <w:tab/>
        <w:t>Každá ze smluvních stran může změnit svou kontaktní osobu písemným oznámením zaslaným druhé smluvní straně; uzavření písemného smluvního dodatku není v těchto případech třeba.</w:t>
      </w:r>
    </w:p>
    <w:p w:rsidR="00CA764C" w:rsidRPr="00CA764C" w:rsidRDefault="00CA764C" w:rsidP="00CA764C">
      <w:pPr>
        <w:numPr>
          <w:ilvl w:val="0"/>
          <w:numId w:val="13"/>
        </w:numPr>
        <w:tabs>
          <w:tab w:val="num" w:pos="426"/>
        </w:tab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 xml:space="preserve">Osoby </w:t>
      </w:r>
      <w:r w:rsidRPr="00CA764C">
        <w:rPr>
          <w:rFonts w:ascii="Tahoma" w:eastAsia="Calibri" w:hAnsi="Tahoma" w:cs="Tahoma"/>
          <w:color w:val="000000"/>
          <w:sz w:val="20"/>
        </w:rPr>
        <w:t>oprávněné</w:t>
      </w:r>
      <w:r w:rsidRPr="00CA764C">
        <w:rPr>
          <w:rFonts w:ascii="Tahoma" w:eastAsia="Calibri" w:hAnsi="Tahoma" w:cs="Tahoma"/>
          <w:color w:val="000000"/>
          <w:sz w:val="20"/>
          <w:szCs w:val="20"/>
        </w:rPr>
        <w:t xml:space="preserve"> k podpisu jednotlivých kupních smluv jsou osoby, jejichž oprávnění zastupovat smluvní stranu je zřejmé z veřejného seznamu, případně osoby výslovně uvedené v odst. 9 tohoto článku.</w:t>
      </w:r>
    </w:p>
    <w:p w:rsidR="00CA764C" w:rsidRPr="00CA764C" w:rsidRDefault="00CA764C" w:rsidP="00CA764C">
      <w:pPr>
        <w:numPr>
          <w:ilvl w:val="0"/>
          <w:numId w:val="13"/>
        </w:numPr>
        <w:tabs>
          <w:tab w:val="num" w:pos="426"/>
        </w:tabs>
        <w:spacing w:after="120" w:line="280" w:lineRule="atLeast"/>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Prodávající je povinen dodávat plnění na základě uzavřených kupních smluv v celém rozsahu na adresu Nemocnice Na Bulovce, 180 81 Praha 8 – Libeň, Budínova 67/2, pavilon č. </w:t>
      </w:r>
      <w:r w:rsidRPr="00CA764C">
        <w:rPr>
          <w:rFonts w:ascii="Tahoma" w:eastAsia="Calibri" w:hAnsi="Tahoma" w:cs="Tahoma"/>
          <w:color w:val="000000"/>
          <w:sz w:val="20"/>
          <w:szCs w:val="20"/>
        </w:rPr>
        <w:t>3, patro 5, OIVT</w:t>
      </w:r>
      <w:r w:rsidRPr="00CA764C">
        <w:rPr>
          <w:rFonts w:ascii="Tahoma" w:eastAsia="Calibri" w:hAnsi="Tahoma" w:cs="Tahoma"/>
          <w:color w:val="000000"/>
          <w:sz w:val="20"/>
          <w:szCs w:val="20"/>
          <w:lang w:bidi="en-US"/>
        </w:rPr>
        <w:t xml:space="preserve">  nejpozději do 5 pracovních dnů od uzavření kupní smlouvy, vždy v časovém rozpětí od 8:00h do 15:00h, s tím, že Prodávající dodá tato plnění na vlastní náklady. K převzetí dodávaného zboží je oprávněna každá z kontaktních osob na straně Kupujícího uvedených v odst. 9 písm. a) tohoto článku, která převzetí zboží potvrdí svým podpisem na dodací list popř. jiný obdobný dokument prokazující dodání dílčího plnění (dále jen „</w:t>
      </w:r>
      <w:r w:rsidRPr="00CA764C">
        <w:rPr>
          <w:rFonts w:ascii="Tahoma" w:eastAsia="Calibri" w:hAnsi="Tahoma" w:cs="Tahoma"/>
          <w:b/>
          <w:color w:val="000000"/>
          <w:sz w:val="20"/>
          <w:szCs w:val="20"/>
          <w:lang w:bidi="en-US"/>
        </w:rPr>
        <w:t>dodací list</w:t>
      </w:r>
      <w:r w:rsidRPr="00CA764C">
        <w:rPr>
          <w:rFonts w:ascii="Tahoma" w:eastAsia="Calibri" w:hAnsi="Tahoma" w:cs="Tahoma"/>
          <w:color w:val="000000"/>
          <w:sz w:val="20"/>
          <w:szCs w:val="20"/>
          <w:lang w:bidi="en-US"/>
        </w:rPr>
        <w:t>“). Kupní smlouva může vymezit způsob, termín a místo dodání, jakož i osobu oprávněnou převzít zboží, odlišně od tohoto odstavce.</w:t>
      </w:r>
    </w:p>
    <w:p w:rsidR="00CA764C" w:rsidRPr="00CA764C" w:rsidRDefault="00CA764C" w:rsidP="00CA764C">
      <w:pPr>
        <w:numPr>
          <w:ilvl w:val="0"/>
          <w:numId w:val="13"/>
        </w:numPr>
        <w:tabs>
          <w:tab w:val="num" w:pos="426"/>
        </w:tabs>
        <w:spacing w:after="120" w:line="280" w:lineRule="atLeast"/>
        <w:ind w:left="425" w:hanging="426"/>
        <w:jc w:val="both"/>
        <w:rPr>
          <w:rFonts w:ascii="Tahoma" w:eastAsia="Calibri" w:hAnsi="Tahoma" w:cs="Tahoma"/>
          <w:color w:val="000000"/>
          <w:sz w:val="20"/>
          <w:szCs w:val="20"/>
        </w:rPr>
      </w:pPr>
      <w:r w:rsidRPr="00CA764C">
        <w:rPr>
          <w:rFonts w:ascii="Tahoma" w:eastAsia="Calibri" w:hAnsi="Tahoma" w:cs="Tahoma"/>
          <w:color w:val="000000"/>
          <w:sz w:val="20"/>
          <w:szCs w:val="20"/>
        </w:rPr>
        <w:t xml:space="preserve">Prodávající je oprávněn nepřijmout návrh kupní smlouvy pouze z objektivních důvodů, které nemůže Prodávající ovlivnit nebo se jim vyhnout (ukončení výroby příslušného zboží apod.). Prodávající musí tyto důvody písemně sdělit Kupujícímu, a to stejnou formou a ve stejné lhůtě jako přijetí kupní smlouvy (odst. 6 tohoto článku). </w:t>
      </w:r>
      <w:r w:rsidRPr="00CA764C">
        <w:rPr>
          <w:rFonts w:ascii="Tahoma" w:eastAsia="Calibri" w:hAnsi="Tahoma" w:cs="Tahoma"/>
          <w:color w:val="000000"/>
          <w:sz w:val="20"/>
          <w:szCs w:val="20"/>
          <w:lang w:bidi="en-US"/>
        </w:rPr>
        <w:t xml:space="preserve">Kupující je v takovém případě oprávněn po dobu přerušení dodávek nakupovat zboží od jiného dodavatele za ceny obvyklé s tím, že </w:t>
      </w:r>
      <w:r w:rsidRPr="00CA764C">
        <w:rPr>
          <w:rFonts w:ascii="Tahoma" w:eastAsia="Calibri" w:hAnsi="Tahoma" w:cs="Tahoma"/>
          <w:color w:val="000000"/>
          <w:sz w:val="20"/>
          <w:szCs w:val="20"/>
        </w:rPr>
        <w:t xml:space="preserve">rozdíl v kupních cenách, který vznikne mezi cenami </w:t>
      </w:r>
      <w:r w:rsidRPr="00CA764C">
        <w:rPr>
          <w:rFonts w:ascii="Tahoma" w:eastAsia="Calibri" w:hAnsi="Tahoma" w:cs="Tahoma"/>
          <w:color w:val="000000"/>
          <w:sz w:val="20"/>
          <w:szCs w:val="20"/>
        </w:rPr>
        <w:lastRenderedPageBreak/>
        <w:t>sjednanými touto dohodou a cenami jiného dodavatele, je Prodávající povinen uhradit Kupujícímu do 10 dnů po obdržení výzvy k jejímu zaplacení.</w:t>
      </w:r>
      <w:r w:rsidRPr="00CA764C">
        <w:rPr>
          <w:rFonts w:ascii="Tahoma" w:eastAsia="Calibri" w:hAnsi="Tahoma" w:cs="Tahoma"/>
          <w:color w:val="000000"/>
          <w:sz w:val="20"/>
          <w:szCs w:val="20"/>
          <w:lang w:bidi="en-US"/>
        </w:rPr>
        <w:t xml:space="preserve"> V případě přerušení dodávek dle předchozí věty je Kupující dále oprávněn od této dohody odstoupit.</w:t>
      </w:r>
    </w:p>
    <w:p w:rsidR="00CA764C" w:rsidRPr="00CA764C" w:rsidRDefault="00CA764C" w:rsidP="00CA764C">
      <w:pPr>
        <w:numPr>
          <w:ilvl w:val="0"/>
          <w:numId w:val="13"/>
        </w:numPr>
        <w:tabs>
          <w:tab w:val="num" w:pos="426"/>
        </w:tab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Dodávané zboží musí být opatřeno dodacím listem, na kterém osoba pověřená převzetím zboží pro Kupujícího potvrdí Prodávajícímu podpisem a razítkem řádně dodanou dodávku. Prodávající je povinen v dodacím listu zejm. označit jednotlivé položky zboží v souladu s označením těchto položek uvedeným v </w:t>
      </w:r>
      <w:r w:rsidRPr="00CA764C">
        <w:rPr>
          <w:rFonts w:ascii="Tahoma" w:eastAsia="Calibri" w:hAnsi="Tahoma" w:cs="Tahoma"/>
          <w:b/>
          <w:color w:val="000000"/>
          <w:sz w:val="20"/>
          <w:szCs w:val="20"/>
          <w:lang w:bidi="en-US"/>
        </w:rPr>
        <w:t>příloze č. 2</w:t>
      </w:r>
      <w:r w:rsidRPr="00CA764C">
        <w:rPr>
          <w:rFonts w:ascii="Tahoma" w:eastAsia="Calibri" w:hAnsi="Tahoma" w:cs="Tahoma"/>
          <w:color w:val="000000"/>
          <w:sz w:val="20"/>
          <w:szCs w:val="20"/>
          <w:lang w:bidi="en-US"/>
        </w:rPr>
        <w:t xml:space="preserve"> a uvést jejich počet dodávaný na základě přísl. kupní smlouvy, identifikovat příslušnou kupní smlouvu a tuto dohodu. Dodací list v jednom vyhotovení (kopii) bude ponechán na pracovišti Kupujícího u osoby dle odst. 11 tohoto článku, která dané plnění převzala. Kopie potvrzeného vyhotovení dodacího listu bude součástí faktury zaslané Kupujícímu (viz článek IV. odst. 4 a odst. 5.)</w:t>
      </w:r>
    </w:p>
    <w:p w:rsidR="00CA764C" w:rsidRPr="00CA764C" w:rsidRDefault="00CA764C" w:rsidP="00CA764C">
      <w:pPr>
        <w:numPr>
          <w:ilvl w:val="0"/>
          <w:numId w:val="13"/>
        </w:numPr>
        <w:tabs>
          <w:tab w:val="num" w:pos="426"/>
        </w:tab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Kupující nabude vlastnické právo ke zboží po předání a převzetí daného zboží bez vad podpisem dodacího listu a tímto okamžikem na Kupujícího současně přechází nebezpečí škody na zboží.</w:t>
      </w:r>
      <w:r w:rsidRPr="00CA764C">
        <w:rPr>
          <w:rFonts w:ascii="Tahoma" w:eastAsia="Calibri" w:hAnsi="Tahoma" w:cs="Tahoma"/>
          <w:color w:val="000000"/>
          <w:sz w:val="20"/>
          <w:szCs w:val="20"/>
          <w:lang w:bidi="en-US"/>
        </w:rPr>
        <w:t xml:space="preserve"> </w:t>
      </w:r>
      <w:r w:rsidRPr="00CA764C">
        <w:rPr>
          <w:rFonts w:ascii="Tahoma" w:eastAsia="Calibri" w:hAnsi="Tahoma" w:cs="Tahoma"/>
          <w:color w:val="000000"/>
          <w:sz w:val="20"/>
          <w:szCs w:val="20"/>
        </w:rPr>
        <w:t>V případě, že součástí dodávaného zboží bude i standardní software (dále jen „</w:t>
      </w:r>
      <w:r w:rsidRPr="00CA764C">
        <w:rPr>
          <w:rFonts w:ascii="Tahoma" w:eastAsia="Calibri" w:hAnsi="Tahoma" w:cs="Tahoma"/>
          <w:b/>
          <w:color w:val="000000"/>
          <w:sz w:val="20"/>
          <w:szCs w:val="20"/>
        </w:rPr>
        <w:t>SW</w:t>
      </w:r>
      <w:r w:rsidRPr="00CA764C">
        <w:rPr>
          <w:rFonts w:ascii="Tahoma" w:eastAsia="Calibri" w:hAnsi="Tahoma" w:cs="Tahoma"/>
          <w:color w:val="000000"/>
          <w:sz w:val="20"/>
          <w:szCs w:val="20"/>
        </w:rPr>
        <w:t>“), nabývá Kupující dnem podpisu dodacího listu právo k užití předmětného SW (licenci) v rozsahu a za podmínek stanovených v této dohodě.</w:t>
      </w:r>
    </w:p>
    <w:p w:rsidR="00CA764C" w:rsidRPr="00CA764C" w:rsidRDefault="00CA764C" w:rsidP="00CA764C">
      <w:pPr>
        <w:numPr>
          <w:ilvl w:val="0"/>
          <w:numId w:val="13"/>
        </w:numPr>
        <w:tabs>
          <w:tab w:val="num" w:pos="426"/>
        </w:tab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Kupující není povinen poptat celý předpokládaný objem zboží ani všechny položky zboží, a to bez sankce či nároku Prodávajícího na odškodnění.</w:t>
      </w:r>
    </w:p>
    <w:p w:rsidR="00CA764C" w:rsidRPr="00CA764C" w:rsidRDefault="00CA764C" w:rsidP="00CA764C">
      <w:pPr>
        <w:numPr>
          <w:ilvl w:val="0"/>
          <w:numId w:val="13"/>
        </w:numPr>
        <w:tabs>
          <w:tab w:val="num" w:pos="426"/>
        </w:tabs>
        <w:spacing w:after="120" w:line="240" w:lineRule="auto"/>
        <w:ind w:left="425" w:hanging="426"/>
        <w:jc w:val="both"/>
        <w:rPr>
          <w:rFonts w:ascii="Tahoma" w:eastAsia="Calibri" w:hAnsi="Tahoma" w:cs="Tahoma"/>
          <w:color w:val="000000"/>
          <w:sz w:val="20"/>
          <w:szCs w:val="20"/>
          <w:lang w:bidi="en-US"/>
        </w:rPr>
      </w:pPr>
      <w:r w:rsidRPr="00CA764C">
        <w:rPr>
          <w:rFonts w:ascii="Tahoma" w:eastAsia="MS Mincho" w:hAnsi="Tahoma" w:cs="Tahoma"/>
          <w:color w:val="000000"/>
          <w:sz w:val="20"/>
          <w:szCs w:val="20"/>
        </w:rPr>
        <w:t>Kupující si vyhrazuje právo, v případě ukončení výroby některého z produktů výpočetní techniky, uvedeného v </w:t>
      </w:r>
      <w:r w:rsidRPr="00CA764C">
        <w:rPr>
          <w:rFonts w:ascii="Tahoma" w:eastAsia="MS Mincho" w:hAnsi="Tahoma" w:cs="Tahoma"/>
          <w:b/>
          <w:color w:val="000000"/>
          <w:sz w:val="20"/>
          <w:szCs w:val="20"/>
        </w:rPr>
        <w:t>příloze č. 1</w:t>
      </w:r>
      <w:r w:rsidRPr="00CA764C">
        <w:rPr>
          <w:rFonts w:ascii="Tahoma" w:eastAsia="MS Mincho" w:hAnsi="Tahoma" w:cs="Tahoma"/>
          <w:color w:val="000000"/>
          <w:sz w:val="20"/>
          <w:szCs w:val="20"/>
        </w:rPr>
        <w:t xml:space="preserve"> této dohody, odebírat dle této dohody náhradní produkt výpočetní techniky, o kterém Prodávávající Kupujícímu prokáže, že je plnohodnotným ekvivalentem původního produktu, když splňuje všechny technické podmínky k produktu specifikované v </w:t>
      </w:r>
      <w:r w:rsidRPr="00CA764C">
        <w:rPr>
          <w:rFonts w:ascii="Tahoma" w:eastAsia="MS Mincho" w:hAnsi="Tahoma" w:cs="Tahoma"/>
          <w:b/>
          <w:color w:val="000000"/>
          <w:sz w:val="20"/>
          <w:szCs w:val="20"/>
        </w:rPr>
        <w:t>příloze č. 1</w:t>
      </w:r>
      <w:r w:rsidRPr="00CA764C">
        <w:rPr>
          <w:rFonts w:ascii="Tahoma" w:eastAsia="MS Mincho" w:hAnsi="Tahoma" w:cs="Tahoma"/>
          <w:color w:val="000000"/>
          <w:sz w:val="20"/>
          <w:szCs w:val="20"/>
        </w:rPr>
        <w:t xml:space="preserve"> této dohody (dále jen „</w:t>
      </w:r>
      <w:r w:rsidRPr="00CA764C">
        <w:rPr>
          <w:rFonts w:ascii="Tahoma" w:eastAsia="MS Mincho" w:hAnsi="Tahoma" w:cs="Tahoma"/>
          <w:b/>
          <w:color w:val="000000"/>
          <w:sz w:val="20"/>
          <w:szCs w:val="20"/>
        </w:rPr>
        <w:t>ekvivalent</w:t>
      </w:r>
      <w:r w:rsidRPr="00CA764C">
        <w:rPr>
          <w:rFonts w:ascii="Tahoma" w:eastAsia="MS Mincho" w:hAnsi="Tahoma" w:cs="Tahoma"/>
          <w:color w:val="000000"/>
          <w:sz w:val="20"/>
          <w:szCs w:val="20"/>
        </w:rPr>
        <w:t xml:space="preserve">“) a výlučně za cenu, která nepřesáhne cenu nahrazovaného produktu bez DPH uvedenou v </w:t>
      </w:r>
      <w:r w:rsidRPr="00CA764C">
        <w:rPr>
          <w:rFonts w:ascii="Tahoma" w:eastAsia="MS Mincho" w:hAnsi="Tahoma" w:cs="Tahoma"/>
          <w:b/>
          <w:color w:val="000000"/>
          <w:sz w:val="20"/>
          <w:szCs w:val="20"/>
        </w:rPr>
        <w:t>příloze č. 2</w:t>
      </w:r>
      <w:r w:rsidRPr="00CA764C">
        <w:rPr>
          <w:rFonts w:ascii="Tahoma" w:eastAsia="MS Mincho" w:hAnsi="Tahoma" w:cs="Tahoma"/>
          <w:color w:val="000000"/>
          <w:sz w:val="20"/>
          <w:szCs w:val="20"/>
        </w:rPr>
        <w:t xml:space="preserve"> </w:t>
      </w:r>
      <w:proofErr w:type="gramStart"/>
      <w:r w:rsidRPr="00CA764C">
        <w:rPr>
          <w:rFonts w:ascii="Tahoma" w:eastAsia="MS Mincho" w:hAnsi="Tahoma" w:cs="Tahoma"/>
          <w:color w:val="000000"/>
          <w:sz w:val="20"/>
          <w:szCs w:val="20"/>
        </w:rPr>
        <w:t>této</w:t>
      </w:r>
      <w:proofErr w:type="gramEnd"/>
      <w:r w:rsidRPr="00CA764C">
        <w:rPr>
          <w:rFonts w:ascii="Tahoma" w:eastAsia="MS Mincho" w:hAnsi="Tahoma" w:cs="Tahoma"/>
          <w:color w:val="000000"/>
          <w:sz w:val="20"/>
          <w:szCs w:val="20"/>
        </w:rPr>
        <w:t xml:space="preserve"> dohody.  </w:t>
      </w:r>
    </w:p>
    <w:p w:rsidR="00CA764C" w:rsidRPr="00CA764C" w:rsidRDefault="00CA764C" w:rsidP="00CA764C">
      <w:pPr>
        <w:tabs>
          <w:tab w:val="num" w:pos="426"/>
        </w:tabs>
        <w:spacing w:after="200"/>
        <w:ind w:firstLine="284"/>
        <w:contextualSpacing/>
        <w:jc w:val="both"/>
        <w:rPr>
          <w:rFonts w:ascii="Tahoma" w:eastAsia="Calibri" w:hAnsi="Tahoma" w:cs="Tahoma"/>
          <w:color w:val="000000"/>
          <w:sz w:val="20"/>
          <w:szCs w:val="20"/>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III. Povinnosti Prodávajícího</w:t>
      </w:r>
    </w:p>
    <w:p w:rsidR="00CA764C" w:rsidRPr="00CA764C" w:rsidRDefault="00CA764C" w:rsidP="00CA764C">
      <w:pPr>
        <w:numPr>
          <w:ilvl w:val="0"/>
          <w:numId w:val="14"/>
        </w:numPr>
        <w:tabs>
          <w:tab w:val="left" w:pos="426"/>
        </w:tabs>
        <w:suppressAutoHyphens/>
        <w:spacing w:before="120" w:after="120" w:line="240" w:lineRule="auto"/>
        <w:ind w:left="425" w:hanging="425"/>
        <w:jc w:val="both"/>
        <w:rPr>
          <w:rFonts w:ascii="Tahoma" w:eastAsia="Times New Roman" w:hAnsi="Tahoma" w:cs="Tahoma"/>
          <w:color w:val="000000"/>
          <w:sz w:val="20"/>
          <w:szCs w:val="20"/>
          <w:lang w:bidi="en-US"/>
        </w:rPr>
      </w:pPr>
      <w:r w:rsidRPr="00CA764C">
        <w:rPr>
          <w:rFonts w:ascii="Tahoma" w:eastAsia="Times New Roman" w:hAnsi="Tahoma" w:cs="Tahoma"/>
          <w:color w:val="000000"/>
          <w:sz w:val="20"/>
          <w:szCs w:val="20"/>
          <w:lang w:eastAsia="ar-SA" w:bidi="en-US"/>
        </w:rPr>
        <w:t>Prodávající je povinen poskytovat Kupujícímu dle svých odborných schopností a znalostí dodávky zboží za podmínek sjednaných v této dohodě na svou odpovědnost, na své náklady a ve sjednané době,</w:t>
      </w:r>
      <w:r w:rsidRPr="00CA764C">
        <w:rPr>
          <w:rFonts w:ascii="Tahoma" w:eastAsia="Times New Roman" w:hAnsi="Tahoma" w:cs="Tahoma"/>
          <w:sz w:val="20"/>
          <w:szCs w:val="20"/>
          <w:lang w:eastAsia="ar-SA" w:bidi="en-US"/>
        </w:rPr>
        <w:t xml:space="preserve"> případně poskytnutí dodávek zboží podle této dohody náležitě zajistit způsobilými poddodavateli</w:t>
      </w:r>
      <w:r w:rsidRPr="00CA764C">
        <w:rPr>
          <w:rFonts w:ascii="Tahoma" w:eastAsia="Times New Roman" w:hAnsi="Tahoma" w:cs="Tahoma"/>
          <w:color w:val="000000"/>
          <w:sz w:val="20"/>
          <w:szCs w:val="20"/>
          <w:lang w:eastAsia="ar-SA" w:bidi="en-US"/>
        </w:rPr>
        <w:t xml:space="preserve">. </w:t>
      </w:r>
      <w:r w:rsidRPr="00CA764C">
        <w:rPr>
          <w:rFonts w:ascii="Tahoma" w:eastAsia="Times New Roman" w:hAnsi="Tahoma" w:cs="Tahoma"/>
          <w:sz w:val="20"/>
          <w:szCs w:val="20"/>
          <w:lang w:eastAsia="ar-SA" w:bidi="en-US"/>
        </w:rPr>
        <w:t>Při provádění dodávek zboží prostřednictvím poddodavatele nebo distributora má Prodávající odpovědnost, jako by dodávky poskytoval sám.</w:t>
      </w:r>
    </w:p>
    <w:p w:rsidR="00CA764C" w:rsidRPr="00CA764C" w:rsidRDefault="00CA764C" w:rsidP="00CA764C">
      <w:pPr>
        <w:numPr>
          <w:ilvl w:val="0"/>
          <w:numId w:val="14"/>
        </w:numPr>
        <w:tabs>
          <w:tab w:val="left" w:pos="426"/>
        </w:tabs>
        <w:suppressAutoHyphens/>
        <w:spacing w:before="60" w:after="120" w:line="240" w:lineRule="auto"/>
        <w:ind w:left="425" w:hanging="425"/>
        <w:jc w:val="both"/>
        <w:rPr>
          <w:rFonts w:ascii="Tahoma" w:eastAsia="Times New Roman" w:hAnsi="Tahoma" w:cs="Tahoma"/>
          <w:color w:val="000000"/>
          <w:sz w:val="20"/>
          <w:szCs w:val="20"/>
          <w:lang w:bidi="en-US"/>
        </w:rPr>
      </w:pPr>
      <w:r w:rsidRPr="00CA764C">
        <w:rPr>
          <w:rFonts w:ascii="Tahoma" w:eastAsia="Times New Roman" w:hAnsi="Tahoma" w:cs="Tahoma"/>
          <w:sz w:val="20"/>
          <w:szCs w:val="20"/>
          <w:lang w:eastAsia="ar-SA" w:bidi="en-US"/>
        </w:rPr>
        <w:t>Prodávající je povinen vypracovat a po celou dobu účinnosti této dohody udržovat aktuální seznam poddodavatelů, který je povinen na výzvu Kupujícího kdykoli předložit. Kupující je oprávněn se k uvedenému seznamu vyjádřit. V případě, že by mohlo dojít k ohrožení pověsti a dobrého jména Kupujícího, je oprávněn sdělit písemně Prodávajícímu, že určitý poddodavatel nesmí pro Kupujícího vykonávat činnosti podle této dohody. Tomuto požadavku Kupujícího je Prodávající povinen vyhovět do konce následujícího měsíce po obdržení písemného sdělení.</w:t>
      </w:r>
    </w:p>
    <w:p w:rsidR="00CA764C" w:rsidRPr="00CA764C" w:rsidRDefault="00CA764C" w:rsidP="00CA764C">
      <w:pPr>
        <w:numPr>
          <w:ilvl w:val="0"/>
          <w:numId w:val="14"/>
        </w:numPr>
        <w:tabs>
          <w:tab w:val="left" w:pos="426"/>
        </w:tabs>
        <w:suppressAutoHyphens/>
        <w:spacing w:before="60" w:after="120" w:line="240" w:lineRule="auto"/>
        <w:ind w:left="425" w:hanging="425"/>
        <w:jc w:val="both"/>
        <w:rPr>
          <w:rFonts w:ascii="Tahoma" w:eastAsia="Times New Roman" w:hAnsi="Tahoma" w:cs="Tahoma"/>
          <w:color w:val="000000"/>
          <w:sz w:val="20"/>
          <w:szCs w:val="20"/>
          <w:lang w:bidi="en-US"/>
        </w:rPr>
      </w:pPr>
      <w:r w:rsidRPr="00CA764C">
        <w:rPr>
          <w:rFonts w:ascii="Tahoma" w:eastAsia="Times New Roman" w:hAnsi="Tahoma" w:cs="Tahoma"/>
          <w:sz w:val="20"/>
          <w:szCs w:val="20"/>
          <w:lang w:eastAsia="ar-SA"/>
        </w:rPr>
        <w:t>Prodávající je povinen dodávat Kupujícímu zboží (zařízení), uvedené v </w:t>
      </w:r>
      <w:r w:rsidRPr="00CA764C">
        <w:rPr>
          <w:rFonts w:ascii="Tahoma" w:eastAsia="Times New Roman" w:hAnsi="Tahoma" w:cs="Tahoma"/>
          <w:b/>
          <w:sz w:val="20"/>
          <w:szCs w:val="20"/>
          <w:lang w:eastAsia="ar-SA"/>
        </w:rPr>
        <w:t>příloze č. 1</w:t>
      </w:r>
      <w:r w:rsidRPr="00CA764C">
        <w:rPr>
          <w:rFonts w:ascii="Tahoma" w:eastAsia="Times New Roman" w:hAnsi="Tahoma" w:cs="Tahoma"/>
          <w:sz w:val="20"/>
          <w:szCs w:val="20"/>
          <w:lang w:eastAsia="ar-SA"/>
        </w:rPr>
        <w:t xml:space="preserve"> se standardním SW a potřebnými licencemi k jeho užití, je-li SW součástí předmětného zařízení, včetně veškeré dokumentace ke zboží i SW, nezbytné k převzetí a užívání zboží, tj. zejména záruční list, návod k použití, uživatelské příručky a veškeré další doklady, nezbytné k řádnému užívání dodaného zboží (dále jen „</w:t>
      </w:r>
      <w:r w:rsidRPr="00CA764C">
        <w:rPr>
          <w:rFonts w:ascii="Tahoma" w:eastAsia="Times New Roman" w:hAnsi="Tahoma" w:cs="Tahoma"/>
          <w:b/>
          <w:sz w:val="20"/>
          <w:szCs w:val="20"/>
          <w:lang w:eastAsia="ar-SA"/>
        </w:rPr>
        <w:t>doklady ke zboží</w:t>
      </w:r>
      <w:r w:rsidRPr="00CA764C">
        <w:rPr>
          <w:rFonts w:ascii="Tahoma" w:eastAsia="Times New Roman" w:hAnsi="Tahoma" w:cs="Tahoma"/>
          <w:sz w:val="20"/>
          <w:szCs w:val="20"/>
          <w:lang w:eastAsia="ar-SA"/>
        </w:rPr>
        <w:t>“). Veškeré doklady ke zboží musí být v českém nebo slovenském jazyce.</w:t>
      </w:r>
    </w:p>
    <w:p w:rsidR="00CA764C" w:rsidRPr="00CA764C" w:rsidRDefault="00CA764C" w:rsidP="00CA764C">
      <w:pPr>
        <w:numPr>
          <w:ilvl w:val="0"/>
          <w:numId w:val="14"/>
        </w:numPr>
        <w:tabs>
          <w:tab w:val="left" w:pos="426"/>
        </w:tabs>
        <w:suppressAutoHyphens/>
        <w:spacing w:before="60" w:after="120" w:line="240" w:lineRule="auto"/>
        <w:ind w:left="425" w:hanging="425"/>
        <w:jc w:val="both"/>
        <w:rPr>
          <w:rFonts w:ascii="Tahoma" w:eastAsia="Times New Roman" w:hAnsi="Tahoma" w:cs="Tahoma"/>
          <w:color w:val="000000"/>
          <w:sz w:val="20"/>
          <w:szCs w:val="20"/>
          <w:lang w:bidi="en-US"/>
        </w:rPr>
      </w:pPr>
      <w:r w:rsidRPr="00CA764C">
        <w:rPr>
          <w:rFonts w:ascii="Tahoma" w:eastAsia="Times New Roman" w:hAnsi="Tahoma" w:cs="Tahoma"/>
          <w:sz w:val="20"/>
          <w:szCs w:val="20"/>
          <w:lang w:eastAsia="ar-SA"/>
        </w:rPr>
        <w:t>V případech, kdy je k řádnému užívání zboží potřebné příslušné programové vybavení – SW, je Prodávající povinen poskytnout/zajistit Kupujícímu jako součást příslušného plnění a za cenu zahrnutou v ceně zboží licenci k užívání SW, který je nedílnou a neoddělitelnou součástí poskytovaného plnění (včetně všech aktualizací získaných v rámci záručního servisu), a to k užití v rámci Kupujícího. Licence budou poskytnuty jako nevýhradní a na dobu trvání majetkových autorských práv k příslušnému SW vč. zajištění přístupu Kupujícího k těmto aktuálním verzím SW prostřednictvím internetových stránek výrobce (nedohodnou-li se smluvní strany v rámci kupních smluv na jiném způsobu jejich zpřístupnění Kupujícímu).</w:t>
      </w:r>
    </w:p>
    <w:p w:rsidR="00CA764C" w:rsidRPr="00CA764C" w:rsidRDefault="00CA764C" w:rsidP="00CA764C">
      <w:pPr>
        <w:numPr>
          <w:ilvl w:val="0"/>
          <w:numId w:val="14"/>
        </w:numPr>
        <w:tabs>
          <w:tab w:val="left" w:pos="426"/>
        </w:tabs>
        <w:suppressAutoHyphens/>
        <w:spacing w:before="60" w:after="120" w:line="240" w:lineRule="auto"/>
        <w:ind w:left="425" w:hanging="425"/>
        <w:jc w:val="both"/>
        <w:rPr>
          <w:rFonts w:ascii="Tahoma" w:eastAsia="Times New Roman" w:hAnsi="Tahoma" w:cs="Tahoma"/>
          <w:color w:val="000000"/>
          <w:sz w:val="20"/>
          <w:szCs w:val="20"/>
          <w:lang w:bidi="en-US"/>
        </w:rPr>
      </w:pPr>
      <w:r w:rsidRPr="00CA764C">
        <w:rPr>
          <w:rFonts w:ascii="Tahoma" w:eastAsia="Times New Roman" w:hAnsi="Tahoma" w:cs="Tahoma"/>
          <w:sz w:val="20"/>
          <w:szCs w:val="20"/>
          <w:lang w:eastAsia="ar-SA"/>
        </w:rPr>
        <w:t>Smluvní strany se dohodly, že licence poskytnuté dle kupních smluv uzavřených na základě této dohody nelze vypovědět a tedy že pro licenční ujednání podle této dohody se nepoužije ani ustanovení § 2370 občanského zákoníku.</w:t>
      </w:r>
    </w:p>
    <w:p w:rsidR="00CA764C" w:rsidRPr="00CA764C" w:rsidRDefault="00CA764C" w:rsidP="00CA764C">
      <w:pPr>
        <w:numPr>
          <w:ilvl w:val="0"/>
          <w:numId w:val="14"/>
        </w:numPr>
        <w:tabs>
          <w:tab w:val="left" w:pos="426"/>
        </w:tabs>
        <w:suppressAutoHyphens/>
        <w:spacing w:before="60" w:after="120" w:line="240" w:lineRule="auto"/>
        <w:ind w:left="425" w:hanging="425"/>
        <w:jc w:val="both"/>
        <w:rPr>
          <w:rFonts w:ascii="Tahoma" w:eastAsia="Times New Roman" w:hAnsi="Tahoma" w:cs="Tahoma"/>
          <w:color w:val="000000"/>
          <w:sz w:val="20"/>
          <w:szCs w:val="20"/>
          <w:lang w:bidi="en-US"/>
        </w:rPr>
      </w:pPr>
      <w:r w:rsidRPr="00CA764C">
        <w:rPr>
          <w:rFonts w:ascii="Tahoma" w:eastAsia="Times New Roman" w:hAnsi="Tahoma" w:cs="Tahoma"/>
          <w:color w:val="000000"/>
          <w:sz w:val="20"/>
          <w:szCs w:val="20"/>
          <w:lang w:bidi="en-US"/>
        </w:rPr>
        <w:t>Prodávající se zavazuje dodávat zboží řádně a včas, bez vad, v dohodou sjednané nebo obvyklé kvalitě, vždy s  předepsanými doklady kvality.</w:t>
      </w:r>
    </w:p>
    <w:p w:rsidR="00CA764C" w:rsidRPr="00CA764C" w:rsidRDefault="00CA764C" w:rsidP="00CA764C">
      <w:pPr>
        <w:numPr>
          <w:ilvl w:val="0"/>
          <w:numId w:val="14"/>
        </w:numPr>
        <w:tabs>
          <w:tab w:val="left" w:pos="426"/>
        </w:tabs>
        <w:suppressAutoHyphens/>
        <w:spacing w:before="60" w:after="120" w:line="240" w:lineRule="auto"/>
        <w:ind w:left="425" w:hanging="425"/>
        <w:jc w:val="both"/>
        <w:rPr>
          <w:rFonts w:ascii="Tahoma" w:eastAsia="Times New Roman" w:hAnsi="Tahoma" w:cs="Tahoma"/>
          <w:color w:val="000000"/>
          <w:sz w:val="20"/>
          <w:szCs w:val="20"/>
          <w:lang w:bidi="en-US"/>
        </w:rPr>
      </w:pPr>
      <w:r w:rsidRPr="00CA764C">
        <w:rPr>
          <w:rFonts w:ascii="Tahoma" w:eastAsia="Times New Roman" w:hAnsi="Tahoma" w:cs="Tahoma"/>
          <w:sz w:val="20"/>
          <w:szCs w:val="20"/>
          <w:lang w:eastAsia="ar-SA"/>
        </w:rPr>
        <w:t xml:space="preserve">Prodávající je povinen zajistit a odpovídá za to, že dodané zboží má zejména následující vlastnosti: </w:t>
      </w:r>
    </w:p>
    <w:p w:rsidR="00CA764C" w:rsidRPr="00CA764C" w:rsidRDefault="00CA764C" w:rsidP="00CA764C">
      <w:pPr>
        <w:numPr>
          <w:ilvl w:val="0"/>
          <w:numId w:val="20"/>
        </w:numPr>
        <w:tabs>
          <w:tab w:val="left" w:pos="426"/>
          <w:tab w:val="left" w:pos="1134"/>
        </w:tabs>
        <w:spacing w:after="120" w:line="240" w:lineRule="auto"/>
        <w:ind w:left="850" w:hanging="142"/>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splňuje všechny parametry a požadavky uvedené v </w:t>
      </w:r>
      <w:r w:rsidRPr="00CA764C">
        <w:rPr>
          <w:rFonts w:ascii="Tahoma" w:eastAsia="Times New Roman" w:hAnsi="Tahoma" w:cs="Tahoma"/>
          <w:b/>
          <w:color w:val="000000"/>
          <w:sz w:val="20"/>
          <w:szCs w:val="20"/>
          <w:lang w:eastAsia="cs-CZ"/>
        </w:rPr>
        <w:t>příloze č. 1</w:t>
      </w:r>
      <w:r w:rsidRPr="00CA764C">
        <w:rPr>
          <w:rFonts w:ascii="Tahoma" w:eastAsia="Times New Roman" w:hAnsi="Tahoma" w:cs="Tahoma"/>
          <w:color w:val="000000"/>
          <w:sz w:val="20"/>
          <w:szCs w:val="20"/>
          <w:lang w:eastAsia="cs-CZ"/>
        </w:rPr>
        <w:t xml:space="preserve"> této dohody, </w:t>
      </w:r>
    </w:p>
    <w:p w:rsidR="00CA764C" w:rsidRPr="00CA764C" w:rsidRDefault="00CA764C" w:rsidP="00CA764C">
      <w:pPr>
        <w:numPr>
          <w:ilvl w:val="0"/>
          <w:numId w:val="20"/>
        </w:numPr>
        <w:tabs>
          <w:tab w:val="left" w:pos="426"/>
          <w:tab w:val="left" w:pos="1134"/>
        </w:tabs>
        <w:spacing w:after="120" w:line="240" w:lineRule="auto"/>
        <w:ind w:left="850" w:hanging="142"/>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je nové, nepoužité, nerepasované a určené pro český trh,</w:t>
      </w:r>
    </w:p>
    <w:p w:rsidR="00CA764C" w:rsidRPr="00CA764C" w:rsidRDefault="00CA764C" w:rsidP="00CA764C">
      <w:pPr>
        <w:numPr>
          <w:ilvl w:val="0"/>
          <w:numId w:val="20"/>
        </w:numPr>
        <w:tabs>
          <w:tab w:val="left" w:pos="426"/>
          <w:tab w:val="left" w:pos="1134"/>
        </w:tabs>
        <w:spacing w:after="120" w:line="240" w:lineRule="auto"/>
        <w:ind w:left="850" w:hanging="142"/>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odpovídá závazným technickým normám,</w:t>
      </w:r>
    </w:p>
    <w:p w:rsidR="00CA764C" w:rsidRPr="00CA764C" w:rsidRDefault="00CA764C" w:rsidP="00CA764C">
      <w:pPr>
        <w:numPr>
          <w:ilvl w:val="0"/>
          <w:numId w:val="20"/>
        </w:numPr>
        <w:tabs>
          <w:tab w:val="left" w:pos="426"/>
          <w:tab w:val="left" w:pos="1134"/>
        </w:tabs>
        <w:spacing w:after="120" w:line="240" w:lineRule="auto"/>
        <w:ind w:left="850" w:hanging="142"/>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je bez materiálových, konstrukčních, výrobních a vzhledových vad,</w:t>
      </w:r>
    </w:p>
    <w:p w:rsidR="00CA764C" w:rsidRPr="00CA764C" w:rsidRDefault="00CA764C" w:rsidP="00CA764C">
      <w:pPr>
        <w:numPr>
          <w:ilvl w:val="0"/>
          <w:numId w:val="20"/>
        </w:numPr>
        <w:tabs>
          <w:tab w:val="left" w:pos="426"/>
          <w:tab w:val="left" w:pos="1134"/>
        </w:tabs>
        <w:spacing w:after="120" w:line="240" w:lineRule="auto"/>
        <w:ind w:left="850" w:hanging="142"/>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je bez právních vad,</w:t>
      </w:r>
    </w:p>
    <w:p w:rsidR="00CA764C" w:rsidRPr="00CA764C" w:rsidRDefault="00CA764C" w:rsidP="00CA764C">
      <w:pPr>
        <w:numPr>
          <w:ilvl w:val="0"/>
          <w:numId w:val="20"/>
        </w:numPr>
        <w:tabs>
          <w:tab w:val="left" w:pos="426"/>
          <w:tab w:val="left" w:pos="1134"/>
        </w:tabs>
        <w:spacing w:after="120" w:line="240" w:lineRule="auto"/>
        <w:ind w:left="851" w:hanging="142"/>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je způsobilé pro použití k určenému účelu.</w:t>
      </w:r>
    </w:p>
    <w:p w:rsidR="00CA764C" w:rsidRPr="00CA764C" w:rsidRDefault="00CA764C" w:rsidP="00CA764C">
      <w:pPr>
        <w:numPr>
          <w:ilvl w:val="0"/>
          <w:numId w:val="14"/>
        </w:numPr>
        <w:tabs>
          <w:tab w:val="left" w:pos="426"/>
        </w:tabs>
        <w:suppressAutoHyphens/>
        <w:spacing w:after="120" w:line="280" w:lineRule="atLeast"/>
        <w:ind w:left="426"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Prodávající garantuje, že dodané zboží bude mít po celou záruční dobu dohodou požadované nebo obvyklé vlastnosti a jakost.</w:t>
      </w:r>
    </w:p>
    <w:p w:rsidR="00CA764C" w:rsidRPr="00CA764C" w:rsidRDefault="00CA764C" w:rsidP="00CA764C">
      <w:pPr>
        <w:numPr>
          <w:ilvl w:val="0"/>
          <w:numId w:val="14"/>
        </w:numPr>
        <w:tabs>
          <w:tab w:val="left" w:pos="426"/>
        </w:tabs>
        <w:suppressAutoHyphens/>
        <w:spacing w:after="120" w:line="280" w:lineRule="atLeast"/>
        <w:ind w:left="426"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Prodávající není oprávněn dodat Kupujícímu větší, než Kupujícím v kupní smlouvě požadované množství zboží; postup dle § 2093 občanského zákoníku smluvní strany tímto vylučují.</w:t>
      </w:r>
    </w:p>
    <w:p w:rsidR="00CA764C" w:rsidRPr="00CA764C" w:rsidRDefault="00CA764C" w:rsidP="00CA764C">
      <w:pPr>
        <w:numPr>
          <w:ilvl w:val="0"/>
          <w:numId w:val="14"/>
        </w:numPr>
        <w:tabs>
          <w:tab w:val="left" w:pos="426"/>
        </w:tabs>
        <w:suppressAutoHyphens/>
        <w:spacing w:after="120" w:line="280" w:lineRule="atLeast"/>
        <w:ind w:left="425" w:hanging="425"/>
        <w:jc w:val="both"/>
        <w:rPr>
          <w:rFonts w:ascii="Tahoma" w:eastAsia="Calibri" w:hAnsi="Tahoma" w:cs="Tahoma"/>
          <w:color w:val="000000"/>
          <w:lang w:bidi="en-US"/>
        </w:rPr>
      </w:pPr>
      <w:r w:rsidRPr="00CA764C">
        <w:rPr>
          <w:rFonts w:ascii="Tahoma" w:eastAsia="Calibri" w:hAnsi="Tahoma" w:cs="Tahoma"/>
          <w:color w:val="000000"/>
          <w:sz w:val="20"/>
          <w:szCs w:val="20"/>
        </w:rPr>
        <w:t>Prodávající se zavazuje poskytovat Kupujícímu na vyžádání v elektronické podobě ve formátu *.</w:t>
      </w:r>
      <w:proofErr w:type="spellStart"/>
      <w:r w:rsidRPr="00CA764C">
        <w:rPr>
          <w:rFonts w:ascii="Tahoma" w:eastAsia="Calibri" w:hAnsi="Tahoma" w:cs="Tahoma"/>
          <w:color w:val="000000"/>
          <w:sz w:val="20"/>
          <w:szCs w:val="20"/>
        </w:rPr>
        <w:t>xls</w:t>
      </w:r>
      <w:proofErr w:type="spellEnd"/>
      <w:r w:rsidRPr="00CA764C">
        <w:rPr>
          <w:rFonts w:ascii="Tahoma" w:eastAsia="Calibri" w:hAnsi="Tahoma" w:cs="Tahoma"/>
          <w:color w:val="000000"/>
          <w:sz w:val="20"/>
          <w:szCs w:val="20"/>
        </w:rPr>
        <w:t xml:space="preserve"> nebo *.</w:t>
      </w:r>
      <w:proofErr w:type="spellStart"/>
      <w:r w:rsidRPr="00CA764C">
        <w:rPr>
          <w:rFonts w:ascii="Tahoma" w:eastAsia="Calibri" w:hAnsi="Tahoma" w:cs="Tahoma"/>
          <w:color w:val="000000"/>
          <w:sz w:val="20"/>
          <w:szCs w:val="20"/>
        </w:rPr>
        <w:t>doc</w:t>
      </w:r>
      <w:proofErr w:type="spellEnd"/>
      <w:r w:rsidRPr="00CA764C">
        <w:rPr>
          <w:rFonts w:ascii="Tahoma" w:eastAsia="Calibri" w:hAnsi="Tahoma" w:cs="Tahoma"/>
          <w:color w:val="000000"/>
          <w:sz w:val="20"/>
          <w:szCs w:val="20"/>
        </w:rPr>
        <w:t xml:space="preserve"> (příp. *.</w:t>
      </w:r>
      <w:proofErr w:type="spellStart"/>
      <w:r w:rsidRPr="00CA764C">
        <w:rPr>
          <w:rFonts w:ascii="Tahoma" w:eastAsia="Calibri" w:hAnsi="Tahoma" w:cs="Tahoma"/>
          <w:color w:val="000000"/>
          <w:sz w:val="20"/>
          <w:szCs w:val="20"/>
        </w:rPr>
        <w:t>xlsx</w:t>
      </w:r>
      <w:proofErr w:type="spellEnd"/>
      <w:r w:rsidRPr="00CA764C">
        <w:rPr>
          <w:rFonts w:ascii="Tahoma" w:eastAsia="Calibri" w:hAnsi="Tahoma" w:cs="Tahoma"/>
          <w:color w:val="000000"/>
          <w:sz w:val="20"/>
          <w:szCs w:val="20"/>
        </w:rPr>
        <w:t xml:space="preserve"> nebo *.</w:t>
      </w:r>
      <w:proofErr w:type="spellStart"/>
      <w:r w:rsidRPr="00CA764C">
        <w:rPr>
          <w:rFonts w:ascii="Tahoma" w:eastAsia="Calibri" w:hAnsi="Tahoma" w:cs="Tahoma"/>
          <w:color w:val="000000"/>
          <w:sz w:val="20"/>
          <w:szCs w:val="20"/>
        </w:rPr>
        <w:t>docx</w:t>
      </w:r>
      <w:proofErr w:type="spellEnd"/>
      <w:r w:rsidRPr="00CA764C">
        <w:rPr>
          <w:rFonts w:ascii="Tahoma" w:eastAsia="Calibri" w:hAnsi="Tahoma" w:cs="Tahoma"/>
          <w:color w:val="000000"/>
          <w:sz w:val="20"/>
          <w:szCs w:val="20"/>
        </w:rPr>
        <w:t>) sumarizace skutečně dodaného zboží dle jednotlivých druhů, včetně cen, v režimu této dohody. Sumarizace dle předchozí věty budou poskytnuty Kupujícímu vždy do 3. pracovního dne od obdržení žádosti, a to k rukám pověřené osoby Kupujícího a na e-</w:t>
      </w:r>
      <w:proofErr w:type="spellStart"/>
      <w:r w:rsidRPr="00CA764C">
        <w:rPr>
          <w:rFonts w:ascii="Tahoma" w:eastAsia="Calibri" w:hAnsi="Tahoma" w:cs="Tahoma"/>
          <w:color w:val="000000"/>
          <w:sz w:val="20"/>
          <w:szCs w:val="20"/>
        </w:rPr>
        <w:t>mailovou</w:t>
      </w:r>
      <w:proofErr w:type="spellEnd"/>
      <w:r w:rsidRPr="00CA764C">
        <w:rPr>
          <w:rFonts w:ascii="Tahoma" w:eastAsia="Calibri" w:hAnsi="Tahoma" w:cs="Tahoma"/>
          <w:color w:val="000000"/>
          <w:sz w:val="20"/>
          <w:szCs w:val="20"/>
        </w:rPr>
        <w:t xml:space="preserve"> adresu uvedenou v čl. II odst. 9, nestanoví-li Kupující v žádosti jinak.</w:t>
      </w:r>
    </w:p>
    <w:p w:rsidR="00CA764C" w:rsidRPr="00CA764C" w:rsidRDefault="00CA764C" w:rsidP="00CA764C">
      <w:pPr>
        <w:tabs>
          <w:tab w:val="left" w:pos="284"/>
        </w:tabs>
        <w:spacing w:line="280" w:lineRule="atLeast"/>
        <w:ind w:firstLine="284"/>
        <w:contextualSpacing/>
        <w:jc w:val="both"/>
        <w:rPr>
          <w:rFonts w:ascii="Tahoma" w:eastAsia="Calibri" w:hAnsi="Tahoma" w:cs="Tahoma"/>
          <w:color w:val="000000"/>
          <w:sz w:val="20"/>
          <w:szCs w:val="20"/>
          <w:lang w:bidi="en-US"/>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IV. Kupní cena a platební podmínky</w:t>
      </w:r>
    </w:p>
    <w:p w:rsidR="00CA764C" w:rsidRPr="00CA764C" w:rsidRDefault="00CA764C" w:rsidP="00CA764C">
      <w:pPr>
        <w:numPr>
          <w:ilvl w:val="0"/>
          <w:numId w:val="9"/>
        </w:numPr>
        <w:tabs>
          <w:tab w:val="clear" w:pos="360"/>
          <w:tab w:val="num" w:pos="426"/>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Kupní cena zboží za dobu plnění dohody a cena jednotlivých položek zboží za kus/balení, uvedeného v článku I. této dohody, byla dohodnuta jako nejvýše přípustná a konečná, a to ve výši: </w:t>
      </w:r>
    </w:p>
    <w:p w:rsidR="00CA764C" w:rsidRPr="00CA764C" w:rsidRDefault="00CA764C" w:rsidP="00CA764C">
      <w:pPr>
        <w:tabs>
          <w:tab w:val="num" w:pos="426"/>
        </w:tabs>
        <w:spacing w:after="120" w:line="240" w:lineRule="auto"/>
        <w:jc w:val="both"/>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r w:rsidRPr="00CA764C">
        <w:rPr>
          <w:rFonts w:ascii="Tahoma" w:eastAsia="Times New Roman" w:hAnsi="Tahoma" w:cs="Tahoma"/>
          <w:b/>
          <w:bCs/>
          <w:color w:val="000000"/>
          <w:sz w:val="20"/>
          <w:szCs w:val="20"/>
          <w:lang w:eastAsia="cs-CZ"/>
        </w:rPr>
        <w:t xml:space="preserve">5 423 346,- Kč </w:t>
      </w:r>
      <w:r w:rsidRPr="00CA764C">
        <w:rPr>
          <w:rFonts w:ascii="Tahoma" w:eastAsia="Times New Roman" w:hAnsi="Tahoma" w:cs="Tahoma"/>
          <w:b/>
          <w:bCs/>
          <w:color w:val="000000"/>
          <w:sz w:val="20"/>
          <w:szCs w:val="20"/>
          <w:lang w:eastAsia="cs-CZ"/>
        </w:rPr>
        <w:tab/>
      </w:r>
      <w:r w:rsidRPr="00CA764C">
        <w:rPr>
          <w:rFonts w:ascii="Tahoma" w:eastAsia="Times New Roman" w:hAnsi="Tahoma" w:cs="Tahoma"/>
          <w:bCs/>
          <w:color w:val="000000"/>
          <w:sz w:val="20"/>
          <w:szCs w:val="20"/>
          <w:lang w:eastAsia="cs-CZ"/>
        </w:rPr>
        <w:t xml:space="preserve">kupní cena </w:t>
      </w:r>
      <w:r w:rsidRPr="00CA764C">
        <w:rPr>
          <w:rFonts w:ascii="Tahoma" w:eastAsia="Times New Roman" w:hAnsi="Tahoma" w:cs="Tahoma"/>
          <w:color w:val="000000"/>
          <w:sz w:val="20"/>
          <w:szCs w:val="20"/>
          <w:lang w:eastAsia="cs-CZ"/>
        </w:rPr>
        <w:t>bez DPH</w:t>
      </w:r>
    </w:p>
    <w:p w:rsidR="00CA764C" w:rsidRPr="00CA764C" w:rsidRDefault="00CA764C" w:rsidP="00CA764C">
      <w:pPr>
        <w:tabs>
          <w:tab w:val="num" w:pos="426"/>
        </w:tabs>
        <w:spacing w:after="120" w:line="240" w:lineRule="auto"/>
        <w:jc w:val="both"/>
        <w:rPr>
          <w:rFonts w:ascii="Tahoma" w:eastAsia="Times New Roman" w:hAnsi="Tahoma" w:cs="Tahoma"/>
          <w:color w:val="000000"/>
          <w:sz w:val="20"/>
          <w:szCs w:val="20"/>
          <w:lang w:eastAsia="cs-CZ"/>
        </w:rPr>
      </w:pPr>
      <w:r>
        <w:rPr>
          <w:rFonts w:ascii="Tahoma" w:eastAsia="Times New Roman" w:hAnsi="Tahoma" w:cs="Tahoma"/>
          <w:b/>
          <w:color w:val="000000"/>
          <w:sz w:val="20"/>
          <w:szCs w:val="20"/>
          <w:lang w:eastAsia="cs-CZ"/>
        </w:rPr>
        <w:tab/>
      </w:r>
      <w:r>
        <w:rPr>
          <w:rFonts w:ascii="Tahoma" w:eastAsia="Times New Roman" w:hAnsi="Tahoma" w:cs="Tahoma"/>
          <w:b/>
          <w:color w:val="000000"/>
          <w:sz w:val="20"/>
          <w:szCs w:val="20"/>
          <w:lang w:eastAsia="cs-CZ"/>
        </w:rPr>
        <w:tab/>
      </w:r>
      <w:r>
        <w:rPr>
          <w:rFonts w:ascii="Tahoma" w:eastAsia="Times New Roman" w:hAnsi="Tahoma" w:cs="Tahoma"/>
          <w:b/>
          <w:color w:val="000000"/>
          <w:sz w:val="20"/>
          <w:szCs w:val="20"/>
          <w:lang w:eastAsia="cs-CZ"/>
        </w:rPr>
        <w:tab/>
      </w:r>
      <w:r>
        <w:rPr>
          <w:rFonts w:ascii="Tahoma" w:eastAsia="Times New Roman" w:hAnsi="Tahoma" w:cs="Tahoma"/>
          <w:b/>
          <w:color w:val="000000"/>
          <w:sz w:val="20"/>
          <w:szCs w:val="20"/>
          <w:lang w:eastAsia="cs-CZ"/>
        </w:rPr>
        <w:tab/>
      </w:r>
      <w:r>
        <w:rPr>
          <w:rFonts w:ascii="Tahoma" w:eastAsia="Times New Roman" w:hAnsi="Tahoma" w:cs="Tahoma"/>
          <w:b/>
          <w:color w:val="000000"/>
          <w:sz w:val="20"/>
          <w:szCs w:val="20"/>
          <w:lang w:eastAsia="cs-CZ"/>
        </w:rPr>
        <w:tab/>
      </w:r>
      <w:r w:rsidRPr="00CA764C">
        <w:rPr>
          <w:rFonts w:ascii="Tahoma" w:eastAsia="Times New Roman" w:hAnsi="Tahoma" w:cs="Tahoma"/>
          <w:b/>
          <w:color w:val="000000"/>
          <w:sz w:val="20"/>
          <w:szCs w:val="20"/>
          <w:lang w:eastAsia="cs-CZ"/>
        </w:rPr>
        <w:t xml:space="preserve">1 138 902,66 Kč    </w:t>
      </w:r>
      <w:r w:rsidRPr="00CA764C">
        <w:rPr>
          <w:rFonts w:ascii="Tahoma" w:eastAsia="Times New Roman" w:hAnsi="Tahoma" w:cs="Tahoma"/>
          <w:color w:val="000000"/>
          <w:sz w:val="20"/>
          <w:szCs w:val="20"/>
          <w:lang w:eastAsia="cs-CZ"/>
        </w:rPr>
        <w:tab/>
        <w:t>DPH 21 %</w:t>
      </w:r>
    </w:p>
    <w:p w:rsidR="00CA764C" w:rsidRPr="00CA764C" w:rsidRDefault="00CA764C" w:rsidP="00CA764C">
      <w:pPr>
        <w:tabs>
          <w:tab w:val="num" w:pos="426"/>
        </w:tabs>
        <w:spacing w:after="120" w:line="240" w:lineRule="auto"/>
        <w:jc w:val="both"/>
        <w:rPr>
          <w:rFonts w:ascii="Tahoma" w:eastAsia="Times New Roman" w:hAnsi="Tahoma" w:cs="Tahoma"/>
          <w:color w:val="000000"/>
          <w:sz w:val="20"/>
          <w:szCs w:val="20"/>
          <w:lang w:eastAsia="cs-CZ"/>
        </w:rPr>
      </w:pP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r>
        <w:rPr>
          <w:rFonts w:ascii="Tahoma" w:eastAsia="Times New Roman" w:hAnsi="Tahoma" w:cs="Tahoma"/>
          <w:b/>
          <w:bCs/>
          <w:color w:val="000000"/>
          <w:sz w:val="20"/>
          <w:szCs w:val="20"/>
          <w:lang w:eastAsia="cs-CZ"/>
        </w:rPr>
        <w:tab/>
      </w:r>
      <w:bookmarkStart w:id="0" w:name="_GoBack"/>
      <w:bookmarkEnd w:id="0"/>
      <w:r w:rsidRPr="00CA764C">
        <w:rPr>
          <w:rFonts w:ascii="Tahoma" w:eastAsia="Times New Roman" w:hAnsi="Tahoma" w:cs="Tahoma"/>
          <w:b/>
          <w:bCs/>
          <w:color w:val="000000"/>
          <w:sz w:val="20"/>
          <w:szCs w:val="20"/>
          <w:lang w:eastAsia="cs-CZ"/>
        </w:rPr>
        <w:t xml:space="preserve">6 562 248,66 </w:t>
      </w:r>
      <w:proofErr w:type="gramStart"/>
      <w:r w:rsidRPr="00CA764C">
        <w:rPr>
          <w:rFonts w:ascii="Tahoma" w:eastAsia="Times New Roman" w:hAnsi="Tahoma" w:cs="Tahoma"/>
          <w:b/>
          <w:bCs/>
          <w:color w:val="000000"/>
          <w:sz w:val="20"/>
          <w:szCs w:val="20"/>
          <w:lang w:eastAsia="cs-CZ"/>
        </w:rPr>
        <w:t xml:space="preserve">Kč         </w:t>
      </w:r>
      <w:r w:rsidRPr="00CA764C">
        <w:rPr>
          <w:rFonts w:ascii="Tahoma" w:eastAsia="Times New Roman" w:hAnsi="Tahoma" w:cs="Tahoma"/>
          <w:bCs/>
          <w:color w:val="000000"/>
          <w:sz w:val="20"/>
          <w:szCs w:val="20"/>
          <w:lang w:eastAsia="cs-CZ"/>
        </w:rPr>
        <w:t>celková</w:t>
      </w:r>
      <w:proofErr w:type="gramEnd"/>
      <w:r w:rsidRPr="00CA764C">
        <w:rPr>
          <w:rFonts w:ascii="Tahoma" w:eastAsia="Times New Roman" w:hAnsi="Tahoma" w:cs="Tahoma"/>
          <w:bCs/>
          <w:color w:val="000000"/>
          <w:sz w:val="20"/>
          <w:szCs w:val="20"/>
          <w:lang w:eastAsia="cs-CZ"/>
        </w:rPr>
        <w:t xml:space="preserve"> kupní cena</w:t>
      </w:r>
      <w:r w:rsidRPr="00CA764C">
        <w:rPr>
          <w:rFonts w:ascii="Tahoma" w:eastAsia="Times New Roman" w:hAnsi="Tahoma" w:cs="Tahoma"/>
          <w:b/>
          <w:bCs/>
          <w:color w:val="000000"/>
          <w:sz w:val="20"/>
          <w:szCs w:val="20"/>
          <w:lang w:eastAsia="cs-CZ"/>
        </w:rPr>
        <w:t xml:space="preserve"> </w:t>
      </w:r>
      <w:r w:rsidRPr="00CA764C">
        <w:rPr>
          <w:rFonts w:ascii="Tahoma" w:eastAsia="Times New Roman" w:hAnsi="Tahoma" w:cs="Tahoma"/>
          <w:color w:val="000000"/>
          <w:sz w:val="20"/>
          <w:szCs w:val="20"/>
          <w:lang w:eastAsia="cs-CZ"/>
        </w:rPr>
        <w:t xml:space="preserve">včetně DPH </w:t>
      </w:r>
    </w:p>
    <w:p w:rsidR="00CA764C" w:rsidRPr="00CA764C" w:rsidRDefault="00CA764C" w:rsidP="00CA764C">
      <w:pPr>
        <w:numPr>
          <w:ilvl w:val="0"/>
          <w:numId w:val="9"/>
        </w:numPr>
        <w:tabs>
          <w:tab w:val="clear" w:pos="360"/>
          <w:tab w:val="left" w:pos="0"/>
          <w:tab w:val="num" w:pos="426"/>
          <w:tab w:val="left" w:pos="709"/>
        </w:tabs>
        <w:suppressAutoHyphens/>
        <w:spacing w:after="120" w:line="240" w:lineRule="auto"/>
        <w:ind w:left="425" w:hanging="426"/>
        <w:jc w:val="both"/>
        <w:rPr>
          <w:rFonts w:ascii="Tahoma" w:eastAsia="Calibri" w:hAnsi="Tahoma" w:cs="Tahoma"/>
          <w:color w:val="000000"/>
          <w:sz w:val="20"/>
          <w:szCs w:val="20"/>
        </w:rPr>
      </w:pPr>
      <w:r w:rsidRPr="00CA764C">
        <w:rPr>
          <w:rFonts w:ascii="Tahoma" w:eastAsia="Calibri" w:hAnsi="Tahoma" w:cs="Tahoma"/>
          <w:color w:val="000000"/>
          <w:sz w:val="20"/>
          <w:szCs w:val="20"/>
          <w:lang w:bidi="en-US"/>
        </w:rPr>
        <w:t>Celková k</w:t>
      </w:r>
      <w:r w:rsidRPr="00CA764C">
        <w:rPr>
          <w:rFonts w:ascii="Tahoma" w:eastAsia="Calibri" w:hAnsi="Tahoma" w:cs="Tahoma"/>
          <w:color w:val="000000"/>
          <w:sz w:val="20"/>
          <w:szCs w:val="20"/>
        </w:rPr>
        <w:t xml:space="preserve">upní cena (vč. cen jednotlivých položek zboží za kus/balení) zboží zahrnuje daně i veškeré náklady s tím související (tj. např. doprava, pojištění, poplatky za </w:t>
      </w:r>
      <w:proofErr w:type="spellStart"/>
      <w:r w:rsidRPr="00CA764C">
        <w:rPr>
          <w:rFonts w:ascii="Tahoma" w:eastAsia="Calibri" w:hAnsi="Tahoma" w:cs="Tahoma"/>
          <w:color w:val="000000"/>
          <w:sz w:val="20"/>
          <w:szCs w:val="20"/>
        </w:rPr>
        <w:t>elektroodpad</w:t>
      </w:r>
      <w:proofErr w:type="spellEnd"/>
      <w:r w:rsidRPr="00CA764C">
        <w:rPr>
          <w:rFonts w:ascii="Tahoma" w:eastAsia="Calibri" w:hAnsi="Tahoma" w:cs="Tahoma"/>
          <w:color w:val="000000"/>
          <w:sz w:val="20"/>
          <w:szCs w:val="20"/>
        </w:rPr>
        <w:t>, cena za záruční servis, autorské poplatky a licence a veškeré další případné náklady Prodávajícího).</w:t>
      </w:r>
    </w:p>
    <w:p w:rsidR="00CA764C" w:rsidRPr="00CA764C" w:rsidRDefault="00CA764C" w:rsidP="00CA764C">
      <w:pPr>
        <w:numPr>
          <w:ilvl w:val="0"/>
          <w:numId w:val="9"/>
        </w:numPr>
        <w:tabs>
          <w:tab w:val="clear" w:pos="360"/>
          <w:tab w:val="left" w:pos="0"/>
          <w:tab w:val="num" w:pos="426"/>
          <w:tab w:val="left" w:pos="709"/>
        </w:tabs>
        <w:suppressAutoHyphens/>
        <w:spacing w:after="120" w:line="240" w:lineRule="auto"/>
        <w:ind w:left="425" w:hanging="426"/>
        <w:jc w:val="both"/>
        <w:rPr>
          <w:rFonts w:ascii="Tahoma" w:eastAsia="Calibri" w:hAnsi="Tahoma" w:cs="Tahoma"/>
          <w:color w:val="000000"/>
          <w:sz w:val="20"/>
          <w:szCs w:val="20"/>
        </w:rPr>
      </w:pPr>
      <w:r w:rsidRPr="00CA764C">
        <w:rPr>
          <w:rFonts w:ascii="Tahoma" w:eastAsia="Calibri" w:hAnsi="Tahoma" w:cs="Tahoma"/>
          <w:color w:val="000000"/>
          <w:sz w:val="20"/>
          <w:szCs w:val="20"/>
        </w:rPr>
        <w:t>Celkovou kupní cenu a ceny za jednotlivé položky zboží v Kč včetně DPH, uvedené v </w:t>
      </w:r>
      <w:r w:rsidRPr="00CA764C">
        <w:rPr>
          <w:rFonts w:ascii="Tahoma" w:eastAsia="Calibri" w:hAnsi="Tahoma" w:cs="Tahoma"/>
          <w:b/>
          <w:color w:val="000000"/>
          <w:sz w:val="20"/>
          <w:szCs w:val="20"/>
        </w:rPr>
        <w:t>příloze č. 2</w:t>
      </w:r>
      <w:r w:rsidRPr="00CA764C">
        <w:rPr>
          <w:rFonts w:ascii="Tahoma" w:eastAsia="Calibri" w:hAnsi="Tahoma" w:cs="Tahoma"/>
          <w:color w:val="000000"/>
          <w:sz w:val="20"/>
          <w:szCs w:val="20"/>
        </w:rPr>
        <w:t xml:space="preserve"> dohody, je možné změnit pouze v případě, že dojde v průběhu dodávek tohoto zboží ke změnám daňových předpisů upravujících výši DPH. Stejně se postupuje, jde-li o dodávku ekvivalentu dle čl. II, odst. 16 dohody.</w:t>
      </w:r>
    </w:p>
    <w:p w:rsidR="00CA764C" w:rsidRPr="00CA764C" w:rsidRDefault="00CA764C" w:rsidP="00CA764C">
      <w:pPr>
        <w:numPr>
          <w:ilvl w:val="0"/>
          <w:numId w:val="9"/>
        </w:numPr>
        <w:tabs>
          <w:tab w:val="clear" w:pos="360"/>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Prodávající vystavuje daňový doklad (fakturu) za dílčí plnění vždy do 15 dnů ode dne skončení kalendářního měsíce za zboží specifikované v </w:t>
      </w:r>
      <w:r w:rsidRPr="00CA764C">
        <w:rPr>
          <w:rFonts w:ascii="Tahoma" w:eastAsia="Calibri" w:hAnsi="Tahoma" w:cs="Tahoma"/>
          <w:b/>
          <w:color w:val="000000"/>
          <w:sz w:val="20"/>
          <w:szCs w:val="20"/>
        </w:rPr>
        <w:t>příloze č. 1</w:t>
      </w:r>
      <w:r w:rsidRPr="00CA764C">
        <w:rPr>
          <w:rFonts w:ascii="Tahoma" w:eastAsia="Calibri" w:hAnsi="Tahoma" w:cs="Tahoma"/>
          <w:color w:val="000000"/>
          <w:sz w:val="20"/>
          <w:szCs w:val="20"/>
        </w:rPr>
        <w:t xml:space="preserve"> dohody nebo jeho ekvivalentu dle čl. II, odst. 16 dohody, dodané Kupujícímu bez vad v předcházejícím kalendářním měsíci; ve faktuře vypočte cenu plnění bez DPH dle </w:t>
      </w:r>
      <w:r w:rsidRPr="00CA764C">
        <w:rPr>
          <w:rFonts w:ascii="Tahoma" w:eastAsia="Calibri" w:hAnsi="Tahoma" w:cs="Tahoma"/>
          <w:b/>
          <w:color w:val="000000"/>
          <w:sz w:val="20"/>
          <w:szCs w:val="20"/>
        </w:rPr>
        <w:t>přílohy č. 2</w:t>
      </w:r>
      <w:r w:rsidRPr="00CA764C">
        <w:rPr>
          <w:rFonts w:ascii="Tahoma" w:eastAsia="Calibri" w:hAnsi="Tahoma" w:cs="Tahoma"/>
          <w:color w:val="000000"/>
          <w:sz w:val="20"/>
          <w:szCs w:val="20"/>
        </w:rPr>
        <w:t xml:space="preserve"> dohody a uvede počet jednotlivých fakturovaných položek zboží s cenou za tyto položky. Přílohou faktury budou vždy kopie dodacích listů zboží, potvrzené kontaktní osobou Kupujícího dle článku II odst. 9 této dohody, jinak faktura nezakládá povinnost Kupujícího uhradit uvedenou cenu. Prodávající je povinen zajistit shodnost údajů obsažených v daňových dokladech (fakturách) a v dodacích listech (zejm. se musí shodovat počet položek zboží a jejich cena). </w:t>
      </w:r>
      <w:r w:rsidRPr="00CA764C">
        <w:rPr>
          <w:rFonts w:ascii="Tahoma" w:eastAsia="Calibri" w:hAnsi="Tahoma" w:cs="Tahoma"/>
          <w:color w:val="000000"/>
          <w:sz w:val="20"/>
          <w:szCs w:val="20"/>
          <w:lang w:bidi="en-US"/>
        </w:rPr>
        <w:t>Prodávající odpovídá za to, že k účtované kupní ceně bude vypočtena DPH k aktuálnímu datu vždy v souladu s platnými právními předpisy. Prodávající je oprávněn daňové doklady (faktury) vč. jejich příloh Kupujícímu zaslat i elektronicky.</w:t>
      </w:r>
    </w:p>
    <w:p w:rsidR="00CA764C" w:rsidRPr="00CA764C" w:rsidRDefault="00CA764C" w:rsidP="00CA764C">
      <w:pPr>
        <w:numPr>
          <w:ilvl w:val="0"/>
          <w:numId w:val="9"/>
        </w:numPr>
        <w:tabs>
          <w:tab w:val="clear" w:pos="360"/>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 xml:space="preserve">Faktura vystavená Prodávajícím </w:t>
      </w:r>
      <w:r w:rsidRPr="00CA764C">
        <w:rPr>
          <w:rFonts w:ascii="Tahoma" w:eastAsia="Calibri" w:hAnsi="Tahoma" w:cs="Tahoma"/>
          <w:color w:val="000000"/>
          <w:sz w:val="20"/>
          <w:szCs w:val="20"/>
          <w:lang w:bidi="en-US"/>
        </w:rPr>
        <w:t>musí splňovat náležitosti dle § 29 zákona č. 235/2004 Sb., o dani z přidané hodnoty, ve znění pozdějších předpisů (dále jen „</w:t>
      </w:r>
      <w:r w:rsidRPr="00CA764C">
        <w:rPr>
          <w:rFonts w:ascii="Tahoma" w:eastAsia="Calibri" w:hAnsi="Tahoma" w:cs="Tahoma"/>
          <w:b/>
          <w:color w:val="000000"/>
          <w:sz w:val="20"/>
          <w:szCs w:val="20"/>
          <w:lang w:bidi="en-US"/>
        </w:rPr>
        <w:t>zákon o DPH</w:t>
      </w:r>
      <w:r w:rsidRPr="00CA764C">
        <w:rPr>
          <w:rFonts w:ascii="Tahoma" w:eastAsia="Calibri" w:hAnsi="Tahoma" w:cs="Tahoma"/>
          <w:color w:val="000000"/>
          <w:sz w:val="20"/>
          <w:szCs w:val="20"/>
          <w:lang w:bidi="en-US"/>
        </w:rPr>
        <w:t>“). Pokud faktura nebude obsahovat všechny náležitosti daňového dokladu podle § 29 zákona o DPH, anebo náležitosti dle této dohody nebo kupní smlouvy, bude Kupující oprávněn ji do data splatnosti vrátit s tím, že Prodávající je povinen poté vystavit novou fakturu s novým termínem splatnosti. V takovém případě se ruší běh lhůty splatnosti původní faktury a nová 30denní lhůta počne běžet doručením opravené faktury. Každá faktura musí též obsahovat identifikaci smluvních stran, identifikaci této dohody a příslušné kupní smlouvy. Přílohou každé faktury bude dále podepsaný originál příslušné kupní smlouvy v listinné podobě, nebo její kopie v případě, že originál již byl Kupujícímu doručen. Prodávající je povinen fakturu Kupujícímu odeslat nejpozději následující pracovní den po jejím vystavení.</w:t>
      </w:r>
    </w:p>
    <w:p w:rsidR="00CA764C" w:rsidRPr="00CA764C" w:rsidRDefault="00CA764C" w:rsidP="00CA764C">
      <w:pPr>
        <w:numPr>
          <w:ilvl w:val="0"/>
          <w:numId w:val="9"/>
        </w:numPr>
        <w:tabs>
          <w:tab w:val="clear" w:pos="360"/>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 xml:space="preserve">Kupující se zavazuje zaplatit fakturovanou kupní cenu vč. DPH za jednotlivá dílčí plnění, Prodávajícím řádně dodaná dle kupní smlouvy a vyúčtovaná v souladu s touto dohodou. </w:t>
      </w:r>
      <w:r w:rsidRPr="00CA764C">
        <w:rPr>
          <w:rFonts w:ascii="Tahoma" w:eastAsia="Calibri" w:hAnsi="Tahoma" w:cs="Tahoma"/>
          <w:color w:val="000000"/>
          <w:sz w:val="20"/>
          <w:szCs w:val="20"/>
          <w:lang w:bidi="en-US"/>
        </w:rPr>
        <w:t>Veškeré platby budou probíhat na v záhlaví uvedený bankovní účet v korunách českých, přičemž platba se považuje za uskutečněnou dnem odepsání příslušné částky z bankovního účtu Kupujícího. Splatnost faktur je vždy do 30 dnů ode dne jejich doručení Kupujícímu.</w:t>
      </w: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V. Odpovědnost za vady, záruka, pojištění odpovědnosti</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Prodávající garantuje, že dodané zboží bude mít po celou záruční dobu požadované vlastnosti a jakost (zejm. vlastnosti stanovené v článku III. odst. 7 dohody). Prodávající odpovídá za právní i faktické vady zboží (dále společně též jen „</w:t>
      </w:r>
      <w:r w:rsidRPr="00CA764C">
        <w:rPr>
          <w:rFonts w:ascii="Tahoma" w:eastAsia="Times New Roman" w:hAnsi="Tahoma" w:cs="Tahoma"/>
          <w:b/>
          <w:color w:val="000000"/>
          <w:sz w:val="20"/>
          <w:szCs w:val="20"/>
          <w:lang w:eastAsia="cs-CZ"/>
        </w:rPr>
        <w:t>vady</w:t>
      </w:r>
      <w:r w:rsidRPr="00CA764C">
        <w:rPr>
          <w:rFonts w:ascii="Tahoma" w:eastAsia="Times New Roman" w:hAnsi="Tahoma" w:cs="Tahoma"/>
          <w:color w:val="000000"/>
          <w:sz w:val="20"/>
          <w:szCs w:val="20"/>
          <w:lang w:eastAsia="cs-CZ"/>
        </w:rPr>
        <w:t>“), které se projeví při jeho předání a dále za vady, které se projeví v průběhu záruční doby, kterými je odchylka/odchylky od funkčnosti či parametrů zboží, deklarovaných v dokladech ke zboží. Tato vada se v každém jednotlivém případě považuje za porušení dohody Prodávajícím podstatným způsobem. V ostatních případech vad jde o nepodstatné porušení dohody. Prodávající neodpovídá za vady, které byly způsobeny obvyklým opotřebením, nevhodným a neodborným použitím nebo skladováním zboží v rozporu s návodem k použití, nebo užíváním zboží k jiným účelům, než ke kterým je určeno, což Prodávající musí Kupujícímu prokázat.</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Záruční doba notebooku, monitoru 24, stolního PC Desktop a Mini </w:t>
      </w:r>
      <w:proofErr w:type="spellStart"/>
      <w:r w:rsidRPr="00CA764C">
        <w:rPr>
          <w:rFonts w:ascii="Tahoma" w:eastAsia="Times New Roman" w:hAnsi="Tahoma" w:cs="Tahoma"/>
          <w:color w:val="000000"/>
          <w:sz w:val="20"/>
          <w:szCs w:val="20"/>
          <w:lang w:eastAsia="cs-CZ"/>
        </w:rPr>
        <w:t>Tower</w:t>
      </w:r>
      <w:proofErr w:type="spellEnd"/>
      <w:r w:rsidRPr="00CA764C">
        <w:rPr>
          <w:rFonts w:ascii="Tahoma" w:eastAsia="Times New Roman" w:hAnsi="Tahoma" w:cs="Tahoma"/>
          <w:color w:val="000000"/>
          <w:sz w:val="20"/>
          <w:szCs w:val="20"/>
          <w:lang w:eastAsia="cs-CZ"/>
        </w:rPr>
        <w:t xml:space="preserve"> činí minimálně 60 měsíců ode dne dodání zboží ve formě NBD (</w:t>
      </w:r>
      <w:proofErr w:type="spellStart"/>
      <w:r w:rsidRPr="00CA764C">
        <w:rPr>
          <w:rFonts w:ascii="Tahoma" w:eastAsia="Times New Roman" w:hAnsi="Tahoma" w:cs="Tahoma"/>
          <w:color w:val="000000"/>
          <w:sz w:val="20"/>
          <w:szCs w:val="20"/>
          <w:lang w:eastAsia="cs-CZ"/>
        </w:rPr>
        <w:t>Next</w:t>
      </w:r>
      <w:proofErr w:type="spellEnd"/>
      <w:r w:rsidRPr="00CA764C">
        <w:rPr>
          <w:rFonts w:ascii="Tahoma" w:eastAsia="Times New Roman" w:hAnsi="Tahoma" w:cs="Tahoma"/>
          <w:color w:val="000000"/>
          <w:sz w:val="20"/>
          <w:szCs w:val="20"/>
          <w:lang w:eastAsia="cs-CZ"/>
        </w:rPr>
        <w:t xml:space="preserve"> Business </w:t>
      </w:r>
      <w:proofErr w:type="spellStart"/>
      <w:r w:rsidRPr="00CA764C">
        <w:rPr>
          <w:rFonts w:ascii="Tahoma" w:eastAsia="Times New Roman" w:hAnsi="Tahoma" w:cs="Tahoma"/>
          <w:color w:val="000000"/>
          <w:sz w:val="20"/>
          <w:szCs w:val="20"/>
          <w:lang w:eastAsia="cs-CZ"/>
        </w:rPr>
        <w:t>Day</w:t>
      </w:r>
      <w:proofErr w:type="spellEnd"/>
      <w:r w:rsidRPr="00CA764C">
        <w:rPr>
          <w:rFonts w:ascii="Tahoma" w:eastAsia="Times New Roman" w:hAnsi="Tahoma" w:cs="Tahoma"/>
          <w:color w:val="000000"/>
          <w:sz w:val="20"/>
          <w:szCs w:val="20"/>
          <w:lang w:eastAsia="cs-CZ"/>
        </w:rPr>
        <w:t xml:space="preserve">), platnost této služby je možné ověřit na internetových stránkách výrobce. Záruční doba </w:t>
      </w:r>
      <w:proofErr w:type="spellStart"/>
      <w:r w:rsidRPr="00CA764C">
        <w:rPr>
          <w:rFonts w:ascii="Tahoma" w:eastAsia="Times New Roman" w:hAnsi="Tahoma" w:cs="Tahoma"/>
          <w:color w:val="000000"/>
          <w:sz w:val="20"/>
          <w:szCs w:val="20"/>
          <w:lang w:eastAsia="cs-CZ"/>
        </w:rPr>
        <w:t>All</w:t>
      </w:r>
      <w:proofErr w:type="spellEnd"/>
      <w:r w:rsidRPr="00CA764C">
        <w:rPr>
          <w:rFonts w:ascii="Tahoma" w:eastAsia="Times New Roman" w:hAnsi="Tahoma" w:cs="Tahoma"/>
          <w:color w:val="000000"/>
          <w:sz w:val="20"/>
          <w:szCs w:val="20"/>
          <w:lang w:eastAsia="cs-CZ"/>
        </w:rPr>
        <w:t>-in-</w:t>
      </w:r>
      <w:proofErr w:type="spellStart"/>
      <w:r w:rsidRPr="00CA764C">
        <w:rPr>
          <w:rFonts w:ascii="Tahoma" w:eastAsia="Times New Roman" w:hAnsi="Tahoma" w:cs="Tahoma"/>
          <w:color w:val="000000"/>
          <w:sz w:val="20"/>
          <w:szCs w:val="20"/>
          <w:lang w:eastAsia="cs-CZ"/>
        </w:rPr>
        <w:t>one</w:t>
      </w:r>
      <w:proofErr w:type="spellEnd"/>
      <w:r w:rsidRPr="00CA764C">
        <w:rPr>
          <w:rFonts w:ascii="Tahoma" w:eastAsia="Times New Roman" w:hAnsi="Tahoma" w:cs="Tahoma"/>
          <w:color w:val="000000"/>
          <w:sz w:val="20"/>
          <w:szCs w:val="20"/>
          <w:lang w:eastAsia="cs-CZ"/>
        </w:rPr>
        <w:t xml:space="preserve"> PC, dotykového monitoru, klinického monitoru a pracovní stanice RTG činí minimálně 36 měsíců ode dne dodání zboží. Záruční doba tabletu činí 24 měsíců ode dne dodání zboží. Pokud výrobce poskytuje delší záruční dobu, Prodávající poskytne Kupujícímu tuto delší záruční dobu, kterou uvede v </w:t>
      </w:r>
      <w:r w:rsidRPr="00CA764C">
        <w:rPr>
          <w:rFonts w:ascii="Tahoma" w:eastAsia="Times New Roman" w:hAnsi="Tahoma" w:cs="Tahoma"/>
          <w:b/>
          <w:color w:val="000000"/>
          <w:sz w:val="20"/>
          <w:szCs w:val="20"/>
          <w:lang w:eastAsia="cs-CZ"/>
        </w:rPr>
        <w:t>příloze č. 1</w:t>
      </w:r>
      <w:r w:rsidRPr="00CA764C">
        <w:rPr>
          <w:rFonts w:ascii="Tahoma" w:eastAsia="Times New Roman" w:hAnsi="Tahoma" w:cs="Tahoma"/>
          <w:color w:val="000000"/>
          <w:sz w:val="20"/>
          <w:szCs w:val="20"/>
          <w:lang w:eastAsia="cs-CZ"/>
        </w:rPr>
        <w:t xml:space="preserve"> dohody; součástí dodávky zboží je vždy záruční list s uvedením délky dle této dohody. Záruční doba začne běžet ode dne podpisu příslušného dodacího listu oběma smluvními. </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Kontaktní osoba Kupujícího dle článku II. odst. 9 dohody je vždy povinna dodávané zboží zkontrolovat a prohlédnout v zabaleném stavu, přičemž zkontroluje zejména soulad s údaji uvedenými v dodacím listu, množství přepravních jednotek (tj. palet, krabic, apod.), neporušenost obalů, popisy na obalech, apod. V případě zjištění vad či jiných nesrovnalostí může kontaktní osoba Kupujícího jednotlivé kusy zboží nebo i celou dodávku nepřevzít a předmětné vady/nesrovnalosti popsat v dodacím listu. Zboží se zjevnou vadou je Kupující oprávněn odmítnout a takové zboží nepřevzít. Odmítne-li Kupující převzít dílčí dodávku pro její vady, dojde tím k odstoupení od přísl. kupní smlouvy. Dojde-li k odmítnutí jen části dílčí dodávky Kupujícím pro její vady, pak dojde k odstoupení jen v předmětné části přísl. kupní smlouvy.</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Zjistí-li Kupující vady po převzetí zboží, je povinen zjištěné vady zboží reklamovat v záruční době písemně (e-mailem) bez zbytečného odkladu, zpravidla do 5 pracovních dnů od zjištění vady. Ustanovení § 2112 občanského zákoníku, stanovící důsledky neoznámení vad zboží bez zbytečného odkladu, se pro účely této dohody nepoužije. V reklamaci vždy vadu zboží či její projev popíše, a připojí kontaktní spojení na osobu, která bude pro odstranění vady poskytovat Prodávajícímu součinnost, je-li tato odlišná od kontaktní osoby kupujícího uvedené v čl. II odst. 9 této dohody.</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V případě, že Kupující zjistí po převzetí, že dodané zboží má jakékoli vady, Kupující zboží reklamuje dle předchozího odstavce a má právo požadovat některý ze způsobů vyřízení reklamace:</w:t>
      </w:r>
    </w:p>
    <w:p w:rsidR="00CA764C" w:rsidRPr="00CA764C" w:rsidRDefault="00CA764C" w:rsidP="00CA764C">
      <w:pPr>
        <w:numPr>
          <w:ilvl w:val="0"/>
          <w:numId w:val="16"/>
        </w:numPr>
        <w:tabs>
          <w:tab w:val="num" w:pos="1134"/>
        </w:tabs>
        <w:suppressAutoHyphens/>
        <w:spacing w:after="120" w:line="240" w:lineRule="auto"/>
        <w:ind w:left="426" w:firstLine="283"/>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požadovat dodání chybějícího množství zboží, nebo</w:t>
      </w:r>
    </w:p>
    <w:p w:rsidR="00CA764C" w:rsidRPr="00CA764C" w:rsidRDefault="00CA764C" w:rsidP="00CA764C">
      <w:pPr>
        <w:numPr>
          <w:ilvl w:val="0"/>
          <w:numId w:val="16"/>
        </w:numPr>
        <w:tabs>
          <w:tab w:val="num" w:pos="1134"/>
        </w:tabs>
        <w:suppressAutoHyphens/>
        <w:spacing w:after="120" w:line="240" w:lineRule="auto"/>
        <w:ind w:left="426" w:firstLine="283"/>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požadovat neprodlenou výměnu vadného zboží za bezvadné, nebo</w:t>
      </w:r>
    </w:p>
    <w:p w:rsidR="00CA764C" w:rsidRPr="00CA764C" w:rsidRDefault="00CA764C" w:rsidP="00CA764C">
      <w:pPr>
        <w:numPr>
          <w:ilvl w:val="0"/>
          <w:numId w:val="16"/>
        </w:numPr>
        <w:tabs>
          <w:tab w:val="num" w:pos="1134"/>
        </w:tabs>
        <w:suppressAutoHyphens/>
        <w:spacing w:after="120" w:line="240" w:lineRule="auto"/>
        <w:ind w:left="426" w:firstLine="283"/>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odstoupit od přísl. kupní smlouvy nebo její části.</w:t>
      </w:r>
    </w:p>
    <w:p w:rsidR="00CA764C" w:rsidRPr="00CA764C" w:rsidRDefault="00CA764C" w:rsidP="00CA764C">
      <w:pPr>
        <w:tabs>
          <w:tab w:val="left" w:pos="284"/>
          <w:tab w:val="num" w:pos="426"/>
        </w:tab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ab/>
      </w:r>
      <w:r w:rsidRPr="00CA764C">
        <w:rPr>
          <w:rFonts w:ascii="Tahoma" w:eastAsia="Times New Roman" w:hAnsi="Tahoma" w:cs="Tahoma"/>
          <w:color w:val="000000"/>
          <w:sz w:val="20"/>
          <w:szCs w:val="20"/>
          <w:lang w:eastAsia="cs-CZ"/>
        </w:rPr>
        <w:tab/>
        <w:t>Volba mezi nároky uvedenými v tomto odstavci za jakýchkoli okolností náleží Kupujícímu, je však povinen ji oznámit Prodávajícímu v zaslané reklamaci nebo u zboží, na které se nevztahuje záruka NBD, také bez zbytečného odkladu po zaslání reklamace Prodávajícímu, nejpozději do 5 dnů ode dne odeslání reklamace.</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Prodávající je povinen písemně (e-mailem) potvrdit doručení reklamace zboží, na které se nevztahuje záruka NBD, bez zbytečného odkladu, nejpozději do 24 hodin od doručení reklamace a vadu zboží odstranit v místě instalace zařízení nejpozději do 10 dnů ode dne doručení reklamace, příp. ode dne oznámení volby způsobu vyřízení reklamace dle odst. 5 tohoto článku.</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U zboží, na které se vztahuje NBD záruka, je Prodávající povinen písemně (e-mailem) potvrdit Kupujícímu doručení reklamace do 6 hodin od jejího doručení a vadu zboží odstranit v místě instalace zařízení nejpozději následující pracovní den po dni doručení reklamace.</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Náklady na odstraňování záručních vad zboží nese Prodávající, a to včetně veškerých nákladů souvisejících s odstraněním záruční vady. Výměna komponent nesmí znemožnit instalaci originální image. Prodávající není oprávněn za reklamovanou opravu v době záruky vystavit fakturu, ledaže prokáže Kupujícímu, že závada vznikla v důsledku porušení uživatelského návodu Kupujícím. Oprávněnost reklamace z hlediska záruční doby potvrzuje Prodávající servisním štítkem umístěným na konkrétním zařízení.</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Prodávající garantuje, že po dobu platnosti této dohody a trvání záruční doby ke zboží, jako součást servisní činnosti, bude Kupujícímu ke zboží poskytovat potřebnou technickou podporu (servis, poskytnutí ovladačů apod.). Záruční servis je poskytován výrobcem zařízení nebo jeho autorizovaným servisním partnerem. Za plnění závazků vyplývajících ze záručního servisu plně odpovídá Prodávající.</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Pokud Prodávající prokáže Kupujícímu, že za reklamovanou vadu zboží v záruce odpovídá Kupující, a Kupující bude trvat na jejím odstranění, Prodávající ji odstraní (nezáruční oprava).</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Prodávající se zavazuje k poskytnutí podpory pomocné telefonní linky min. v pracovní dny v době od 9:00 do 16:00 hodin a pomocí internetu (Prodávající umožní Kupujícímu stahování ovladačů a manuálů z internetu adresně pro konkrétní zadané sériové číslo zařízení).</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Prodávající je povinen dodržovat konfiguraci PC, kterou uvedl v nabídce. Konfigurace PC se může měnit maximálně 1x za 3 měsíce podle vývoje techniky po odsouhlasení obou stran. Nová konfigurace PC bude stanovena formou dodatku k dohodě.</w:t>
      </w:r>
    </w:p>
    <w:p w:rsidR="00CA764C" w:rsidRPr="00CA764C" w:rsidRDefault="00CA764C" w:rsidP="00CA764C">
      <w:pPr>
        <w:numPr>
          <w:ilvl w:val="0"/>
          <w:numId w:val="8"/>
        </w:numPr>
        <w:tabs>
          <w:tab w:val="clear" w:pos="360"/>
          <w:tab w:val="num" w:pos="426"/>
          <w:tab w:val="left" w:pos="3969"/>
        </w:tabs>
        <w:suppressAutoHyphens/>
        <w:spacing w:after="120" w:line="240" w:lineRule="auto"/>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Prodávající prohlašuje, že disponuje platným pojištěním pro případ vzniku odpovědnosti za škodu, zahrnujícím pojištění odpovědnosti za škody na věcech, majetku a zdraví včetně škody způsobené vadou výrobku, to vše s pojistným plněním odpovídající hodnotě nejméně 1.000.000 Kč a zavazuje se je udržovat v platnosti po celou dobu platnosti této dohody a doby záruky zboží. Kopii platné pojistné smlouvy a doklad o zaplacení pojistného na příslušné období je Prodávající povinen předat Kupujícímu při podpisu této dohody a dále vždy do 10 pracovních dnů od doručení výzvy Kupujícího k předložení uvedených dokumentů.</w:t>
      </w:r>
    </w:p>
    <w:p w:rsidR="00CA764C" w:rsidRPr="00CA764C" w:rsidRDefault="00CA764C" w:rsidP="00CA764C">
      <w:pPr>
        <w:spacing w:after="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VI. Sankce</w:t>
      </w:r>
    </w:p>
    <w:p w:rsidR="00CA764C" w:rsidRPr="00CA764C" w:rsidRDefault="00CA764C" w:rsidP="00CA764C">
      <w:pPr>
        <w:numPr>
          <w:ilvl w:val="0"/>
          <w:numId w:val="11"/>
        </w:numPr>
        <w:tabs>
          <w:tab w:val="clear" w:pos="360"/>
          <w:tab w:val="num" w:pos="426"/>
        </w:tabs>
        <w:suppressAutoHyphens/>
        <w:spacing w:after="120" w:line="240" w:lineRule="auto"/>
        <w:ind w:left="426"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Při prodlení Prodávajícího s dodáním zboží má Kupující právo požadovat po Prodávajícím zaplacení smluvní pokuty ve výši 0,1 % z ceny konkrétního dílčího plnění dle čl. IV., odst. 4 </w:t>
      </w:r>
      <w:proofErr w:type="gramStart"/>
      <w:r w:rsidRPr="00CA764C">
        <w:rPr>
          <w:rFonts w:ascii="Tahoma" w:eastAsia="Calibri" w:hAnsi="Tahoma" w:cs="Tahoma"/>
          <w:color w:val="000000"/>
          <w:sz w:val="20"/>
          <w:szCs w:val="20"/>
          <w:lang w:bidi="en-US"/>
        </w:rPr>
        <w:t>této</w:t>
      </w:r>
      <w:proofErr w:type="gramEnd"/>
      <w:r w:rsidRPr="00CA764C">
        <w:rPr>
          <w:rFonts w:ascii="Tahoma" w:eastAsia="Calibri" w:hAnsi="Tahoma" w:cs="Tahoma"/>
          <w:color w:val="000000"/>
          <w:sz w:val="20"/>
          <w:szCs w:val="20"/>
          <w:lang w:bidi="en-US"/>
        </w:rPr>
        <w:t xml:space="preserve"> dohody za každý započatý den prodlení.</w:t>
      </w:r>
    </w:p>
    <w:p w:rsidR="00CA764C" w:rsidRPr="00CA764C" w:rsidRDefault="00CA764C" w:rsidP="00CA764C">
      <w:pPr>
        <w:numPr>
          <w:ilvl w:val="0"/>
          <w:numId w:val="11"/>
        </w:numPr>
        <w:tabs>
          <w:tab w:val="clear" w:pos="360"/>
          <w:tab w:val="num" w:pos="426"/>
        </w:tabs>
        <w:suppressAutoHyphens/>
        <w:spacing w:after="120" w:line="240" w:lineRule="auto"/>
        <w:ind w:left="426" w:hanging="426"/>
        <w:contextualSpacing/>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Při prodlení Prodávajícího s odstraněním reklamované vady zboží má Kupující právo požadovat po Prodávajícím zaplacení smluvní pokuty ve výši 1.000 Kč za každý započatý den prodlení.</w:t>
      </w:r>
    </w:p>
    <w:p w:rsidR="00CA764C" w:rsidRPr="00CA764C" w:rsidRDefault="00CA764C" w:rsidP="00CA764C">
      <w:pPr>
        <w:numPr>
          <w:ilvl w:val="0"/>
          <w:numId w:val="11"/>
        </w:numPr>
        <w:tabs>
          <w:tab w:val="clear" w:pos="360"/>
          <w:tab w:val="num" w:pos="426"/>
        </w:tabs>
        <w:spacing w:after="120" w:line="280" w:lineRule="atLeast"/>
        <w:ind w:left="426" w:hanging="42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V případě nesplnění povinnosti Prodávajícího stanovené v čl. V., odst. 14, je Kupující oprávněn vyúčtovat Prodávajícímu smluvní pokutu ve výši 5.000 Kč za každý i jen započatý kalendářní den, kdy porušení této povinnosti trvá a Prodávající je povinen tuto částku uhradit.</w:t>
      </w:r>
    </w:p>
    <w:p w:rsidR="00CA764C" w:rsidRPr="00CA764C" w:rsidRDefault="00CA764C" w:rsidP="00CA764C">
      <w:pPr>
        <w:numPr>
          <w:ilvl w:val="0"/>
          <w:numId w:val="11"/>
        </w:numPr>
        <w:tabs>
          <w:tab w:val="clear" w:pos="360"/>
          <w:tab w:val="num" w:pos="426"/>
        </w:tabs>
        <w:suppressAutoHyphens/>
        <w:spacing w:after="120" w:line="240" w:lineRule="auto"/>
        <w:ind w:left="426" w:hanging="426"/>
        <w:contextualSpacing/>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Za porušení závazků uvedených v čl. VIII. je Prodávající povinen zaplatit Kupujícímu v každém jednotlivém případě smluvní pokutu ve výši 10.000 Kč.</w:t>
      </w:r>
    </w:p>
    <w:p w:rsidR="00CA764C" w:rsidRPr="00CA764C" w:rsidRDefault="00CA764C" w:rsidP="00CA764C">
      <w:pPr>
        <w:numPr>
          <w:ilvl w:val="0"/>
          <w:numId w:val="11"/>
        </w:numPr>
        <w:tabs>
          <w:tab w:val="clear" w:pos="360"/>
          <w:tab w:val="num" w:pos="426"/>
        </w:tabs>
        <w:suppressAutoHyphens/>
        <w:spacing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bidi="en-US"/>
        </w:rPr>
        <w:t xml:space="preserve">Při prodlení Kupujícího s úhradou kupní ceny za dílčí plnění má Prodávající právo požadovat po Kupujícím zaplacení úroků z prodlení v zákonné výši z dlužné částky za každý započatý den prodlení </w:t>
      </w:r>
      <w:r w:rsidRPr="00CA764C">
        <w:rPr>
          <w:rFonts w:ascii="Tahoma" w:eastAsia="Times New Roman" w:hAnsi="Tahoma" w:cs="Tahoma"/>
          <w:color w:val="000000"/>
          <w:sz w:val="20"/>
          <w:szCs w:val="20"/>
          <w:lang w:eastAsia="ar-SA"/>
        </w:rPr>
        <w:t>s tím, že zaplacené úroky z prodlení plně kryjí i náhradu případné škody Prodávajícího.</w:t>
      </w:r>
    </w:p>
    <w:p w:rsidR="00CA764C" w:rsidRPr="00CA764C" w:rsidRDefault="00CA764C" w:rsidP="00CA764C">
      <w:pPr>
        <w:numPr>
          <w:ilvl w:val="0"/>
          <w:numId w:val="11"/>
        </w:numPr>
        <w:tabs>
          <w:tab w:val="clear" w:pos="360"/>
          <w:tab w:val="num" w:pos="426"/>
        </w:tabs>
        <w:suppressAutoHyphens/>
        <w:spacing w:after="120" w:line="240" w:lineRule="auto"/>
        <w:ind w:left="426" w:hanging="426"/>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rPr>
        <w:t>Smluvní pokuta a úrok z prodlení jsou splatné do 14 dnů ode dne jejich vyúčtování oprávněnou smluvní stranou.</w:t>
      </w:r>
    </w:p>
    <w:p w:rsidR="00CA764C" w:rsidRPr="00CA764C" w:rsidRDefault="00CA764C" w:rsidP="00CA764C">
      <w:pPr>
        <w:numPr>
          <w:ilvl w:val="0"/>
          <w:numId w:val="11"/>
        </w:numPr>
        <w:tabs>
          <w:tab w:val="clear" w:pos="360"/>
          <w:tab w:val="num" w:pos="426"/>
        </w:tabs>
        <w:suppressAutoHyphens/>
        <w:spacing w:after="120" w:line="240" w:lineRule="auto"/>
        <w:ind w:left="426" w:hanging="426"/>
        <w:jc w:val="both"/>
        <w:rPr>
          <w:rFonts w:ascii="Tahoma" w:eastAsia="Times New Roman" w:hAnsi="Tahoma" w:cs="Tahoma"/>
          <w:sz w:val="20"/>
          <w:szCs w:val="20"/>
          <w:lang w:eastAsia="ar-SA"/>
        </w:rPr>
      </w:pPr>
      <w:r w:rsidRPr="00CA764C">
        <w:rPr>
          <w:rFonts w:ascii="Tahoma" w:eastAsia="Times New Roman" w:hAnsi="Tahoma" w:cs="Tahoma"/>
          <w:sz w:val="20"/>
          <w:szCs w:val="20"/>
          <w:lang w:eastAsia="ar-SA"/>
        </w:rPr>
        <w:t>Ujednáním o smluvní pokutě ani jejím zaplacením není dotčeno právo Kupujícího na náhradu škody vzniklé z porušení povinnosti, ke kterému se smluvní pokuta vztahuje, škoda se v takovém případě hradí v plné výši bez ohledu na výši smluvní pokuty. Zaplacením smluvní pokuty dále není dotčena povinnost Prodávajícího splnit závazky vyplývající z přísl. Kupní smlouvy, nestanoví-li Kupující jinak.</w:t>
      </w:r>
      <w:r w:rsidRPr="00CA764C">
        <w:rPr>
          <w:rFonts w:ascii="Tahoma" w:eastAsia="Times New Roman" w:hAnsi="Tahoma" w:cs="Tahoma"/>
          <w:color w:val="000000"/>
          <w:sz w:val="20"/>
          <w:szCs w:val="20"/>
          <w:lang w:eastAsia="ar-SA"/>
        </w:rPr>
        <w:t xml:space="preserve"> </w:t>
      </w:r>
    </w:p>
    <w:p w:rsidR="00CA764C" w:rsidRPr="00CA764C" w:rsidRDefault="00CA764C" w:rsidP="00CA764C">
      <w:pPr>
        <w:suppressAutoHyphens/>
        <w:spacing w:after="120" w:line="240" w:lineRule="auto"/>
        <w:ind w:left="380"/>
        <w:jc w:val="both"/>
        <w:rPr>
          <w:rFonts w:ascii="Tahoma" w:eastAsia="Times New Roman" w:hAnsi="Tahoma" w:cs="Tahoma"/>
          <w:color w:val="000000"/>
          <w:sz w:val="20"/>
          <w:szCs w:val="20"/>
          <w:lang w:eastAsia="ar-SA"/>
        </w:rPr>
      </w:pPr>
    </w:p>
    <w:p w:rsidR="00CA764C" w:rsidRPr="00CA764C" w:rsidRDefault="00CA764C" w:rsidP="00CA764C">
      <w:pPr>
        <w:keepNext/>
        <w:keepLines/>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VII. Doba trvání dohody</w:t>
      </w:r>
    </w:p>
    <w:p w:rsidR="00CA764C" w:rsidRPr="00CA764C" w:rsidRDefault="00CA764C" w:rsidP="00CA764C">
      <w:pPr>
        <w:numPr>
          <w:ilvl w:val="0"/>
          <w:numId w:val="7"/>
        </w:numPr>
        <w:tabs>
          <w:tab w:val="clear" w:pos="360"/>
          <w:tab w:val="num" w:pos="426"/>
        </w:tabs>
        <w:suppressAutoHyphens/>
        <w:spacing w:after="120" w:line="240" w:lineRule="auto"/>
        <w:ind w:left="426"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Tato dohoda se uzavírá na dobu 12 měsíců počínající ode dne účinnosti této dohody. </w:t>
      </w:r>
      <w:r w:rsidRPr="00CA764C">
        <w:rPr>
          <w:rFonts w:ascii="Tahoma" w:eastAsia="Calibri" w:hAnsi="Tahoma" w:cs="Tahoma"/>
          <w:color w:val="000000"/>
          <w:sz w:val="20"/>
          <w:szCs w:val="20"/>
        </w:rPr>
        <w:t xml:space="preserve">Před uplynutím této lhůty skončí bez dalšího platnost této dohody v případě, že souhrn dílčích plnění, poskytnutých na základě této dohody, dosáhne výše celkové ceny bez DPH uvedené v čl. IV. odst. 1. této dohody, a to dnem, ve kterém bylo uvedeného finančního limitu dosaženo. </w:t>
      </w:r>
      <w:r w:rsidRPr="00CA764C">
        <w:rPr>
          <w:rFonts w:ascii="Tahoma" w:eastAsia="Calibri" w:hAnsi="Tahoma" w:cs="Tahoma"/>
          <w:color w:val="000000"/>
          <w:sz w:val="20"/>
          <w:szCs w:val="20"/>
          <w:lang w:bidi="en-US"/>
        </w:rPr>
        <w:t>Platnost dohody také může být ukončena písemnou dohodou obou smluvních stran.</w:t>
      </w:r>
    </w:p>
    <w:p w:rsidR="00CA764C" w:rsidRPr="00CA764C" w:rsidRDefault="00CA764C" w:rsidP="00CA764C">
      <w:pPr>
        <w:numPr>
          <w:ilvl w:val="0"/>
          <w:numId w:val="7"/>
        </w:numPr>
        <w:tabs>
          <w:tab w:val="clear" w:pos="360"/>
          <w:tab w:val="num" w:pos="426"/>
        </w:tabs>
        <w:suppressAutoHyphens/>
        <w:spacing w:after="120" w:line="240" w:lineRule="auto"/>
        <w:ind w:left="426"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Kupující má právo od dohody odstoupit, pokud Prodávající poruší dohodu podstatným způsobem</w:t>
      </w:r>
      <w:r w:rsidRPr="00CA764C">
        <w:rPr>
          <w:rFonts w:ascii="Tahoma" w:eastAsia="Calibri" w:hAnsi="Tahoma" w:cs="Tahoma"/>
          <w:color w:val="000000"/>
          <w:sz w:val="20"/>
        </w:rPr>
        <w:t xml:space="preserve">, </w:t>
      </w:r>
      <w:r w:rsidRPr="00CA764C">
        <w:rPr>
          <w:rFonts w:ascii="Tahoma" w:eastAsia="Calibri" w:hAnsi="Tahoma" w:cs="Tahoma"/>
          <w:color w:val="000000"/>
          <w:sz w:val="20"/>
          <w:szCs w:val="20"/>
          <w:lang w:bidi="en-US"/>
        </w:rPr>
        <w:t xml:space="preserve">za který se považuje: </w:t>
      </w:r>
    </w:p>
    <w:p w:rsidR="00CA764C" w:rsidRPr="00CA764C" w:rsidRDefault="00CA764C" w:rsidP="00CA764C">
      <w:pPr>
        <w:numPr>
          <w:ilvl w:val="1"/>
          <w:numId w:val="7"/>
        </w:numPr>
        <w:tabs>
          <w:tab w:val="num" w:pos="426"/>
        </w:tabs>
        <w:suppressAutoHyphens/>
        <w:spacing w:after="120" w:line="240" w:lineRule="auto"/>
        <w:ind w:left="1134"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nepravdivé prohlášení v článku I., </w:t>
      </w:r>
      <w:proofErr w:type="gramStart"/>
      <w:r w:rsidRPr="00CA764C">
        <w:rPr>
          <w:rFonts w:ascii="Tahoma" w:eastAsia="Calibri" w:hAnsi="Tahoma" w:cs="Tahoma"/>
          <w:color w:val="000000"/>
          <w:sz w:val="20"/>
          <w:szCs w:val="20"/>
          <w:lang w:bidi="en-US"/>
        </w:rPr>
        <w:t>odst. 3., 4.,5 nebo</w:t>
      </w:r>
      <w:proofErr w:type="gramEnd"/>
      <w:r w:rsidRPr="00CA764C">
        <w:rPr>
          <w:rFonts w:ascii="Tahoma" w:eastAsia="Calibri" w:hAnsi="Tahoma" w:cs="Tahoma"/>
          <w:color w:val="000000"/>
          <w:sz w:val="20"/>
          <w:szCs w:val="20"/>
          <w:lang w:bidi="en-US"/>
        </w:rPr>
        <w:t xml:space="preserve"> 6. dohody, nebo </w:t>
      </w:r>
    </w:p>
    <w:p w:rsidR="00CA764C" w:rsidRPr="00CA764C" w:rsidRDefault="00CA764C" w:rsidP="00CA764C">
      <w:pPr>
        <w:numPr>
          <w:ilvl w:val="1"/>
          <w:numId w:val="7"/>
        </w:numPr>
        <w:tabs>
          <w:tab w:val="num" w:pos="426"/>
        </w:tabs>
        <w:suppressAutoHyphens/>
        <w:spacing w:after="120" w:line="240" w:lineRule="auto"/>
        <w:ind w:left="1134"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porušení článku III., odst. 3., 6., nebo článku V. odst. 3 nebo článku V. odst. 14 dohody.</w:t>
      </w:r>
    </w:p>
    <w:p w:rsidR="00CA764C" w:rsidRPr="00CA764C" w:rsidRDefault="00CA764C" w:rsidP="00CA764C">
      <w:pPr>
        <w:numPr>
          <w:ilvl w:val="0"/>
          <w:numId w:val="7"/>
        </w:numPr>
        <w:tabs>
          <w:tab w:val="clear" w:pos="360"/>
          <w:tab w:val="num" w:pos="426"/>
        </w:tabs>
        <w:suppressAutoHyphens/>
        <w:spacing w:after="120" w:line="100" w:lineRule="atLeast"/>
        <w:jc w:val="both"/>
        <w:rPr>
          <w:rFonts w:ascii="Tahoma" w:eastAsia="Times New Roman" w:hAnsi="Tahoma" w:cs="Tahoma"/>
          <w:color w:val="000000"/>
          <w:sz w:val="20"/>
          <w:szCs w:val="20"/>
          <w:lang w:eastAsia="ar-SA"/>
        </w:rPr>
      </w:pPr>
      <w:r w:rsidRPr="00CA764C">
        <w:rPr>
          <w:rFonts w:ascii="Tahoma" w:eastAsia="Times New Roman" w:hAnsi="Tahoma" w:cs="Tahoma"/>
          <w:color w:val="000000"/>
          <w:sz w:val="20"/>
          <w:szCs w:val="20"/>
          <w:lang w:eastAsia="ar-SA" w:bidi="en-US"/>
        </w:rPr>
        <w:t>Odstoupení od dohody musí být učiněno písemně a doručeno druhé smluvní straně.</w:t>
      </w:r>
    </w:p>
    <w:p w:rsidR="00CA764C" w:rsidRPr="00CA764C" w:rsidRDefault="00CA764C" w:rsidP="00CA764C">
      <w:pPr>
        <w:numPr>
          <w:ilvl w:val="0"/>
          <w:numId w:val="7"/>
        </w:numPr>
        <w:tabs>
          <w:tab w:val="clear" w:pos="360"/>
          <w:tab w:val="num" w:pos="426"/>
        </w:tabs>
        <w:suppressAutoHyphens/>
        <w:overflowPunct w:val="0"/>
        <w:autoSpaceDE w:val="0"/>
        <w:spacing w:after="0" w:line="240" w:lineRule="auto"/>
        <w:ind w:left="426" w:hanging="426"/>
        <w:jc w:val="both"/>
        <w:textAlignment w:val="baseline"/>
        <w:rPr>
          <w:rFonts w:ascii="Tahoma" w:eastAsia="Times New Roman" w:hAnsi="Tahoma" w:cs="Tahoma"/>
          <w:sz w:val="20"/>
          <w:szCs w:val="20"/>
          <w:lang w:eastAsia="ar-SA"/>
        </w:rPr>
      </w:pPr>
      <w:r w:rsidRPr="00CA764C">
        <w:rPr>
          <w:rFonts w:ascii="Tahoma" w:eastAsia="Times New Roman" w:hAnsi="Tahoma" w:cs="Tahoma"/>
          <w:sz w:val="20"/>
          <w:szCs w:val="20"/>
          <w:lang w:eastAsia="ar-SA"/>
        </w:rPr>
        <w:t xml:space="preserve">Smluvní strany se dohodly, že v případě ukončení </w:t>
      </w:r>
      <w:r w:rsidRPr="00CA764C">
        <w:rPr>
          <w:rFonts w:ascii="Tahoma" w:eastAsia="Times New Roman" w:hAnsi="Tahoma" w:cs="Tahoma"/>
          <w:sz w:val="20"/>
          <w:szCs w:val="20"/>
          <w:lang w:eastAsia="ar-SA" w:bidi="en-US"/>
        </w:rPr>
        <w:t>dohody</w:t>
      </w:r>
      <w:r w:rsidRPr="00CA764C">
        <w:rPr>
          <w:rFonts w:ascii="Tahoma" w:eastAsia="Times New Roman" w:hAnsi="Tahoma" w:cs="Tahoma"/>
          <w:sz w:val="20"/>
          <w:szCs w:val="20"/>
          <w:lang w:eastAsia="ar-SA"/>
        </w:rPr>
        <w:t xml:space="preserve"> nedochází k zániku nároků z vadného plnění, nároků na náhradu škody vzniklých porušením této dohody, nároků na uhrazení smluvních pokut, ani jiných ustanovení, které podle projevené vůle stran nebo vzhledem ke své povaze mají trvat i po ukončení této dohody (zejm. ustanovení uvedená v čl. V., VI., a v čl. VIII.).</w:t>
      </w:r>
    </w:p>
    <w:p w:rsidR="00CA764C" w:rsidRPr="00CA764C" w:rsidRDefault="00CA764C" w:rsidP="00CA764C">
      <w:pPr>
        <w:numPr>
          <w:ilvl w:val="0"/>
          <w:numId w:val="7"/>
        </w:numPr>
        <w:tabs>
          <w:tab w:val="clear" w:pos="360"/>
          <w:tab w:val="num" w:pos="426"/>
        </w:tabs>
        <w:suppressAutoHyphens/>
        <w:spacing w:before="60" w:after="120" w:line="240" w:lineRule="auto"/>
        <w:ind w:left="426" w:hanging="426"/>
        <w:jc w:val="both"/>
        <w:rPr>
          <w:rFonts w:ascii="Tahoma" w:eastAsia="Times New Roman" w:hAnsi="Tahoma" w:cs="Tahoma"/>
          <w:color w:val="000000"/>
          <w:sz w:val="20"/>
          <w:szCs w:val="20"/>
          <w:lang w:eastAsia="ar-SA" w:bidi="en-US"/>
        </w:rPr>
      </w:pPr>
      <w:r w:rsidRPr="00CA764C">
        <w:rPr>
          <w:rFonts w:ascii="Tahoma" w:eastAsia="Times New Roman" w:hAnsi="Tahoma" w:cs="Tahoma"/>
          <w:color w:val="000000"/>
          <w:sz w:val="20"/>
          <w:szCs w:val="20"/>
          <w:lang w:bidi="en-US"/>
        </w:rPr>
        <w:t xml:space="preserve">Smluvní strana je oprávněna ukončit tuto dohodu písemnou výpovědí, její účinky nastávají uplynutím dvou kalendářních měsíců následujících po měsíci, v němž byla výpověď doručena druhé smluvní straně. </w:t>
      </w:r>
      <w:r w:rsidRPr="00CA764C">
        <w:rPr>
          <w:rFonts w:ascii="Tahoma" w:eastAsia="Times New Roman" w:hAnsi="Tahoma" w:cs="Tahoma"/>
          <w:color w:val="000000"/>
          <w:sz w:val="20"/>
          <w:szCs w:val="20"/>
          <w:lang w:eastAsia="ar-SA"/>
        </w:rPr>
        <w:t>Kupující má dále právo dohodu ukončit výpovědí, pokud nelze v jejím plnění pokračovat z některého důvodu uvedeného v zákoně č. 134/2016 Sb., o zadávání veřejných zakázek, v tom případě nastávají účinky výpovědi prvním dnem kalendářního měsíce následujícího po měsíci, ve kterém byla výpověď doručena Prodávajícímu.</w:t>
      </w:r>
    </w:p>
    <w:p w:rsidR="00CA764C" w:rsidRPr="00CA764C" w:rsidRDefault="00CA764C" w:rsidP="00CA764C">
      <w:pPr>
        <w:numPr>
          <w:ilvl w:val="0"/>
          <w:numId w:val="7"/>
        </w:numPr>
        <w:tabs>
          <w:tab w:val="clear" w:pos="360"/>
          <w:tab w:val="num" w:pos="426"/>
        </w:tabs>
        <w:suppressAutoHyphens/>
        <w:spacing w:before="60" w:after="120" w:line="240" w:lineRule="auto"/>
        <w:ind w:left="426" w:hanging="426"/>
        <w:jc w:val="both"/>
        <w:rPr>
          <w:rFonts w:ascii="Tahoma" w:eastAsia="Times New Roman" w:hAnsi="Tahoma" w:cs="Tahoma"/>
          <w:color w:val="000000"/>
          <w:sz w:val="20"/>
          <w:szCs w:val="20"/>
          <w:lang w:eastAsia="ar-SA" w:bidi="en-US"/>
        </w:rPr>
      </w:pPr>
      <w:r w:rsidRPr="00CA764C">
        <w:rPr>
          <w:rFonts w:ascii="Tahoma" w:eastAsia="Times New Roman" w:hAnsi="Tahoma" w:cs="Tahoma"/>
          <w:color w:val="000000"/>
          <w:sz w:val="20"/>
          <w:szCs w:val="20"/>
          <w:lang w:eastAsia="ar-SA" w:bidi="en-US"/>
        </w:rPr>
        <w:t xml:space="preserve">Ukončení </w:t>
      </w:r>
      <w:r w:rsidRPr="00CA764C">
        <w:rPr>
          <w:rFonts w:ascii="Tahoma" w:eastAsia="Times New Roman" w:hAnsi="Tahoma" w:cs="Tahoma"/>
          <w:sz w:val="20"/>
          <w:szCs w:val="20"/>
          <w:lang w:eastAsia="ar-SA"/>
        </w:rPr>
        <w:t>dohody nemá vliv na platnost a účinnost kupních smluv uzavřených v době trvání dohody.</w:t>
      </w: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VIII. Ochrana informací, osobních údajů a dat</w:t>
      </w:r>
    </w:p>
    <w:p w:rsidR="00CA764C" w:rsidRPr="00CA764C" w:rsidRDefault="00CA764C" w:rsidP="00CA764C">
      <w:pPr>
        <w:numPr>
          <w:ilvl w:val="6"/>
          <w:numId w:val="7"/>
        </w:numPr>
        <w:tabs>
          <w:tab w:val="num" w:pos="426"/>
        </w:tabs>
        <w:suppressAutoHyphens/>
        <w:spacing w:after="120" w:line="240" w:lineRule="auto"/>
        <w:ind w:left="425"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Prodávající se zavazuje zachovávat mlčenlivost o všech informacích, které jsou důvěrnými informacemi ve smyslu ustanovení § 1730 odst. 2 občanského zákoníku, a které se dozví o předmětu plnění nebo o Kupujícím při plnění závazků vyplývajících z této dohody nebo v souvislosti s jejím plněním. Prodávající je povinen uchovávat v přísné důvěrnosti veškerou dokumentaci a materiály dodané nebo přijaté v jakékoli formě nebo poskytnuté Kupujícím v souvislosti s plněním této dohody.</w:t>
      </w:r>
    </w:p>
    <w:p w:rsidR="00CA764C" w:rsidRPr="00CA764C" w:rsidRDefault="00CA764C" w:rsidP="00CA764C">
      <w:pPr>
        <w:numPr>
          <w:ilvl w:val="6"/>
          <w:numId w:val="7"/>
        </w:numPr>
        <w:tabs>
          <w:tab w:val="num" w:pos="426"/>
        </w:tabs>
        <w:suppressAutoHyphens/>
        <w:spacing w:after="120" w:line="240" w:lineRule="auto"/>
        <w:ind w:left="425"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Smluvní strany</w:t>
      </w:r>
      <w:r w:rsidRPr="00CA764C">
        <w:rPr>
          <w:rFonts w:ascii="Tahoma" w:eastAsia="Calibri" w:hAnsi="Tahoma" w:cs="Tahoma"/>
          <w:color w:val="000000"/>
          <w:sz w:val="20"/>
          <w:szCs w:val="20"/>
        </w:rPr>
        <w:t xml:space="preserve"> se zavazují uchovat v tajnosti veškeré skutečnosti, informace a údaje týkající se druhé smluvní strany, předmětu této dohody a kupních smluv nebo s předmětem plnění související, které naplňují všechny znaky obchodního tajemství uvedené v ustanovení § 504 občanského zákoníku a příslušná smluvní strana je výslovně označí jako „obchodní tajemství“. Veškeré takové skutečnosti jsou pak podle cit. </w:t>
      </w:r>
      <w:proofErr w:type="gramStart"/>
      <w:r w:rsidRPr="00CA764C">
        <w:rPr>
          <w:rFonts w:ascii="Tahoma" w:eastAsia="Calibri" w:hAnsi="Tahoma" w:cs="Tahoma"/>
          <w:color w:val="000000"/>
          <w:sz w:val="20"/>
          <w:szCs w:val="20"/>
        </w:rPr>
        <w:t>ustanovení</w:t>
      </w:r>
      <w:proofErr w:type="gramEnd"/>
      <w:r w:rsidRPr="00CA764C">
        <w:rPr>
          <w:rFonts w:ascii="Tahoma" w:eastAsia="Calibri" w:hAnsi="Tahoma" w:cs="Tahoma"/>
          <w:color w:val="000000"/>
          <w:sz w:val="20"/>
          <w:szCs w:val="20"/>
        </w:rPr>
        <w:t xml:space="preserve"> považovány za zákonem chráněné obchodní tajemství.</w:t>
      </w:r>
    </w:p>
    <w:p w:rsidR="00CA764C" w:rsidRPr="00CA764C" w:rsidRDefault="00CA764C" w:rsidP="00CA764C">
      <w:pPr>
        <w:numPr>
          <w:ilvl w:val="6"/>
          <w:numId w:val="7"/>
        </w:numPr>
        <w:tabs>
          <w:tab w:val="num" w:pos="426"/>
        </w:tabs>
        <w:suppressAutoHyphens/>
        <w:spacing w:after="120" w:line="240" w:lineRule="auto"/>
        <w:ind w:left="425"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S odkazem na zákon č. 110/2019 Sb., o zpracování osobních údajů, ve znění pozdějších předpisů, </w:t>
      </w:r>
      <w:r w:rsidRPr="00CA764C">
        <w:rPr>
          <w:rFonts w:ascii="Tahoma" w:eastAsia="Calibri" w:hAnsi="Tahoma" w:cs="Tahoma"/>
          <w:color w:val="000000"/>
          <w:sz w:val="20"/>
          <w:szCs w:val="20"/>
        </w:rPr>
        <w:t>Nařízení Evropského parlamentu a Rady (EU) 2016/679, obecné nařízení o ochraně osobních údajů, a dále na zákon č. 181/2014 Sb. o kybernetické bezpečnosti, ve znění pozdějších předpisů,</w:t>
      </w:r>
      <w:r w:rsidRPr="00CA764C">
        <w:rPr>
          <w:rFonts w:ascii="Tahoma" w:eastAsia="Calibri" w:hAnsi="Tahoma" w:cs="Tahoma"/>
          <w:color w:val="000000"/>
          <w:sz w:val="20"/>
          <w:szCs w:val="20"/>
          <w:lang w:bidi="en-US"/>
        </w:rPr>
        <w:t xml:space="preserve"> (dále jen „</w:t>
      </w:r>
      <w:r w:rsidRPr="00CA764C">
        <w:rPr>
          <w:rFonts w:ascii="Tahoma" w:eastAsia="Calibri" w:hAnsi="Tahoma" w:cs="Tahoma"/>
          <w:b/>
          <w:color w:val="000000"/>
          <w:sz w:val="20"/>
          <w:szCs w:val="20"/>
          <w:lang w:bidi="en-US"/>
        </w:rPr>
        <w:t>zákony o ochraně OÚ</w:t>
      </w:r>
      <w:r w:rsidRPr="00CA764C">
        <w:rPr>
          <w:rFonts w:ascii="Tahoma" w:eastAsia="Calibri" w:hAnsi="Tahoma" w:cs="Tahoma"/>
          <w:color w:val="000000"/>
          <w:sz w:val="20"/>
          <w:szCs w:val="20"/>
          <w:lang w:bidi="en-US"/>
        </w:rPr>
        <w:t xml:space="preserve">“) se Prodávající zavazuje </w:t>
      </w:r>
      <w:r w:rsidRPr="00CA764C">
        <w:rPr>
          <w:rFonts w:ascii="Tahoma" w:eastAsia="Calibri" w:hAnsi="Tahoma" w:cs="Tahoma"/>
          <w:color w:val="000000"/>
          <w:sz w:val="20"/>
          <w:szCs w:val="20"/>
        </w:rPr>
        <w:t xml:space="preserve">učinit taková opatření, aby veškeré osoby, které se podílejí na realizaci závazků Prodávajícího z této dohody, zachovávaly mlčenlivost o veškerých skutečnostech, údajích a datech (osobních či jiných), o nichž se dozvěděly při výkonu své práce, včetně těch, které Kupující eviduje pomocí výpočetní techniky, či jinak a zabránil tak neoprávněnému nebo nahodilému přístupu k těmto údajům, </w:t>
      </w:r>
      <w:r w:rsidRPr="00CA764C">
        <w:rPr>
          <w:rFonts w:ascii="Tahoma" w:eastAsia="Calibri" w:hAnsi="Tahoma" w:cs="Tahoma"/>
          <w:color w:val="000000"/>
          <w:sz w:val="20"/>
          <w:szCs w:val="20"/>
          <w:lang w:bidi="en-US"/>
        </w:rPr>
        <w:t>k jejich změně, zničení či ztrátě, neoprávněným přenosům, k jejich jinému neoprávněnému zpracování, jakož aby i jinak neporušil zákony o ochraně OÚ</w:t>
      </w:r>
      <w:r w:rsidRPr="00CA764C">
        <w:rPr>
          <w:rFonts w:ascii="Tahoma" w:eastAsia="Calibri" w:hAnsi="Tahoma" w:cs="Tahoma"/>
          <w:color w:val="000000"/>
          <w:sz w:val="20"/>
          <w:szCs w:val="20"/>
        </w:rPr>
        <w:t xml:space="preserve">. Za porušení tohoto závazku se považuje i využití těchto skutečností, údajů a dat, jakož i dalších vědomostí pro vlastní prospěch Prodávajícího, prospěch třetí osoby nebo pro jiné důvody. Toto ujednání platí i v případě nahrazení uvedených právních předpisů předpisy jinými. </w:t>
      </w:r>
      <w:r w:rsidRPr="00CA764C">
        <w:rPr>
          <w:rFonts w:ascii="Tahoma" w:eastAsia="Calibri" w:hAnsi="Tahoma" w:cs="Tahoma"/>
          <w:color w:val="000000"/>
          <w:sz w:val="20"/>
          <w:szCs w:val="20"/>
          <w:lang w:bidi="en-US"/>
        </w:rPr>
        <w:t>Prodávající nese plnou odpovědnost a právní důsledky za případné porušení povinností vyplývajících ze zákonů o ochraně OÚ. Prodávající se zavazuje nahradit Kupujícímu či třetí straně, kterou porušením povinnosti mlčenlivosti nebo jiné své povinnosti v tomto článku uvedené poškodí, veškeré škody tímto porušením způsobené.</w:t>
      </w:r>
    </w:p>
    <w:p w:rsidR="00CA764C" w:rsidRPr="00CA764C" w:rsidRDefault="00CA764C" w:rsidP="00CA764C">
      <w:pPr>
        <w:numPr>
          <w:ilvl w:val="6"/>
          <w:numId w:val="7"/>
        </w:numPr>
        <w:tabs>
          <w:tab w:val="num" w:pos="426"/>
        </w:tabs>
        <w:suppressAutoHyphens/>
        <w:spacing w:after="120" w:line="240" w:lineRule="auto"/>
        <w:ind w:left="425"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p>
    <w:p w:rsidR="00CA764C" w:rsidRPr="00CA764C" w:rsidRDefault="00CA764C" w:rsidP="00CA764C">
      <w:pPr>
        <w:keepNext/>
        <w:keepLines/>
        <w:widowControl w:val="0"/>
        <w:suppressAutoHyphens/>
        <w:spacing w:before="120" w:after="120" w:line="240" w:lineRule="auto"/>
        <w:jc w:val="center"/>
        <w:rPr>
          <w:rFonts w:ascii="Tahoma" w:eastAsia="Times New Roman" w:hAnsi="Tahoma" w:cs="Tahoma"/>
          <w:b/>
          <w:color w:val="000000"/>
          <w:sz w:val="20"/>
          <w:szCs w:val="20"/>
          <w:lang w:eastAsia="ar-SA"/>
        </w:rPr>
      </w:pPr>
      <w:r w:rsidRPr="00CA764C">
        <w:rPr>
          <w:rFonts w:ascii="Tahoma" w:eastAsia="Times New Roman" w:hAnsi="Tahoma" w:cs="Tahoma"/>
          <w:b/>
          <w:color w:val="000000"/>
          <w:sz w:val="20"/>
          <w:szCs w:val="20"/>
          <w:lang w:eastAsia="ar-SA"/>
        </w:rPr>
        <w:t>Článek IX. Závěrečná ustanovení</w:t>
      </w:r>
    </w:p>
    <w:p w:rsidR="00CA764C" w:rsidRPr="00CA764C" w:rsidRDefault="00CA764C" w:rsidP="00CA764C">
      <w:pPr>
        <w:numPr>
          <w:ilvl w:val="6"/>
          <w:numId w:val="21"/>
        </w:numPr>
        <w:tabs>
          <w:tab w:val="num" w:pos="426"/>
        </w:tabs>
        <w:suppressAutoHyphens/>
        <w:spacing w:after="120" w:line="240" w:lineRule="auto"/>
        <w:ind w:left="426"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Smluvní strany jsou povinny si k naplnění účelu této dohody poskytnout vzájemnou součinnost; ustanovení § 2591 občanského zákoníku se pro účely této dohody nepoužije.</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Prodávající není oprávněn bez výslovného písemného souhlasu Kupujícího započíst žádnou svou pohledávku proti pohledávce Kupujícího, ani postoupit jakoukoli pohledávku, která mu vznikne podle této dohody nebo v souvislosti s ní, na třetí osobu.</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Kupující je oprávněn pozastavit platby či jednostranně započíst proti pohledávkám Prodávajícího kteroukoli z plateb z důvodu: </w:t>
      </w:r>
    </w:p>
    <w:p w:rsidR="00CA764C" w:rsidRPr="00CA764C" w:rsidRDefault="00CA764C" w:rsidP="00CA764C">
      <w:pPr>
        <w:numPr>
          <w:ilvl w:val="0"/>
          <w:numId w:val="17"/>
        </w:numPr>
        <w:tabs>
          <w:tab w:val="num" w:pos="426"/>
        </w:tabs>
        <w:suppressAutoHyphens/>
        <w:spacing w:after="120" w:line="240" w:lineRule="auto"/>
        <w:ind w:left="1134"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prodlení Prodávajícího s plněním jeho povinností, nebo</w:t>
      </w:r>
    </w:p>
    <w:p w:rsidR="00CA764C" w:rsidRPr="00CA764C" w:rsidRDefault="00CA764C" w:rsidP="00CA764C">
      <w:pPr>
        <w:numPr>
          <w:ilvl w:val="0"/>
          <w:numId w:val="17"/>
        </w:numPr>
        <w:tabs>
          <w:tab w:val="num" w:pos="426"/>
        </w:tabs>
        <w:suppressAutoHyphens/>
        <w:spacing w:after="120" w:line="240" w:lineRule="auto"/>
        <w:ind w:left="1134"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škody způsobené Kupujícímu, nebo</w:t>
      </w:r>
    </w:p>
    <w:p w:rsidR="00CA764C" w:rsidRPr="00CA764C" w:rsidRDefault="00CA764C" w:rsidP="00CA764C">
      <w:pPr>
        <w:numPr>
          <w:ilvl w:val="0"/>
          <w:numId w:val="17"/>
        </w:numPr>
        <w:tabs>
          <w:tab w:val="num" w:pos="426"/>
        </w:tabs>
        <w:suppressAutoHyphens/>
        <w:spacing w:after="120" w:line="240" w:lineRule="auto"/>
        <w:ind w:left="1134"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opakovaného neplnění povinností ze strany Prodávajícího, nebo</w:t>
      </w:r>
    </w:p>
    <w:p w:rsidR="00CA764C" w:rsidRPr="00CA764C" w:rsidRDefault="00CA764C" w:rsidP="00CA764C">
      <w:pPr>
        <w:numPr>
          <w:ilvl w:val="0"/>
          <w:numId w:val="17"/>
        </w:numPr>
        <w:tabs>
          <w:tab w:val="num" w:pos="426"/>
        </w:tabs>
        <w:suppressAutoHyphens/>
        <w:spacing w:after="120" w:line="240" w:lineRule="auto"/>
        <w:ind w:left="1134" w:hanging="425"/>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existence jakýchkoliv oprávněných finančních či jiných nároků Kupujícího vůči Prodávajícímu.</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rPr>
        <w:t xml:space="preserve">Prodávající </w:t>
      </w:r>
      <w:r w:rsidRPr="00CA764C">
        <w:rPr>
          <w:rFonts w:ascii="Tahoma" w:eastAsia="Calibri" w:hAnsi="Tahoma" w:cs="Tahoma"/>
          <w:color w:val="000000"/>
          <w:sz w:val="20"/>
          <w:szCs w:val="20"/>
          <w:lang w:bidi="en-US"/>
        </w:rPr>
        <w:t xml:space="preserve">prohlašuje, že seznam poddodavatelů </w:t>
      </w:r>
      <w:r w:rsidRPr="00CA764C">
        <w:rPr>
          <w:rFonts w:ascii="Tahoma" w:eastAsia="Calibri" w:hAnsi="Tahoma" w:cs="Tahoma"/>
          <w:color w:val="000000"/>
          <w:sz w:val="20"/>
          <w:szCs w:val="20"/>
        </w:rPr>
        <w:t>podílejících se na dodávkách zboží</w:t>
      </w:r>
      <w:r w:rsidRPr="00CA764C">
        <w:rPr>
          <w:rFonts w:ascii="Tahoma" w:eastAsia="Calibri" w:hAnsi="Tahoma" w:cs="Tahoma"/>
          <w:color w:val="000000"/>
          <w:sz w:val="20"/>
          <w:szCs w:val="20"/>
          <w:lang w:bidi="en-US"/>
        </w:rPr>
        <w:t>, uvedených v </w:t>
      </w:r>
      <w:r w:rsidRPr="00CA764C">
        <w:rPr>
          <w:rFonts w:ascii="Tahoma" w:eastAsia="Calibri" w:hAnsi="Tahoma" w:cs="Tahoma"/>
          <w:b/>
          <w:color w:val="000000"/>
          <w:sz w:val="20"/>
          <w:szCs w:val="20"/>
          <w:lang w:bidi="en-US"/>
        </w:rPr>
        <w:t>příloze č. 3</w:t>
      </w:r>
      <w:r w:rsidRPr="00CA764C">
        <w:rPr>
          <w:rFonts w:ascii="Tahoma" w:eastAsia="Calibri" w:hAnsi="Tahoma" w:cs="Tahoma"/>
          <w:color w:val="000000"/>
          <w:sz w:val="20"/>
          <w:szCs w:val="20"/>
          <w:lang w:bidi="en-US"/>
        </w:rPr>
        <w:t xml:space="preserve"> dohody, je úplný a </w:t>
      </w:r>
      <w:r w:rsidRPr="00CA764C">
        <w:rPr>
          <w:rFonts w:ascii="Tahoma" w:eastAsia="Calibri" w:hAnsi="Tahoma" w:cs="Tahoma"/>
          <w:color w:val="000000"/>
          <w:sz w:val="20"/>
          <w:szCs w:val="20"/>
        </w:rPr>
        <w:t xml:space="preserve">zavazuje se, že poskytne Kupujícímu aktuální seznam poddodavatelů, vždy do tří dnů ode dne změny poddodavatele. Pokud Prodávající k dodávkám zboží nepoužije poddodavatele, dokládá o této skutečnosti </w:t>
      </w:r>
      <w:r w:rsidRPr="00CA764C">
        <w:rPr>
          <w:rFonts w:ascii="Tahoma" w:eastAsia="Calibri" w:hAnsi="Tahoma" w:cs="Tahoma"/>
          <w:b/>
          <w:color w:val="000000"/>
          <w:sz w:val="20"/>
          <w:szCs w:val="20"/>
        </w:rPr>
        <w:t xml:space="preserve">v příloze </w:t>
      </w:r>
      <w:proofErr w:type="gramStart"/>
      <w:r w:rsidRPr="00CA764C">
        <w:rPr>
          <w:rFonts w:ascii="Tahoma" w:eastAsia="Calibri" w:hAnsi="Tahoma" w:cs="Tahoma"/>
          <w:b/>
          <w:color w:val="000000"/>
          <w:sz w:val="20"/>
          <w:szCs w:val="20"/>
        </w:rPr>
        <w:t>č. 3</w:t>
      </w:r>
      <w:r w:rsidRPr="00CA764C">
        <w:rPr>
          <w:rFonts w:ascii="Tahoma" w:eastAsia="Calibri" w:hAnsi="Tahoma" w:cs="Tahoma"/>
          <w:color w:val="000000"/>
          <w:sz w:val="20"/>
          <w:szCs w:val="20"/>
        </w:rPr>
        <w:t xml:space="preserve"> čestné</w:t>
      </w:r>
      <w:proofErr w:type="gramEnd"/>
      <w:r w:rsidRPr="00CA764C">
        <w:rPr>
          <w:rFonts w:ascii="Tahoma" w:eastAsia="Calibri" w:hAnsi="Tahoma" w:cs="Tahoma"/>
          <w:color w:val="000000"/>
          <w:sz w:val="20"/>
          <w:szCs w:val="20"/>
        </w:rPr>
        <w:t xml:space="preserve"> prohlášení.</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Pokud některá lhůta, ujednání, podmínka nebo ustanovení této dohody budou prohlášeny soudem za neplatné, neúčinné, zdánlivé či nevymahatelné, zůstane zbytek ustanovení této dohody v plné platnosti a účinnosti a nebude v žádném ohledu ovlivněn, narušen nebo zneplatněn; strany se zavazují, že takové neplatné, neúčinné, zdánlivé či nevymahatelné ustanovení nahradí jiným smluvním ujednáním odpovídajícím původnímu úmyslu smluvních stran, které bude platné, účinné a vymahatelné. Pro případ, že by byla soudem prohlášena za neplatnou dohoda jako celek, smluvní strany se zavazují bezodkladně uzavřít novou dohodu, ve které bude důvod neplatnosti </w:t>
      </w:r>
      <w:proofErr w:type="gramStart"/>
      <w:r w:rsidRPr="00CA764C">
        <w:rPr>
          <w:rFonts w:ascii="Tahoma" w:eastAsia="Calibri" w:hAnsi="Tahoma" w:cs="Tahoma"/>
          <w:color w:val="000000"/>
          <w:sz w:val="20"/>
          <w:szCs w:val="20"/>
          <w:lang w:bidi="en-US"/>
        </w:rPr>
        <w:t>odstraněn a dosud</w:t>
      </w:r>
      <w:proofErr w:type="gramEnd"/>
      <w:r w:rsidRPr="00CA764C">
        <w:rPr>
          <w:rFonts w:ascii="Tahoma" w:eastAsia="Calibri" w:hAnsi="Tahoma" w:cs="Tahoma"/>
          <w:color w:val="000000"/>
          <w:sz w:val="20"/>
          <w:szCs w:val="20"/>
          <w:lang w:bidi="en-US"/>
        </w:rPr>
        <w:t xml:space="preserve"> přijatá plnění budou započítána na plnění stran podle této nové dohody. Podmínky nové dohody budou vycházet z této dohody.</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iCs/>
          <w:color w:val="000000"/>
          <w:sz w:val="20"/>
          <w:szCs w:val="20"/>
        </w:rPr>
        <w:t xml:space="preserve">Doručování </w:t>
      </w:r>
      <w:r w:rsidRPr="00CA764C">
        <w:rPr>
          <w:rFonts w:ascii="Tahoma" w:eastAsia="Calibri" w:hAnsi="Tahoma" w:cs="Tahoma"/>
          <w:color w:val="000000"/>
          <w:sz w:val="20"/>
          <w:szCs w:val="20"/>
        </w:rPr>
        <w:t>písemností dle této dohody se děje vždy písemně buď proti potvrzení o osobním převzetí písemnosti, nebo doporučeným dopisem s </w:t>
      </w:r>
      <w:proofErr w:type="spellStart"/>
      <w:r w:rsidRPr="00CA764C">
        <w:rPr>
          <w:rFonts w:ascii="Tahoma" w:eastAsia="Calibri" w:hAnsi="Tahoma" w:cs="Tahoma"/>
          <w:color w:val="000000"/>
          <w:sz w:val="20"/>
          <w:szCs w:val="20"/>
        </w:rPr>
        <w:t>dodejkou</w:t>
      </w:r>
      <w:proofErr w:type="spellEnd"/>
      <w:r w:rsidRPr="00CA764C">
        <w:rPr>
          <w:rFonts w:ascii="Tahoma" w:eastAsia="Calibri" w:hAnsi="Tahoma" w:cs="Tahoma"/>
          <w:color w:val="000000"/>
          <w:sz w:val="20"/>
          <w:szCs w:val="20"/>
        </w:rPr>
        <w:t xml:space="preserve"> na adresu smluvní strany uvedené v záhlaví této dohody, pokud tato dohoda nestanoví jinak. Písemnost je doručena dnem osobního převzetí nebo dnem převzetí poštovní zásilky. Za poslední známou adresou smluvní strany se považuje adresa uvedená v záhlaví této dohody příp. nová adresa, kterou smluvní strana druhé straně písemně oznámila.</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Prodávající souhlasí se zveřejněním údajů uvedených v dohodě a kupních smlouvách v souladu se zákonem č. 106/1999 Sb., o svobodném přístupu k informacím, ve znění pozdějších předpisů, a bere na vědomí, že Kupující uveřejní tuto dohodu, všechny její případné dodatky a veškeré kupní smlouvy s hodnotou plnění přesahující 50.000,- Kč bez DPH v souladu se zákonem o registru smluv v Registru smluv, vyjma údajů o fyzických osobách smluvních stran.</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Právní vztahy touto dohodou blíže neupravené se řídí občanským zákoníkem.</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S</w:t>
      </w:r>
      <w:r w:rsidRPr="00CA764C">
        <w:rPr>
          <w:rFonts w:ascii="Tahoma" w:eastAsia="Calibri" w:hAnsi="Tahoma" w:cs="Tahoma"/>
          <w:color w:val="000000"/>
          <w:sz w:val="20"/>
          <w:szCs w:val="20"/>
          <w:lang w:bidi="en-US"/>
        </w:rPr>
        <w:t>mluvní strany vynaloží veškeré úsilí k tomu, aby případné spory, které by mohly vzniknout v souvislosti s touto dohodou / kupními smlouvami a její / jejich realizací, byly v první řadě řešeny smírnou cestou prostřednictvím vzájemné dohody smluvních stran.</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Nedojde-li k dohodě smluvních stran smírnou cestou, spor rozhodne soud. Soudem příslušným pro všechny spory mezi Prodávajícím a Kupujícím vzniklé z této dohody a kupních smluv je obecný soud Kupujícího.</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Smluvní strany se dohodly, že vylučují možnost přijetí návrhu na uzavření kupní smlouvy dle této dohody s dodatkem či jakoukoli jinou odchylkou od textu návrhu kupní smlouvy</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Jakákoliv změna v této dohodě musí být provedena v souladu se zákonem, formou písemných, vzestupně číslovaných smluvních dodatků, podepsaných oběma smluvními stranami.</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Smluvní strany na závěr prohlašují, že jim nejsou známy žádné okolnosti bránící v uzavření této dohody.</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Zástupci smluvních stran prohlašují, že se s obsahem dohody před jejím podpisem seznámili, a že s ní bezvýhradně souhlasí, je projevem jejich svobodné a vážně projevené vůle a nebyla sepsána pod nátlakem či v tísni, na důkaz čehož připojují své vlastnoruční podpisy.</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Tato dohoda je vyhotovena ve dvou stejnopisech o stejné právní síle originálu, z nichž každá ze smluvních stran po jejím uzavření obdrží jedno vyhotovení.</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rPr>
        <w:t>Tato dohoda nabývá platnosti dnem jejího podpisu v pořadí druhou podepisující se smluvní stranou a účinnosti nabývá dnem uveřejnění v Registru smluv.</w:t>
      </w:r>
    </w:p>
    <w:p w:rsidR="00CA764C" w:rsidRPr="00CA764C" w:rsidRDefault="00CA764C" w:rsidP="00CA764C">
      <w:pPr>
        <w:numPr>
          <w:ilvl w:val="6"/>
          <w:numId w:val="21"/>
        </w:numPr>
        <w:tabs>
          <w:tab w:val="num" w:pos="426"/>
        </w:tabs>
        <w:suppressAutoHyphens/>
        <w:spacing w:after="120" w:line="240" w:lineRule="auto"/>
        <w:ind w:left="425" w:hanging="426"/>
        <w:jc w:val="both"/>
        <w:rPr>
          <w:rFonts w:ascii="Tahoma" w:eastAsia="Calibri" w:hAnsi="Tahoma" w:cs="Tahoma"/>
          <w:color w:val="000000"/>
          <w:sz w:val="20"/>
          <w:szCs w:val="20"/>
          <w:lang w:bidi="en-US"/>
        </w:rPr>
      </w:pPr>
      <w:r w:rsidRPr="00CA764C">
        <w:rPr>
          <w:rFonts w:ascii="Tahoma" w:eastAsia="Calibri" w:hAnsi="Tahoma" w:cs="Tahoma"/>
          <w:color w:val="000000"/>
          <w:sz w:val="20"/>
          <w:szCs w:val="20"/>
          <w:lang w:bidi="en-US"/>
        </w:rPr>
        <w:t xml:space="preserve">Nedílnou </w:t>
      </w:r>
      <w:r w:rsidRPr="00CA764C">
        <w:rPr>
          <w:rFonts w:ascii="Tahoma" w:eastAsia="Calibri" w:hAnsi="Tahoma" w:cs="Tahoma"/>
          <w:color w:val="000000"/>
          <w:sz w:val="20"/>
          <w:szCs w:val="20"/>
        </w:rPr>
        <w:t>součástí dohody jsou tyto následující přílohy:</w:t>
      </w:r>
    </w:p>
    <w:p w:rsidR="00CA764C" w:rsidRPr="00CA764C" w:rsidRDefault="00CA764C" w:rsidP="00CA764C">
      <w:pPr>
        <w:numPr>
          <w:ilvl w:val="0"/>
          <w:numId w:val="18"/>
        </w:numPr>
        <w:tabs>
          <w:tab w:val="num" w:pos="1134"/>
        </w:tabs>
        <w:spacing w:after="120" w:line="240" w:lineRule="auto"/>
        <w:ind w:left="709"/>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Příloha č. 1 Specifikace předmětu plnění</w:t>
      </w:r>
    </w:p>
    <w:p w:rsidR="00CA764C" w:rsidRPr="00CA764C" w:rsidRDefault="00CA764C" w:rsidP="00CA764C">
      <w:pPr>
        <w:numPr>
          <w:ilvl w:val="0"/>
          <w:numId w:val="18"/>
        </w:numPr>
        <w:tabs>
          <w:tab w:val="num" w:pos="1134"/>
        </w:tabs>
        <w:spacing w:after="120" w:line="240" w:lineRule="auto"/>
        <w:ind w:left="709"/>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Příloha </w:t>
      </w:r>
      <w:proofErr w:type="gramStart"/>
      <w:r w:rsidRPr="00CA764C">
        <w:rPr>
          <w:rFonts w:ascii="Tahoma" w:eastAsia="Times New Roman" w:hAnsi="Tahoma" w:cs="Tahoma"/>
          <w:color w:val="000000"/>
          <w:sz w:val="20"/>
          <w:szCs w:val="20"/>
          <w:lang w:eastAsia="cs-CZ"/>
        </w:rPr>
        <w:t>č. 2 Výpočet</w:t>
      </w:r>
      <w:proofErr w:type="gramEnd"/>
      <w:r w:rsidRPr="00CA764C">
        <w:rPr>
          <w:rFonts w:ascii="Tahoma" w:eastAsia="Times New Roman" w:hAnsi="Tahoma" w:cs="Tahoma"/>
          <w:color w:val="000000"/>
          <w:sz w:val="20"/>
          <w:szCs w:val="20"/>
          <w:lang w:eastAsia="cs-CZ"/>
        </w:rPr>
        <w:t xml:space="preserve"> celkové kupní ceny</w:t>
      </w:r>
    </w:p>
    <w:p w:rsidR="00CA764C" w:rsidRPr="00CA764C" w:rsidRDefault="00CA764C" w:rsidP="00CA764C">
      <w:pPr>
        <w:numPr>
          <w:ilvl w:val="0"/>
          <w:numId w:val="18"/>
        </w:numPr>
        <w:tabs>
          <w:tab w:val="num" w:pos="1134"/>
        </w:tabs>
        <w:spacing w:after="120" w:line="240" w:lineRule="auto"/>
        <w:ind w:left="709"/>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Příloha č. 3 Seznam poddodavatelů / Čestné prohlášení</w:t>
      </w:r>
    </w:p>
    <w:p w:rsidR="00CA764C" w:rsidRPr="00CA764C" w:rsidRDefault="00CA764C" w:rsidP="00CA764C">
      <w:pPr>
        <w:spacing w:before="120" w:after="0" w:line="240" w:lineRule="auto"/>
        <w:ind w:firstLine="284"/>
        <w:jc w:val="both"/>
        <w:rPr>
          <w:rFonts w:ascii="Tahoma" w:eastAsia="Times New Roman" w:hAnsi="Tahoma" w:cs="Tahoma"/>
          <w:b/>
          <w:color w:val="000000"/>
          <w:sz w:val="20"/>
          <w:szCs w:val="20"/>
          <w:lang w:eastAsia="cs-CZ"/>
        </w:rPr>
      </w:pPr>
      <w:r w:rsidRPr="00CA764C">
        <w:rPr>
          <w:rFonts w:ascii="Tahoma" w:eastAsia="Times New Roman" w:hAnsi="Tahoma" w:cs="Tahoma"/>
          <w:b/>
          <w:color w:val="000000"/>
          <w:sz w:val="20"/>
          <w:szCs w:val="20"/>
          <w:lang w:eastAsia="cs-CZ"/>
        </w:rPr>
        <w:tab/>
        <w:t xml:space="preserve"> </w:t>
      </w:r>
    </w:p>
    <w:p w:rsidR="00CA764C" w:rsidRPr="00CA764C" w:rsidRDefault="00CA764C" w:rsidP="00CA764C">
      <w:pPr>
        <w:spacing w:before="120"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b/>
          <w:color w:val="000000"/>
          <w:sz w:val="20"/>
          <w:szCs w:val="20"/>
          <w:lang w:eastAsia="cs-CZ"/>
        </w:rPr>
        <w:t xml:space="preserve"> </w:t>
      </w:r>
      <w:r w:rsidRPr="00CA764C">
        <w:rPr>
          <w:rFonts w:ascii="Tahoma" w:eastAsia="Times New Roman" w:hAnsi="Tahoma" w:cs="Tahoma"/>
          <w:color w:val="000000"/>
          <w:sz w:val="20"/>
          <w:szCs w:val="20"/>
          <w:lang w:eastAsia="cs-CZ"/>
        </w:rPr>
        <w:t xml:space="preserve">V Praze dne …………………….                           </w:t>
      </w:r>
      <w:r w:rsidRPr="00CA764C">
        <w:rPr>
          <w:rFonts w:ascii="Tahoma" w:eastAsia="Times New Roman" w:hAnsi="Tahoma" w:cs="Tahoma"/>
          <w:color w:val="000000"/>
          <w:sz w:val="20"/>
          <w:szCs w:val="20"/>
          <w:lang w:eastAsia="cs-CZ"/>
        </w:rPr>
        <w:tab/>
      </w:r>
      <w:r w:rsidRPr="00CA764C">
        <w:rPr>
          <w:rFonts w:ascii="Tahoma" w:eastAsia="Times New Roman" w:hAnsi="Tahoma" w:cs="Tahoma"/>
          <w:color w:val="000000"/>
          <w:sz w:val="20"/>
          <w:szCs w:val="20"/>
          <w:lang w:eastAsia="cs-CZ"/>
        </w:rPr>
        <w:tab/>
      </w:r>
      <w:r>
        <w:rPr>
          <w:rFonts w:ascii="Tahoma" w:eastAsia="Times New Roman" w:hAnsi="Tahoma" w:cs="Tahoma"/>
          <w:color w:val="000000"/>
          <w:sz w:val="20"/>
          <w:szCs w:val="20"/>
          <w:lang w:eastAsia="cs-CZ"/>
        </w:rPr>
        <w:t xml:space="preserve">     </w:t>
      </w:r>
      <w:r w:rsidRPr="00CA764C">
        <w:rPr>
          <w:rFonts w:ascii="Tahoma" w:eastAsia="Times New Roman" w:hAnsi="Tahoma" w:cs="Tahoma"/>
          <w:color w:val="000000"/>
          <w:sz w:val="20"/>
          <w:szCs w:val="20"/>
          <w:lang w:eastAsia="cs-CZ"/>
        </w:rPr>
        <w:t xml:space="preserve">  V Praze dne</w:t>
      </w:r>
      <w:r>
        <w:rPr>
          <w:rFonts w:ascii="Tahoma" w:eastAsia="Times New Roman" w:hAnsi="Tahoma" w:cs="Tahoma"/>
          <w:color w:val="000000"/>
          <w:sz w:val="20"/>
          <w:szCs w:val="20"/>
          <w:lang w:eastAsia="cs-CZ"/>
        </w:rPr>
        <w:t xml:space="preserve"> 7</w:t>
      </w:r>
      <w:r w:rsidRPr="00CA764C">
        <w:rPr>
          <w:rFonts w:ascii="Tahoma" w:eastAsia="Times New Roman" w:hAnsi="Tahoma" w:cs="Tahoma"/>
          <w:color w:val="000000"/>
          <w:sz w:val="20"/>
          <w:szCs w:val="20"/>
          <w:lang w:eastAsia="cs-CZ"/>
        </w:rPr>
        <w:t>. 1</w:t>
      </w:r>
      <w:r>
        <w:rPr>
          <w:rFonts w:ascii="Tahoma" w:eastAsia="Times New Roman" w:hAnsi="Tahoma" w:cs="Tahoma"/>
          <w:color w:val="000000"/>
          <w:sz w:val="20"/>
          <w:szCs w:val="20"/>
          <w:lang w:eastAsia="cs-CZ"/>
        </w:rPr>
        <w:t>1</w:t>
      </w:r>
      <w:r w:rsidRPr="00CA764C">
        <w:rPr>
          <w:rFonts w:ascii="Tahoma" w:eastAsia="Times New Roman" w:hAnsi="Tahoma" w:cs="Tahoma"/>
          <w:color w:val="000000"/>
          <w:sz w:val="20"/>
          <w:szCs w:val="20"/>
          <w:lang w:eastAsia="cs-CZ"/>
        </w:rPr>
        <w:t>. 2019</w:t>
      </w:r>
    </w:p>
    <w:p w:rsidR="00CA764C" w:rsidRPr="00CA764C" w:rsidRDefault="00CA764C" w:rsidP="00CA764C">
      <w:pPr>
        <w:spacing w:after="120" w:line="240" w:lineRule="auto"/>
        <w:ind w:left="378" w:hanging="378"/>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378" w:hanging="378"/>
        <w:jc w:val="both"/>
        <w:rPr>
          <w:rFonts w:ascii="Tahoma" w:eastAsia="Times New Roman" w:hAnsi="Tahoma" w:cs="Tahoma"/>
          <w:color w:val="000000"/>
          <w:sz w:val="20"/>
          <w:szCs w:val="20"/>
          <w:lang w:eastAsia="cs-CZ"/>
        </w:rPr>
      </w:pPr>
    </w:p>
    <w:p w:rsidR="00CA764C" w:rsidRPr="00CA764C" w:rsidRDefault="00CA764C" w:rsidP="00CA764C">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Pr="00CA764C">
        <w:rPr>
          <w:rFonts w:ascii="Tahoma" w:eastAsia="Times New Roman" w:hAnsi="Tahoma" w:cs="Tahoma"/>
          <w:sz w:val="20"/>
          <w:szCs w:val="20"/>
          <w:lang w:eastAsia="ar-SA"/>
        </w:rPr>
        <w:t xml:space="preserve">_____________________________ </w:t>
      </w:r>
      <w:r w:rsidRPr="00CA764C">
        <w:rPr>
          <w:rFonts w:ascii="Tahoma" w:eastAsia="Times New Roman" w:hAnsi="Tahoma" w:cs="Tahoma"/>
          <w:sz w:val="20"/>
          <w:szCs w:val="20"/>
          <w:lang w:eastAsia="ar-SA"/>
        </w:rPr>
        <w:tab/>
      </w:r>
      <w:r w:rsidRPr="00CA764C">
        <w:rPr>
          <w:rFonts w:ascii="Tahoma" w:eastAsia="Times New Roman" w:hAnsi="Tahoma" w:cs="Tahoma"/>
          <w:sz w:val="20"/>
          <w:szCs w:val="20"/>
          <w:lang w:eastAsia="ar-SA"/>
        </w:rPr>
        <w:tab/>
        <w:t xml:space="preserve">      </w:t>
      </w:r>
      <w:r w:rsidRPr="00CA764C">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CA764C">
        <w:rPr>
          <w:rFonts w:ascii="Tahoma" w:eastAsia="Times New Roman" w:hAnsi="Tahoma" w:cs="Tahoma"/>
          <w:sz w:val="20"/>
          <w:szCs w:val="20"/>
          <w:lang w:eastAsia="ar-SA"/>
        </w:rPr>
        <w:tab/>
        <w:t>________________________</w:t>
      </w:r>
    </w:p>
    <w:p w:rsidR="00CA764C" w:rsidRPr="00CA764C" w:rsidRDefault="00CA764C" w:rsidP="00CA764C">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CA764C">
        <w:rPr>
          <w:rFonts w:ascii="Tahoma" w:eastAsia="Times New Roman" w:hAnsi="Tahoma" w:cs="Tahoma"/>
          <w:sz w:val="20"/>
          <w:szCs w:val="20"/>
          <w:lang w:eastAsia="ar-SA"/>
        </w:rPr>
        <w:t xml:space="preserve">         Mgr. Jan </w:t>
      </w:r>
      <w:proofErr w:type="gramStart"/>
      <w:r w:rsidRPr="00CA764C">
        <w:rPr>
          <w:rFonts w:ascii="Tahoma" w:eastAsia="Times New Roman" w:hAnsi="Tahoma" w:cs="Tahoma"/>
          <w:sz w:val="20"/>
          <w:szCs w:val="20"/>
          <w:lang w:eastAsia="ar-SA"/>
        </w:rPr>
        <w:t xml:space="preserve">Kvaček                                                          </w:t>
      </w:r>
      <w:r>
        <w:rPr>
          <w:rFonts w:ascii="Tahoma" w:eastAsia="Times New Roman" w:hAnsi="Tahoma" w:cs="Tahoma"/>
          <w:sz w:val="20"/>
          <w:szCs w:val="20"/>
          <w:lang w:eastAsia="ar-SA"/>
        </w:rPr>
        <w:t xml:space="preserve">  </w:t>
      </w:r>
      <w:r w:rsidRPr="00CA764C">
        <w:rPr>
          <w:rFonts w:ascii="Tahoma" w:eastAsia="Times New Roman" w:hAnsi="Tahoma" w:cs="Tahoma"/>
          <w:sz w:val="20"/>
          <w:szCs w:val="20"/>
          <w:lang w:eastAsia="ar-SA"/>
        </w:rPr>
        <w:t xml:space="preserve">        Ing.</w:t>
      </w:r>
      <w:proofErr w:type="gramEnd"/>
      <w:r w:rsidRPr="00CA764C">
        <w:rPr>
          <w:rFonts w:ascii="Tahoma" w:eastAsia="Times New Roman" w:hAnsi="Tahoma" w:cs="Tahoma"/>
          <w:sz w:val="20"/>
          <w:szCs w:val="20"/>
          <w:lang w:eastAsia="ar-SA"/>
        </w:rPr>
        <w:t xml:space="preserve"> Michal Kulík</w:t>
      </w:r>
    </w:p>
    <w:p w:rsidR="00CA764C" w:rsidRPr="00CA764C" w:rsidRDefault="00CA764C" w:rsidP="00CA764C">
      <w:pPr>
        <w:suppressAutoHyphens/>
        <w:overflowPunct w:val="0"/>
        <w:autoSpaceDE w:val="0"/>
        <w:spacing w:after="0" w:line="240" w:lineRule="auto"/>
        <w:jc w:val="both"/>
        <w:textAlignment w:val="baseline"/>
        <w:rPr>
          <w:rFonts w:ascii="Tahoma" w:eastAsia="Times New Roman" w:hAnsi="Tahoma" w:cs="Tahoma"/>
          <w:sz w:val="20"/>
          <w:szCs w:val="20"/>
          <w:lang w:eastAsia="ar-SA"/>
        </w:rPr>
      </w:pPr>
      <w:r w:rsidRPr="00CA764C">
        <w:rPr>
          <w:rFonts w:ascii="Tahoma" w:eastAsia="Times New Roman" w:hAnsi="Tahoma" w:cs="Tahoma"/>
          <w:b/>
          <w:sz w:val="20"/>
          <w:szCs w:val="20"/>
          <w:lang w:eastAsia="ar-SA"/>
        </w:rPr>
        <w:tab/>
        <w:t xml:space="preserve">      </w:t>
      </w:r>
      <w:proofErr w:type="gramStart"/>
      <w:r w:rsidRPr="00CA764C">
        <w:rPr>
          <w:rFonts w:ascii="Tahoma" w:eastAsia="Times New Roman" w:hAnsi="Tahoma" w:cs="Tahoma"/>
          <w:sz w:val="20"/>
          <w:szCs w:val="20"/>
          <w:lang w:eastAsia="ar-SA"/>
        </w:rPr>
        <w:t xml:space="preserve">Ředitel                                                                     </w:t>
      </w:r>
      <w:r>
        <w:rPr>
          <w:rFonts w:ascii="Tahoma" w:eastAsia="Times New Roman" w:hAnsi="Tahoma" w:cs="Tahoma"/>
          <w:sz w:val="20"/>
          <w:szCs w:val="20"/>
          <w:lang w:eastAsia="ar-SA"/>
        </w:rPr>
        <w:t xml:space="preserve">  </w:t>
      </w:r>
      <w:r w:rsidRPr="00CA764C">
        <w:rPr>
          <w:rFonts w:ascii="Tahoma" w:eastAsia="Times New Roman" w:hAnsi="Tahoma" w:cs="Tahoma"/>
          <w:sz w:val="20"/>
          <w:szCs w:val="20"/>
          <w:lang w:eastAsia="ar-SA"/>
        </w:rPr>
        <w:t xml:space="preserve"> člen</w:t>
      </w:r>
      <w:proofErr w:type="gramEnd"/>
      <w:r w:rsidRPr="00CA764C">
        <w:rPr>
          <w:rFonts w:ascii="Tahoma" w:eastAsia="Times New Roman" w:hAnsi="Tahoma" w:cs="Tahoma"/>
          <w:sz w:val="20"/>
          <w:szCs w:val="20"/>
          <w:lang w:eastAsia="ar-SA"/>
        </w:rPr>
        <w:t xml:space="preserve"> představenstva</w:t>
      </w:r>
    </w:p>
    <w:p w:rsidR="00CA764C" w:rsidRPr="00CA764C" w:rsidRDefault="00CA764C" w:rsidP="00CA764C">
      <w:pPr>
        <w:suppressAutoHyphens/>
        <w:overflowPunct w:val="0"/>
        <w:autoSpaceDE w:val="0"/>
        <w:spacing w:after="0" w:line="240" w:lineRule="auto"/>
        <w:jc w:val="both"/>
        <w:textAlignment w:val="baseline"/>
        <w:rPr>
          <w:rFonts w:ascii="Tahoma" w:eastAsia="Times New Roman" w:hAnsi="Tahoma" w:cs="Tahoma"/>
          <w:b/>
          <w:sz w:val="20"/>
          <w:szCs w:val="20"/>
          <w:lang w:eastAsia="ar-SA"/>
        </w:rPr>
      </w:pPr>
      <w:r w:rsidRPr="00CA764C">
        <w:rPr>
          <w:rFonts w:ascii="Tahoma" w:eastAsia="Times New Roman" w:hAnsi="Tahoma" w:cs="Tahoma"/>
          <w:b/>
          <w:sz w:val="20"/>
          <w:szCs w:val="20"/>
          <w:lang w:eastAsia="ar-SA"/>
        </w:rPr>
        <w:t xml:space="preserve">   Nemocnice Na Bulovce</w:t>
      </w:r>
      <w:r w:rsidRPr="00CA764C">
        <w:rPr>
          <w:rFonts w:ascii="Tahoma" w:eastAsia="Times New Roman" w:hAnsi="Tahoma" w:cs="Tahoma"/>
          <w:b/>
          <w:sz w:val="20"/>
          <w:szCs w:val="20"/>
          <w:lang w:eastAsia="ar-SA"/>
        </w:rPr>
        <w:tab/>
      </w:r>
      <w:r w:rsidRPr="00CA764C">
        <w:rPr>
          <w:rFonts w:ascii="Tahoma" w:eastAsia="Times New Roman" w:hAnsi="Tahoma" w:cs="Tahoma"/>
          <w:b/>
          <w:sz w:val="20"/>
          <w:szCs w:val="20"/>
          <w:lang w:eastAsia="ar-SA"/>
        </w:rPr>
        <w:tab/>
        <w:t xml:space="preserve">                                         </w:t>
      </w:r>
      <w:r>
        <w:rPr>
          <w:rFonts w:ascii="Tahoma" w:eastAsia="Times New Roman" w:hAnsi="Tahoma" w:cs="Tahoma"/>
          <w:b/>
          <w:sz w:val="20"/>
          <w:szCs w:val="20"/>
          <w:lang w:eastAsia="ar-SA"/>
        </w:rPr>
        <w:t xml:space="preserve">  </w:t>
      </w:r>
      <w:r w:rsidRPr="00CA764C">
        <w:rPr>
          <w:rFonts w:ascii="Tahoma" w:eastAsia="Times New Roman" w:hAnsi="Tahoma" w:cs="Tahoma"/>
          <w:b/>
          <w:sz w:val="20"/>
          <w:szCs w:val="20"/>
          <w:lang w:eastAsia="ar-SA"/>
        </w:rPr>
        <w:t xml:space="preserve"> C SYSTEM CZ a.s. </w:t>
      </w:r>
      <w:r w:rsidRPr="00CA764C">
        <w:rPr>
          <w:rFonts w:ascii="Tahoma" w:eastAsia="Times New Roman" w:hAnsi="Tahoma" w:cs="Tahoma"/>
          <w:b/>
          <w:sz w:val="20"/>
          <w:szCs w:val="20"/>
          <w:lang w:eastAsia="ar-SA"/>
        </w:rPr>
        <w:tab/>
      </w:r>
      <w:r w:rsidRPr="00CA764C">
        <w:rPr>
          <w:rFonts w:ascii="Tahoma" w:eastAsia="Times New Roman" w:hAnsi="Tahoma" w:cs="Tahoma"/>
          <w:b/>
          <w:sz w:val="20"/>
          <w:szCs w:val="20"/>
          <w:lang w:eastAsia="ar-SA"/>
        </w:rPr>
        <w:tab/>
      </w:r>
      <w:r w:rsidRPr="00CA764C">
        <w:rPr>
          <w:rFonts w:ascii="Tahoma" w:eastAsia="Times New Roman" w:hAnsi="Tahoma" w:cs="Tahoma"/>
          <w:b/>
          <w:sz w:val="20"/>
          <w:szCs w:val="20"/>
          <w:lang w:eastAsia="ar-SA"/>
        </w:rPr>
        <w:tab/>
      </w:r>
    </w:p>
    <w:p w:rsidR="00CA764C" w:rsidRPr="00CA764C" w:rsidRDefault="00CA764C" w:rsidP="00CA764C">
      <w:pPr>
        <w:spacing w:after="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        </w:t>
      </w:r>
      <w:r w:rsidRPr="00CA764C">
        <w:rPr>
          <w:rFonts w:ascii="Tahoma" w:eastAsia="Times New Roman" w:hAnsi="Tahoma" w:cs="Tahoma"/>
          <w:color w:val="000000"/>
          <w:sz w:val="20"/>
          <w:szCs w:val="20"/>
          <w:lang w:eastAsia="cs-CZ"/>
        </w:rPr>
        <w:tab/>
        <w:t xml:space="preserve">    Kupující</w:t>
      </w:r>
      <w:r w:rsidRPr="00CA764C">
        <w:rPr>
          <w:rFonts w:ascii="Tahoma" w:eastAsia="Times New Roman" w:hAnsi="Tahoma" w:cs="Tahoma"/>
          <w:color w:val="000000"/>
          <w:sz w:val="20"/>
          <w:szCs w:val="20"/>
          <w:lang w:eastAsia="cs-CZ"/>
        </w:rPr>
        <w:tab/>
        <w:t xml:space="preserve">  </w:t>
      </w:r>
      <w:r w:rsidRPr="00CA764C">
        <w:rPr>
          <w:rFonts w:ascii="Tahoma" w:eastAsia="Times New Roman" w:hAnsi="Tahoma" w:cs="Tahoma"/>
          <w:color w:val="000000"/>
          <w:sz w:val="20"/>
          <w:szCs w:val="20"/>
          <w:lang w:eastAsia="cs-CZ"/>
        </w:rPr>
        <w:tab/>
      </w:r>
      <w:r w:rsidRPr="00CA764C">
        <w:rPr>
          <w:rFonts w:ascii="Tahoma" w:eastAsia="Times New Roman" w:hAnsi="Tahoma" w:cs="Tahoma"/>
          <w:color w:val="000000"/>
          <w:sz w:val="20"/>
          <w:szCs w:val="20"/>
          <w:lang w:eastAsia="cs-CZ"/>
        </w:rPr>
        <w:tab/>
      </w:r>
      <w:r w:rsidRPr="00CA764C">
        <w:rPr>
          <w:rFonts w:ascii="Tahoma" w:eastAsia="Times New Roman" w:hAnsi="Tahoma" w:cs="Tahoma"/>
          <w:color w:val="000000"/>
          <w:sz w:val="20"/>
          <w:szCs w:val="20"/>
          <w:lang w:eastAsia="cs-CZ"/>
        </w:rPr>
        <w:tab/>
      </w:r>
      <w:r w:rsidRPr="00CA764C">
        <w:rPr>
          <w:rFonts w:ascii="Tahoma" w:eastAsia="Times New Roman" w:hAnsi="Tahoma" w:cs="Tahoma"/>
          <w:color w:val="000000"/>
          <w:sz w:val="20"/>
          <w:szCs w:val="20"/>
          <w:lang w:eastAsia="cs-CZ"/>
        </w:rPr>
        <w:tab/>
      </w:r>
      <w:r w:rsidRPr="00CA764C">
        <w:rPr>
          <w:rFonts w:ascii="Tahoma" w:eastAsia="Times New Roman" w:hAnsi="Tahoma" w:cs="Tahoma"/>
          <w:color w:val="000000"/>
          <w:sz w:val="20"/>
          <w:szCs w:val="20"/>
          <w:lang w:eastAsia="cs-CZ"/>
        </w:rPr>
        <w:tab/>
        <w:t>Prodávající</w:t>
      </w:r>
    </w:p>
    <w:p w:rsidR="00CA764C" w:rsidRPr="00CA764C" w:rsidRDefault="00CA764C" w:rsidP="00CA764C">
      <w:pPr>
        <w:spacing w:after="12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br w:type="page"/>
        <w:t>Příloha č. 1 Specifikace předmětu plnění</w:t>
      </w:r>
    </w:p>
    <w:tbl>
      <w:tblPr>
        <w:tblStyle w:val="Mkatabulky"/>
        <w:tblW w:w="0" w:type="auto"/>
        <w:tblLook w:val="04A0"/>
      </w:tblPr>
      <w:tblGrid>
        <w:gridCol w:w="2061"/>
        <w:gridCol w:w="664"/>
        <w:gridCol w:w="3394"/>
        <w:gridCol w:w="2943"/>
      </w:tblGrid>
      <w:tr w:rsidR="00CA764C" w:rsidRPr="00CA764C" w:rsidTr="00404156">
        <w:tc>
          <w:tcPr>
            <w:tcW w:w="9062" w:type="dxa"/>
            <w:gridSpan w:val="4"/>
          </w:tcPr>
          <w:p w:rsidR="00CA764C" w:rsidRPr="00CA764C" w:rsidRDefault="00CA764C" w:rsidP="00CA764C">
            <w:pPr>
              <w:ind w:firstLine="284"/>
              <w:jc w:val="center"/>
              <w:rPr>
                <w:rFonts w:ascii="Arial" w:hAnsi="Arial" w:cs="Arial"/>
                <w:b/>
                <w:color w:val="000000"/>
                <w:sz w:val="36"/>
                <w:szCs w:val="28"/>
              </w:rPr>
            </w:pPr>
            <w:r w:rsidRPr="00CA764C">
              <w:rPr>
                <w:rFonts w:ascii="Arial" w:hAnsi="Arial" w:cs="Arial"/>
                <w:b/>
                <w:color w:val="000000"/>
                <w:sz w:val="36"/>
                <w:szCs w:val="28"/>
              </w:rPr>
              <w:t>Příloha č. 5 – Technické podmínky</w:t>
            </w:r>
          </w:p>
        </w:tc>
      </w:tr>
      <w:tr w:rsidR="00CA764C" w:rsidRPr="00CA764C" w:rsidTr="00404156">
        <w:tc>
          <w:tcPr>
            <w:tcW w:w="9062" w:type="dxa"/>
            <w:gridSpan w:val="4"/>
            <w:tcBorders>
              <w:bottom w:val="single" w:sz="4" w:space="0" w:color="auto"/>
            </w:tcBorders>
          </w:tcPr>
          <w:p w:rsidR="00CA764C" w:rsidRPr="00CA764C" w:rsidRDefault="00CA764C" w:rsidP="00CA764C">
            <w:pPr>
              <w:shd w:val="clear" w:color="auto" w:fill="FFFFFF"/>
              <w:spacing w:line="270" w:lineRule="atLeast"/>
              <w:ind w:firstLine="284"/>
              <w:jc w:val="center"/>
              <w:rPr>
                <w:rFonts w:ascii="Arial" w:hAnsi="Arial" w:cs="Arial"/>
                <w:b/>
                <w:color w:val="000000"/>
                <w:sz w:val="32"/>
                <w:szCs w:val="28"/>
              </w:rPr>
            </w:pPr>
            <w:r w:rsidRPr="00CA764C">
              <w:rPr>
                <w:rFonts w:ascii="Arial" w:hAnsi="Arial" w:cs="Arial"/>
                <w:b/>
                <w:color w:val="000000"/>
                <w:sz w:val="32"/>
                <w:szCs w:val="28"/>
              </w:rPr>
              <w:t>Část č. 1 – PC, monitory a přenosná zařízení</w:t>
            </w:r>
          </w:p>
        </w:tc>
      </w:tr>
      <w:tr w:rsidR="00CA764C" w:rsidRPr="00CA764C" w:rsidTr="00404156">
        <w:tc>
          <w:tcPr>
            <w:tcW w:w="2061" w:type="dxa"/>
          </w:tcPr>
          <w:p w:rsidR="00CA764C" w:rsidRPr="00CA764C" w:rsidRDefault="00CA764C" w:rsidP="00CA764C">
            <w:pPr>
              <w:shd w:val="clear" w:color="auto" w:fill="FFFFFF"/>
              <w:spacing w:line="270" w:lineRule="atLeast"/>
              <w:ind w:firstLine="284"/>
              <w:jc w:val="both"/>
              <w:rPr>
                <w:rFonts w:ascii="Arial" w:hAnsi="Arial" w:cs="Arial"/>
                <w:b/>
                <w:color w:val="000000"/>
                <w:sz w:val="28"/>
                <w:szCs w:val="28"/>
              </w:rPr>
            </w:pPr>
            <w:r w:rsidRPr="00CA764C">
              <w:rPr>
                <w:rFonts w:ascii="Arial" w:hAnsi="Arial" w:cs="Arial"/>
                <w:b/>
                <w:color w:val="000000"/>
                <w:sz w:val="28"/>
                <w:szCs w:val="28"/>
              </w:rPr>
              <w:t>Stolní počítač Desktop:</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 xml:space="preserve">min. max. </w:t>
            </w:r>
          </w:p>
        </w:tc>
        <w:tc>
          <w:tcPr>
            <w:tcW w:w="339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sz w:val="16"/>
              </w:rPr>
            </w:pPr>
            <w:r w:rsidRPr="00CA764C">
              <w:rPr>
                <w:rFonts w:ascii="Arial" w:hAnsi="Arial" w:cs="Arial"/>
                <w:b/>
                <w:color w:val="000000"/>
              </w:rPr>
              <w:t xml:space="preserve">Procesor: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Výkon v programu </w:t>
            </w:r>
            <w:proofErr w:type="spellStart"/>
            <w:r w:rsidRPr="00CA764C">
              <w:rPr>
                <w:rFonts w:ascii="Arial" w:hAnsi="Arial" w:cs="Arial"/>
                <w:color w:val="000000"/>
              </w:rPr>
              <w:t>Passmark</w:t>
            </w:r>
            <w:proofErr w:type="spellEnd"/>
            <w:r w:rsidRPr="00CA764C">
              <w:rPr>
                <w:rFonts w:ascii="Arial" w:hAnsi="Arial" w:cs="Arial"/>
                <w:color w:val="000000"/>
              </w:rPr>
              <w:t xml:space="preserve"> CPU </w:t>
            </w:r>
            <w:proofErr w:type="spellStart"/>
            <w:r w:rsidRPr="00CA764C">
              <w:rPr>
                <w:rFonts w:ascii="Arial" w:hAnsi="Arial" w:cs="Arial"/>
                <w:color w:val="000000"/>
              </w:rPr>
              <w:t>Mark</w:t>
            </w:r>
            <w:proofErr w:type="spellEnd"/>
            <w:r w:rsidRPr="00CA764C">
              <w:rPr>
                <w:rFonts w:ascii="Arial" w:hAnsi="Arial" w:cs="Arial"/>
                <w:color w:val="000000"/>
              </w:rPr>
              <w:t xml:space="preserve"> 8500 bodů,</w:t>
            </w:r>
            <w:r w:rsidRPr="00CA764C">
              <w:rPr>
                <w:rFonts w:ascii="Calibri" w:hAnsi="Calibri" w:cs="Arial"/>
                <w:color w:val="000000"/>
              </w:rPr>
              <w:t xml:space="preserve"> </w:t>
            </w:r>
            <w:hyperlink r:id="rId9" w:history="1">
              <w:r w:rsidRPr="00CA764C">
                <w:rPr>
                  <w:rFonts w:ascii="Arial" w:hAnsi="Arial" w:cs="Arial"/>
                  <w:color w:val="0000FF"/>
                  <w:u w:val="single"/>
                </w:rPr>
                <w:t>www.cpubenchmark.net</w:t>
              </w:r>
            </w:hyperlink>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Intel® </w:t>
            </w:r>
            <w:proofErr w:type="spellStart"/>
            <w:r w:rsidRPr="00CA764C">
              <w:rPr>
                <w:rFonts w:ascii="Calibri" w:hAnsi="Calibri" w:cs="Arial"/>
                <w:color w:val="000000"/>
              </w:rPr>
              <w:t>Core</w:t>
            </w:r>
            <w:proofErr w:type="spellEnd"/>
            <w:r w:rsidRPr="00CA764C">
              <w:rPr>
                <w:rFonts w:ascii="Calibri" w:hAnsi="Calibri" w:cs="Arial"/>
                <w:color w:val="000000"/>
              </w:rPr>
              <w:t xml:space="preserve">™ i3-9100 (4 </w:t>
            </w:r>
            <w:proofErr w:type="spellStart"/>
            <w:r w:rsidRPr="00CA764C">
              <w:rPr>
                <w:rFonts w:ascii="Calibri" w:hAnsi="Calibri" w:cs="Arial"/>
                <w:color w:val="000000"/>
              </w:rPr>
              <w:t>Cores</w:t>
            </w:r>
            <w:proofErr w:type="spellEnd"/>
            <w:r w:rsidRPr="00CA764C">
              <w:rPr>
                <w:rFonts w:ascii="Calibri" w:hAnsi="Calibri" w:cs="Arial"/>
                <w:color w:val="000000"/>
              </w:rPr>
              <w:t>/6MB/4T/3.6GHz to 4.2GHz/65W)</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paměť:</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8GB (1x8GB), 2666MHz, DDR4</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8GB 1X8GB DDR4 2666MHz UDIMM Non-ECC</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Pevný disk:</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proofErr w:type="gramStart"/>
            <w:r w:rsidRPr="00CA764C">
              <w:rPr>
                <w:rFonts w:ascii="Arial" w:hAnsi="Arial" w:cs="Arial"/>
                <w:color w:val="000000"/>
              </w:rPr>
              <w:t>M.2, 128GB</w:t>
            </w:r>
            <w:proofErr w:type="gramEnd"/>
            <w:r w:rsidRPr="00CA764C">
              <w:rPr>
                <w:rFonts w:ascii="Arial" w:hAnsi="Arial" w:cs="Arial"/>
                <w:color w:val="000000"/>
              </w:rPr>
              <w:t xml:space="preserve">, SATA, Solid </w:t>
            </w:r>
            <w:proofErr w:type="spellStart"/>
            <w:r w:rsidRPr="00CA764C">
              <w:rPr>
                <w:rFonts w:ascii="Arial" w:hAnsi="Arial" w:cs="Arial"/>
                <w:color w:val="000000"/>
              </w:rPr>
              <w:t>State</w:t>
            </w:r>
            <w:proofErr w:type="spellEnd"/>
            <w:r w:rsidRPr="00CA764C">
              <w:rPr>
                <w:rFonts w:ascii="Arial" w:hAnsi="Arial" w:cs="Arial"/>
                <w:color w:val="000000"/>
              </w:rPr>
              <w:t xml:space="preserve"> Drive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M.2 128GB </w:t>
            </w:r>
            <w:proofErr w:type="spellStart"/>
            <w:r w:rsidRPr="00CA764C">
              <w:rPr>
                <w:rFonts w:ascii="Calibri" w:hAnsi="Calibri" w:cs="Arial"/>
                <w:color w:val="000000"/>
              </w:rPr>
              <w:t>PCIe</w:t>
            </w:r>
            <w:proofErr w:type="spellEnd"/>
            <w:r w:rsidRPr="00CA764C">
              <w:rPr>
                <w:rFonts w:ascii="Calibri" w:hAnsi="Calibri" w:cs="Arial"/>
                <w:color w:val="000000"/>
              </w:rPr>
              <w:t xml:space="preserve"> </w:t>
            </w:r>
            <w:proofErr w:type="spellStart"/>
            <w:r w:rsidRPr="00CA764C">
              <w:rPr>
                <w:rFonts w:ascii="Calibri" w:hAnsi="Calibri" w:cs="Arial"/>
                <w:color w:val="000000"/>
              </w:rPr>
              <w:t>NVMe</w:t>
            </w:r>
            <w:proofErr w:type="spellEnd"/>
            <w:r w:rsidRPr="00CA764C">
              <w:rPr>
                <w:rFonts w:ascii="Calibri" w:hAnsi="Calibri" w:cs="Arial"/>
                <w:color w:val="000000"/>
              </w:rPr>
              <w:t xml:space="preserve"> </w:t>
            </w:r>
            <w:proofErr w:type="spellStart"/>
            <w:r w:rsidRPr="00CA764C">
              <w:rPr>
                <w:rFonts w:ascii="Calibri" w:hAnsi="Calibri" w:cs="Arial"/>
                <w:color w:val="000000"/>
              </w:rPr>
              <w:t>Class</w:t>
            </w:r>
            <w:proofErr w:type="spellEnd"/>
            <w:r w:rsidRPr="00CA764C">
              <w:rPr>
                <w:rFonts w:ascii="Calibri" w:hAnsi="Calibri" w:cs="Arial"/>
                <w:color w:val="000000"/>
              </w:rPr>
              <w:t xml:space="preserve"> 35 Solid </w:t>
            </w:r>
            <w:proofErr w:type="spellStart"/>
            <w:r w:rsidRPr="00CA764C">
              <w:rPr>
                <w:rFonts w:ascii="Calibri" w:hAnsi="Calibri" w:cs="Arial"/>
                <w:color w:val="000000"/>
              </w:rPr>
              <w:t>State</w:t>
            </w:r>
            <w:proofErr w:type="spellEnd"/>
            <w:r w:rsidRPr="00CA764C">
              <w:rPr>
                <w:rFonts w:ascii="Calibri" w:hAnsi="Calibri" w:cs="Arial"/>
                <w:color w:val="000000"/>
              </w:rPr>
              <w:t xml:space="preserve"> Drive</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BIOS/UEFI</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Identifikace BIOS - BIOS musí obsahovat sériové číslo a informace o výrobci a modelu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Zabezpečení heslem proti neoprávněnému přístupu do </w:t>
            </w:r>
            <w:proofErr w:type="gramStart"/>
            <w:r w:rsidRPr="00CA764C">
              <w:rPr>
                <w:rFonts w:ascii="Arial" w:hAnsi="Arial" w:cs="Arial"/>
                <w:color w:val="000000"/>
              </w:rPr>
              <w:t>BIOS</w:t>
            </w:r>
            <w:proofErr w:type="gramEnd"/>
            <w:r w:rsidRPr="00CA764C">
              <w:rPr>
                <w:rFonts w:ascii="Arial" w:hAnsi="Arial" w:cs="Arial"/>
                <w:color w:val="000000"/>
              </w:rPr>
              <w: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zavedení operačního systému z periférií.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tabs>
                <w:tab w:val="left" w:pos="3405"/>
              </w:tabs>
              <w:ind w:firstLine="284"/>
              <w:jc w:val="both"/>
              <w:rPr>
                <w:rFonts w:ascii="Arial" w:hAnsi="Arial" w:cs="Arial"/>
                <w:color w:val="000000"/>
              </w:rPr>
            </w:pPr>
          </w:p>
        </w:tc>
        <w:tc>
          <w:tcPr>
            <w:tcW w:w="3394" w:type="dxa"/>
          </w:tcPr>
          <w:p w:rsidR="00CA764C" w:rsidRPr="00CA764C" w:rsidRDefault="00CA764C" w:rsidP="00CA764C">
            <w:pPr>
              <w:tabs>
                <w:tab w:val="left" w:pos="3405"/>
              </w:tabs>
              <w:ind w:firstLine="284"/>
              <w:jc w:val="center"/>
              <w:rPr>
                <w:rFonts w:ascii="Arial" w:hAnsi="Arial" w:cs="Arial"/>
                <w:color w:val="000000"/>
              </w:rPr>
            </w:pPr>
            <w:r w:rsidRPr="00CA764C">
              <w:rPr>
                <w:rFonts w:ascii="Arial" w:hAnsi="Arial" w:cs="Arial"/>
                <w:color w:val="000000"/>
              </w:rPr>
              <w:t>Možnost zaměnit BIOS za UEFI (</w:t>
            </w:r>
            <w:proofErr w:type="spellStart"/>
            <w:r w:rsidRPr="00CA764C">
              <w:rPr>
                <w:rFonts w:ascii="Arial" w:hAnsi="Arial" w:cs="Arial"/>
                <w:color w:val="000000"/>
              </w:rPr>
              <w:t>Unified</w:t>
            </w:r>
            <w:proofErr w:type="spellEnd"/>
            <w:r w:rsidRPr="00CA764C">
              <w:rPr>
                <w:rFonts w:ascii="Arial" w:hAnsi="Arial" w:cs="Arial"/>
                <w:color w:val="000000"/>
              </w:rPr>
              <w:t xml:space="preserve"> </w:t>
            </w:r>
            <w:proofErr w:type="spellStart"/>
            <w:r w:rsidRPr="00CA764C">
              <w:rPr>
                <w:rFonts w:ascii="Arial" w:hAnsi="Arial" w:cs="Arial"/>
                <w:color w:val="000000"/>
              </w:rPr>
              <w:t>Extensible</w:t>
            </w:r>
            <w:proofErr w:type="spellEnd"/>
            <w:r w:rsidRPr="00CA764C">
              <w:rPr>
                <w:rFonts w:ascii="Arial" w:hAnsi="Arial" w:cs="Arial"/>
                <w:color w:val="000000"/>
              </w:rPr>
              <w:t xml:space="preserve"> Firmware Interface)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vybraných zařízení (periférií) tak, aby s nimi nemohl pracovat OS.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Optická mechanika: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interní DVD+-RW</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Grafická karta: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integrovaná podporující 2 monitorové zobrazení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1xHDMI a 1xDP (nebo 2xDP)</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2 x DP</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Síťová karta</w:t>
            </w:r>
            <w:r w:rsidRPr="00CA764C">
              <w:rPr>
                <w:rFonts w:ascii="Arial" w:hAnsi="Arial" w:cs="Arial"/>
                <w:color w:val="000000"/>
              </w:rPr>
              <w:t>:</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integrovaná (100/1000Mbit/s), </w:t>
            </w:r>
            <w:proofErr w:type="spellStart"/>
            <w:r w:rsidRPr="00CA764C">
              <w:rPr>
                <w:rFonts w:ascii="Arial" w:hAnsi="Arial" w:cs="Arial"/>
                <w:color w:val="000000"/>
              </w:rPr>
              <w:t>Wake</w:t>
            </w:r>
            <w:proofErr w:type="spellEnd"/>
            <w:r w:rsidRPr="00CA764C">
              <w:rPr>
                <w:rFonts w:ascii="Arial" w:hAnsi="Arial" w:cs="Arial"/>
                <w:color w:val="000000"/>
              </w:rPr>
              <w:t xml:space="preserve"> on LAN</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 x RJ-45</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Zvuková karta: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integrovaná, HD Audio</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 x audio konektor</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Vstupní a výstupní porty:</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4 x USB 3.1 (z toho 2x vpředu),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4 x USB 2.0 (z toho 2x vpředu),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Sloty na základní desce:</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2 volná pozice </w:t>
            </w:r>
            <w:proofErr w:type="spellStart"/>
            <w:r w:rsidRPr="00CA764C">
              <w:rPr>
                <w:rFonts w:ascii="Arial" w:hAnsi="Arial" w:cs="Arial"/>
                <w:color w:val="000000"/>
              </w:rPr>
              <w:t>PCIe</w:t>
            </w:r>
            <w:proofErr w:type="spellEnd"/>
            <w:r w:rsidRPr="00CA764C">
              <w:rPr>
                <w:rFonts w:ascii="Arial" w:hAnsi="Arial" w:cs="Arial"/>
                <w:color w:val="000000"/>
              </w:rPr>
              <w:t xml:space="preserve"> x16</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Externí klávesnice</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CZ/US s numerickou částí, tj. plná klávesnice min. 101 kláves, délka kabelu min. 1,5 m, klávesy s nízkým zdvihem, kompatibilní s nabízeným PC, rozhraní USB</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Dell Multimedia </w:t>
            </w:r>
            <w:proofErr w:type="spellStart"/>
            <w:r w:rsidRPr="00CA764C">
              <w:rPr>
                <w:rFonts w:ascii="Calibri" w:hAnsi="Calibri" w:cs="Arial"/>
                <w:color w:val="000000"/>
              </w:rPr>
              <w:t>Keyboard</w:t>
            </w:r>
            <w:proofErr w:type="spellEnd"/>
            <w:r w:rsidRPr="00CA764C">
              <w:rPr>
                <w:rFonts w:ascii="Calibri" w:hAnsi="Calibri" w:cs="Arial"/>
                <w:color w:val="000000"/>
              </w:rPr>
              <w:t xml:space="preserve"> - </w:t>
            </w:r>
            <w:proofErr w:type="spellStart"/>
            <w:r w:rsidRPr="00CA764C">
              <w:rPr>
                <w:rFonts w:ascii="Calibri" w:hAnsi="Calibri" w:cs="Arial"/>
                <w:color w:val="000000"/>
              </w:rPr>
              <w:t>Czech</w:t>
            </w:r>
            <w:proofErr w:type="spellEnd"/>
            <w:r w:rsidRPr="00CA764C">
              <w:rPr>
                <w:rFonts w:ascii="Calibri" w:hAnsi="Calibri" w:cs="Arial"/>
                <w:color w:val="000000"/>
              </w:rPr>
              <w:t xml:space="preserve"> (QWERTZ) - </w:t>
            </w:r>
            <w:proofErr w:type="spellStart"/>
            <w:r w:rsidRPr="00CA764C">
              <w:rPr>
                <w:rFonts w:ascii="Calibri" w:hAnsi="Calibri" w:cs="Arial"/>
                <w:color w:val="000000"/>
              </w:rPr>
              <w:t>Black</w:t>
            </w:r>
            <w:proofErr w:type="spellEnd"/>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Externí </w:t>
            </w:r>
            <w:proofErr w:type="spellStart"/>
            <w:r w:rsidRPr="00CA764C">
              <w:rPr>
                <w:rFonts w:ascii="Arial" w:hAnsi="Arial" w:cs="Arial"/>
                <w:b/>
                <w:color w:val="000000"/>
              </w:rPr>
              <w:t>kursorový</w:t>
            </w:r>
            <w:proofErr w:type="spellEnd"/>
            <w:r w:rsidRPr="00CA764C">
              <w:rPr>
                <w:rFonts w:ascii="Arial" w:hAnsi="Arial" w:cs="Arial"/>
                <w:b/>
                <w:color w:val="000000"/>
              </w:rPr>
              <w:t xml:space="preserve"> ovladač (myš)</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min. 3 tlačítka, délka kabelu min. 1,5m, symetrické provedení (pro praváky i leváky), rolovací kolečko, senzor laser nebo </w:t>
            </w:r>
            <w:proofErr w:type="spellStart"/>
            <w:r w:rsidRPr="00CA764C">
              <w:rPr>
                <w:rFonts w:ascii="Arial" w:hAnsi="Arial" w:cs="Arial"/>
                <w:color w:val="000000"/>
              </w:rPr>
              <w:t>BlueTrack</w:t>
            </w:r>
            <w:proofErr w:type="spellEnd"/>
            <w:r w:rsidRPr="00CA764C">
              <w:rPr>
                <w:rFonts w:ascii="Arial" w:hAnsi="Arial" w:cs="Arial"/>
                <w:color w:val="000000"/>
              </w:rPr>
              <w:t xml:space="preserve"> min. 1000 DPI, klasická velikost od 10 do 12 cm (ne malé notebookové), kompatibilní s nabízeným PC, rozhraní USB</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Dell Laser Scroll USB (6</w:t>
            </w:r>
          </w:p>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Buttons</w:t>
            </w:r>
            <w:proofErr w:type="spellEnd"/>
            <w:r w:rsidRPr="00CA764C">
              <w:rPr>
                <w:rFonts w:ascii="Calibri" w:hAnsi="Calibri" w:cs="Arial"/>
                <w:color w:val="000000"/>
              </w:rPr>
              <w:t xml:space="preserve">) </w:t>
            </w:r>
            <w:proofErr w:type="spellStart"/>
            <w:r w:rsidRPr="00CA764C">
              <w:rPr>
                <w:rFonts w:ascii="Calibri" w:hAnsi="Calibri" w:cs="Arial"/>
                <w:color w:val="000000"/>
              </w:rPr>
              <w:t>Silver</w:t>
            </w:r>
            <w:proofErr w:type="spellEnd"/>
            <w:r w:rsidRPr="00CA764C">
              <w:rPr>
                <w:rFonts w:ascii="Calibri" w:hAnsi="Calibri" w:cs="Arial"/>
                <w:color w:val="000000"/>
              </w:rPr>
              <w:t xml:space="preserve"> </w:t>
            </w:r>
            <w:proofErr w:type="spellStart"/>
            <w:r w:rsidRPr="00CA764C">
              <w:rPr>
                <w:rFonts w:ascii="Calibri" w:hAnsi="Calibri" w:cs="Arial"/>
                <w:color w:val="000000"/>
              </w:rPr>
              <w:t>and</w:t>
            </w:r>
            <w:proofErr w:type="spellEnd"/>
            <w:r w:rsidRPr="00CA764C">
              <w:rPr>
                <w:rFonts w:ascii="Calibri" w:hAnsi="Calibri" w:cs="Arial"/>
                <w:color w:val="000000"/>
              </w:rPr>
              <w:t xml:space="preserve"> </w:t>
            </w:r>
            <w:proofErr w:type="spellStart"/>
            <w:r w:rsidRPr="00CA764C">
              <w:rPr>
                <w:rFonts w:ascii="Calibri" w:hAnsi="Calibri" w:cs="Arial"/>
                <w:color w:val="000000"/>
              </w:rPr>
              <w:t>Black</w:t>
            </w:r>
            <w:proofErr w:type="spellEnd"/>
            <w:r w:rsidRPr="00CA764C">
              <w:rPr>
                <w:rFonts w:ascii="Calibri" w:hAnsi="Calibri" w:cs="Arial"/>
                <w:color w:val="000000"/>
              </w:rPr>
              <w:t xml:space="preserve"> Mouse</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Zdroj:</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Výkon odpovídající stabilnímu chodu sestavy</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účinnost zdroje 80 PLUS Bronze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Skříň:</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Provedení </w:t>
            </w:r>
            <w:proofErr w:type="spellStart"/>
            <w:r w:rsidRPr="00CA764C">
              <w:rPr>
                <w:rFonts w:ascii="Arial" w:hAnsi="Arial" w:cs="Arial"/>
                <w:color w:val="000000"/>
              </w:rPr>
              <w:t>Small</w:t>
            </w:r>
            <w:proofErr w:type="spellEnd"/>
            <w:r w:rsidRPr="00CA764C">
              <w:rPr>
                <w:rFonts w:ascii="Arial" w:hAnsi="Arial" w:cs="Arial"/>
                <w:color w:val="000000"/>
              </w:rPr>
              <w:t xml:space="preserve"> </w:t>
            </w:r>
            <w:proofErr w:type="spellStart"/>
            <w:r w:rsidRPr="00CA764C">
              <w:rPr>
                <w:rFonts w:ascii="Arial" w:hAnsi="Arial" w:cs="Arial"/>
                <w:color w:val="000000"/>
              </w:rPr>
              <w:t>From</w:t>
            </w:r>
            <w:proofErr w:type="spellEnd"/>
            <w:r w:rsidRPr="00CA764C">
              <w:rPr>
                <w:rFonts w:ascii="Arial" w:hAnsi="Arial" w:cs="Arial"/>
                <w:color w:val="000000"/>
              </w:rPr>
              <w:t xml:space="preserve"> </w:t>
            </w:r>
            <w:proofErr w:type="spellStart"/>
            <w:r w:rsidRPr="00CA764C">
              <w:rPr>
                <w:rFonts w:ascii="Arial" w:hAnsi="Arial" w:cs="Arial"/>
                <w:color w:val="000000"/>
              </w:rPr>
              <w:t>Factor</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Beznářaďový</w:t>
            </w:r>
            <w:proofErr w:type="spellEnd"/>
            <w:r w:rsidRPr="00CA764C">
              <w:rPr>
                <w:rFonts w:ascii="Arial" w:hAnsi="Arial" w:cs="Arial"/>
                <w:color w:val="000000"/>
              </w:rPr>
              <w:t xml:space="preserve"> přístup do skříně a k hlavním komponentům PC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Možnost uzamčení skříně</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detekce otevření skříně</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systém:</w:t>
            </w:r>
            <w:r w:rsidRPr="00CA764C">
              <w:rPr>
                <w:rFonts w:ascii="Arial" w:hAnsi="Arial" w:cs="Arial"/>
                <w:color w:val="000000"/>
              </w:rPr>
              <w:t xml:space="preserve"> </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Windows 10 Pro (64Bit) </w:t>
            </w:r>
            <w:proofErr w:type="spellStart"/>
            <w:r w:rsidRPr="00CA764C">
              <w:rPr>
                <w:rFonts w:ascii="Calibri" w:hAnsi="Calibri" w:cs="Arial"/>
                <w:color w:val="000000"/>
              </w:rPr>
              <w:t>Czech</w:t>
            </w:r>
            <w:proofErr w:type="spellEnd"/>
            <w:r w:rsidRPr="00CA764C">
              <w:rPr>
                <w:rFonts w:ascii="Calibri" w:hAnsi="Calibri" w:cs="Arial"/>
                <w:color w:val="000000"/>
              </w:rPr>
              <w:t>, 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60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sz w:val="16"/>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musí</w:t>
            </w:r>
            <w:proofErr w:type="gramEnd"/>
            <w:r w:rsidRPr="00CA764C">
              <w:rPr>
                <w:rFonts w:ascii="Calibri" w:hAnsi="Calibri" w:cs="Arial"/>
                <w:color w:val="000000"/>
              </w:rPr>
              <w:t xml:space="preserve"> být dostupná v pracovní dny minimálně v době od 8:00 do 17:00 hod. Podpora prostřednictvím internetu </w:t>
            </w:r>
            <w:proofErr w:type="gramStart"/>
            <w:r w:rsidRPr="00CA764C">
              <w:rPr>
                <w:rFonts w:ascii="Calibri" w:hAnsi="Calibri" w:cs="Arial"/>
                <w:color w:val="000000"/>
              </w:rPr>
              <w:t>musí</w:t>
            </w:r>
            <w:proofErr w:type="gramEnd"/>
            <w:r w:rsidRPr="00CA764C">
              <w:rPr>
                <w:rFonts w:ascii="Calibri" w:hAnsi="Calibri" w:cs="Arial"/>
                <w:color w:val="000000"/>
              </w:rPr>
              <w:t xml:space="preserve"> umožňovat stahování ovladačů a manuálů z internetu adresně pro konkrétní zadané sériové číslo zařízení nebo jiný unikátní identifikátor na zařízení.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Environmentální požadavky:</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Arial" w:hAnsi="Arial" w:cs="Arial"/>
                <w:b/>
                <w:color w:val="000000"/>
              </w:rPr>
            </w:pPr>
            <w:r w:rsidRPr="00CA764C">
              <w:rPr>
                <w:rFonts w:ascii="Calibri" w:hAnsi="Calibri" w:cs="Arial"/>
                <w:color w:val="000000"/>
              </w:rPr>
              <w:t xml:space="preserve">Zařízení musí splňovat: Nařízení Komise EU č. 617/2013 ze dne 26. června 2013, kterým se provádí směrnice Evropského parlamentu a Rady 2009/2009/125/ES, 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 certifikát EPEAT dle normy IEEE 1680.1:2018 (</w:t>
            </w:r>
            <w:proofErr w:type="spellStart"/>
            <w:r w:rsidRPr="00CA764C">
              <w:rPr>
                <w:rFonts w:ascii="Calibri" w:hAnsi="Calibri" w:cs="Arial"/>
                <w:color w:val="000000"/>
              </w:rPr>
              <w:t>Electronic</w:t>
            </w:r>
            <w:proofErr w:type="spellEnd"/>
            <w:r w:rsidRPr="00CA764C">
              <w:rPr>
                <w:rFonts w:ascii="Calibri" w:hAnsi="Calibri" w:cs="Arial"/>
                <w:color w:val="000000"/>
              </w:rPr>
              <w:t xml:space="preserve"> </w:t>
            </w:r>
            <w:proofErr w:type="spellStart"/>
            <w:r w:rsidRPr="00CA764C">
              <w:rPr>
                <w:rFonts w:ascii="Calibri" w:hAnsi="Calibri" w:cs="Arial"/>
                <w:color w:val="000000"/>
              </w:rPr>
              <w:t>Product</w:t>
            </w:r>
            <w:proofErr w:type="spellEnd"/>
            <w:r w:rsidRPr="00CA764C">
              <w:rPr>
                <w:rFonts w:ascii="Calibri" w:hAnsi="Calibri" w:cs="Arial"/>
                <w:color w:val="000000"/>
              </w:rPr>
              <w:t xml:space="preserve"> </w:t>
            </w:r>
            <w:proofErr w:type="spellStart"/>
            <w:r w:rsidRPr="00CA764C">
              <w:rPr>
                <w:rFonts w:ascii="Calibri" w:hAnsi="Calibri" w:cs="Arial"/>
                <w:color w:val="000000"/>
              </w:rPr>
              <w:t>Environmental</w:t>
            </w:r>
            <w:proofErr w:type="spellEnd"/>
            <w:r w:rsidRPr="00CA764C">
              <w:rPr>
                <w:rFonts w:ascii="Calibri" w:hAnsi="Calibri" w:cs="Arial"/>
                <w:color w:val="000000"/>
              </w:rPr>
              <w:t xml:space="preserve"> </w:t>
            </w:r>
            <w:proofErr w:type="spellStart"/>
            <w:r w:rsidRPr="00CA764C">
              <w:rPr>
                <w:rFonts w:ascii="Calibri" w:hAnsi="Calibri" w:cs="Arial"/>
                <w:color w:val="000000"/>
              </w:rPr>
              <w:t>Assessment</w:t>
            </w:r>
            <w:proofErr w:type="spellEnd"/>
            <w:r w:rsidRPr="00CA764C">
              <w:rPr>
                <w:rFonts w:ascii="Calibri" w:hAnsi="Calibri" w:cs="Arial"/>
                <w:color w:val="000000"/>
              </w:rPr>
              <w:t xml:space="preserve"> </w:t>
            </w:r>
            <w:proofErr w:type="spellStart"/>
            <w:r w:rsidRPr="00CA764C">
              <w:rPr>
                <w:rFonts w:ascii="Calibri" w:hAnsi="Calibri" w:cs="Arial"/>
                <w:color w:val="000000"/>
              </w:rPr>
              <w:t>Tool</w:t>
            </w:r>
            <w:proofErr w:type="spellEnd"/>
            <w:r w:rsidRPr="00CA764C">
              <w:rPr>
                <w:rFonts w:ascii="Calibri" w:hAnsi="Calibri" w:cs="Arial"/>
                <w:color w:val="000000"/>
              </w:rPr>
              <w:t xml:space="preserve">) minimálně v úrovni Bronze, </w:t>
            </w:r>
            <w:proofErr w:type="spellStart"/>
            <w:r w:rsidRPr="00CA764C">
              <w:rPr>
                <w:rFonts w:ascii="Calibri" w:hAnsi="Calibri" w:cs="Arial"/>
                <w:color w:val="000000"/>
              </w:rPr>
              <w:t>Energy</w:t>
            </w:r>
            <w:proofErr w:type="spellEnd"/>
            <w:r w:rsidRPr="00CA764C">
              <w:rPr>
                <w:rFonts w:ascii="Calibri" w:hAnsi="Calibri" w:cs="Arial"/>
                <w:color w:val="000000"/>
              </w:rPr>
              <w:t xml:space="preserve"> Star min. v. 6.0.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p>
        </w:tc>
        <w:tc>
          <w:tcPr>
            <w:tcW w:w="2943" w:type="dxa"/>
          </w:tcPr>
          <w:p w:rsidR="00CA764C" w:rsidRPr="00CA764C" w:rsidRDefault="00CA764C" w:rsidP="00CA764C">
            <w:pPr>
              <w:ind w:firstLine="284"/>
              <w:jc w:val="center"/>
              <w:rPr>
                <w:rFonts w:ascii="Calibri" w:hAnsi="Calibri" w:cs="Arial"/>
                <w:color w:val="000000"/>
              </w:rPr>
            </w:pPr>
          </w:p>
        </w:tc>
      </w:tr>
      <w:tr w:rsidR="00CA764C" w:rsidRPr="00CA764C" w:rsidTr="00404156">
        <w:tc>
          <w:tcPr>
            <w:tcW w:w="2061" w:type="dxa"/>
          </w:tcPr>
          <w:p w:rsidR="00CA764C" w:rsidRPr="00CA764C" w:rsidRDefault="00CA764C" w:rsidP="00CA764C">
            <w:pPr>
              <w:shd w:val="clear" w:color="auto" w:fill="FFFFFF"/>
              <w:spacing w:line="270" w:lineRule="atLeast"/>
              <w:ind w:firstLine="284"/>
              <w:jc w:val="both"/>
              <w:rPr>
                <w:rFonts w:ascii="Arial" w:hAnsi="Arial" w:cs="Arial"/>
                <w:b/>
                <w:color w:val="000000"/>
                <w:sz w:val="28"/>
                <w:szCs w:val="28"/>
              </w:rPr>
            </w:pPr>
            <w:r w:rsidRPr="00CA764C">
              <w:rPr>
                <w:rFonts w:ascii="Arial" w:hAnsi="Arial" w:cs="Arial"/>
                <w:b/>
                <w:color w:val="000000"/>
                <w:sz w:val="28"/>
                <w:szCs w:val="28"/>
              </w:rPr>
              <w:t>Monitor 24:</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before="240"/>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Technologie:</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LCD barevný</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Velikost úhlopříčky:</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24“</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Nativní rozlišení:</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FullHD</w:t>
            </w:r>
            <w:proofErr w:type="spellEnd"/>
            <w:r w:rsidRPr="00CA764C">
              <w:rPr>
                <w:rFonts w:ascii="Arial" w:hAnsi="Arial" w:cs="Arial"/>
                <w:color w:val="000000"/>
              </w:rPr>
              <w:t xml:space="preserve"> (1920×1080)</w:t>
            </w:r>
          </w:p>
        </w:tc>
        <w:tc>
          <w:tcPr>
            <w:tcW w:w="2943" w:type="dxa"/>
          </w:tcPr>
          <w:p w:rsidR="00CA764C" w:rsidRPr="00CA764C" w:rsidRDefault="00CA764C" w:rsidP="00CA764C">
            <w:pPr>
              <w:ind w:firstLine="284"/>
              <w:jc w:val="both"/>
              <w:rPr>
                <w:rFonts w:ascii="Calibri" w:hAnsi="Calibri" w:cs="Arial"/>
                <w:color w:val="000000"/>
              </w:rPr>
            </w:pPr>
            <w:proofErr w:type="spellStart"/>
            <w:r w:rsidRPr="00CA764C">
              <w:rPr>
                <w:rFonts w:ascii="Calibri" w:hAnsi="Calibri" w:cs="Arial"/>
                <w:color w:val="000000"/>
              </w:rPr>
              <w:t>FullHD</w:t>
            </w:r>
            <w:proofErr w:type="spellEnd"/>
            <w:r w:rsidRPr="00CA764C">
              <w:rPr>
                <w:rFonts w:ascii="Calibri" w:hAnsi="Calibri" w:cs="Arial"/>
                <w:color w:val="000000"/>
              </w:rPr>
              <w:t xml:space="preserve"> (1920 x 1080)</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Barva: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Černá, stříbrná</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černá</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Kontrastní poměr (typický)</w:t>
            </w:r>
          </w:p>
        </w:tc>
        <w:tc>
          <w:tcPr>
            <w:tcW w:w="66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1000:1</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Pozorovací úhel</w:t>
            </w:r>
          </w:p>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(h x v)</w:t>
            </w:r>
          </w:p>
        </w:tc>
        <w:tc>
          <w:tcPr>
            <w:tcW w:w="66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178°x178°</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Doba odezvy</w:t>
            </w:r>
          </w:p>
        </w:tc>
        <w:tc>
          <w:tcPr>
            <w:tcW w:w="66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max.</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10 </w:t>
            </w:r>
            <w:proofErr w:type="spellStart"/>
            <w:r w:rsidRPr="00CA764C">
              <w:rPr>
                <w:rFonts w:ascii="Arial" w:hAnsi="Arial" w:cs="Arial"/>
                <w:color w:val="000000"/>
              </w:rPr>
              <w:t>ms</w:t>
            </w:r>
            <w:proofErr w:type="spellEnd"/>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6ms</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Rozhraní (konektory)</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HDMI 1.4, </w:t>
            </w:r>
            <w:proofErr w:type="spellStart"/>
            <w:r w:rsidRPr="00CA764C">
              <w:rPr>
                <w:rFonts w:ascii="Arial" w:hAnsi="Arial" w:cs="Arial"/>
                <w:color w:val="000000"/>
              </w:rPr>
              <w:t>DisplayPort</w:t>
            </w:r>
            <w:proofErr w:type="spellEnd"/>
            <w:r w:rsidRPr="00CA764C">
              <w:rPr>
                <w:rFonts w:ascii="Arial" w:hAnsi="Arial" w:cs="Arial"/>
                <w:color w:val="000000"/>
              </w:rPr>
              <w:t xml:space="preserve"> 1.2</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HDMI 1.4, DP 1.2, VGA</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2x USB 2.0, 2x USB 3.0 v těle displeje</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4x USB 3.0</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Vlastnosti:</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slot pro bezpečnostní zámek</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b/>
                <w:color w:val="000000"/>
              </w:rPr>
            </w:pPr>
            <w:r w:rsidRPr="00CA764C">
              <w:rPr>
                <w:rFonts w:ascii="Arial" w:hAnsi="Arial" w:cs="Arial"/>
                <w:color w:val="000000"/>
              </w:rPr>
              <w:t>otočení monitoru o +/- 90 ° (pivot)</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Výškově nastavitelný stojan 30,5 cm střed obrazovky nad deskou stolu</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Nastavení náklonu (</w:t>
            </w:r>
            <w:proofErr w:type="spellStart"/>
            <w:r w:rsidRPr="00CA764C">
              <w:rPr>
                <w:rFonts w:ascii="Arial" w:hAnsi="Arial" w:cs="Arial"/>
                <w:color w:val="000000"/>
              </w:rPr>
              <w:t>předo</w:t>
            </w:r>
            <w:proofErr w:type="spellEnd"/>
            <w:r w:rsidRPr="00CA764C">
              <w:rPr>
                <w:rFonts w:ascii="Arial" w:hAnsi="Arial" w:cs="Arial"/>
                <w:color w:val="000000"/>
              </w:rPr>
              <w:t>-zadní),        -5/+20 °</w:t>
            </w:r>
          </w:p>
        </w:tc>
        <w:tc>
          <w:tcPr>
            <w:tcW w:w="2943"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Úhel naklonění (−5° / +30°)</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60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60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w:t>
            </w:r>
          </w:p>
        </w:tc>
      </w:tr>
      <w:tr w:rsidR="00CA764C" w:rsidRPr="00CA764C" w:rsidTr="00404156">
        <w:tc>
          <w:tcPr>
            <w:tcW w:w="2061" w:type="dxa"/>
            <w:vMerge/>
          </w:tcPr>
          <w:p w:rsidR="00CA764C" w:rsidRPr="00CA764C" w:rsidRDefault="00CA764C" w:rsidP="00CA764C">
            <w:pPr>
              <w:ind w:firstLine="284"/>
              <w:jc w:val="both"/>
              <w:rPr>
                <w:rFonts w:ascii="Calibri" w:hAnsi="Calibri" w:cs="Arial"/>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w:t>
            </w:r>
            <w:proofErr w:type="spellStart"/>
            <w:r w:rsidRPr="00CA764C">
              <w:rPr>
                <w:rFonts w:ascii="Calibri" w:hAnsi="Calibri" w:cs="Arial"/>
                <w:color w:val="000000"/>
              </w:rPr>
              <w:t>účastnícký</w:t>
            </w:r>
            <w:proofErr w:type="spellEnd"/>
            <w:r w:rsidRPr="00CA764C">
              <w:rPr>
                <w:rFonts w:ascii="Calibri" w:hAnsi="Calibri" w:cs="Arial"/>
                <w:color w:val="000000"/>
              </w:rPr>
              <w:t xml:space="preserve"> tarif) v českém /slovenském jazyce </w:t>
            </w:r>
            <w:proofErr w:type="gramStart"/>
            <w:r w:rsidRPr="00CA764C">
              <w:rPr>
                <w:rFonts w:ascii="Calibri" w:hAnsi="Calibri" w:cs="Arial"/>
                <w:color w:val="000000"/>
              </w:rPr>
              <w:t>musí</w:t>
            </w:r>
            <w:proofErr w:type="gramEnd"/>
            <w:r w:rsidRPr="00CA764C">
              <w:rPr>
                <w:rFonts w:ascii="Calibri" w:hAnsi="Calibri" w:cs="Arial"/>
                <w:color w:val="000000"/>
              </w:rPr>
              <w:t xml:space="preserve"> být dostupná v pracovní dny minimálně v době od 8:00 do 17:00 hod. Podpora prostřednictvím internetu </w:t>
            </w:r>
            <w:proofErr w:type="gramStart"/>
            <w:r w:rsidRPr="00CA764C">
              <w:rPr>
                <w:rFonts w:ascii="Calibri" w:hAnsi="Calibri" w:cs="Arial"/>
                <w:color w:val="000000"/>
              </w:rPr>
              <w:t>musí</w:t>
            </w:r>
            <w:proofErr w:type="gramEnd"/>
            <w:r w:rsidRPr="00CA764C">
              <w:rPr>
                <w:rFonts w:ascii="Calibri" w:hAnsi="Calibri" w:cs="Arial"/>
                <w:color w:val="000000"/>
              </w:rPr>
              <w:t xml:space="preserve"> umožňovat stahování ovladačů a manuálů z internetu adresně pro konkrétní zadané sériové číslo zařízení nebo jiný </w:t>
            </w:r>
            <w:proofErr w:type="spellStart"/>
            <w:r w:rsidRPr="00CA764C">
              <w:rPr>
                <w:rFonts w:ascii="Calibri" w:hAnsi="Calibri" w:cs="Arial"/>
                <w:color w:val="000000"/>
              </w:rPr>
              <w:t>unkátní</w:t>
            </w:r>
            <w:proofErr w:type="spellEnd"/>
            <w:r w:rsidRPr="00CA764C">
              <w:rPr>
                <w:rFonts w:ascii="Calibri" w:hAnsi="Calibri" w:cs="Arial"/>
                <w:color w:val="000000"/>
              </w:rPr>
              <w:t xml:space="preserve"> identifikátor na zařízení.</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je  dostupná</w:t>
            </w:r>
            <w:proofErr w:type="gramEnd"/>
            <w:r w:rsidRPr="00CA764C">
              <w:rPr>
                <w:rFonts w:ascii="Calibri" w:hAnsi="Calibri" w:cs="Arial"/>
                <w:color w:val="000000"/>
              </w:rPr>
              <w:t xml:space="preserve"> v pracovní dny minimálně v době od 8:00 do 17:00 hod. Podpora prostřednictvím internetu umožňuje stahování ovladačů a manuálů z internetu adresně pro konkrétní zadané sériové číslo zařízení nebo jiný unikátní identifikátor na zařízení.</w:t>
            </w:r>
          </w:p>
        </w:tc>
      </w:tr>
      <w:tr w:rsidR="00CA764C" w:rsidRPr="00CA764C" w:rsidTr="00404156">
        <w:tc>
          <w:tcPr>
            <w:tcW w:w="2061"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Ostatní</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Zařízení musí splňovat: Nařízení Komise EU č. 617/2013 ze dne 26. června 2013, kterým se provádí směrnice Evropského parlamentu a Rady 2009/2009/125/ES, 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 certifikát EPEAT dle normy IEEE 1680.1:2018 (</w:t>
            </w:r>
            <w:proofErr w:type="spellStart"/>
            <w:r w:rsidRPr="00CA764C">
              <w:rPr>
                <w:rFonts w:ascii="Calibri" w:hAnsi="Calibri" w:cs="Arial"/>
                <w:color w:val="000000"/>
              </w:rPr>
              <w:t>Electronic</w:t>
            </w:r>
            <w:proofErr w:type="spellEnd"/>
            <w:r w:rsidRPr="00CA764C">
              <w:rPr>
                <w:rFonts w:ascii="Calibri" w:hAnsi="Calibri" w:cs="Arial"/>
                <w:color w:val="000000"/>
              </w:rPr>
              <w:t xml:space="preserve"> </w:t>
            </w:r>
            <w:proofErr w:type="spellStart"/>
            <w:r w:rsidRPr="00CA764C">
              <w:rPr>
                <w:rFonts w:ascii="Calibri" w:hAnsi="Calibri" w:cs="Arial"/>
                <w:color w:val="000000"/>
              </w:rPr>
              <w:t>Product</w:t>
            </w:r>
            <w:proofErr w:type="spellEnd"/>
            <w:r w:rsidRPr="00CA764C">
              <w:rPr>
                <w:rFonts w:ascii="Calibri" w:hAnsi="Calibri" w:cs="Arial"/>
                <w:color w:val="000000"/>
              </w:rPr>
              <w:t xml:space="preserve"> </w:t>
            </w:r>
            <w:proofErr w:type="spellStart"/>
            <w:r w:rsidRPr="00CA764C">
              <w:rPr>
                <w:rFonts w:ascii="Calibri" w:hAnsi="Calibri" w:cs="Arial"/>
                <w:color w:val="000000"/>
              </w:rPr>
              <w:t>Environmental</w:t>
            </w:r>
            <w:proofErr w:type="spellEnd"/>
            <w:r w:rsidRPr="00CA764C">
              <w:rPr>
                <w:rFonts w:ascii="Calibri" w:hAnsi="Calibri" w:cs="Arial"/>
                <w:color w:val="000000"/>
              </w:rPr>
              <w:t xml:space="preserve"> </w:t>
            </w:r>
            <w:proofErr w:type="spellStart"/>
            <w:r w:rsidRPr="00CA764C">
              <w:rPr>
                <w:rFonts w:ascii="Calibri" w:hAnsi="Calibri" w:cs="Arial"/>
                <w:color w:val="000000"/>
              </w:rPr>
              <w:t>Assessment</w:t>
            </w:r>
            <w:proofErr w:type="spellEnd"/>
            <w:r w:rsidRPr="00CA764C">
              <w:rPr>
                <w:rFonts w:ascii="Calibri" w:hAnsi="Calibri" w:cs="Arial"/>
                <w:color w:val="000000"/>
              </w:rPr>
              <w:t xml:space="preserve"> </w:t>
            </w:r>
            <w:proofErr w:type="spellStart"/>
            <w:r w:rsidRPr="00CA764C">
              <w:rPr>
                <w:rFonts w:ascii="Calibri" w:hAnsi="Calibri" w:cs="Arial"/>
                <w:color w:val="000000"/>
              </w:rPr>
              <w:t>Tool</w:t>
            </w:r>
            <w:proofErr w:type="spellEnd"/>
            <w:r w:rsidRPr="00CA764C">
              <w:rPr>
                <w:rFonts w:ascii="Calibri" w:hAnsi="Calibri" w:cs="Arial"/>
                <w:color w:val="000000"/>
              </w:rPr>
              <w:t xml:space="preserve">) minimálně v úrovni Bronze, </w:t>
            </w:r>
            <w:proofErr w:type="spellStart"/>
            <w:r w:rsidRPr="00CA764C">
              <w:rPr>
                <w:rFonts w:ascii="Calibri" w:hAnsi="Calibri" w:cs="Arial"/>
                <w:color w:val="000000"/>
              </w:rPr>
              <w:t>Energy</w:t>
            </w:r>
            <w:proofErr w:type="spellEnd"/>
            <w:r w:rsidRPr="00CA764C">
              <w:rPr>
                <w:rFonts w:ascii="Calibri" w:hAnsi="Calibri" w:cs="Arial"/>
                <w:color w:val="000000"/>
              </w:rPr>
              <w:t xml:space="preserve"> Star min. v. 6.0.</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Calibri" w:hAnsi="Calibri" w:cs="Arial"/>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p>
        </w:tc>
        <w:tc>
          <w:tcPr>
            <w:tcW w:w="2943" w:type="dxa"/>
          </w:tcPr>
          <w:p w:rsidR="00CA764C" w:rsidRPr="00CA764C" w:rsidRDefault="00CA764C" w:rsidP="00CA764C">
            <w:pPr>
              <w:ind w:firstLine="284"/>
              <w:jc w:val="both"/>
              <w:rPr>
                <w:rFonts w:ascii="Arial" w:hAnsi="Arial" w:cs="Arial"/>
                <w:b/>
                <w:color w:val="000000"/>
              </w:rPr>
            </w:pPr>
          </w:p>
        </w:tc>
      </w:tr>
      <w:tr w:rsidR="00CA764C" w:rsidRPr="00CA764C" w:rsidTr="00404156">
        <w:trPr>
          <w:trHeight w:val="1133"/>
        </w:trPr>
        <w:tc>
          <w:tcPr>
            <w:tcW w:w="2061" w:type="dxa"/>
          </w:tcPr>
          <w:p w:rsidR="00CA764C" w:rsidRPr="00CA764C" w:rsidRDefault="00CA764C" w:rsidP="00CA764C">
            <w:pPr>
              <w:spacing w:line="270" w:lineRule="atLeast"/>
              <w:ind w:firstLine="284"/>
              <w:jc w:val="both"/>
              <w:rPr>
                <w:rFonts w:ascii="Arial" w:hAnsi="Arial" w:cs="Arial"/>
                <w:b/>
                <w:color w:val="000000"/>
                <w:sz w:val="28"/>
                <w:szCs w:val="28"/>
              </w:rPr>
            </w:pPr>
            <w:r w:rsidRPr="00CA764C">
              <w:rPr>
                <w:rFonts w:ascii="Arial" w:hAnsi="Arial" w:cs="Arial"/>
                <w:b/>
                <w:color w:val="000000"/>
                <w:sz w:val="28"/>
                <w:szCs w:val="28"/>
              </w:rPr>
              <w:t xml:space="preserve">Stolní počítač Mini </w:t>
            </w:r>
            <w:proofErr w:type="spellStart"/>
            <w:r w:rsidRPr="00CA764C">
              <w:rPr>
                <w:rFonts w:ascii="Arial" w:hAnsi="Arial" w:cs="Arial"/>
                <w:b/>
                <w:color w:val="000000"/>
                <w:sz w:val="28"/>
                <w:szCs w:val="28"/>
              </w:rPr>
              <w:t>Tower</w:t>
            </w:r>
            <w:proofErr w:type="spellEnd"/>
            <w:r w:rsidRPr="00CA764C">
              <w:rPr>
                <w:rFonts w:ascii="Arial" w:hAnsi="Arial" w:cs="Arial"/>
                <w:b/>
                <w:color w:val="000000"/>
                <w:sz w:val="28"/>
                <w:szCs w:val="28"/>
              </w:rPr>
              <w:t>:</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before="240"/>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right="34"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sz w:val="16"/>
              </w:rPr>
            </w:pPr>
            <w:r w:rsidRPr="00CA764C">
              <w:rPr>
                <w:rFonts w:ascii="Arial" w:hAnsi="Arial" w:cs="Arial"/>
                <w:b/>
                <w:color w:val="000000"/>
              </w:rPr>
              <w:t xml:space="preserve">Procesor: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Výkon v programu </w:t>
            </w:r>
            <w:proofErr w:type="spellStart"/>
            <w:r w:rsidRPr="00CA764C">
              <w:rPr>
                <w:rFonts w:ascii="Arial" w:hAnsi="Arial" w:cs="Arial"/>
                <w:color w:val="000000"/>
              </w:rPr>
              <w:t>Passmark</w:t>
            </w:r>
            <w:proofErr w:type="spellEnd"/>
            <w:r w:rsidRPr="00CA764C">
              <w:rPr>
                <w:rFonts w:ascii="Arial" w:hAnsi="Arial" w:cs="Arial"/>
                <w:color w:val="000000"/>
              </w:rPr>
              <w:t xml:space="preserve"> CPU </w:t>
            </w:r>
            <w:proofErr w:type="spellStart"/>
            <w:r w:rsidRPr="00CA764C">
              <w:rPr>
                <w:rFonts w:ascii="Arial" w:hAnsi="Arial" w:cs="Arial"/>
                <w:color w:val="000000"/>
              </w:rPr>
              <w:t>Mark</w:t>
            </w:r>
            <w:proofErr w:type="spellEnd"/>
            <w:r w:rsidRPr="00CA764C">
              <w:rPr>
                <w:rFonts w:ascii="Arial" w:hAnsi="Arial" w:cs="Arial"/>
                <w:color w:val="000000"/>
              </w:rPr>
              <w:t xml:space="preserve"> 11 500 bodů </w:t>
            </w:r>
            <w:proofErr w:type="spellStart"/>
            <w:r w:rsidRPr="00CA764C">
              <w:rPr>
                <w:rFonts w:ascii="Arial" w:hAnsi="Arial" w:cs="Arial"/>
                <w:color w:val="000000"/>
              </w:rPr>
              <w:t>bodů</w:t>
            </w:r>
            <w:proofErr w:type="spellEnd"/>
            <w:r w:rsidRPr="00CA764C">
              <w:rPr>
                <w:rFonts w:ascii="Arial" w:hAnsi="Arial" w:cs="Arial"/>
                <w:color w:val="000000"/>
              </w:rPr>
              <w:t>,</w:t>
            </w:r>
            <w:r w:rsidRPr="00CA764C">
              <w:rPr>
                <w:rFonts w:ascii="Calibri" w:hAnsi="Calibri" w:cs="Arial"/>
                <w:color w:val="000000"/>
              </w:rPr>
              <w:t xml:space="preserve"> </w:t>
            </w:r>
            <w:hyperlink r:id="rId10" w:history="1">
              <w:r w:rsidRPr="00CA764C">
                <w:rPr>
                  <w:rFonts w:ascii="Arial" w:hAnsi="Arial" w:cs="Arial"/>
                  <w:color w:val="0000FF"/>
                  <w:u w:val="single"/>
                </w:rPr>
                <w:t>www.cpubenchmark.net</w:t>
              </w:r>
            </w:hyperlink>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Intel </w:t>
            </w:r>
            <w:proofErr w:type="spellStart"/>
            <w:r w:rsidRPr="00CA764C">
              <w:rPr>
                <w:rFonts w:ascii="Calibri" w:hAnsi="Calibri" w:cs="Arial"/>
                <w:color w:val="000000"/>
              </w:rPr>
              <w:t>Core</w:t>
            </w:r>
            <w:proofErr w:type="spellEnd"/>
            <w:r w:rsidRPr="00CA764C">
              <w:rPr>
                <w:rFonts w:ascii="Calibri" w:hAnsi="Calibri" w:cs="Arial"/>
                <w:color w:val="000000"/>
              </w:rPr>
              <w:t xml:space="preserve"> i5-9400 </w:t>
            </w:r>
            <w:proofErr w:type="spellStart"/>
            <w:r w:rsidRPr="00CA764C">
              <w:rPr>
                <w:rFonts w:ascii="Calibri" w:hAnsi="Calibri" w:cs="Arial"/>
                <w:color w:val="000000"/>
              </w:rPr>
              <w:t>Processor</w:t>
            </w:r>
            <w:proofErr w:type="spellEnd"/>
            <w:r w:rsidRPr="00CA764C">
              <w:rPr>
                <w:rFonts w:ascii="Calibri" w:hAnsi="Calibri" w:cs="Arial"/>
                <w:color w:val="000000"/>
              </w:rPr>
              <w:t xml:space="preserve"> (9MB </w:t>
            </w:r>
            <w:proofErr w:type="spellStart"/>
            <w:r w:rsidRPr="00CA764C">
              <w:rPr>
                <w:rFonts w:ascii="Calibri" w:hAnsi="Calibri" w:cs="Arial"/>
                <w:color w:val="000000"/>
              </w:rPr>
              <w:t>Cache</w:t>
            </w:r>
            <w:proofErr w:type="spellEnd"/>
            <w:r w:rsidRPr="00CA764C">
              <w:rPr>
                <w:rFonts w:ascii="Calibri" w:hAnsi="Calibri" w:cs="Arial"/>
                <w:color w:val="000000"/>
              </w:rPr>
              <w:t xml:space="preserve">, </w:t>
            </w:r>
            <w:proofErr w:type="spellStart"/>
            <w:r w:rsidRPr="00CA764C">
              <w:rPr>
                <w:rFonts w:ascii="Calibri" w:hAnsi="Calibri" w:cs="Arial"/>
                <w:color w:val="000000"/>
              </w:rPr>
              <w:t>up</w:t>
            </w:r>
            <w:proofErr w:type="spellEnd"/>
            <w:r w:rsidRPr="00CA764C">
              <w:rPr>
                <w:rFonts w:ascii="Calibri" w:hAnsi="Calibri" w:cs="Arial"/>
                <w:color w:val="000000"/>
              </w:rPr>
              <w:t xml:space="preserve"> to 4.10GHz)</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paměť:</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16GB (1x16GB), 2666MHz, DDR4</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16GB DDR4 2666MHz UDIMM</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Pevný disk:</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M.2 512GB </w:t>
            </w:r>
            <w:proofErr w:type="spellStart"/>
            <w:r w:rsidRPr="00CA764C">
              <w:rPr>
                <w:rFonts w:ascii="Arial" w:hAnsi="Arial" w:cs="Arial"/>
                <w:color w:val="000000"/>
              </w:rPr>
              <w:t>PCIe</w:t>
            </w:r>
            <w:proofErr w:type="spellEnd"/>
            <w:r w:rsidRPr="00CA764C">
              <w:rPr>
                <w:rFonts w:ascii="Arial" w:hAnsi="Arial" w:cs="Arial"/>
                <w:color w:val="000000"/>
              </w:rPr>
              <w:t xml:space="preserve"> </w:t>
            </w:r>
            <w:proofErr w:type="spellStart"/>
            <w:r w:rsidRPr="00CA764C">
              <w:rPr>
                <w:rFonts w:ascii="Arial" w:hAnsi="Arial" w:cs="Arial"/>
                <w:color w:val="000000"/>
              </w:rPr>
              <w:t>NVMe</w:t>
            </w:r>
            <w:proofErr w:type="spellEnd"/>
            <w:r w:rsidRPr="00CA764C">
              <w:rPr>
                <w:rFonts w:ascii="Arial" w:hAnsi="Arial" w:cs="Arial"/>
                <w:color w:val="000000"/>
              </w:rPr>
              <w:t xml:space="preserve">, </w:t>
            </w:r>
            <w:proofErr w:type="spellStart"/>
            <w:r w:rsidRPr="00CA764C">
              <w:rPr>
                <w:rFonts w:ascii="Arial" w:hAnsi="Arial" w:cs="Arial"/>
                <w:color w:val="000000"/>
              </w:rPr>
              <w:t>Self</w:t>
            </w:r>
            <w:proofErr w:type="spellEnd"/>
            <w:r w:rsidRPr="00CA764C">
              <w:rPr>
                <w:rFonts w:ascii="Arial" w:hAnsi="Arial" w:cs="Arial"/>
                <w:color w:val="000000"/>
              </w:rPr>
              <w:t xml:space="preserve"> </w:t>
            </w:r>
            <w:proofErr w:type="spellStart"/>
            <w:r w:rsidRPr="00CA764C">
              <w:rPr>
                <w:rFonts w:ascii="Arial" w:hAnsi="Arial" w:cs="Arial"/>
                <w:color w:val="000000"/>
              </w:rPr>
              <w:t>Encrypting</w:t>
            </w:r>
            <w:proofErr w:type="spellEnd"/>
            <w:r w:rsidRPr="00CA764C">
              <w:rPr>
                <w:rFonts w:ascii="Arial" w:hAnsi="Arial" w:cs="Arial"/>
                <w:color w:val="000000"/>
              </w:rPr>
              <w:t xml:space="preserve"> Opal 2.0, Solid </w:t>
            </w:r>
            <w:proofErr w:type="spellStart"/>
            <w:r w:rsidRPr="00CA764C">
              <w:rPr>
                <w:rFonts w:ascii="Arial" w:hAnsi="Arial" w:cs="Arial"/>
                <w:color w:val="000000"/>
              </w:rPr>
              <w:t>State</w:t>
            </w:r>
            <w:proofErr w:type="spellEnd"/>
            <w:r w:rsidRPr="00CA764C">
              <w:rPr>
                <w:rFonts w:ascii="Arial" w:hAnsi="Arial" w:cs="Arial"/>
                <w:color w:val="000000"/>
              </w:rPr>
              <w:t xml:space="preserve"> Drive</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512GB Solid </w:t>
            </w:r>
            <w:proofErr w:type="spellStart"/>
            <w:r w:rsidRPr="00CA764C">
              <w:rPr>
                <w:rFonts w:ascii="Calibri" w:hAnsi="Calibri" w:cs="Arial"/>
                <w:color w:val="000000"/>
              </w:rPr>
              <w:t>State</w:t>
            </w:r>
            <w:proofErr w:type="spellEnd"/>
            <w:r w:rsidRPr="00CA764C">
              <w:rPr>
                <w:rFonts w:ascii="Calibri" w:hAnsi="Calibri" w:cs="Arial"/>
                <w:color w:val="000000"/>
              </w:rPr>
              <w:t xml:space="preserve"> Drive, </w:t>
            </w:r>
            <w:proofErr w:type="gramStart"/>
            <w:r w:rsidRPr="00CA764C">
              <w:rPr>
                <w:rFonts w:ascii="Calibri" w:hAnsi="Calibri" w:cs="Arial"/>
                <w:color w:val="000000"/>
              </w:rPr>
              <w:t xml:space="preserve">M.2, </w:t>
            </w:r>
            <w:proofErr w:type="spellStart"/>
            <w:r w:rsidRPr="00CA764C">
              <w:rPr>
                <w:rFonts w:ascii="Calibri" w:hAnsi="Calibri" w:cs="Arial"/>
                <w:color w:val="000000"/>
              </w:rPr>
              <w:t>PCIe</w:t>
            </w:r>
            <w:proofErr w:type="spellEnd"/>
            <w:proofErr w:type="gramEnd"/>
            <w:r w:rsidRPr="00CA764C">
              <w:rPr>
                <w:rFonts w:ascii="Calibri" w:hAnsi="Calibri" w:cs="Arial"/>
                <w:color w:val="000000"/>
              </w:rPr>
              <w:t>, Opal 2.0, TLC</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BIOS/UEFI</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Identifikace BIOS - BIOS musí obsahovat sériové číslo a informace o výrobci a modelu</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Zabezpečení heslem proti neoprávněnému přístupu do </w:t>
            </w:r>
            <w:proofErr w:type="gramStart"/>
            <w:r w:rsidRPr="00CA764C">
              <w:rPr>
                <w:rFonts w:ascii="Arial" w:hAnsi="Arial" w:cs="Arial"/>
                <w:color w:val="000000"/>
              </w:rPr>
              <w:t>BIOS</w:t>
            </w:r>
            <w:proofErr w:type="gramEnd"/>
            <w:r w:rsidRPr="00CA764C">
              <w:rPr>
                <w:rFonts w:ascii="Arial" w:hAnsi="Arial" w:cs="Arial"/>
                <w:color w:val="000000"/>
              </w:rPr>
              <w:t>.</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zavedení operačního systému z periférií.</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tabs>
                <w:tab w:val="left" w:pos="3405"/>
              </w:tabs>
              <w:ind w:firstLine="284"/>
              <w:jc w:val="both"/>
              <w:rPr>
                <w:rFonts w:ascii="Arial" w:hAnsi="Arial" w:cs="Arial"/>
                <w:color w:val="000000"/>
              </w:rPr>
            </w:pPr>
          </w:p>
        </w:tc>
        <w:tc>
          <w:tcPr>
            <w:tcW w:w="3394" w:type="dxa"/>
          </w:tcPr>
          <w:p w:rsidR="00CA764C" w:rsidRPr="00CA764C" w:rsidRDefault="00CA764C" w:rsidP="00CA764C">
            <w:pPr>
              <w:tabs>
                <w:tab w:val="left" w:pos="3405"/>
              </w:tabs>
              <w:ind w:firstLine="284"/>
              <w:jc w:val="center"/>
              <w:rPr>
                <w:rFonts w:ascii="Arial" w:hAnsi="Arial" w:cs="Arial"/>
                <w:color w:val="000000"/>
              </w:rPr>
            </w:pPr>
            <w:r w:rsidRPr="00CA764C">
              <w:rPr>
                <w:rFonts w:ascii="Arial" w:hAnsi="Arial" w:cs="Arial"/>
                <w:color w:val="000000"/>
              </w:rPr>
              <w:t>Možnost zaměnit BIOS za UEFI (</w:t>
            </w:r>
            <w:proofErr w:type="spellStart"/>
            <w:r w:rsidRPr="00CA764C">
              <w:rPr>
                <w:rFonts w:ascii="Arial" w:hAnsi="Arial" w:cs="Arial"/>
                <w:color w:val="000000"/>
              </w:rPr>
              <w:t>Unified</w:t>
            </w:r>
            <w:proofErr w:type="spellEnd"/>
            <w:r w:rsidRPr="00CA764C">
              <w:rPr>
                <w:rFonts w:ascii="Arial" w:hAnsi="Arial" w:cs="Arial"/>
                <w:color w:val="000000"/>
              </w:rPr>
              <w:t xml:space="preserve"> </w:t>
            </w:r>
            <w:proofErr w:type="spellStart"/>
            <w:r w:rsidRPr="00CA764C">
              <w:rPr>
                <w:rFonts w:ascii="Arial" w:hAnsi="Arial" w:cs="Arial"/>
                <w:color w:val="000000"/>
              </w:rPr>
              <w:t>Extensible</w:t>
            </w:r>
            <w:proofErr w:type="spellEnd"/>
            <w:r w:rsidRPr="00CA764C">
              <w:rPr>
                <w:rFonts w:ascii="Arial" w:hAnsi="Arial" w:cs="Arial"/>
                <w:color w:val="000000"/>
              </w:rPr>
              <w:t xml:space="preserve"> Firmware Interface)</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vybraných zařízení (periférií) tak, aby s nimi nemohl pracovat OS.</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Optická mechanika: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interní DVD+-RW</w:t>
            </w:r>
          </w:p>
        </w:tc>
        <w:tc>
          <w:tcPr>
            <w:tcW w:w="2943" w:type="dxa"/>
          </w:tcPr>
          <w:p w:rsidR="00CA764C" w:rsidRPr="00CA764C" w:rsidRDefault="00CA764C" w:rsidP="00CA764C">
            <w:pPr>
              <w:ind w:right="34" w:firstLine="284"/>
              <w:jc w:val="center"/>
              <w:rPr>
                <w:rFonts w:ascii="Calibri" w:hAnsi="Calibri" w:cs="Arial"/>
                <w:color w:val="000000"/>
              </w:rPr>
            </w:pPr>
            <w:proofErr w:type="spellStart"/>
            <w:r w:rsidRPr="00CA764C">
              <w:rPr>
                <w:rFonts w:ascii="Calibri" w:hAnsi="Calibri" w:cs="Arial"/>
                <w:color w:val="000000"/>
              </w:rPr>
              <w:t>Interni</w:t>
            </w:r>
            <w:proofErr w:type="spellEnd"/>
            <w:r w:rsidRPr="00CA764C">
              <w:rPr>
                <w:rFonts w:ascii="Calibri" w:hAnsi="Calibri" w:cs="Arial"/>
                <w:color w:val="000000"/>
              </w:rPr>
              <w:t xml:space="preserve"> DVD+-RW</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Čtečka paměťových karet:</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interní SD</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7 in 1 </w:t>
            </w:r>
            <w:proofErr w:type="spellStart"/>
            <w:r w:rsidRPr="00CA764C">
              <w:rPr>
                <w:rFonts w:ascii="Calibri" w:hAnsi="Calibri" w:cs="Arial"/>
                <w:color w:val="000000"/>
              </w:rPr>
              <w:t>Card</w:t>
            </w:r>
            <w:proofErr w:type="spellEnd"/>
            <w:r w:rsidRPr="00CA764C">
              <w:rPr>
                <w:rFonts w:ascii="Calibri" w:hAnsi="Calibri" w:cs="Arial"/>
                <w:color w:val="000000"/>
              </w:rPr>
              <w:t xml:space="preserve"> </w:t>
            </w:r>
            <w:proofErr w:type="spellStart"/>
            <w:r w:rsidRPr="00CA764C">
              <w:rPr>
                <w:rFonts w:ascii="Calibri" w:hAnsi="Calibri" w:cs="Arial"/>
                <w:color w:val="000000"/>
              </w:rPr>
              <w:t>Reader</w:t>
            </w:r>
            <w:proofErr w:type="spellEnd"/>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Grafická karta: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integrovaná podporující 2 monitorové zobrazení</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1xHDMI a 1xDP (nebo 2xDP)</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2x DP</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Síťová karta</w:t>
            </w:r>
            <w:r w:rsidRPr="00CA764C">
              <w:rPr>
                <w:rFonts w:ascii="Arial" w:hAnsi="Arial" w:cs="Arial"/>
                <w:color w:val="000000"/>
              </w:rPr>
              <w:t>:</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integrovaná (100/1000Mbit/s), </w:t>
            </w:r>
            <w:proofErr w:type="spellStart"/>
            <w:r w:rsidRPr="00CA764C">
              <w:rPr>
                <w:rFonts w:ascii="Arial" w:hAnsi="Arial" w:cs="Arial"/>
                <w:color w:val="000000"/>
              </w:rPr>
              <w:t>Wake</w:t>
            </w:r>
            <w:proofErr w:type="spellEnd"/>
            <w:r w:rsidRPr="00CA764C">
              <w:rPr>
                <w:rFonts w:ascii="Arial" w:hAnsi="Arial" w:cs="Arial"/>
                <w:color w:val="000000"/>
              </w:rPr>
              <w:t xml:space="preserve"> on LAN</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 x RJ-45</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Zvuková karta: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integrovaná, HD Audio</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 x audio konektor</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Vstupní a výstupní porty:</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6 x USB 3.1 (z toho 2x vpředu a 1 x USB-C),</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8x USB 3.1 (z toho 4x USB 3.1 vpředu a 1x USB – C)</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4 x USB 2.0 (z toho 2x vpředu),</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Vzadu 2x USB 2.0</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Sloty na základní desce:</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1x volná pozice </w:t>
            </w:r>
            <w:proofErr w:type="spellStart"/>
            <w:r w:rsidRPr="00CA764C">
              <w:rPr>
                <w:rFonts w:ascii="Arial" w:hAnsi="Arial" w:cs="Arial"/>
                <w:color w:val="000000"/>
              </w:rPr>
              <w:t>PCIe</w:t>
            </w:r>
            <w:proofErr w:type="spellEnd"/>
            <w:r w:rsidRPr="00CA764C">
              <w:rPr>
                <w:rFonts w:ascii="Arial" w:hAnsi="Arial" w:cs="Arial"/>
                <w:color w:val="000000"/>
              </w:rPr>
              <w:t xml:space="preserve"> x16</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1x volná pozice </w:t>
            </w:r>
            <w:proofErr w:type="spellStart"/>
            <w:r w:rsidRPr="00CA764C">
              <w:rPr>
                <w:rFonts w:ascii="Arial" w:hAnsi="Arial" w:cs="Arial"/>
                <w:color w:val="000000"/>
              </w:rPr>
              <w:t>PCIe</w:t>
            </w:r>
            <w:proofErr w:type="spellEnd"/>
            <w:r w:rsidRPr="00CA764C">
              <w:rPr>
                <w:rFonts w:ascii="Arial" w:hAnsi="Arial" w:cs="Arial"/>
                <w:color w:val="000000"/>
              </w:rPr>
              <w:t xml:space="preserve"> x1</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Externí klávesnice</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CZ/US s numerickou částí, tj. plná klávesnice min. 101 kláves, délka kabelu min. 1,5 m, klávesy s nízkým zdvihem, kompatibilní s nabízeným PC, rozhraní USB</w:t>
            </w:r>
          </w:p>
        </w:tc>
        <w:tc>
          <w:tcPr>
            <w:tcW w:w="2943" w:type="dxa"/>
          </w:tcPr>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Lenovo</w:t>
            </w:r>
            <w:proofErr w:type="spellEnd"/>
            <w:r w:rsidRPr="00CA764C">
              <w:rPr>
                <w:rFonts w:ascii="Calibri" w:hAnsi="Calibri" w:cs="Arial"/>
                <w:color w:val="000000"/>
              </w:rPr>
              <w:t xml:space="preserve"> klávesnice USB </w:t>
            </w:r>
            <w:proofErr w:type="spellStart"/>
            <w:r w:rsidRPr="00CA764C">
              <w:rPr>
                <w:rFonts w:ascii="Calibri" w:hAnsi="Calibri" w:cs="Arial"/>
                <w:color w:val="000000"/>
              </w:rPr>
              <w:t>Black</w:t>
            </w:r>
            <w:proofErr w:type="spellEnd"/>
            <w:r w:rsidRPr="00CA764C">
              <w:rPr>
                <w:rFonts w:ascii="Calibri" w:hAnsi="Calibri" w:cs="Arial"/>
                <w:color w:val="000000"/>
              </w:rPr>
              <w:t xml:space="preserve"> </w:t>
            </w:r>
            <w:proofErr w:type="spellStart"/>
            <w:r w:rsidRPr="00CA764C">
              <w:rPr>
                <w:rFonts w:ascii="Calibri" w:hAnsi="Calibri" w:cs="Arial"/>
                <w:color w:val="000000"/>
              </w:rPr>
              <w:t>Calliope</w:t>
            </w:r>
            <w:proofErr w:type="spellEnd"/>
            <w:r w:rsidRPr="00CA764C">
              <w:rPr>
                <w:rFonts w:ascii="Calibri" w:hAnsi="Calibri" w:cs="Arial"/>
                <w:color w:val="000000"/>
              </w:rPr>
              <w:t xml:space="preserve"> - CZ </w:t>
            </w:r>
            <w:proofErr w:type="spellStart"/>
            <w:r w:rsidRPr="00CA764C">
              <w:rPr>
                <w:rFonts w:ascii="Calibri" w:hAnsi="Calibri" w:cs="Arial"/>
                <w:color w:val="000000"/>
              </w:rPr>
              <w:t>low</w:t>
            </w:r>
            <w:proofErr w:type="spellEnd"/>
            <w:r w:rsidRPr="00CA764C">
              <w:rPr>
                <w:rFonts w:ascii="Calibri" w:hAnsi="Calibri" w:cs="Arial"/>
                <w:color w:val="000000"/>
              </w:rPr>
              <w:t xml:space="preserve"> profile, 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Externí </w:t>
            </w:r>
            <w:proofErr w:type="spellStart"/>
            <w:r w:rsidRPr="00CA764C">
              <w:rPr>
                <w:rFonts w:ascii="Arial" w:hAnsi="Arial" w:cs="Arial"/>
                <w:b/>
                <w:color w:val="000000"/>
              </w:rPr>
              <w:t>kursorový</w:t>
            </w:r>
            <w:proofErr w:type="spellEnd"/>
            <w:r w:rsidRPr="00CA764C">
              <w:rPr>
                <w:rFonts w:ascii="Arial" w:hAnsi="Arial" w:cs="Arial"/>
                <w:b/>
                <w:color w:val="000000"/>
              </w:rPr>
              <w:t xml:space="preserve"> ovladač (myš)</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min. 3 tlačítka, délka kabelu min. 1,5m, symetrické provedení (pro praváky i leváky), rolovací kolečko, senzor laser nebo </w:t>
            </w:r>
            <w:proofErr w:type="spellStart"/>
            <w:r w:rsidRPr="00CA764C">
              <w:rPr>
                <w:rFonts w:ascii="Arial" w:hAnsi="Arial" w:cs="Arial"/>
                <w:color w:val="000000"/>
              </w:rPr>
              <w:t>BlueTrack</w:t>
            </w:r>
            <w:proofErr w:type="spellEnd"/>
            <w:r w:rsidRPr="00CA764C">
              <w:rPr>
                <w:rFonts w:ascii="Arial" w:hAnsi="Arial" w:cs="Arial"/>
                <w:color w:val="000000"/>
              </w:rPr>
              <w:t xml:space="preserve"> min. 1000 DPI, klasická velikost od 10 do 12 cm (ne malé notebookové), kompatibilní s nabízeným PC, rozhraní USB</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Calibri"/>
                <w:color w:val="000000"/>
              </w:rPr>
              <w:t>3 tlačítková</w:t>
            </w:r>
            <w:r w:rsidRPr="00CA764C">
              <w:rPr>
                <w:rFonts w:ascii="Calibri" w:hAnsi="Calibri" w:cs="Arial"/>
                <w:color w:val="000000"/>
              </w:rPr>
              <w:t xml:space="preserve"> </w:t>
            </w:r>
            <w:r w:rsidRPr="00CA764C">
              <w:rPr>
                <w:rFonts w:ascii="Calibri" w:hAnsi="Calibri" w:cs="Calibri"/>
                <w:color w:val="000000"/>
              </w:rPr>
              <w:t>USB Laser Mouse černá</w:t>
            </w:r>
          </w:p>
          <w:p w:rsidR="00CA764C" w:rsidRPr="00CA764C" w:rsidRDefault="00CA764C" w:rsidP="00CA764C">
            <w:pPr>
              <w:ind w:right="34" w:firstLine="284"/>
              <w:jc w:val="center"/>
              <w:rPr>
                <w:rFonts w:ascii="Calibri" w:hAnsi="Calibri" w:cs="Arial"/>
                <w:color w:val="000000"/>
              </w:rPr>
            </w:pP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Zdroj:</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Výkon odpovídající stabilnímu chodu sestavy</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Napájecí zdroj 180W 85%</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účinnost zdroje 80 PLUS Bronze</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Skříň:</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Provedení </w:t>
            </w:r>
            <w:proofErr w:type="spellStart"/>
            <w:r w:rsidRPr="00CA764C">
              <w:rPr>
                <w:rFonts w:ascii="Arial" w:hAnsi="Arial" w:cs="Arial"/>
                <w:color w:val="000000"/>
              </w:rPr>
              <w:t>Tower</w:t>
            </w:r>
            <w:proofErr w:type="spellEnd"/>
          </w:p>
        </w:tc>
        <w:tc>
          <w:tcPr>
            <w:tcW w:w="2943" w:type="dxa"/>
          </w:tcPr>
          <w:p w:rsidR="00CA764C" w:rsidRPr="00CA764C" w:rsidRDefault="00CA764C" w:rsidP="00CA764C">
            <w:pPr>
              <w:ind w:right="34" w:firstLine="284"/>
              <w:jc w:val="center"/>
              <w:rPr>
                <w:rFonts w:ascii="Calibri" w:hAnsi="Calibri" w:cs="Arial"/>
                <w:color w:val="000000"/>
              </w:rPr>
            </w:pPr>
            <w:proofErr w:type="spellStart"/>
            <w:r w:rsidRPr="00CA764C">
              <w:rPr>
                <w:rFonts w:ascii="Calibri" w:hAnsi="Calibri" w:cs="Arial"/>
                <w:color w:val="000000"/>
              </w:rPr>
              <w:t>Tower</w:t>
            </w:r>
            <w:proofErr w:type="spellEnd"/>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Beznářaďový</w:t>
            </w:r>
            <w:proofErr w:type="spellEnd"/>
            <w:r w:rsidRPr="00CA764C">
              <w:rPr>
                <w:rFonts w:ascii="Arial" w:hAnsi="Arial" w:cs="Arial"/>
                <w:color w:val="000000"/>
              </w:rPr>
              <w:t xml:space="preserve"> přístup do skříně a k hlavním komponentům PC</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Možnost uzamčení skříně</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detekce otevření skříně</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systém:</w:t>
            </w:r>
            <w:r w:rsidRPr="00CA764C">
              <w:rPr>
                <w:rFonts w:ascii="Arial" w:hAnsi="Arial" w:cs="Arial"/>
                <w:color w:val="000000"/>
              </w:rPr>
              <w:t xml:space="preserve"> </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60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60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sz w:val="16"/>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musí</w:t>
            </w:r>
            <w:proofErr w:type="gramEnd"/>
            <w:r w:rsidRPr="00CA764C">
              <w:rPr>
                <w:rFonts w:ascii="Calibri" w:hAnsi="Calibri" w:cs="Arial"/>
                <w:color w:val="000000"/>
              </w:rPr>
              <w:t xml:space="preserve"> být dostupná v pracovní dny minimálně v době od 8:00 do 17:00 hod. Podpora prostřednictvím internetu </w:t>
            </w:r>
            <w:proofErr w:type="gramStart"/>
            <w:r w:rsidRPr="00CA764C">
              <w:rPr>
                <w:rFonts w:ascii="Calibri" w:hAnsi="Calibri" w:cs="Arial"/>
                <w:color w:val="000000"/>
              </w:rPr>
              <w:t>musí</w:t>
            </w:r>
            <w:proofErr w:type="gramEnd"/>
            <w:r w:rsidRPr="00CA764C">
              <w:rPr>
                <w:rFonts w:ascii="Calibri" w:hAnsi="Calibri" w:cs="Arial"/>
                <w:color w:val="000000"/>
              </w:rPr>
              <w:t xml:space="preserve"> umožňovat stahování ovladačů a manuálů z internetu adresně pro konkrétní zadané sériové číslo zařízení nebo jiný unikátní identifikátor na zařízení.</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je  dostupná</w:t>
            </w:r>
            <w:proofErr w:type="gramEnd"/>
            <w:r w:rsidRPr="00CA764C">
              <w:rPr>
                <w:rFonts w:ascii="Calibri" w:hAnsi="Calibri" w:cs="Arial"/>
                <w:color w:val="000000"/>
              </w:rPr>
              <w:t xml:space="preserve"> v pracovní dny minimálně v době od 8:00 do 17:00 hod. Podpora prostřednictvím internetu umožňuje stahování ovladačů a manuálů z internetu adresně pro konkrétní zadané sériové číslo zařízení nebo jiný unikátní identifikátor na zařízení.</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Environmentální požadavky:</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Arial" w:hAnsi="Arial" w:cs="Arial"/>
                <w:b/>
                <w:color w:val="000000"/>
              </w:rPr>
            </w:pPr>
            <w:r w:rsidRPr="00CA764C">
              <w:rPr>
                <w:rFonts w:ascii="Calibri" w:hAnsi="Calibri" w:cs="Arial"/>
                <w:color w:val="000000"/>
              </w:rPr>
              <w:t xml:space="preserve">Zařízení musí splňovat: Nařízení Komise EU č. 617/2013 ze dne 26. června 2013, kterým se provádí směrnice Evropského parlamentu a Rady 2009/2009/125/ES, 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 certifikát EPEAT dle normy IEEE 1680.1:2018 (</w:t>
            </w:r>
            <w:proofErr w:type="spellStart"/>
            <w:r w:rsidRPr="00CA764C">
              <w:rPr>
                <w:rFonts w:ascii="Calibri" w:hAnsi="Calibri" w:cs="Arial"/>
                <w:color w:val="000000"/>
              </w:rPr>
              <w:t>Electronic</w:t>
            </w:r>
            <w:proofErr w:type="spellEnd"/>
            <w:r w:rsidRPr="00CA764C">
              <w:rPr>
                <w:rFonts w:ascii="Calibri" w:hAnsi="Calibri" w:cs="Arial"/>
                <w:color w:val="000000"/>
              </w:rPr>
              <w:t xml:space="preserve"> </w:t>
            </w:r>
            <w:proofErr w:type="spellStart"/>
            <w:r w:rsidRPr="00CA764C">
              <w:rPr>
                <w:rFonts w:ascii="Calibri" w:hAnsi="Calibri" w:cs="Arial"/>
                <w:color w:val="000000"/>
              </w:rPr>
              <w:t>Product</w:t>
            </w:r>
            <w:proofErr w:type="spellEnd"/>
            <w:r w:rsidRPr="00CA764C">
              <w:rPr>
                <w:rFonts w:ascii="Calibri" w:hAnsi="Calibri" w:cs="Arial"/>
                <w:color w:val="000000"/>
              </w:rPr>
              <w:t xml:space="preserve"> </w:t>
            </w:r>
            <w:proofErr w:type="spellStart"/>
            <w:r w:rsidRPr="00CA764C">
              <w:rPr>
                <w:rFonts w:ascii="Calibri" w:hAnsi="Calibri" w:cs="Arial"/>
                <w:color w:val="000000"/>
              </w:rPr>
              <w:t>Environmental</w:t>
            </w:r>
            <w:proofErr w:type="spellEnd"/>
            <w:r w:rsidRPr="00CA764C">
              <w:rPr>
                <w:rFonts w:ascii="Calibri" w:hAnsi="Calibri" w:cs="Arial"/>
                <w:color w:val="000000"/>
              </w:rPr>
              <w:t xml:space="preserve"> </w:t>
            </w:r>
            <w:proofErr w:type="spellStart"/>
            <w:r w:rsidRPr="00CA764C">
              <w:rPr>
                <w:rFonts w:ascii="Calibri" w:hAnsi="Calibri" w:cs="Arial"/>
                <w:color w:val="000000"/>
              </w:rPr>
              <w:t>Assessment</w:t>
            </w:r>
            <w:proofErr w:type="spellEnd"/>
            <w:r w:rsidRPr="00CA764C">
              <w:rPr>
                <w:rFonts w:ascii="Calibri" w:hAnsi="Calibri" w:cs="Arial"/>
                <w:color w:val="000000"/>
              </w:rPr>
              <w:t xml:space="preserve"> </w:t>
            </w:r>
            <w:proofErr w:type="spellStart"/>
            <w:r w:rsidRPr="00CA764C">
              <w:rPr>
                <w:rFonts w:ascii="Calibri" w:hAnsi="Calibri" w:cs="Arial"/>
                <w:color w:val="000000"/>
              </w:rPr>
              <w:t>Tool</w:t>
            </w:r>
            <w:proofErr w:type="spellEnd"/>
            <w:r w:rsidRPr="00CA764C">
              <w:rPr>
                <w:rFonts w:ascii="Calibri" w:hAnsi="Calibri" w:cs="Arial"/>
                <w:color w:val="000000"/>
              </w:rPr>
              <w:t xml:space="preserve">) minimálně v úrovni Bronze, </w:t>
            </w:r>
            <w:proofErr w:type="spellStart"/>
            <w:r w:rsidRPr="00CA764C">
              <w:rPr>
                <w:rFonts w:ascii="Calibri" w:hAnsi="Calibri" w:cs="Arial"/>
                <w:color w:val="000000"/>
              </w:rPr>
              <w:t>Energy</w:t>
            </w:r>
            <w:proofErr w:type="spellEnd"/>
            <w:r w:rsidRPr="00CA764C">
              <w:rPr>
                <w:rFonts w:ascii="Calibri" w:hAnsi="Calibri" w:cs="Arial"/>
                <w:color w:val="000000"/>
              </w:rPr>
              <w:t xml:space="preserve"> Star min. v. 6.0.</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p>
        </w:tc>
        <w:tc>
          <w:tcPr>
            <w:tcW w:w="2943" w:type="dxa"/>
          </w:tcPr>
          <w:p w:rsidR="00CA764C" w:rsidRPr="00CA764C" w:rsidRDefault="00CA764C" w:rsidP="00CA764C">
            <w:pPr>
              <w:ind w:right="34" w:firstLine="284"/>
              <w:jc w:val="center"/>
              <w:rPr>
                <w:rFonts w:ascii="Calibri" w:hAnsi="Calibri" w:cs="Arial"/>
                <w:color w:val="000000"/>
              </w:rPr>
            </w:pPr>
          </w:p>
        </w:tc>
      </w:tr>
      <w:tr w:rsidR="00CA764C" w:rsidRPr="00CA764C" w:rsidTr="00404156">
        <w:tc>
          <w:tcPr>
            <w:tcW w:w="2061" w:type="dxa"/>
          </w:tcPr>
          <w:p w:rsidR="00CA764C" w:rsidRPr="00CA764C" w:rsidRDefault="00CA764C" w:rsidP="00CA764C">
            <w:pPr>
              <w:spacing w:line="270" w:lineRule="atLeast"/>
              <w:ind w:firstLine="284"/>
              <w:jc w:val="both"/>
              <w:rPr>
                <w:rFonts w:ascii="Arial" w:hAnsi="Arial" w:cs="Arial"/>
                <w:b/>
                <w:color w:val="000000"/>
                <w:sz w:val="28"/>
                <w:szCs w:val="28"/>
              </w:rPr>
            </w:pPr>
            <w:r w:rsidRPr="00CA764C">
              <w:rPr>
                <w:rFonts w:ascii="Arial" w:hAnsi="Arial" w:cs="Arial"/>
                <w:b/>
                <w:color w:val="000000"/>
                <w:sz w:val="28"/>
                <w:szCs w:val="28"/>
              </w:rPr>
              <w:t>Pracovní stanice RTG:</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before="240"/>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sz w:val="16"/>
              </w:rPr>
            </w:pPr>
            <w:r w:rsidRPr="00CA764C">
              <w:rPr>
                <w:rFonts w:ascii="Arial" w:hAnsi="Arial" w:cs="Arial"/>
                <w:b/>
                <w:color w:val="000000"/>
              </w:rPr>
              <w:t xml:space="preserve">Procesor: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Výkon v programu </w:t>
            </w:r>
            <w:proofErr w:type="spellStart"/>
            <w:r w:rsidRPr="00CA764C">
              <w:rPr>
                <w:rFonts w:ascii="Arial" w:hAnsi="Arial" w:cs="Arial"/>
                <w:color w:val="000000"/>
              </w:rPr>
              <w:t>Passmark</w:t>
            </w:r>
            <w:proofErr w:type="spellEnd"/>
            <w:r w:rsidRPr="00CA764C">
              <w:rPr>
                <w:rFonts w:ascii="Arial" w:hAnsi="Arial" w:cs="Arial"/>
                <w:color w:val="000000"/>
              </w:rPr>
              <w:t xml:space="preserve"> CPU </w:t>
            </w:r>
            <w:proofErr w:type="spellStart"/>
            <w:r w:rsidRPr="00CA764C">
              <w:rPr>
                <w:rFonts w:ascii="Arial" w:hAnsi="Arial" w:cs="Arial"/>
                <w:color w:val="000000"/>
              </w:rPr>
              <w:t>Mark</w:t>
            </w:r>
            <w:proofErr w:type="spellEnd"/>
            <w:r w:rsidRPr="00CA764C">
              <w:rPr>
                <w:rFonts w:ascii="Arial" w:hAnsi="Arial" w:cs="Arial"/>
                <w:color w:val="000000"/>
              </w:rPr>
              <w:t xml:space="preserve"> 12 500 bodů,</w:t>
            </w:r>
            <w:r w:rsidRPr="00CA764C">
              <w:rPr>
                <w:rFonts w:ascii="Calibri" w:hAnsi="Calibri" w:cs="Arial"/>
                <w:color w:val="000000"/>
              </w:rPr>
              <w:t xml:space="preserve"> </w:t>
            </w:r>
            <w:hyperlink r:id="rId11" w:history="1">
              <w:r w:rsidRPr="00CA764C">
                <w:rPr>
                  <w:rFonts w:ascii="Arial" w:hAnsi="Arial" w:cs="Arial"/>
                  <w:color w:val="0000FF"/>
                  <w:u w:val="single"/>
                </w:rPr>
                <w:t>www.cpubenchmark.net</w:t>
              </w:r>
            </w:hyperlink>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Intel </w:t>
            </w:r>
            <w:proofErr w:type="spellStart"/>
            <w:r w:rsidRPr="00CA764C">
              <w:rPr>
                <w:rFonts w:ascii="Calibri" w:hAnsi="Calibri" w:cs="Arial"/>
                <w:color w:val="000000"/>
              </w:rPr>
              <w:t>Core</w:t>
            </w:r>
            <w:proofErr w:type="spellEnd"/>
            <w:r w:rsidRPr="00CA764C">
              <w:rPr>
                <w:rFonts w:ascii="Calibri" w:hAnsi="Calibri" w:cs="Arial"/>
                <w:color w:val="000000"/>
              </w:rPr>
              <w:t xml:space="preserve"> i5-9600 </w:t>
            </w:r>
            <w:proofErr w:type="spellStart"/>
            <w:r w:rsidRPr="00CA764C">
              <w:rPr>
                <w:rFonts w:ascii="Calibri" w:hAnsi="Calibri" w:cs="Arial"/>
                <w:color w:val="000000"/>
              </w:rPr>
              <w:t>Processor</w:t>
            </w:r>
            <w:proofErr w:type="spellEnd"/>
            <w:r w:rsidRPr="00CA764C">
              <w:rPr>
                <w:rFonts w:ascii="Calibri" w:hAnsi="Calibri" w:cs="Arial"/>
                <w:color w:val="000000"/>
              </w:rPr>
              <w:t xml:space="preserve"> (9MB </w:t>
            </w:r>
            <w:proofErr w:type="spellStart"/>
            <w:r w:rsidRPr="00CA764C">
              <w:rPr>
                <w:rFonts w:ascii="Calibri" w:hAnsi="Calibri" w:cs="Arial"/>
                <w:color w:val="000000"/>
              </w:rPr>
              <w:t>Cache</w:t>
            </w:r>
            <w:proofErr w:type="spellEnd"/>
            <w:r w:rsidRPr="00CA764C">
              <w:rPr>
                <w:rFonts w:ascii="Calibri" w:hAnsi="Calibri" w:cs="Arial"/>
                <w:color w:val="000000"/>
              </w:rPr>
              <w:t xml:space="preserve">, </w:t>
            </w:r>
            <w:proofErr w:type="spellStart"/>
            <w:r w:rsidRPr="00CA764C">
              <w:rPr>
                <w:rFonts w:ascii="Calibri" w:hAnsi="Calibri" w:cs="Arial"/>
                <w:color w:val="000000"/>
              </w:rPr>
              <w:t>up</w:t>
            </w:r>
            <w:proofErr w:type="spellEnd"/>
            <w:r w:rsidRPr="00CA764C">
              <w:rPr>
                <w:rFonts w:ascii="Calibri" w:hAnsi="Calibri" w:cs="Arial"/>
                <w:color w:val="000000"/>
              </w:rPr>
              <w:t xml:space="preserve"> to 4.60GHz </w:t>
            </w:r>
            <w:proofErr w:type="spellStart"/>
            <w:r w:rsidRPr="00CA764C">
              <w:rPr>
                <w:rFonts w:ascii="Calibri" w:hAnsi="Calibri" w:cs="Arial"/>
                <w:color w:val="000000"/>
              </w:rPr>
              <w:t>with</w:t>
            </w:r>
            <w:proofErr w:type="spellEnd"/>
            <w:r w:rsidRPr="00CA764C">
              <w:rPr>
                <w:rFonts w:ascii="Calibri" w:hAnsi="Calibri" w:cs="Arial"/>
                <w:color w:val="000000"/>
              </w:rPr>
              <w:t xml:space="preserve"> Turbo </w:t>
            </w:r>
            <w:proofErr w:type="spellStart"/>
            <w:r w:rsidRPr="00CA764C">
              <w:rPr>
                <w:rFonts w:ascii="Calibri" w:hAnsi="Calibri" w:cs="Arial"/>
                <w:color w:val="000000"/>
              </w:rPr>
              <w:t>Boost</w:t>
            </w:r>
            <w:proofErr w:type="spellEnd"/>
            <w:r w:rsidRPr="00CA764C">
              <w:rPr>
                <w:rFonts w:ascii="Calibri" w:hAnsi="Calibri" w:cs="Arial"/>
                <w:color w:val="000000"/>
              </w:rPr>
              <w:t>)</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paměť:</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both"/>
              <w:rPr>
                <w:rFonts w:ascii="Calibri" w:hAnsi="Calibri" w:cs="Arial"/>
                <w:color w:val="000000"/>
              </w:rPr>
            </w:pPr>
            <w:r w:rsidRPr="00CA764C">
              <w:rPr>
                <w:rFonts w:ascii="Arial" w:hAnsi="Arial" w:cs="Arial"/>
                <w:color w:val="000000"/>
              </w:rPr>
              <w:t>16GB (1x16GB), 2666MHz, DDR4</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16GB DDR4 2666MHz UDIMM</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Pevné disky:</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proofErr w:type="gramStart"/>
            <w:r w:rsidRPr="00CA764C">
              <w:rPr>
                <w:rFonts w:ascii="Arial" w:hAnsi="Arial" w:cs="Arial"/>
                <w:color w:val="000000"/>
              </w:rPr>
              <w:t>M.2, 512GB</w:t>
            </w:r>
            <w:proofErr w:type="gramEnd"/>
            <w:r w:rsidRPr="00CA764C">
              <w:rPr>
                <w:rFonts w:ascii="Arial" w:hAnsi="Arial" w:cs="Arial"/>
                <w:color w:val="000000"/>
              </w:rPr>
              <w:t xml:space="preserve">, SSD, </w:t>
            </w:r>
            <w:proofErr w:type="spellStart"/>
            <w:r w:rsidRPr="00CA764C">
              <w:rPr>
                <w:rFonts w:ascii="Arial" w:hAnsi="Arial" w:cs="Arial"/>
                <w:color w:val="000000"/>
              </w:rPr>
              <w:t>PCIe</w:t>
            </w:r>
            <w:proofErr w:type="spellEnd"/>
            <w:r w:rsidRPr="00CA764C">
              <w:rPr>
                <w:rFonts w:ascii="Arial" w:hAnsi="Arial" w:cs="Arial"/>
                <w:color w:val="000000"/>
              </w:rPr>
              <w:t xml:space="preserve"> </w:t>
            </w:r>
            <w:proofErr w:type="spellStart"/>
            <w:r w:rsidRPr="00CA764C">
              <w:rPr>
                <w:rFonts w:ascii="Arial" w:hAnsi="Arial" w:cs="Arial"/>
                <w:color w:val="000000"/>
              </w:rPr>
              <w:t>NVMe</w:t>
            </w:r>
            <w:proofErr w:type="spellEnd"/>
            <w:r w:rsidRPr="00CA764C">
              <w:rPr>
                <w:rFonts w:ascii="Arial" w:hAnsi="Arial" w:cs="Arial"/>
                <w:color w:val="000000"/>
              </w:rPr>
              <w:t xml:space="preserve">, </w:t>
            </w:r>
            <w:proofErr w:type="spellStart"/>
            <w:r w:rsidRPr="00CA764C">
              <w:rPr>
                <w:rFonts w:ascii="Arial" w:hAnsi="Arial" w:cs="Arial"/>
                <w:color w:val="000000"/>
              </w:rPr>
              <w:t>Self</w:t>
            </w:r>
            <w:proofErr w:type="spellEnd"/>
            <w:r w:rsidRPr="00CA764C">
              <w:rPr>
                <w:rFonts w:ascii="Arial" w:hAnsi="Arial" w:cs="Arial"/>
                <w:color w:val="000000"/>
              </w:rPr>
              <w:t xml:space="preserve"> </w:t>
            </w:r>
            <w:proofErr w:type="spellStart"/>
            <w:r w:rsidRPr="00CA764C">
              <w:rPr>
                <w:rFonts w:ascii="Arial" w:hAnsi="Arial" w:cs="Arial"/>
                <w:color w:val="000000"/>
              </w:rPr>
              <w:t>Encrypting</w:t>
            </w:r>
            <w:proofErr w:type="spellEnd"/>
            <w:r w:rsidRPr="00CA764C">
              <w:rPr>
                <w:rFonts w:ascii="Arial" w:hAnsi="Arial" w:cs="Arial"/>
                <w:color w:val="000000"/>
              </w:rPr>
              <w:t xml:space="preserve"> Opal, 2.0</w:t>
            </w:r>
            <w:r w:rsidRPr="00CA764C">
              <w:rPr>
                <w:rFonts w:ascii="Calibri" w:hAnsi="Calibri" w:cs="Arial"/>
                <w:color w:val="000000"/>
                <w:lang w:eastAsia="ar-SA"/>
              </w:rPr>
              <w:t xml:space="preserve">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512GB Solid </w:t>
            </w:r>
            <w:proofErr w:type="spellStart"/>
            <w:r w:rsidRPr="00CA764C">
              <w:rPr>
                <w:rFonts w:ascii="Calibri" w:hAnsi="Calibri" w:cs="Arial"/>
                <w:color w:val="000000"/>
              </w:rPr>
              <w:t>State</w:t>
            </w:r>
            <w:proofErr w:type="spellEnd"/>
            <w:r w:rsidRPr="00CA764C">
              <w:rPr>
                <w:rFonts w:ascii="Calibri" w:hAnsi="Calibri" w:cs="Arial"/>
                <w:color w:val="000000"/>
              </w:rPr>
              <w:t xml:space="preserve"> Drive </w:t>
            </w:r>
            <w:proofErr w:type="gramStart"/>
            <w:r w:rsidRPr="00CA764C">
              <w:rPr>
                <w:rFonts w:ascii="Calibri" w:hAnsi="Calibri" w:cs="Arial"/>
                <w:color w:val="000000"/>
              </w:rPr>
              <w:t xml:space="preserve">M.2 </w:t>
            </w:r>
            <w:proofErr w:type="spellStart"/>
            <w:r w:rsidRPr="00CA764C">
              <w:rPr>
                <w:rFonts w:ascii="Calibri" w:hAnsi="Calibri" w:cs="Arial"/>
                <w:color w:val="000000"/>
              </w:rPr>
              <w:t>PCIe</w:t>
            </w:r>
            <w:proofErr w:type="spellEnd"/>
            <w:proofErr w:type="gramEnd"/>
            <w:r w:rsidRPr="00CA764C">
              <w:rPr>
                <w:rFonts w:ascii="Calibri" w:hAnsi="Calibri" w:cs="Arial"/>
                <w:color w:val="000000"/>
              </w:rPr>
              <w:t xml:space="preserve"> Opal 2.0</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1TB, HDD, SATA III, 7200 </w:t>
            </w:r>
            <w:proofErr w:type="spellStart"/>
            <w:r w:rsidRPr="00CA764C">
              <w:rPr>
                <w:rFonts w:ascii="Arial" w:hAnsi="Arial" w:cs="Arial"/>
                <w:color w:val="000000"/>
              </w:rPr>
              <w:t>ot</w:t>
            </w:r>
            <w:proofErr w:type="spellEnd"/>
            <w:r w:rsidRPr="00CA764C">
              <w:rPr>
                <w:rFonts w:ascii="Arial" w:hAnsi="Arial" w:cs="Arial"/>
                <w:color w:val="000000"/>
              </w:rPr>
              <w:t>/min</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1TB </w:t>
            </w:r>
            <w:proofErr w:type="spellStart"/>
            <w:r w:rsidRPr="00CA764C">
              <w:rPr>
                <w:rFonts w:ascii="Calibri" w:hAnsi="Calibri" w:cs="Arial"/>
                <w:color w:val="000000"/>
              </w:rPr>
              <w:t>Hard</w:t>
            </w:r>
            <w:proofErr w:type="spellEnd"/>
            <w:r w:rsidRPr="00CA764C">
              <w:rPr>
                <w:rFonts w:ascii="Calibri" w:hAnsi="Calibri" w:cs="Arial"/>
                <w:color w:val="000000"/>
              </w:rPr>
              <w:t xml:space="preserve"> Drive, 7200RPM, </w:t>
            </w:r>
            <w:proofErr w:type="gramStart"/>
            <w:r w:rsidRPr="00CA764C">
              <w:rPr>
                <w:rFonts w:ascii="Calibri" w:hAnsi="Calibri" w:cs="Arial"/>
                <w:color w:val="000000"/>
              </w:rPr>
              <w:t>3.5 , SATA3</w:t>
            </w:r>
            <w:proofErr w:type="gramEnd"/>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BIOS/UEFI</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Identifikace BIOS - BIOS musí obsahovat sériové číslo a informace o výrobci a modelu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Zabezpečení heslem proti neoprávněnému přístupu do </w:t>
            </w:r>
            <w:proofErr w:type="gramStart"/>
            <w:r w:rsidRPr="00CA764C">
              <w:rPr>
                <w:rFonts w:ascii="Arial" w:hAnsi="Arial" w:cs="Arial"/>
                <w:color w:val="000000"/>
              </w:rPr>
              <w:t>BIOS</w:t>
            </w:r>
            <w:proofErr w:type="gramEnd"/>
            <w:r w:rsidRPr="00CA764C">
              <w:rPr>
                <w:rFonts w:ascii="Arial" w:hAnsi="Arial" w:cs="Arial"/>
                <w:color w:val="000000"/>
              </w:rPr>
              <w: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zavedení operačního systému z periférií.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tabs>
                <w:tab w:val="left" w:pos="3405"/>
              </w:tabs>
              <w:ind w:firstLine="284"/>
              <w:jc w:val="both"/>
              <w:rPr>
                <w:rFonts w:ascii="Arial" w:hAnsi="Arial" w:cs="Arial"/>
                <w:color w:val="000000"/>
              </w:rPr>
            </w:pPr>
          </w:p>
        </w:tc>
        <w:tc>
          <w:tcPr>
            <w:tcW w:w="3394" w:type="dxa"/>
          </w:tcPr>
          <w:p w:rsidR="00CA764C" w:rsidRPr="00CA764C" w:rsidRDefault="00CA764C" w:rsidP="00CA764C">
            <w:pPr>
              <w:tabs>
                <w:tab w:val="left" w:pos="3405"/>
              </w:tabs>
              <w:ind w:firstLine="284"/>
              <w:jc w:val="center"/>
              <w:rPr>
                <w:rFonts w:ascii="Arial" w:hAnsi="Arial" w:cs="Arial"/>
                <w:color w:val="000000"/>
              </w:rPr>
            </w:pPr>
            <w:r w:rsidRPr="00CA764C">
              <w:rPr>
                <w:rFonts w:ascii="Arial" w:hAnsi="Arial" w:cs="Arial"/>
                <w:color w:val="000000"/>
              </w:rPr>
              <w:t>Možnost zaměnit BIOS za UEFI (</w:t>
            </w:r>
            <w:proofErr w:type="spellStart"/>
            <w:r w:rsidRPr="00CA764C">
              <w:rPr>
                <w:rFonts w:ascii="Arial" w:hAnsi="Arial" w:cs="Arial"/>
                <w:color w:val="000000"/>
              </w:rPr>
              <w:t>Unified</w:t>
            </w:r>
            <w:proofErr w:type="spellEnd"/>
            <w:r w:rsidRPr="00CA764C">
              <w:rPr>
                <w:rFonts w:ascii="Arial" w:hAnsi="Arial" w:cs="Arial"/>
                <w:color w:val="000000"/>
              </w:rPr>
              <w:t xml:space="preserve"> </w:t>
            </w:r>
            <w:proofErr w:type="spellStart"/>
            <w:r w:rsidRPr="00CA764C">
              <w:rPr>
                <w:rFonts w:ascii="Arial" w:hAnsi="Arial" w:cs="Arial"/>
                <w:color w:val="000000"/>
              </w:rPr>
              <w:t>Extensible</w:t>
            </w:r>
            <w:proofErr w:type="spellEnd"/>
            <w:r w:rsidRPr="00CA764C">
              <w:rPr>
                <w:rFonts w:ascii="Arial" w:hAnsi="Arial" w:cs="Arial"/>
                <w:color w:val="000000"/>
              </w:rPr>
              <w:t xml:space="preserve"> Firmware Interface)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vybraných zařízení (periférií) tak, aby s nimi nemohl pracovat OS.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Optická mechanika: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interní DVD+-RW</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Grafická karta:</w:t>
            </w:r>
          </w:p>
        </w:tc>
        <w:tc>
          <w:tcPr>
            <w:tcW w:w="664" w:type="dxa"/>
          </w:tcPr>
          <w:p w:rsidR="00CA764C" w:rsidRPr="00CA764C" w:rsidRDefault="00CA764C" w:rsidP="00CA764C">
            <w:pPr>
              <w:ind w:firstLine="284"/>
              <w:jc w:val="both"/>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podporující až 4 monitorové zobrazení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ANO, </w:t>
            </w:r>
            <w:r w:rsidRPr="00CA764C">
              <w:rPr>
                <w:rFonts w:ascii="Calibri" w:hAnsi="Calibri" w:cs="Calibri"/>
                <w:color w:val="000000"/>
              </w:rPr>
              <w:t xml:space="preserve">AMD </w:t>
            </w:r>
            <w:proofErr w:type="spellStart"/>
            <w:r w:rsidRPr="00CA764C">
              <w:rPr>
                <w:rFonts w:ascii="Calibri" w:hAnsi="Calibri" w:cs="Calibri"/>
                <w:color w:val="000000"/>
              </w:rPr>
              <w:t>Radeon</w:t>
            </w:r>
            <w:proofErr w:type="spellEnd"/>
            <w:r w:rsidRPr="00CA764C">
              <w:rPr>
                <w:rFonts w:ascii="Calibri" w:hAnsi="Calibri" w:cs="Calibri"/>
                <w:color w:val="000000"/>
              </w:rPr>
              <w:t xml:space="preserve"> Pro WX 5100 - 8GB GDDR5, 4xDP</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rozhraní pro zapojení v PC </w:t>
            </w:r>
            <w:proofErr w:type="spellStart"/>
            <w:r w:rsidRPr="00CA764C">
              <w:rPr>
                <w:rFonts w:ascii="Arial" w:hAnsi="Arial" w:cs="Arial"/>
                <w:color w:val="000000"/>
              </w:rPr>
              <w:t>PCIe</w:t>
            </w:r>
            <w:proofErr w:type="spellEnd"/>
            <w:r w:rsidRPr="00CA764C">
              <w:rPr>
                <w:rFonts w:ascii="Arial" w:hAnsi="Arial" w:cs="Arial"/>
                <w:color w:val="000000"/>
              </w:rPr>
              <w:t xml:space="preserve"> 3.0 x16</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kapacita paměti: 8 GB GDDR5</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rozhraní pro připojení monitorů na kartě 4x </w:t>
            </w:r>
            <w:proofErr w:type="spellStart"/>
            <w:r w:rsidRPr="00CA764C">
              <w:rPr>
                <w:rFonts w:ascii="Arial" w:hAnsi="Arial" w:cs="Arial"/>
                <w:color w:val="000000"/>
              </w:rPr>
              <w:t>DisplayPort</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B02175" w:rsidP="00CA764C">
            <w:pPr>
              <w:ind w:firstLine="284"/>
              <w:jc w:val="center"/>
              <w:rPr>
                <w:rFonts w:ascii="Arial" w:hAnsi="Arial" w:cs="Arial"/>
                <w:color w:val="000000"/>
              </w:rPr>
            </w:pPr>
            <w:hyperlink r:id="rId12" w:history="1">
              <w:r w:rsidR="00CA764C" w:rsidRPr="00CA764C">
                <w:rPr>
                  <w:rFonts w:ascii="Arial" w:hAnsi="Arial" w:cs="Arial"/>
                  <w:color w:val="000000"/>
                </w:rPr>
                <w:t>šířka sběrnice</w:t>
              </w:r>
            </w:hyperlink>
            <w:r w:rsidR="00CA764C" w:rsidRPr="00CA764C">
              <w:rPr>
                <w:rFonts w:ascii="Arial" w:hAnsi="Arial" w:cs="Arial"/>
                <w:color w:val="000000"/>
              </w:rPr>
              <w:t xml:space="preserve"> pro paměť 256 Bit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kompatibilní s OS MS Windows® 7/10 (32/64bitový)</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Síťová karta</w:t>
            </w:r>
            <w:r w:rsidRPr="00CA764C">
              <w:rPr>
                <w:rFonts w:ascii="Arial" w:hAnsi="Arial" w:cs="Arial"/>
                <w:color w:val="000000"/>
              </w:rPr>
              <w:t>:</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integrovaná (100/1000Mbit/s), </w:t>
            </w:r>
            <w:proofErr w:type="spellStart"/>
            <w:r w:rsidRPr="00CA764C">
              <w:rPr>
                <w:rFonts w:ascii="Arial" w:hAnsi="Arial" w:cs="Arial"/>
                <w:color w:val="000000"/>
              </w:rPr>
              <w:t>Wake</w:t>
            </w:r>
            <w:proofErr w:type="spellEnd"/>
            <w:r w:rsidRPr="00CA764C">
              <w:rPr>
                <w:rFonts w:ascii="Arial" w:hAnsi="Arial" w:cs="Arial"/>
                <w:color w:val="000000"/>
              </w:rPr>
              <w:t xml:space="preserve"> on LAN</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 x RJ-45</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Zvuková karta: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integrovaná, HD Audio</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1 x audio konektor</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Vstupní a výstupní porty:</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6 x USB 3.1 (z toho 2x vpředu a 1 x USB-C),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6 x USB 3.1 (z toho 4x USB </w:t>
            </w:r>
            <w:proofErr w:type="gramStart"/>
            <w:r w:rsidRPr="00CA764C">
              <w:rPr>
                <w:rFonts w:ascii="Calibri" w:hAnsi="Calibri" w:cs="Arial"/>
                <w:color w:val="000000"/>
              </w:rPr>
              <w:t>3.1 v předu</w:t>
            </w:r>
            <w:proofErr w:type="gramEnd"/>
            <w:r w:rsidRPr="00CA764C">
              <w:rPr>
                <w:rFonts w:ascii="Calibri" w:hAnsi="Calibri" w:cs="Arial"/>
                <w:color w:val="000000"/>
              </w:rPr>
              <w:t xml:space="preserve"> a 1x USB – C)</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4 x USB 2.0 (z toho 2x vpředu),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Vzadu 4x USB 3.0</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Sloty na základní desce:</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1 pozice </w:t>
            </w:r>
            <w:proofErr w:type="spellStart"/>
            <w:r w:rsidRPr="00CA764C">
              <w:rPr>
                <w:rFonts w:ascii="Arial" w:hAnsi="Arial" w:cs="Arial"/>
                <w:color w:val="000000"/>
              </w:rPr>
              <w:t>PCIe</w:t>
            </w:r>
            <w:proofErr w:type="spellEnd"/>
            <w:r w:rsidRPr="00CA764C">
              <w:rPr>
                <w:rFonts w:ascii="Arial" w:hAnsi="Arial" w:cs="Arial"/>
                <w:color w:val="000000"/>
              </w:rPr>
              <w:t xml:space="preserve"> x4</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1 pozice </w:t>
            </w:r>
            <w:proofErr w:type="spellStart"/>
            <w:r w:rsidRPr="00CA764C">
              <w:rPr>
                <w:rFonts w:ascii="Arial" w:hAnsi="Arial" w:cs="Arial"/>
                <w:color w:val="000000"/>
              </w:rPr>
              <w:t>PCIe</w:t>
            </w:r>
            <w:proofErr w:type="spellEnd"/>
            <w:r w:rsidRPr="00CA764C">
              <w:rPr>
                <w:rFonts w:ascii="Arial" w:hAnsi="Arial" w:cs="Arial"/>
                <w:color w:val="000000"/>
              </w:rPr>
              <w:t xml:space="preserve"> x16</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Externí klávesnice</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CZ/US s numerickou částí, tj. plná klávesnice min. 101 kláves, délka kabelu min. 1,5 m, klávesy s nízkým zdvihem, kompatibilní s nabízeným PC, rozhraní USB</w:t>
            </w:r>
          </w:p>
        </w:tc>
        <w:tc>
          <w:tcPr>
            <w:tcW w:w="2943" w:type="dxa"/>
          </w:tcPr>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Lenovo</w:t>
            </w:r>
            <w:proofErr w:type="spellEnd"/>
            <w:r w:rsidRPr="00CA764C">
              <w:rPr>
                <w:rFonts w:ascii="Calibri" w:hAnsi="Calibri" w:cs="Arial"/>
                <w:color w:val="000000"/>
              </w:rPr>
              <w:t xml:space="preserve"> klávesnice USB </w:t>
            </w:r>
            <w:proofErr w:type="spellStart"/>
            <w:r w:rsidRPr="00CA764C">
              <w:rPr>
                <w:rFonts w:ascii="Calibri" w:hAnsi="Calibri" w:cs="Arial"/>
                <w:color w:val="000000"/>
              </w:rPr>
              <w:t>Black</w:t>
            </w:r>
            <w:proofErr w:type="spellEnd"/>
            <w:r w:rsidRPr="00CA764C">
              <w:rPr>
                <w:rFonts w:ascii="Calibri" w:hAnsi="Calibri" w:cs="Arial"/>
                <w:color w:val="000000"/>
              </w:rPr>
              <w:t xml:space="preserve"> </w:t>
            </w:r>
            <w:proofErr w:type="spellStart"/>
            <w:r w:rsidRPr="00CA764C">
              <w:rPr>
                <w:rFonts w:ascii="Calibri" w:hAnsi="Calibri" w:cs="Arial"/>
                <w:color w:val="000000"/>
              </w:rPr>
              <w:t>Calliope</w:t>
            </w:r>
            <w:proofErr w:type="spellEnd"/>
            <w:r w:rsidRPr="00CA764C">
              <w:rPr>
                <w:rFonts w:ascii="Calibri" w:hAnsi="Calibri" w:cs="Arial"/>
                <w:color w:val="000000"/>
              </w:rPr>
              <w:t xml:space="preserve"> - CZ </w:t>
            </w:r>
            <w:proofErr w:type="spellStart"/>
            <w:r w:rsidRPr="00CA764C">
              <w:rPr>
                <w:rFonts w:ascii="Calibri" w:hAnsi="Calibri" w:cs="Arial"/>
                <w:color w:val="000000"/>
              </w:rPr>
              <w:t>low</w:t>
            </w:r>
            <w:proofErr w:type="spellEnd"/>
            <w:r w:rsidRPr="00CA764C">
              <w:rPr>
                <w:rFonts w:ascii="Calibri" w:hAnsi="Calibri" w:cs="Arial"/>
                <w:color w:val="000000"/>
              </w:rPr>
              <w:t xml:space="preserve"> profile, 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Externí </w:t>
            </w:r>
            <w:proofErr w:type="spellStart"/>
            <w:r w:rsidRPr="00CA764C">
              <w:rPr>
                <w:rFonts w:ascii="Arial" w:hAnsi="Arial" w:cs="Arial"/>
                <w:b/>
                <w:color w:val="000000"/>
              </w:rPr>
              <w:t>kursorový</w:t>
            </w:r>
            <w:proofErr w:type="spellEnd"/>
            <w:r w:rsidRPr="00CA764C">
              <w:rPr>
                <w:rFonts w:ascii="Arial" w:hAnsi="Arial" w:cs="Arial"/>
                <w:b/>
                <w:color w:val="000000"/>
              </w:rPr>
              <w:t xml:space="preserve"> ovladač (myš)</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min. 3 tlačítka, délka kabelu min. 1,5m, symetrické provedení (pro praváky i leváky), rolovací kolečko, senzor laser nebo </w:t>
            </w:r>
            <w:proofErr w:type="spellStart"/>
            <w:r w:rsidRPr="00CA764C">
              <w:rPr>
                <w:rFonts w:ascii="Arial" w:hAnsi="Arial" w:cs="Arial"/>
                <w:color w:val="000000"/>
              </w:rPr>
              <w:t>BlueTrack</w:t>
            </w:r>
            <w:proofErr w:type="spellEnd"/>
            <w:r w:rsidRPr="00CA764C">
              <w:rPr>
                <w:rFonts w:ascii="Arial" w:hAnsi="Arial" w:cs="Arial"/>
                <w:color w:val="000000"/>
              </w:rPr>
              <w:t xml:space="preserve"> min. 1000 DPI, klasická velikost od 10 do 12 cm (ne malé notebookové), kompatibilní s nabízeným PC, rozhraní USB</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Calibri"/>
                <w:color w:val="000000"/>
              </w:rPr>
              <w:t>3 tlačítková</w:t>
            </w:r>
            <w:r w:rsidRPr="00CA764C">
              <w:rPr>
                <w:rFonts w:ascii="Calibri" w:hAnsi="Calibri" w:cs="Arial"/>
                <w:color w:val="000000"/>
              </w:rPr>
              <w:t xml:space="preserve"> </w:t>
            </w:r>
            <w:r w:rsidRPr="00CA764C">
              <w:rPr>
                <w:rFonts w:ascii="Calibri" w:hAnsi="Calibri" w:cs="Calibri"/>
                <w:color w:val="000000"/>
              </w:rPr>
              <w:t>USB Laser Mouse černá</w:t>
            </w:r>
          </w:p>
          <w:p w:rsidR="00CA764C" w:rsidRPr="00CA764C" w:rsidRDefault="00CA764C" w:rsidP="00CA764C">
            <w:pPr>
              <w:ind w:firstLine="284"/>
              <w:jc w:val="center"/>
              <w:rPr>
                <w:rFonts w:ascii="Calibri" w:hAnsi="Calibri" w:cs="Arial"/>
                <w:color w:val="000000"/>
              </w:rPr>
            </w:pP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Zdroj:</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Výkon odpovídající stabilnímu chodu sestavy</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400 W</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účinnost zdroje 80 PLUS Bronze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ANO </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Skříň:</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Provedení </w:t>
            </w:r>
            <w:proofErr w:type="spellStart"/>
            <w:r w:rsidRPr="00CA764C">
              <w:rPr>
                <w:rFonts w:ascii="Arial" w:hAnsi="Arial" w:cs="Arial"/>
                <w:color w:val="000000"/>
              </w:rPr>
              <w:t>Tower</w:t>
            </w:r>
            <w:proofErr w:type="spellEnd"/>
          </w:p>
        </w:tc>
        <w:tc>
          <w:tcPr>
            <w:tcW w:w="2943" w:type="dxa"/>
          </w:tcPr>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Tower</w:t>
            </w:r>
            <w:proofErr w:type="spellEnd"/>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Beznářaďový</w:t>
            </w:r>
            <w:proofErr w:type="spellEnd"/>
            <w:r w:rsidRPr="00CA764C">
              <w:rPr>
                <w:rFonts w:ascii="Arial" w:hAnsi="Arial" w:cs="Arial"/>
                <w:color w:val="000000"/>
              </w:rPr>
              <w:t xml:space="preserve"> přístup do skříně a k hlavním komponentům PC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Možnost uzamčení skříně</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detekce otevření skříně</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systém:</w:t>
            </w:r>
            <w:r w:rsidRPr="00CA764C">
              <w:rPr>
                <w:rFonts w:ascii="Arial" w:hAnsi="Arial" w:cs="Arial"/>
                <w:color w:val="000000"/>
              </w:rPr>
              <w:t xml:space="preserve"> </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Záruka 3</w:t>
            </w:r>
            <w:r w:rsidRPr="00CA764C">
              <w:rPr>
                <w:rFonts w:ascii="Tahoma" w:hAnsi="Tahoma" w:cs="Tahoma"/>
                <w:color w:val="000000"/>
              </w:rPr>
              <w:t xml:space="preserve">6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Záruka 3</w:t>
            </w:r>
            <w:r w:rsidRPr="00CA764C">
              <w:rPr>
                <w:rFonts w:ascii="Tahoma" w:hAnsi="Tahoma" w:cs="Tahoma"/>
                <w:color w:val="000000"/>
              </w:rPr>
              <w:t xml:space="preserve">6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sz w:val="16"/>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musí</w:t>
            </w:r>
            <w:proofErr w:type="gramEnd"/>
            <w:r w:rsidRPr="00CA764C">
              <w:rPr>
                <w:rFonts w:ascii="Calibri" w:hAnsi="Calibri" w:cs="Arial"/>
                <w:color w:val="000000"/>
              </w:rPr>
              <w:t xml:space="preserve"> být dostupná v pracovní dny minimálně v době od 8:00 do 17:00 hod. Podpora prostřednictvím internetu </w:t>
            </w:r>
            <w:proofErr w:type="gramStart"/>
            <w:r w:rsidRPr="00CA764C">
              <w:rPr>
                <w:rFonts w:ascii="Calibri" w:hAnsi="Calibri" w:cs="Arial"/>
                <w:color w:val="000000"/>
              </w:rPr>
              <w:t>musí</w:t>
            </w:r>
            <w:proofErr w:type="gramEnd"/>
            <w:r w:rsidRPr="00CA764C">
              <w:rPr>
                <w:rFonts w:ascii="Calibri" w:hAnsi="Calibri" w:cs="Arial"/>
                <w:color w:val="000000"/>
              </w:rPr>
              <w:t xml:space="preserve"> umožňovat stahování ovladačů a manuálů z internetu adresně pro konkrétní zadané sériové číslo zařízení nebo jiný unikátní identifikátor na zařízení.</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je  dostupná</w:t>
            </w:r>
            <w:proofErr w:type="gramEnd"/>
            <w:r w:rsidRPr="00CA764C">
              <w:rPr>
                <w:rFonts w:ascii="Calibri" w:hAnsi="Calibri" w:cs="Arial"/>
                <w:color w:val="000000"/>
              </w:rPr>
              <w:t xml:space="preserve"> v pracovní dny minimálně v době od 8:00 do 17:00 hod. Podpora prostřednictvím internetu umožňuje stahování ovladačů a manuálů z internetu adresně pro konkrétní zadané sériové číslo zařízení nebo jiný unikátní identifikátor na zařízení.</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Environmentální požadavky:</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Arial" w:hAnsi="Arial" w:cs="Arial"/>
                <w:b/>
                <w:color w:val="000000"/>
              </w:rPr>
            </w:pPr>
            <w:r w:rsidRPr="00CA764C">
              <w:rPr>
                <w:rFonts w:ascii="Calibri" w:hAnsi="Calibri" w:cs="Arial"/>
                <w:color w:val="000000"/>
              </w:rPr>
              <w:t xml:space="preserve">Zařízení musí splňovat: Nařízení Komise EU č. 617/2013 ze dne 26. června 2013, kterým se provádí směrnice Evropského parlamentu a Rady 2009/2009/125/ES, 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 certifikát EPEAT dle normy IEEE 1680.1:2018 (</w:t>
            </w:r>
            <w:proofErr w:type="spellStart"/>
            <w:r w:rsidRPr="00CA764C">
              <w:rPr>
                <w:rFonts w:ascii="Calibri" w:hAnsi="Calibri" w:cs="Arial"/>
                <w:color w:val="000000"/>
              </w:rPr>
              <w:t>Electronic</w:t>
            </w:r>
            <w:proofErr w:type="spellEnd"/>
            <w:r w:rsidRPr="00CA764C">
              <w:rPr>
                <w:rFonts w:ascii="Calibri" w:hAnsi="Calibri" w:cs="Arial"/>
                <w:color w:val="000000"/>
              </w:rPr>
              <w:t xml:space="preserve"> </w:t>
            </w:r>
            <w:proofErr w:type="spellStart"/>
            <w:r w:rsidRPr="00CA764C">
              <w:rPr>
                <w:rFonts w:ascii="Calibri" w:hAnsi="Calibri" w:cs="Arial"/>
                <w:color w:val="000000"/>
              </w:rPr>
              <w:t>Product</w:t>
            </w:r>
            <w:proofErr w:type="spellEnd"/>
            <w:r w:rsidRPr="00CA764C">
              <w:rPr>
                <w:rFonts w:ascii="Calibri" w:hAnsi="Calibri" w:cs="Arial"/>
                <w:color w:val="000000"/>
              </w:rPr>
              <w:t xml:space="preserve"> </w:t>
            </w:r>
            <w:proofErr w:type="spellStart"/>
            <w:r w:rsidRPr="00CA764C">
              <w:rPr>
                <w:rFonts w:ascii="Calibri" w:hAnsi="Calibri" w:cs="Arial"/>
                <w:color w:val="000000"/>
              </w:rPr>
              <w:t>Environmental</w:t>
            </w:r>
            <w:proofErr w:type="spellEnd"/>
            <w:r w:rsidRPr="00CA764C">
              <w:rPr>
                <w:rFonts w:ascii="Calibri" w:hAnsi="Calibri" w:cs="Arial"/>
                <w:color w:val="000000"/>
              </w:rPr>
              <w:t xml:space="preserve"> </w:t>
            </w:r>
            <w:proofErr w:type="spellStart"/>
            <w:r w:rsidRPr="00CA764C">
              <w:rPr>
                <w:rFonts w:ascii="Calibri" w:hAnsi="Calibri" w:cs="Arial"/>
                <w:color w:val="000000"/>
              </w:rPr>
              <w:t>Assessment</w:t>
            </w:r>
            <w:proofErr w:type="spellEnd"/>
            <w:r w:rsidRPr="00CA764C">
              <w:rPr>
                <w:rFonts w:ascii="Calibri" w:hAnsi="Calibri" w:cs="Arial"/>
                <w:color w:val="000000"/>
              </w:rPr>
              <w:t xml:space="preserve"> </w:t>
            </w:r>
            <w:proofErr w:type="spellStart"/>
            <w:r w:rsidRPr="00CA764C">
              <w:rPr>
                <w:rFonts w:ascii="Calibri" w:hAnsi="Calibri" w:cs="Arial"/>
                <w:color w:val="000000"/>
              </w:rPr>
              <w:t>Tool</w:t>
            </w:r>
            <w:proofErr w:type="spellEnd"/>
            <w:r w:rsidRPr="00CA764C">
              <w:rPr>
                <w:rFonts w:ascii="Calibri" w:hAnsi="Calibri" w:cs="Arial"/>
                <w:color w:val="000000"/>
              </w:rPr>
              <w:t xml:space="preserve">) minimálně v úrovni Bronze, </w:t>
            </w:r>
            <w:proofErr w:type="spellStart"/>
            <w:r w:rsidRPr="00CA764C">
              <w:rPr>
                <w:rFonts w:ascii="Calibri" w:hAnsi="Calibri" w:cs="Arial"/>
                <w:color w:val="000000"/>
              </w:rPr>
              <w:t>Energy</w:t>
            </w:r>
            <w:proofErr w:type="spellEnd"/>
            <w:r w:rsidRPr="00CA764C">
              <w:rPr>
                <w:rFonts w:ascii="Calibri" w:hAnsi="Calibri" w:cs="Arial"/>
                <w:color w:val="000000"/>
              </w:rPr>
              <w:t xml:space="preserve"> Star min. v. 6.0.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Calibri" w:hAnsi="Calibri" w:cs="Arial"/>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p>
        </w:tc>
        <w:tc>
          <w:tcPr>
            <w:tcW w:w="2943" w:type="dxa"/>
          </w:tcPr>
          <w:p w:rsidR="00CA764C" w:rsidRPr="00CA764C" w:rsidRDefault="00CA764C" w:rsidP="00CA764C">
            <w:pPr>
              <w:ind w:firstLine="284"/>
              <w:jc w:val="both"/>
              <w:rPr>
                <w:rFonts w:ascii="Calibri" w:hAnsi="Calibri" w:cs="Arial"/>
                <w:color w:val="000000"/>
              </w:rPr>
            </w:pPr>
          </w:p>
        </w:tc>
      </w:tr>
      <w:tr w:rsidR="00CA764C" w:rsidRPr="00CA764C" w:rsidTr="00404156">
        <w:tc>
          <w:tcPr>
            <w:tcW w:w="2061" w:type="dxa"/>
          </w:tcPr>
          <w:p w:rsidR="00CA764C" w:rsidRPr="00CA764C" w:rsidRDefault="00CA764C" w:rsidP="00CA764C">
            <w:pPr>
              <w:shd w:val="clear" w:color="auto" w:fill="FFFFFF"/>
              <w:spacing w:line="270" w:lineRule="atLeast"/>
              <w:ind w:firstLine="284"/>
              <w:jc w:val="both"/>
              <w:rPr>
                <w:rFonts w:ascii="Arial" w:hAnsi="Arial" w:cs="Arial"/>
                <w:b/>
                <w:color w:val="000000"/>
                <w:sz w:val="28"/>
                <w:szCs w:val="28"/>
              </w:rPr>
            </w:pPr>
            <w:r w:rsidRPr="00CA764C">
              <w:rPr>
                <w:rFonts w:ascii="Arial" w:hAnsi="Arial" w:cs="Arial"/>
                <w:b/>
                <w:color w:val="000000"/>
                <w:sz w:val="28"/>
                <w:szCs w:val="28"/>
              </w:rPr>
              <w:t>Klinický monitor:</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line="480" w:lineRule="auto"/>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rPr>
          <w:trHeight w:val="382"/>
        </w:trPr>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Display: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21,3“ TFT LCD</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21,3 TFT LCD</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Reprodukce obrazu: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2 </w:t>
            </w:r>
            <w:proofErr w:type="spellStart"/>
            <w:r w:rsidRPr="00CA764C">
              <w:rPr>
                <w:rFonts w:ascii="Arial" w:hAnsi="Arial" w:cs="Arial"/>
                <w:color w:val="000000"/>
              </w:rPr>
              <w:t>megapixely</w:t>
            </w:r>
            <w:proofErr w:type="spellEnd"/>
            <w:r w:rsidRPr="00CA764C">
              <w:rPr>
                <w:rFonts w:ascii="Arial" w:hAnsi="Arial" w:cs="Arial"/>
                <w:color w:val="000000"/>
              </w:rPr>
              <w:t>, barevn</w:t>
            </w:r>
            <w:r w:rsidRPr="00CA764C">
              <w:rPr>
                <w:rFonts w:ascii="Arial" w:hAnsi="Arial" w:cs="Arial" w:hint="eastAsia"/>
                <w:color w:val="000000"/>
              </w:rPr>
              <w:t>ý</w:t>
            </w:r>
            <w:r w:rsidRPr="00CA764C">
              <w:rPr>
                <w:rFonts w:ascii="Arial" w:hAnsi="Arial" w:cs="Arial"/>
                <w:color w:val="000000"/>
              </w:rPr>
              <w:t xml:space="preserve"> obraz</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2 </w:t>
            </w:r>
            <w:proofErr w:type="spellStart"/>
            <w:r w:rsidRPr="00CA764C">
              <w:rPr>
                <w:rFonts w:ascii="Calibri" w:hAnsi="Calibri" w:cs="Arial"/>
                <w:color w:val="000000"/>
              </w:rPr>
              <w:t>megapixely</w:t>
            </w:r>
            <w:proofErr w:type="spellEnd"/>
            <w:r w:rsidRPr="00CA764C">
              <w:rPr>
                <w:rFonts w:ascii="Calibri" w:hAnsi="Calibri" w:cs="Arial"/>
                <w:color w:val="000000"/>
              </w:rPr>
              <w:t xml:space="preserve"> (barva)</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Kvalita zobrazen</w:t>
            </w:r>
            <w:r w:rsidRPr="00CA764C">
              <w:rPr>
                <w:rFonts w:ascii="Arial" w:hAnsi="Arial" w:cs="Arial" w:hint="eastAsia"/>
                <w:b/>
                <w:color w:val="000000"/>
              </w:rPr>
              <w:t>í</w:t>
            </w:r>
            <w:r w:rsidRPr="00CA764C">
              <w:rPr>
                <w:rFonts w:ascii="Arial" w:hAnsi="Arial" w:cs="Arial"/>
                <w:b/>
                <w:color w:val="000000"/>
              </w:rPr>
              <w:t xml:space="preserv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Vyhovuje po</w:t>
            </w:r>
            <w:r w:rsidRPr="00CA764C">
              <w:rPr>
                <w:rFonts w:ascii="Arial" w:hAnsi="Arial" w:cs="Arial" w:hint="eastAsia"/>
                <w:color w:val="000000"/>
              </w:rPr>
              <w:t>ž</w:t>
            </w:r>
            <w:r w:rsidRPr="00CA764C">
              <w:rPr>
                <w:rFonts w:ascii="Arial" w:hAnsi="Arial" w:cs="Arial"/>
                <w:color w:val="000000"/>
              </w:rPr>
              <w:t>adavk</w:t>
            </w:r>
            <w:r w:rsidRPr="00CA764C">
              <w:rPr>
                <w:rFonts w:ascii="Arial" w:hAnsi="Arial" w:cs="Arial" w:hint="eastAsia"/>
                <w:color w:val="000000"/>
              </w:rPr>
              <w:t>ů</w:t>
            </w:r>
            <w:r w:rsidRPr="00CA764C">
              <w:rPr>
                <w:rFonts w:ascii="Arial" w:hAnsi="Arial" w:cs="Arial"/>
                <w:color w:val="000000"/>
              </w:rPr>
              <w:t>m na zobrazovac</w:t>
            </w:r>
            <w:r w:rsidRPr="00CA764C">
              <w:rPr>
                <w:rFonts w:ascii="Arial" w:hAnsi="Arial" w:cs="Arial" w:hint="eastAsia"/>
                <w:color w:val="000000"/>
              </w:rPr>
              <w:t>í</w:t>
            </w:r>
            <w:r w:rsidRPr="00CA764C">
              <w:rPr>
                <w:rFonts w:ascii="Arial" w:hAnsi="Arial" w:cs="Arial"/>
                <w:color w:val="000000"/>
              </w:rPr>
              <w:t xml:space="preserve"> syst</w:t>
            </w:r>
            <w:r w:rsidRPr="00CA764C">
              <w:rPr>
                <w:rFonts w:ascii="Arial" w:hAnsi="Arial" w:cs="Arial" w:hint="eastAsia"/>
                <w:color w:val="000000"/>
              </w:rPr>
              <w:t>é</w:t>
            </w:r>
            <w:r w:rsidRPr="00CA764C">
              <w:rPr>
                <w:rFonts w:ascii="Arial" w:hAnsi="Arial" w:cs="Arial"/>
                <w:color w:val="000000"/>
              </w:rPr>
              <w:t>my dle DIN 6868-157, kategorie pou</w:t>
            </w:r>
            <w:r w:rsidRPr="00CA764C">
              <w:rPr>
                <w:rFonts w:ascii="Arial" w:hAnsi="Arial" w:cs="Arial" w:hint="eastAsia"/>
                <w:color w:val="000000"/>
              </w:rPr>
              <w:t>ž</w:t>
            </w:r>
            <w:r w:rsidRPr="00CA764C">
              <w:rPr>
                <w:rFonts w:ascii="Arial" w:hAnsi="Arial" w:cs="Arial"/>
                <w:color w:val="000000"/>
              </w:rPr>
              <w:t>it</w:t>
            </w:r>
            <w:r w:rsidRPr="00CA764C">
              <w:rPr>
                <w:rFonts w:ascii="Arial" w:hAnsi="Arial" w:cs="Arial" w:hint="eastAsia"/>
                <w:color w:val="000000"/>
              </w:rPr>
              <w:t>í</w:t>
            </w:r>
            <w:r w:rsidRPr="00CA764C">
              <w:rPr>
                <w:rFonts w:ascii="Arial" w:hAnsi="Arial" w:cs="Arial"/>
                <w:color w:val="000000"/>
              </w:rPr>
              <w:t xml:space="preserve"> </w:t>
            </w:r>
            <w:proofErr w:type="spellStart"/>
            <w:r w:rsidRPr="00CA764C">
              <w:rPr>
                <w:rFonts w:ascii="Arial" w:hAnsi="Arial" w:cs="Arial"/>
                <w:color w:val="000000"/>
              </w:rPr>
              <w:t>RadiCS</w:t>
            </w:r>
            <w:proofErr w:type="spellEnd"/>
            <w:r w:rsidRPr="00CA764C">
              <w:rPr>
                <w:rFonts w:ascii="Arial" w:hAnsi="Arial" w:cs="Arial"/>
                <w:color w:val="000000"/>
              </w:rPr>
              <w:t xml:space="preserve"> II a</w:t>
            </w:r>
            <w:r w:rsidRPr="00CA764C">
              <w:rPr>
                <w:rFonts w:ascii="Arial" w:hAnsi="Arial" w:cs="Arial" w:hint="eastAsia"/>
                <w:color w:val="000000"/>
              </w:rPr>
              <w:t>ž</w:t>
            </w:r>
            <w:r w:rsidRPr="00CA764C">
              <w:rPr>
                <w:rFonts w:ascii="Arial" w:hAnsi="Arial" w:cs="Arial"/>
                <w:color w:val="000000"/>
              </w:rPr>
              <w:t xml:space="preserve"> VIII</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 xml:space="preserve">Orientace obrazu: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na </w:t>
            </w:r>
            <w:r w:rsidRPr="00CA764C">
              <w:rPr>
                <w:rFonts w:ascii="Arial" w:hAnsi="Arial" w:cs="Arial" w:hint="eastAsia"/>
                <w:color w:val="000000"/>
              </w:rPr>
              <w:t>šíř</w:t>
            </w:r>
            <w:r w:rsidRPr="00CA764C">
              <w:rPr>
                <w:rFonts w:ascii="Arial" w:hAnsi="Arial" w:cs="Arial"/>
                <w:color w:val="000000"/>
              </w:rPr>
              <w:t>ku a na v</w:t>
            </w:r>
            <w:r w:rsidRPr="00CA764C">
              <w:rPr>
                <w:rFonts w:ascii="Arial" w:hAnsi="Arial" w:cs="Arial" w:hint="eastAsia"/>
                <w:color w:val="000000"/>
              </w:rPr>
              <w:t>ýš</w:t>
            </w:r>
            <w:r w:rsidRPr="00CA764C">
              <w:rPr>
                <w:rFonts w:ascii="Arial" w:hAnsi="Arial" w:cs="Arial"/>
                <w:color w:val="000000"/>
              </w:rPr>
              <w:t>ku</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 xml:space="preserve">Kalibrace odstínů šedi: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ano</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Měření stálosti jasu: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ano</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Maximální jas:</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800 cd/m2</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800 cd/m2</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Maximální kontrast:</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1400:1</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1 400 : 1</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Mo</w:t>
            </w:r>
            <w:r w:rsidRPr="00CA764C">
              <w:rPr>
                <w:rFonts w:ascii="Arial" w:hAnsi="Arial" w:cs="Arial" w:hint="eastAsia"/>
                <w:b/>
                <w:color w:val="000000"/>
              </w:rPr>
              <w:t>ž</w:t>
            </w:r>
            <w:r w:rsidRPr="00CA764C">
              <w:rPr>
                <w:rFonts w:ascii="Arial" w:hAnsi="Arial" w:cs="Arial"/>
                <w:b/>
                <w:color w:val="000000"/>
              </w:rPr>
              <w:t>nosti nastaven</w:t>
            </w:r>
            <w:r w:rsidRPr="00CA764C">
              <w:rPr>
                <w:rFonts w:ascii="Arial" w:hAnsi="Arial" w:cs="Arial" w:hint="eastAsia"/>
                <w:b/>
                <w:color w:val="000000"/>
              </w:rPr>
              <w:t>í</w:t>
            </w:r>
            <w:r w:rsidRPr="00CA764C">
              <w:rPr>
                <w:rFonts w:ascii="Arial" w:hAnsi="Arial" w:cs="Arial"/>
                <w:b/>
                <w:color w:val="000000"/>
              </w:rPr>
              <w:t xml:space="preserv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jas, gama, barevn</w:t>
            </w:r>
            <w:r w:rsidRPr="00CA764C">
              <w:rPr>
                <w:rFonts w:ascii="Arial" w:hAnsi="Arial" w:cs="Arial" w:hint="eastAsia"/>
                <w:color w:val="000000"/>
              </w:rPr>
              <w:t>á</w:t>
            </w:r>
            <w:r w:rsidRPr="00CA764C">
              <w:rPr>
                <w:rFonts w:ascii="Arial" w:hAnsi="Arial" w:cs="Arial"/>
                <w:color w:val="000000"/>
              </w:rPr>
              <w:t xml:space="preserve"> sytost a intenzita, charakteristika hodnot odst</w:t>
            </w:r>
            <w:r w:rsidRPr="00CA764C">
              <w:rPr>
                <w:rFonts w:ascii="Arial" w:hAnsi="Arial" w:cs="Arial" w:hint="eastAsia"/>
                <w:color w:val="000000"/>
              </w:rPr>
              <w:t>í</w:t>
            </w:r>
            <w:r w:rsidRPr="00CA764C">
              <w:rPr>
                <w:rFonts w:ascii="Arial" w:hAnsi="Arial" w:cs="Arial"/>
                <w:color w:val="000000"/>
              </w:rPr>
              <w:t>n</w:t>
            </w:r>
            <w:r w:rsidRPr="00CA764C">
              <w:rPr>
                <w:rFonts w:ascii="Arial" w:hAnsi="Arial" w:cs="Arial" w:hint="eastAsia"/>
                <w:color w:val="000000"/>
              </w:rPr>
              <w:t>ů</w:t>
            </w:r>
            <w:r w:rsidRPr="00CA764C">
              <w:rPr>
                <w:rFonts w:ascii="Arial" w:hAnsi="Arial" w:cs="Arial"/>
                <w:color w:val="000000"/>
              </w:rPr>
              <w:t xml:space="preserve"> DICOM</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Senzory: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podsv</w:t>
            </w:r>
            <w:r w:rsidRPr="00CA764C">
              <w:rPr>
                <w:rFonts w:ascii="Arial" w:hAnsi="Arial" w:cs="Arial" w:hint="eastAsia"/>
                <w:color w:val="000000"/>
              </w:rPr>
              <w:t>í</w:t>
            </w:r>
            <w:r w:rsidRPr="00CA764C">
              <w:rPr>
                <w:rFonts w:ascii="Arial" w:hAnsi="Arial" w:cs="Arial"/>
                <w:color w:val="000000"/>
              </w:rPr>
              <w:t>cen</w:t>
            </w:r>
            <w:r w:rsidRPr="00CA764C">
              <w:rPr>
                <w:rFonts w:ascii="Arial" w:hAnsi="Arial" w:cs="Arial" w:hint="eastAsia"/>
                <w:color w:val="000000"/>
              </w:rPr>
              <w:t>í</w:t>
            </w:r>
            <w:proofErr w:type="spellEnd"/>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vestav</w:t>
            </w:r>
            <w:r w:rsidRPr="00CA764C">
              <w:rPr>
                <w:rFonts w:ascii="Arial" w:hAnsi="Arial" w:cs="Arial" w:hint="eastAsia"/>
                <w:color w:val="000000"/>
              </w:rPr>
              <w:t>ě</w:t>
            </w:r>
            <w:r w:rsidRPr="00CA764C">
              <w:rPr>
                <w:rFonts w:ascii="Arial" w:hAnsi="Arial" w:cs="Arial"/>
                <w:color w:val="000000"/>
              </w:rPr>
              <w:t>n</w:t>
            </w:r>
            <w:r w:rsidRPr="00CA764C">
              <w:rPr>
                <w:rFonts w:ascii="Arial" w:hAnsi="Arial" w:cs="Arial" w:hint="eastAsia"/>
                <w:color w:val="000000"/>
              </w:rPr>
              <w:t>ý</w:t>
            </w:r>
            <w:r w:rsidRPr="00CA764C">
              <w:rPr>
                <w:rFonts w:ascii="Arial" w:hAnsi="Arial" w:cs="Arial"/>
                <w:color w:val="000000"/>
              </w:rPr>
              <w:t xml:space="preserve"> </w:t>
            </w:r>
            <w:r w:rsidRPr="00CA764C">
              <w:rPr>
                <w:rFonts w:ascii="Arial" w:hAnsi="Arial" w:cs="Arial" w:hint="eastAsia"/>
                <w:color w:val="000000"/>
              </w:rPr>
              <w:t>č</w:t>
            </w:r>
            <w:r w:rsidRPr="00CA764C">
              <w:rPr>
                <w:rFonts w:ascii="Arial" w:hAnsi="Arial" w:cs="Arial"/>
                <w:color w:val="000000"/>
              </w:rPr>
              <w:t>eln</w:t>
            </w:r>
            <w:r w:rsidRPr="00CA764C">
              <w:rPr>
                <w:rFonts w:ascii="Arial" w:hAnsi="Arial" w:cs="Arial" w:hint="eastAsia"/>
                <w:color w:val="000000"/>
              </w:rPr>
              <w:t>í</w:t>
            </w:r>
            <w:r w:rsidRPr="00CA764C">
              <w:rPr>
                <w:rFonts w:ascii="Arial" w:hAnsi="Arial" w:cs="Arial"/>
                <w:color w:val="000000"/>
              </w:rPr>
              <w:t xml:space="preserve"> senzor</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senzor p</w:t>
            </w:r>
            <w:r w:rsidRPr="00CA764C">
              <w:rPr>
                <w:rFonts w:ascii="Arial" w:hAnsi="Arial" w:cs="Arial" w:hint="eastAsia"/>
                <w:color w:val="000000"/>
              </w:rPr>
              <w:t>ří</w:t>
            </w:r>
            <w:r w:rsidRPr="00CA764C">
              <w:rPr>
                <w:rFonts w:ascii="Arial" w:hAnsi="Arial" w:cs="Arial"/>
                <w:color w:val="000000"/>
              </w:rPr>
              <w:t>tomnosti</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senzor okoln</w:t>
            </w:r>
            <w:r w:rsidRPr="00CA764C">
              <w:rPr>
                <w:rFonts w:ascii="Arial" w:hAnsi="Arial" w:cs="Arial" w:hint="eastAsia"/>
                <w:color w:val="000000"/>
              </w:rPr>
              <w:t>í</w:t>
            </w:r>
            <w:r w:rsidRPr="00CA764C">
              <w:rPr>
                <w:rFonts w:ascii="Arial" w:hAnsi="Arial" w:cs="Arial"/>
                <w:color w:val="000000"/>
              </w:rPr>
              <w:t>ho osv</w:t>
            </w:r>
            <w:r w:rsidRPr="00CA764C">
              <w:rPr>
                <w:rFonts w:ascii="Arial" w:hAnsi="Arial" w:cs="Arial" w:hint="eastAsia"/>
                <w:color w:val="000000"/>
              </w:rPr>
              <w:t>ě</w:t>
            </w:r>
            <w:r w:rsidRPr="00CA764C">
              <w:rPr>
                <w:rFonts w:ascii="Arial" w:hAnsi="Arial" w:cs="Arial"/>
                <w:color w:val="000000"/>
              </w:rPr>
              <w:t>tlen</w:t>
            </w:r>
            <w:r w:rsidRPr="00CA764C">
              <w:rPr>
                <w:rFonts w:ascii="Arial" w:hAnsi="Arial" w:cs="Arial" w:hint="eastAsia"/>
                <w:color w:val="000000"/>
              </w:rPr>
              <w:t>í</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Video vstup: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DisplayPort</w:t>
            </w:r>
            <w:proofErr w:type="spellEnd"/>
            <w:r w:rsidRPr="00CA764C">
              <w:rPr>
                <w:rFonts w:ascii="Arial" w:hAnsi="Arial" w:cs="Arial"/>
                <w:color w:val="000000"/>
              </w:rPr>
              <w:t xml:space="preserve"> 1.2, DVI-D</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1x </w:t>
            </w:r>
            <w:proofErr w:type="gramStart"/>
            <w:r w:rsidRPr="00CA764C">
              <w:rPr>
                <w:rFonts w:ascii="Calibri" w:hAnsi="Calibri" w:cs="Arial"/>
                <w:color w:val="000000"/>
              </w:rPr>
              <w:t>DP ; 1x</w:t>
            </w:r>
            <w:proofErr w:type="gramEnd"/>
            <w:r w:rsidRPr="00CA764C">
              <w:rPr>
                <w:rFonts w:ascii="Calibri" w:hAnsi="Calibri" w:cs="Arial"/>
                <w:color w:val="000000"/>
              </w:rPr>
              <w:t xml:space="preserve"> DVI-D</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Ostatní vstupy/výstupy: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3x USB 2.0</w:t>
            </w:r>
          </w:p>
        </w:tc>
        <w:tc>
          <w:tcPr>
            <w:tcW w:w="2943"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3x USB 2.0</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36 měsíců</w:t>
            </w:r>
            <w:r w:rsidRPr="00CA764C">
              <w:rPr>
                <w:rFonts w:ascii="Calibri" w:hAnsi="Calibri" w:cs="Arial"/>
                <w:color w:val="000000"/>
              </w:rPr>
              <w:t xml:space="preserve"> v ČR garantovaná výrobcem.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Záruka 60 měsíců v ČR garantovaná výrobcem</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sz w:val="16"/>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Podpora prostřednictvím internetu musí umožňovat stahování ovladačů a manuálů z internetu adresně pro konkrétní zadané sériové číslo zařízení nebo jiný unikátní identifikátor na zařízení.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Environmentální požadavky:</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Arial" w:hAnsi="Arial" w:cs="Arial"/>
                <w:b/>
                <w:color w:val="000000"/>
              </w:rPr>
            </w:pPr>
            <w:r w:rsidRPr="00CA764C">
              <w:rPr>
                <w:rFonts w:ascii="Calibri" w:hAnsi="Calibri" w:cs="Arial"/>
                <w:color w:val="000000"/>
              </w:rPr>
              <w:t xml:space="preserve">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Calibri" w:hAnsi="Calibri" w:cs="Arial"/>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p>
        </w:tc>
        <w:tc>
          <w:tcPr>
            <w:tcW w:w="2943" w:type="dxa"/>
          </w:tcPr>
          <w:p w:rsidR="00CA764C" w:rsidRPr="00CA764C" w:rsidRDefault="00CA764C" w:rsidP="00CA764C">
            <w:pPr>
              <w:ind w:firstLine="284"/>
              <w:jc w:val="both"/>
              <w:rPr>
                <w:rFonts w:ascii="Calibri" w:hAnsi="Calibri" w:cs="Arial"/>
                <w:color w:val="000000"/>
              </w:rPr>
            </w:pPr>
          </w:p>
        </w:tc>
      </w:tr>
      <w:tr w:rsidR="00CA764C" w:rsidRPr="00CA764C" w:rsidTr="00404156">
        <w:tc>
          <w:tcPr>
            <w:tcW w:w="2061" w:type="dxa"/>
          </w:tcPr>
          <w:p w:rsidR="00CA764C" w:rsidRPr="00CA764C" w:rsidRDefault="00CA764C" w:rsidP="00CA764C">
            <w:pPr>
              <w:shd w:val="clear" w:color="auto" w:fill="FFFFFF"/>
              <w:spacing w:line="270" w:lineRule="atLeast"/>
              <w:ind w:firstLine="284"/>
              <w:jc w:val="both"/>
              <w:rPr>
                <w:rFonts w:ascii="Arial" w:hAnsi="Arial" w:cs="Arial"/>
                <w:b/>
                <w:color w:val="000000"/>
                <w:sz w:val="28"/>
                <w:szCs w:val="28"/>
              </w:rPr>
            </w:pPr>
            <w:proofErr w:type="spellStart"/>
            <w:r w:rsidRPr="00CA764C">
              <w:rPr>
                <w:rFonts w:ascii="Arial" w:hAnsi="Arial" w:cs="Arial"/>
                <w:b/>
                <w:color w:val="000000"/>
                <w:sz w:val="28"/>
                <w:szCs w:val="28"/>
              </w:rPr>
              <w:t>All</w:t>
            </w:r>
            <w:proofErr w:type="spellEnd"/>
            <w:r w:rsidRPr="00CA764C">
              <w:rPr>
                <w:rFonts w:ascii="Arial" w:hAnsi="Arial" w:cs="Arial"/>
                <w:b/>
                <w:color w:val="000000"/>
                <w:sz w:val="28"/>
                <w:szCs w:val="28"/>
              </w:rPr>
              <w:t xml:space="preserve"> In </w:t>
            </w:r>
            <w:proofErr w:type="spellStart"/>
            <w:r w:rsidRPr="00CA764C">
              <w:rPr>
                <w:rFonts w:ascii="Arial" w:hAnsi="Arial" w:cs="Arial"/>
                <w:b/>
                <w:color w:val="000000"/>
                <w:sz w:val="28"/>
                <w:szCs w:val="28"/>
              </w:rPr>
              <w:t>One</w:t>
            </w:r>
            <w:proofErr w:type="spellEnd"/>
            <w:r w:rsidRPr="00CA764C">
              <w:rPr>
                <w:rFonts w:ascii="Arial" w:hAnsi="Arial" w:cs="Arial"/>
                <w:b/>
                <w:color w:val="000000"/>
                <w:sz w:val="28"/>
                <w:szCs w:val="28"/>
              </w:rPr>
              <w:t xml:space="preserve"> PC:</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before="240"/>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Typ:</w:t>
            </w:r>
          </w:p>
        </w:tc>
        <w:tc>
          <w:tcPr>
            <w:tcW w:w="664" w:type="dxa"/>
          </w:tcPr>
          <w:p w:rsidR="00CA764C" w:rsidRPr="00CA764C" w:rsidRDefault="00CA764C" w:rsidP="00CA764C">
            <w:pPr>
              <w:ind w:firstLine="284"/>
              <w:jc w:val="both"/>
              <w:rPr>
                <w:rFonts w:ascii="Arial" w:hAnsi="Arial" w:cs="Arial"/>
                <w:color w:val="000000"/>
              </w:rPr>
            </w:pPr>
          </w:p>
        </w:tc>
        <w:tc>
          <w:tcPr>
            <w:tcW w:w="3394" w:type="dxa"/>
          </w:tcPr>
          <w:p w:rsidR="00CA764C" w:rsidRPr="00CA764C" w:rsidRDefault="00CA764C" w:rsidP="00CA764C">
            <w:pPr>
              <w:ind w:firstLine="284"/>
              <w:jc w:val="both"/>
              <w:rPr>
                <w:rFonts w:ascii="Arial" w:hAnsi="Arial" w:cs="Arial"/>
                <w:b/>
                <w:color w:val="000000"/>
              </w:rPr>
            </w:pPr>
            <w:proofErr w:type="spellStart"/>
            <w:r w:rsidRPr="00CA764C">
              <w:rPr>
                <w:rFonts w:ascii="Arial" w:hAnsi="Arial" w:cs="Arial"/>
                <w:color w:val="000000"/>
              </w:rPr>
              <w:t>All</w:t>
            </w:r>
            <w:proofErr w:type="spellEnd"/>
            <w:r w:rsidRPr="00CA764C">
              <w:rPr>
                <w:rFonts w:ascii="Arial" w:hAnsi="Arial" w:cs="Arial"/>
                <w:color w:val="000000"/>
              </w:rPr>
              <w:t xml:space="preserve"> In </w:t>
            </w:r>
            <w:proofErr w:type="spellStart"/>
            <w:r w:rsidRPr="00CA764C">
              <w:rPr>
                <w:rFonts w:ascii="Arial" w:hAnsi="Arial" w:cs="Arial"/>
                <w:color w:val="000000"/>
              </w:rPr>
              <w:t>One</w:t>
            </w:r>
            <w:proofErr w:type="spellEnd"/>
            <w:r w:rsidRPr="00CA764C">
              <w:rPr>
                <w:rFonts w:ascii="Arial" w:hAnsi="Arial" w:cs="Arial"/>
                <w:color w:val="000000"/>
              </w:rPr>
              <w:t xml:space="preserve"> PC, závěsný na zeď (VESA)</w:t>
            </w:r>
          </w:p>
        </w:tc>
        <w:tc>
          <w:tcPr>
            <w:tcW w:w="2943" w:type="dxa"/>
          </w:tcPr>
          <w:p w:rsidR="00CA764C" w:rsidRPr="00CA764C" w:rsidRDefault="00CA764C" w:rsidP="00CA764C">
            <w:pPr>
              <w:ind w:firstLine="284"/>
              <w:jc w:val="center"/>
              <w:rPr>
                <w:rFonts w:ascii="Arial" w:hAnsi="Arial" w:cs="Arial"/>
                <w:b/>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Display:</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Dotykový</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Velikost: 23,8"</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23,8“</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LCD barevný</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Rozlišení: </w:t>
            </w:r>
            <w:proofErr w:type="spellStart"/>
            <w:r w:rsidRPr="00CA764C">
              <w:rPr>
                <w:rFonts w:ascii="Arial" w:hAnsi="Arial" w:cs="Arial"/>
                <w:color w:val="000000"/>
              </w:rPr>
              <w:t>FullHD</w:t>
            </w:r>
            <w:proofErr w:type="spellEnd"/>
            <w:r w:rsidRPr="00CA764C">
              <w:rPr>
                <w:rFonts w:ascii="Arial" w:hAnsi="Arial" w:cs="Arial"/>
                <w:color w:val="000000"/>
              </w:rPr>
              <w:t xml:space="preserve"> (1920 x 1080)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Provedení povrchu matné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sz w:val="16"/>
              </w:rPr>
            </w:pPr>
            <w:r w:rsidRPr="00CA764C">
              <w:rPr>
                <w:rFonts w:ascii="Arial" w:hAnsi="Arial" w:cs="Arial"/>
                <w:b/>
                <w:color w:val="000000"/>
              </w:rPr>
              <w:t xml:space="preserve">Procesor: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Výkon v programu </w:t>
            </w:r>
            <w:proofErr w:type="spellStart"/>
            <w:r w:rsidRPr="00CA764C">
              <w:rPr>
                <w:rFonts w:ascii="Arial" w:hAnsi="Arial" w:cs="Arial"/>
                <w:color w:val="000000"/>
              </w:rPr>
              <w:t>Passmark</w:t>
            </w:r>
            <w:proofErr w:type="spellEnd"/>
            <w:r w:rsidRPr="00CA764C">
              <w:rPr>
                <w:rFonts w:ascii="Arial" w:hAnsi="Arial" w:cs="Arial"/>
                <w:color w:val="000000"/>
              </w:rPr>
              <w:t xml:space="preserve"> CPU </w:t>
            </w:r>
            <w:proofErr w:type="spellStart"/>
            <w:r w:rsidRPr="00CA764C">
              <w:rPr>
                <w:rFonts w:ascii="Arial" w:hAnsi="Arial" w:cs="Arial"/>
                <w:color w:val="000000"/>
              </w:rPr>
              <w:t>Mark</w:t>
            </w:r>
            <w:proofErr w:type="spellEnd"/>
            <w:r w:rsidRPr="00CA764C">
              <w:rPr>
                <w:rFonts w:ascii="Arial" w:hAnsi="Arial" w:cs="Arial"/>
                <w:color w:val="000000"/>
              </w:rPr>
              <w:t xml:space="preserve"> 11 500 bodů,</w:t>
            </w:r>
            <w:r w:rsidRPr="00CA764C">
              <w:rPr>
                <w:rFonts w:ascii="Calibri" w:hAnsi="Calibri" w:cs="Arial"/>
                <w:color w:val="000000"/>
              </w:rPr>
              <w:t xml:space="preserve"> </w:t>
            </w:r>
            <w:hyperlink r:id="rId13" w:history="1">
              <w:r w:rsidRPr="00CA764C">
                <w:rPr>
                  <w:rFonts w:ascii="Arial" w:hAnsi="Arial" w:cs="Arial"/>
                  <w:color w:val="0000FF"/>
                  <w:u w:val="single"/>
                </w:rPr>
                <w:t>www.cpubenchmark.net</w:t>
              </w:r>
            </w:hyperlink>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Intel </w:t>
            </w:r>
            <w:proofErr w:type="spellStart"/>
            <w:r w:rsidRPr="00CA764C">
              <w:rPr>
                <w:rFonts w:ascii="Calibri" w:hAnsi="Calibri" w:cs="Arial"/>
                <w:color w:val="000000"/>
              </w:rPr>
              <w:t>Core</w:t>
            </w:r>
            <w:proofErr w:type="spellEnd"/>
            <w:r w:rsidRPr="00CA764C">
              <w:rPr>
                <w:rFonts w:ascii="Calibri" w:hAnsi="Calibri" w:cs="Arial"/>
                <w:color w:val="000000"/>
              </w:rPr>
              <w:t>™ i5-8500;</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paměť:</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8GB (1x8GB), 2666MHz, DDR4</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8GB 1X8GB DDR4 2666MHz Non-ECC</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Pevný disk:</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proofErr w:type="gramStart"/>
            <w:r w:rsidRPr="00CA764C">
              <w:rPr>
                <w:rFonts w:ascii="Arial" w:hAnsi="Arial" w:cs="Arial"/>
                <w:color w:val="000000"/>
              </w:rPr>
              <w:t>M.2, 256GB</w:t>
            </w:r>
            <w:proofErr w:type="gramEnd"/>
            <w:r w:rsidRPr="00CA764C">
              <w:rPr>
                <w:rFonts w:ascii="Arial" w:hAnsi="Arial" w:cs="Arial"/>
                <w:color w:val="000000"/>
              </w:rPr>
              <w:t xml:space="preserve">, SATA, </w:t>
            </w:r>
            <w:proofErr w:type="spellStart"/>
            <w:r w:rsidRPr="00CA764C">
              <w:rPr>
                <w:rFonts w:ascii="Arial" w:hAnsi="Arial" w:cs="Arial"/>
                <w:color w:val="000000"/>
              </w:rPr>
              <w:t>Self</w:t>
            </w:r>
            <w:proofErr w:type="spellEnd"/>
            <w:r w:rsidRPr="00CA764C">
              <w:rPr>
                <w:rFonts w:ascii="Arial" w:hAnsi="Arial" w:cs="Arial"/>
                <w:color w:val="000000"/>
              </w:rPr>
              <w:t xml:space="preserve"> </w:t>
            </w:r>
            <w:proofErr w:type="spellStart"/>
            <w:r w:rsidRPr="00CA764C">
              <w:rPr>
                <w:rFonts w:ascii="Arial" w:hAnsi="Arial" w:cs="Arial"/>
                <w:color w:val="000000"/>
              </w:rPr>
              <w:t>Encrypting</w:t>
            </w:r>
            <w:proofErr w:type="spellEnd"/>
            <w:r w:rsidRPr="00CA764C">
              <w:rPr>
                <w:rFonts w:ascii="Arial" w:hAnsi="Arial" w:cs="Arial"/>
                <w:color w:val="000000"/>
              </w:rPr>
              <w:t xml:space="preserve"> Opal 2.0, Solid </w:t>
            </w:r>
            <w:proofErr w:type="spellStart"/>
            <w:r w:rsidRPr="00CA764C">
              <w:rPr>
                <w:rFonts w:ascii="Arial" w:hAnsi="Arial" w:cs="Arial"/>
                <w:color w:val="000000"/>
              </w:rPr>
              <w:t>State</w:t>
            </w:r>
            <w:proofErr w:type="spellEnd"/>
            <w:r w:rsidRPr="00CA764C">
              <w:rPr>
                <w:rFonts w:ascii="Arial" w:hAnsi="Arial" w:cs="Arial"/>
                <w:color w:val="000000"/>
              </w:rPr>
              <w:t xml:space="preserve"> Drive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M.2 512GB </w:t>
            </w:r>
            <w:proofErr w:type="spellStart"/>
            <w:r w:rsidRPr="00CA764C">
              <w:rPr>
                <w:rFonts w:ascii="Calibri" w:hAnsi="Calibri" w:cs="Arial"/>
                <w:color w:val="000000"/>
              </w:rPr>
              <w:t>PCIe</w:t>
            </w:r>
            <w:proofErr w:type="spellEnd"/>
            <w:r w:rsidRPr="00CA764C">
              <w:rPr>
                <w:rFonts w:ascii="Calibri" w:hAnsi="Calibri" w:cs="Arial"/>
                <w:color w:val="000000"/>
              </w:rPr>
              <w:t xml:space="preserve"> </w:t>
            </w:r>
            <w:proofErr w:type="spellStart"/>
            <w:r w:rsidRPr="00CA764C">
              <w:rPr>
                <w:rFonts w:ascii="Calibri" w:hAnsi="Calibri" w:cs="Arial"/>
                <w:color w:val="000000"/>
              </w:rPr>
              <w:t>NVMe</w:t>
            </w:r>
            <w:proofErr w:type="spellEnd"/>
            <w:r w:rsidRPr="00CA764C">
              <w:rPr>
                <w:rFonts w:ascii="Calibri" w:hAnsi="Calibri" w:cs="Arial"/>
                <w:color w:val="000000"/>
              </w:rPr>
              <w:t xml:space="preserve"> </w:t>
            </w:r>
            <w:proofErr w:type="spellStart"/>
            <w:r w:rsidRPr="00CA764C">
              <w:rPr>
                <w:rFonts w:ascii="Calibri" w:hAnsi="Calibri" w:cs="Arial"/>
                <w:color w:val="000000"/>
              </w:rPr>
              <w:t>Class</w:t>
            </w:r>
            <w:proofErr w:type="spellEnd"/>
            <w:r w:rsidRPr="00CA764C">
              <w:rPr>
                <w:rFonts w:ascii="Calibri" w:hAnsi="Calibri" w:cs="Arial"/>
                <w:color w:val="000000"/>
              </w:rPr>
              <w:t xml:space="preserve"> 40 </w:t>
            </w:r>
            <w:proofErr w:type="spellStart"/>
            <w:r w:rsidRPr="00CA764C">
              <w:rPr>
                <w:rFonts w:ascii="Calibri" w:hAnsi="Calibri" w:cs="Arial"/>
                <w:color w:val="000000"/>
              </w:rPr>
              <w:t>Self</w:t>
            </w:r>
            <w:proofErr w:type="spellEnd"/>
            <w:r w:rsidRPr="00CA764C">
              <w:rPr>
                <w:rFonts w:ascii="Calibri" w:hAnsi="Calibri" w:cs="Arial"/>
                <w:color w:val="000000"/>
              </w:rPr>
              <w:t xml:space="preserve"> </w:t>
            </w:r>
            <w:proofErr w:type="spellStart"/>
            <w:r w:rsidRPr="00CA764C">
              <w:rPr>
                <w:rFonts w:ascii="Calibri" w:hAnsi="Calibri" w:cs="Arial"/>
                <w:color w:val="000000"/>
              </w:rPr>
              <w:t>Encrypting</w:t>
            </w:r>
            <w:proofErr w:type="spellEnd"/>
            <w:r w:rsidRPr="00CA764C">
              <w:rPr>
                <w:rFonts w:ascii="Calibri" w:hAnsi="Calibri" w:cs="Arial"/>
                <w:color w:val="000000"/>
              </w:rPr>
              <w:t xml:space="preserve"> Opal 2.0 Solid </w:t>
            </w:r>
            <w:proofErr w:type="spellStart"/>
            <w:r w:rsidRPr="00CA764C">
              <w:rPr>
                <w:rFonts w:ascii="Calibri" w:hAnsi="Calibri" w:cs="Arial"/>
                <w:color w:val="000000"/>
              </w:rPr>
              <w:t>State</w:t>
            </w:r>
            <w:proofErr w:type="spellEnd"/>
            <w:r w:rsidRPr="00CA764C">
              <w:rPr>
                <w:rFonts w:ascii="Calibri" w:hAnsi="Calibri" w:cs="Arial"/>
                <w:color w:val="000000"/>
              </w:rPr>
              <w:t xml:space="preserve"> Drive</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BIOS/UEFI</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Identifikace BIOS - BIOS musí obsahovat sériové číslo a informace o výrobci a modelu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Zabezpečení heslem proti neoprávněnému přístupu do </w:t>
            </w:r>
            <w:proofErr w:type="gramStart"/>
            <w:r w:rsidRPr="00CA764C">
              <w:rPr>
                <w:rFonts w:ascii="Arial" w:hAnsi="Arial" w:cs="Arial"/>
                <w:color w:val="000000"/>
              </w:rPr>
              <w:t>BIOS</w:t>
            </w:r>
            <w:proofErr w:type="gramEnd"/>
            <w:r w:rsidRPr="00CA764C">
              <w:rPr>
                <w:rFonts w:ascii="Arial" w:hAnsi="Arial" w:cs="Arial"/>
                <w:color w:val="000000"/>
              </w:rPr>
              <w: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zavedení operačního systému z periférií.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tabs>
                <w:tab w:val="left" w:pos="3405"/>
              </w:tabs>
              <w:ind w:firstLine="284"/>
              <w:jc w:val="both"/>
              <w:rPr>
                <w:rFonts w:ascii="Arial" w:hAnsi="Arial" w:cs="Arial"/>
                <w:color w:val="000000"/>
              </w:rPr>
            </w:pPr>
          </w:p>
        </w:tc>
        <w:tc>
          <w:tcPr>
            <w:tcW w:w="3394" w:type="dxa"/>
          </w:tcPr>
          <w:p w:rsidR="00CA764C" w:rsidRPr="00CA764C" w:rsidRDefault="00CA764C" w:rsidP="00CA764C">
            <w:pPr>
              <w:tabs>
                <w:tab w:val="left" w:pos="3405"/>
              </w:tabs>
              <w:ind w:firstLine="284"/>
              <w:jc w:val="center"/>
              <w:rPr>
                <w:rFonts w:ascii="Arial" w:hAnsi="Arial" w:cs="Arial"/>
                <w:color w:val="000000"/>
              </w:rPr>
            </w:pPr>
            <w:r w:rsidRPr="00CA764C">
              <w:rPr>
                <w:rFonts w:ascii="Arial" w:hAnsi="Arial" w:cs="Arial"/>
                <w:color w:val="000000"/>
              </w:rPr>
              <w:t>Možnost zaměnit BIOS za UEFI (</w:t>
            </w:r>
            <w:proofErr w:type="spellStart"/>
            <w:r w:rsidRPr="00CA764C">
              <w:rPr>
                <w:rFonts w:ascii="Arial" w:hAnsi="Arial" w:cs="Arial"/>
                <w:color w:val="000000"/>
              </w:rPr>
              <w:t>Unified</w:t>
            </w:r>
            <w:proofErr w:type="spellEnd"/>
            <w:r w:rsidRPr="00CA764C">
              <w:rPr>
                <w:rFonts w:ascii="Arial" w:hAnsi="Arial" w:cs="Arial"/>
                <w:color w:val="000000"/>
              </w:rPr>
              <w:t xml:space="preserve"> </w:t>
            </w:r>
            <w:proofErr w:type="spellStart"/>
            <w:r w:rsidRPr="00CA764C">
              <w:rPr>
                <w:rFonts w:ascii="Arial" w:hAnsi="Arial" w:cs="Arial"/>
                <w:color w:val="000000"/>
              </w:rPr>
              <w:t>Extensible</w:t>
            </w:r>
            <w:proofErr w:type="spellEnd"/>
            <w:r w:rsidRPr="00CA764C">
              <w:rPr>
                <w:rFonts w:ascii="Arial" w:hAnsi="Arial" w:cs="Arial"/>
                <w:color w:val="000000"/>
              </w:rPr>
              <w:t xml:space="preserve"> Firmware Interface)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vybraných zařízení (periférií) tak, aby s nimi nemohl pracovat OS.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Optická mechanika: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interní DVD+-RW (může být ve stojanu PC)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Grafická karta: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integrovaná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Rozhraní 1xHDMI a 1xDP (nebo 2xDP)</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Síťová karta</w:t>
            </w:r>
            <w:r w:rsidRPr="00CA764C">
              <w:rPr>
                <w:rFonts w:ascii="Arial" w:hAnsi="Arial" w:cs="Arial"/>
                <w:color w:val="000000"/>
              </w:rPr>
              <w:t>:</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integrovaná (100/1000Mbit/s), </w:t>
            </w:r>
            <w:proofErr w:type="spellStart"/>
            <w:r w:rsidRPr="00CA764C">
              <w:rPr>
                <w:rFonts w:ascii="Arial" w:hAnsi="Arial" w:cs="Arial"/>
                <w:color w:val="000000"/>
              </w:rPr>
              <w:t>Wake</w:t>
            </w:r>
            <w:proofErr w:type="spellEnd"/>
            <w:r w:rsidRPr="00CA764C">
              <w:rPr>
                <w:rFonts w:ascii="Arial" w:hAnsi="Arial" w:cs="Arial"/>
                <w:color w:val="000000"/>
              </w:rPr>
              <w:t xml:space="preserve"> on LAN</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 Rozhraní 1 x RJ-45</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Zvuková karta: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integrovaná, HD Audio</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 Rozhraní min. 1 x audio konektor</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Základní výbava: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Čtečka paměťových karet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Webová kamera</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proofErr w:type="spellStart"/>
            <w:r w:rsidRPr="00CA764C">
              <w:rPr>
                <w:rFonts w:ascii="Arial" w:hAnsi="Arial" w:cs="Arial"/>
                <w:color w:val="000000"/>
              </w:rPr>
              <w:t>Wi</w:t>
            </w:r>
            <w:proofErr w:type="spellEnd"/>
            <w:r w:rsidRPr="00CA764C">
              <w:rPr>
                <w:rFonts w:ascii="Arial" w:hAnsi="Arial" w:cs="Arial"/>
                <w:color w:val="000000"/>
              </w:rPr>
              <w:t>-</w:t>
            </w:r>
            <w:proofErr w:type="spellStart"/>
            <w:r w:rsidRPr="00CA764C">
              <w:rPr>
                <w:rFonts w:ascii="Arial" w:hAnsi="Arial" w:cs="Arial"/>
                <w:color w:val="000000"/>
              </w:rPr>
              <w:t>Fi</w:t>
            </w:r>
            <w:proofErr w:type="spellEnd"/>
          </w:p>
        </w:tc>
        <w:tc>
          <w:tcPr>
            <w:tcW w:w="2943" w:type="dxa"/>
          </w:tcPr>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Qualcomm</w:t>
            </w:r>
            <w:proofErr w:type="spellEnd"/>
            <w:r w:rsidRPr="00CA764C">
              <w:rPr>
                <w:rFonts w:ascii="Calibri" w:hAnsi="Calibri" w:cs="Arial"/>
                <w:color w:val="000000"/>
              </w:rPr>
              <w:t xml:space="preserve"> QCA61x4A </w:t>
            </w:r>
            <w:proofErr w:type="spellStart"/>
            <w:r w:rsidRPr="00CA764C">
              <w:rPr>
                <w:rFonts w:ascii="Calibri" w:hAnsi="Calibri" w:cs="Arial"/>
                <w:color w:val="000000"/>
              </w:rPr>
              <w:t>Dual</w:t>
            </w:r>
            <w:proofErr w:type="spellEnd"/>
            <w:r w:rsidRPr="00CA764C">
              <w:rPr>
                <w:rFonts w:ascii="Calibri" w:hAnsi="Calibri" w:cs="Arial"/>
                <w:color w:val="000000"/>
              </w:rPr>
              <w:t>-band 2x2 802.11ac</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proofErr w:type="spellStart"/>
            <w:r w:rsidRPr="00CA764C">
              <w:rPr>
                <w:rFonts w:ascii="Arial" w:hAnsi="Arial" w:cs="Arial"/>
                <w:color w:val="000000"/>
              </w:rPr>
              <w:t>Bluetooth</w:t>
            </w:r>
            <w:proofErr w:type="spellEnd"/>
          </w:p>
        </w:tc>
        <w:tc>
          <w:tcPr>
            <w:tcW w:w="2943" w:type="dxa"/>
          </w:tcPr>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Bluetooth</w:t>
            </w:r>
            <w:proofErr w:type="spellEnd"/>
            <w:r w:rsidRPr="00CA764C">
              <w:rPr>
                <w:rFonts w:ascii="Calibri" w:hAnsi="Calibri" w:cs="Arial"/>
                <w:color w:val="000000"/>
              </w:rPr>
              <w:t xml:space="preserve"> 4.2</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Vstupní a výstupní porty:</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6 x USB </w:t>
            </w:r>
            <w:proofErr w:type="gramStart"/>
            <w:r w:rsidRPr="00CA764C">
              <w:rPr>
                <w:rFonts w:ascii="Arial" w:hAnsi="Arial" w:cs="Arial"/>
                <w:color w:val="000000"/>
              </w:rPr>
              <w:t>3.1  (z toho</w:t>
            </w:r>
            <w:proofErr w:type="gramEnd"/>
            <w:r w:rsidRPr="00CA764C">
              <w:rPr>
                <w:rFonts w:ascii="Arial" w:hAnsi="Arial" w:cs="Arial"/>
                <w:color w:val="000000"/>
              </w:rPr>
              <w:t xml:space="preserve"> 1x USB-C)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Externí klávesnice</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CZ/US s numerickou částí, tj. plná klávesnice min. 101 kláves, délka kabelu min. 1,5 m, klávesy s nízkým zdvihem, kompatibilní s nabízeným PC, rozhraní USB</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Dell Multimedia </w:t>
            </w:r>
            <w:proofErr w:type="spellStart"/>
            <w:r w:rsidRPr="00CA764C">
              <w:rPr>
                <w:rFonts w:ascii="Calibri" w:hAnsi="Calibri" w:cs="Arial"/>
                <w:color w:val="000000"/>
              </w:rPr>
              <w:t>Keyboard</w:t>
            </w:r>
            <w:proofErr w:type="spellEnd"/>
            <w:r w:rsidRPr="00CA764C">
              <w:rPr>
                <w:rFonts w:ascii="Calibri" w:hAnsi="Calibri" w:cs="Arial"/>
                <w:color w:val="000000"/>
              </w:rPr>
              <w:t xml:space="preserve"> - </w:t>
            </w:r>
            <w:proofErr w:type="spellStart"/>
            <w:r w:rsidRPr="00CA764C">
              <w:rPr>
                <w:rFonts w:ascii="Calibri" w:hAnsi="Calibri" w:cs="Arial"/>
                <w:color w:val="000000"/>
              </w:rPr>
              <w:t>Czech</w:t>
            </w:r>
            <w:proofErr w:type="spellEnd"/>
            <w:r w:rsidRPr="00CA764C">
              <w:rPr>
                <w:rFonts w:ascii="Calibri" w:hAnsi="Calibri" w:cs="Arial"/>
                <w:color w:val="000000"/>
              </w:rPr>
              <w:t xml:space="preserve"> (QWERTZ) - </w:t>
            </w:r>
            <w:proofErr w:type="spellStart"/>
            <w:r w:rsidRPr="00CA764C">
              <w:rPr>
                <w:rFonts w:ascii="Calibri" w:hAnsi="Calibri" w:cs="Arial"/>
                <w:color w:val="000000"/>
              </w:rPr>
              <w:t>Black</w:t>
            </w:r>
            <w:proofErr w:type="spellEnd"/>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Externí kurzorový ovladač (myš)</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min. 3 tlačítka, délka kabelu min. 1,5m, symetrické provedení (pro praváky i leváky), rolovací kolečko, senzor laser nebo </w:t>
            </w:r>
            <w:proofErr w:type="spellStart"/>
            <w:r w:rsidRPr="00CA764C">
              <w:rPr>
                <w:rFonts w:ascii="Arial" w:hAnsi="Arial" w:cs="Arial"/>
                <w:color w:val="000000"/>
              </w:rPr>
              <w:t>BlueTrack</w:t>
            </w:r>
            <w:proofErr w:type="spellEnd"/>
            <w:r w:rsidRPr="00CA764C">
              <w:rPr>
                <w:rFonts w:ascii="Arial" w:hAnsi="Arial" w:cs="Arial"/>
                <w:color w:val="000000"/>
              </w:rPr>
              <w:t xml:space="preserve"> min. 1000 DPI, klasická velikost od 10 do 12 cm (ne malé notebookové), kompatibilní s nabízeným PC, rozhraní USB</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Dell Multimedia </w:t>
            </w:r>
            <w:proofErr w:type="spellStart"/>
            <w:r w:rsidRPr="00CA764C">
              <w:rPr>
                <w:rFonts w:ascii="Calibri" w:hAnsi="Calibri" w:cs="Arial"/>
                <w:color w:val="000000"/>
              </w:rPr>
              <w:t>Keyboard</w:t>
            </w:r>
            <w:proofErr w:type="spellEnd"/>
            <w:r w:rsidRPr="00CA764C">
              <w:rPr>
                <w:rFonts w:ascii="Calibri" w:hAnsi="Calibri" w:cs="Arial"/>
                <w:color w:val="000000"/>
              </w:rPr>
              <w:t xml:space="preserve"> - </w:t>
            </w:r>
            <w:proofErr w:type="spellStart"/>
            <w:r w:rsidRPr="00CA764C">
              <w:rPr>
                <w:rFonts w:ascii="Calibri" w:hAnsi="Calibri" w:cs="Arial"/>
                <w:color w:val="000000"/>
              </w:rPr>
              <w:t>Czech</w:t>
            </w:r>
            <w:proofErr w:type="spellEnd"/>
            <w:r w:rsidRPr="00CA764C">
              <w:rPr>
                <w:rFonts w:ascii="Calibri" w:hAnsi="Calibri" w:cs="Arial"/>
                <w:color w:val="000000"/>
              </w:rPr>
              <w:t xml:space="preserve"> (QWERTZ) - </w:t>
            </w:r>
            <w:proofErr w:type="spellStart"/>
            <w:r w:rsidRPr="00CA764C">
              <w:rPr>
                <w:rFonts w:ascii="Calibri" w:hAnsi="Calibri" w:cs="Arial"/>
                <w:color w:val="000000"/>
              </w:rPr>
              <w:t>Black</w:t>
            </w:r>
            <w:proofErr w:type="spellEnd"/>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Příslušenství:</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Sklopný, výškově nastavitelný stojan</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Dell Laser Scroll USB (6</w:t>
            </w:r>
          </w:p>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Buttons</w:t>
            </w:r>
            <w:proofErr w:type="spellEnd"/>
            <w:r w:rsidRPr="00CA764C">
              <w:rPr>
                <w:rFonts w:ascii="Calibri" w:hAnsi="Calibri" w:cs="Arial"/>
                <w:color w:val="000000"/>
              </w:rPr>
              <w:t xml:space="preserve">) </w:t>
            </w:r>
            <w:proofErr w:type="spellStart"/>
            <w:r w:rsidRPr="00CA764C">
              <w:rPr>
                <w:rFonts w:ascii="Calibri" w:hAnsi="Calibri" w:cs="Arial"/>
                <w:color w:val="000000"/>
              </w:rPr>
              <w:t>Silver</w:t>
            </w:r>
            <w:proofErr w:type="spellEnd"/>
            <w:r w:rsidRPr="00CA764C">
              <w:rPr>
                <w:rFonts w:ascii="Calibri" w:hAnsi="Calibri" w:cs="Arial"/>
                <w:color w:val="000000"/>
              </w:rPr>
              <w:t xml:space="preserve"> </w:t>
            </w:r>
            <w:proofErr w:type="spellStart"/>
            <w:r w:rsidRPr="00CA764C">
              <w:rPr>
                <w:rFonts w:ascii="Calibri" w:hAnsi="Calibri" w:cs="Arial"/>
                <w:color w:val="000000"/>
              </w:rPr>
              <w:t>and</w:t>
            </w:r>
            <w:proofErr w:type="spellEnd"/>
            <w:r w:rsidRPr="00CA764C">
              <w:rPr>
                <w:rFonts w:ascii="Calibri" w:hAnsi="Calibri" w:cs="Arial"/>
                <w:color w:val="000000"/>
              </w:rPr>
              <w:t xml:space="preserve"> </w:t>
            </w:r>
            <w:proofErr w:type="spellStart"/>
            <w:r w:rsidRPr="00CA764C">
              <w:rPr>
                <w:rFonts w:ascii="Calibri" w:hAnsi="Calibri" w:cs="Arial"/>
                <w:color w:val="000000"/>
              </w:rPr>
              <w:t>Black</w:t>
            </w:r>
            <w:proofErr w:type="spellEnd"/>
            <w:r w:rsidRPr="00CA764C">
              <w:rPr>
                <w:rFonts w:ascii="Calibri" w:hAnsi="Calibri" w:cs="Arial"/>
                <w:color w:val="000000"/>
              </w:rPr>
              <w:t xml:space="preserve"> Mouse</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systém:</w:t>
            </w:r>
            <w:r w:rsidRPr="00CA764C">
              <w:rPr>
                <w:rFonts w:ascii="Arial" w:hAnsi="Arial" w:cs="Arial"/>
                <w:color w:val="000000"/>
              </w:rPr>
              <w:t xml:space="preserve"> </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Windows 10 Pro (64Bit) </w:t>
            </w:r>
            <w:proofErr w:type="spellStart"/>
            <w:r w:rsidRPr="00CA764C">
              <w:rPr>
                <w:rFonts w:ascii="Calibri" w:hAnsi="Calibri" w:cs="Arial"/>
                <w:color w:val="000000"/>
              </w:rPr>
              <w:t>Czech</w:t>
            </w:r>
            <w:proofErr w:type="spellEnd"/>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36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sz w:val="16"/>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musí</w:t>
            </w:r>
            <w:proofErr w:type="gramEnd"/>
            <w:r w:rsidRPr="00CA764C">
              <w:rPr>
                <w:rFonts w:ascii="Calibri" w:hAnsi="Calibri" w:cs="Arial"/>
                <w:color w:val="000000"/>
              </w:rPr>
              <w:t xml:space="preserve"> být dostupná v pracovní dny minimálně v době od 8:00 do 17:00 hod. Podpora prostřednictvím internetu </w:t>
            </w:r>
            <w:proofErr w:type="gramStart"/>
            <w:r w:rsidRPr="00CA764C">
              <w:rPr>
                <w:rFonts w:ascii="Calibri" w:hAnsi="Calibri" w:cs="Arial"/>
                <w:color w:val="000000"/>
              </w:rPr>
              <w:t>musí</w:t>
            </w:r>
            <w:proofErr w:type="gramEnd"/>
            <w:r w:rsidRPr="00CA764C">
              <w:rPr>
                <w:rFonts w:ascii="Calibri" w:hAnsi="Calibri" w:cs="Arial"/>
                <w:color w:val="000000"/>
              </w:rPr>
              <w:t xml:space="preserve"> umožňovat stahování ovladačů a manuálů z internetu adresně pro konkrétní zadané sériové číslo zařízení nebo jiný unikátní identifikátor na zařízení.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Environmentální požadavky:</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Arial" w:hAnsi="Arial" w:cs="Arial"/>
                <w:b/>
                <w:color w:val="000000"/>
              </w:rPr>
            </w:pPr>
            <w:r w:rsidRPr="00CA764C">
              <w:rPr>
                <w:rFonts w:ascii="Calibri" w:hAnsi="Calibri" w:cs="Arial"/>
                <w:color w:val="000000"/>
              </w:rPr>
              <w:t xml:space="preserve">Zařízení musí splňovat: Nařízení Komise EU č. 617/2013 ze dne 26. června 2013, kterým se provádí směrnice Evropského parlamentu a Rady 2009/2009/125/ES, 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 certifikát EPEAT dle normy IEEE 1680.1:2018 (</w:t>
            </w:r>
            <w:proofErr w:type="spellStart"/>
            <w:r w:rsidRPr="00CA764C">
              <w:rPr>
                <w:rFonts w:ascii="Calibri" w:hAnsi="Calibri" w:cs="Arial"/>
                <w:color w:val="000000"/>
              </w:rPr>
              <w:t>Electronic</w:t>
            </w:r>
            <w:proofErr w:type="spellEnd"/>
            <w:r w:rsidRPr="00CA764C">
              <w:rPr>
                <w:rFonts w:ascii="Calibri" w:hAnsi="Calibri" w:cs="Arial"/>
                <w:color w:val="000000"/>
              </w:rPr>
              <w:t xml:space="preserve"> </w:t>
            </w:r>
            <w:proofErr w:type="spellStart"/>
            <w:r w:rsidRPr="00CA764C">
              <w:rPr>
                <w:rFonts w:ascii="Calibri" w:hAnsi="Calibri" w:cs="Arial"/>
                <w:color w:val="000000"/>
              </w:rPr>
              <w:t>Product</w:t>
            </w:r>
            <w:proofErr w:type="spellEnd"/>
            <w:r w:rsidRPr="00CA764C">
              <w:rPr>
                <w:rFonts w:ascii="Calibri" w:hAnsi="Calibri" w:cs="Arial"/>
                <w:color w:val="000000"/>
              </w:rPr>
              <w:t xml:space="preserve"> </w:t>
            </w:r>
            <w:proofErr w:type="spellStart"/>
            <w:r w:rsidRPr="00CA764C">
              <w:rPr>
                <w:rFonts w:ascii="Calibri" w:hAnsi="Calibri" w:cs="Arial"/>
                <w:color w:val="000000"/>
              </w:rPr>
              <w:t>Environmental</w:t>
            </w:r>
            <w:proofErr w:type="spellEnd"/>
            <w:r w:rsidRPr="00CA764C">
              <w:rPr>
                <w:rFonts w:ascii="Calibri" w:hAnsi="Calibri" w:cs="Arial"/>
                <w:color w:val="000000"/>
              </w:rPr>
              <w:t xml:space="preserve"> </w:t>
            </w:r>
            <w:proofErr w:type="spellStart"/>
            <w:r w:rsidRPr="00CA764C">
              <w:rPr>
                <w:rFonts w:ascii="Calibri" w:hAnsi="Calibri" w:cs="Arial"/>
                <w:color w:val="000000"/>
              </w:rPr>
              <w:t>Assessment</w:t>
            </w:r>
            <w:proofErr w:type="spellEnd"/>
            <w:r w:rsidRPr="00CA764C">
              <w:rPr>
                <w:rFonts w:ascii="Calibri" w:hAnsi="Calibri" w:cs="Arial"/>
                <w:color w:val="000000"/>
              </w:rPr>
              <w:t xml:space="preserve"> </w:t>
            </w:r>
            <w:proofErr w:type="spellStart"/>
            <w:r w:rsidRPr="00CA764C">
              <w:rPr>
                <w:rFonts w:ascii="Calibri" w:hAnsi="Calibri" w:cs="Arial"/>
                <w:color w:val="000000"/>
              </w:rPr>
              <w:t>Tool</w:t>
            </w:r>
            <w:proofErr w:type="spellEnd"/>
            <w:r w:rsidRPr="00CA764C">
              <w:rPr>
                <w:rFonts w:ascii="Calibri" w:hAnsi="Calibri" w:cs="Arial"/>
                <w:color w:val="000000"/>
              </w:rPr>
              <w:t xml:space="preserve">) minimálně v úrovni Bronze, </w:t>
            </w:r>
            <w:proofErr w:type="spellStart"/>
            <w:r w:rsidRPr="00CA764C">
              <w:rPr>
                <w:rFonts w:ascii="Calibri" w:hAnsi="Calibri" w:cs="Arial"/>
                <w:color w:val="000000"/>
              </w:rPr>
              <w:t>Energy</w:t>
            </w:r>
            <w:proofErr w:type="spellEnd"/>
            <w:r w:rsidRPr="00CA764C">
              <w:rPr>
                <w:rFonts w:ascii="Calibri" w:hAnsi="Calibri" w:cs="Arial"/>
                <w:color w:val="000000"/>
              </w:rPr>
              <w:t xml:space="preserve"> Star min. v. 6.0.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both"/>
              <w:rPr>
                <w:rFonts w:ascii="Arial" w:hAnsi="Arial" w:cs="Arial"/>
                <w:b/>
                <w:color w:val="000000"/>
              </w:rPr>
            </w:pPr>
          </w:p>
        </w:tc>
        <w:tc>
          <w:tcPr>
            <w:tcW w:w="3394" w:type="dxa"/>
          </w:tcPr>
          <w:p w:rsidR="00CA764C" w:rsidRPr="00CA764C" w:rsidRDefault="00CA764C" w:rsidP="00CA764C">
            <w:pPr>
              <w:ind w:firstLine="284"/>
              <w:jc w:val="both"/>
              <w:rPr>
                <w:rFonts w:ascii="Arial" w:hAnsi="Arial" w:cs="Arial"/>
                <w:b/>
                <w:color w:val="000000"/>
              </w:rPr>
            </w:pPr>
          </w:p>
        </w:tc>
        <w:tc>
          <w:tcPr>
            <w:tcW w:w="2943" w:type="dxa"/>
          </w:tcPr>
          <w:p w:rsidR="00CA764C" w:rsidRPr="00CA764C" w:rsidRDefault="00CA764C" w:rsidP="00CA764C">
            <w:pPr>
              <w:ind w:firstLine="284"/>
              <w:jc w:val="both"/>
              <w:rPr>
                <w:rFonts w:ascii="Arial" w:hAnsi="Arial" w:cs="Arial"/>
                <w:b/>
                <w:color w:val="000000"/>
              </w:rPr>
            </w:pPr>
          </w:p>
        </w:tc>
      </w:tr>
      <w:tr w:rsidR="00CA764C" w:rsidRPr="00CA764C" w:rsidTr="00404156">
        <w:tc>
          <w:tcPr>
            <w:tcW w:w="2061" w:type="dxa"/>
          </w:tcPr>
          <w:p w:rsidR="00CA764C" w:rsidRPr="00CA764C" w:rsidRDefault="00CA764C" w:rsidP="00CA764C">
            <w:pPr>
              <w:shd w:val="clear" w:color="auto" w:fill="FFFFFF"/>
              <w:spacing w:line="270" w:lineRule="atLeast"/>
              <w:ind w:firstLine="284"/>
              <w:jc w:val="both"/>
              <w:rPr>
                <w:rFonts w:ascii="Arial" w:hAnsi="Arial" w:cs="Arial"/>
                <w:b/>
                <w:color w:val="000000"/>
                <w:sz w:val="28"/>
                <w:szCs w:val="28"/>
              </w:rPr>
            </w:pPr>
            <w:r w:rsidRPr="00CA764C">
              <w:rPr>
                <w:rFonts w:ascii="Arial" w:hAnsi="Arial" w:cs="Arial"/>
                <w:b/>
                <w:color w:val="000000"/>
                <w:sz w:val="28"/>
                <w:szCs w:val="28"/>
              </w:rPr>
              <w:t>Dotykový monitor:</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before="240"/>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both"/>
              <w:rPr>
                <w:rFonts w:ascii="Arial" w:hAnsi="Arial" w:cs="Arial"/>
                <w:b/>
                <w:color w:val="000000"/>
              </w:rPr>
            </w:pPr>
          </w:p>
        </w:tc>
        <w:tc>
          <w:tcPr>
            <w:tcW w:w="3394" w:type="dxa"/>
          </w:tcPr>
          <w:p w:rsidR="00CA764C" w:rsidRPr="00CA764C" w:rsidRDefault="00CA764C" w:rsidP="00CA764C">
            <w:pPr>
              <w:ind w:firstLine="284"/>
              <w:jc w:val="both"/>
              <w:rPr>
                <w:rFonts w:ascii="Arial" w:hAnsi="Arial" w:cs="Arial"/>
                <w:b/>
                <w:color w:val="000000"/>
              </w:rPr>
            </w:pPr>
          </w:p>
        </w:tc>
        <w:tc>
          <w:tcPr>
            <w:tcW w:w="2943" w:type="dxa"/>
          </w:tcPr>
          <w:p w:rsidR="00CA764C" w:rsidRPr="00CA764C" w:rsidRDefault="00CA764C" w:rsidP="00CA764C">
            <w:pPr>
              <w:ind w:firstLine="284"/>
              <w:jc w:val="both"/>
              <w:rPr>
                <w:rFonts w:ascii="Arial" w:hAnsi="Arial" w:cs="Arial"/>
                <w:b/>
                <w:color w:val="000000"/>
              </w:rPr>
            </w:pP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Technologie:</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LCD barevný, dotykový</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Velikost úhlopříčky:</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24“</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Nativní rozlišení:</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FullHD</w:t>
            </w:r>
            <w:proofErr w:type="spellEnd"/>
            <w:r w:rsidRPr="00CA764C">
              <w:rPr>
                <w:rFonts w:ascii="Arial" w:hAnsi="Arial" w:cs="Arial"/>
                <w:color w:val="000000"/>
              </w:rPr>
              <w:t xml:space="preserve"> (1920×1080)</w:t>
            </w:r>
          </w:p>
        </w:tc>
        <w:tc>
          <w:tcPr>
            <w:tcW w:w="2943" w:type="dxa"/>
          </w:tcPr>
          <w:p w:rsidR="00CA764C" w:rsidRPr="00CA764C" w:rsidRDefault="00CA764C" w:rsidP="00CA764C">
            <w:pPr>
              <w:ind w:firstLine="284"/>
              <w:jc w:val="center"/>
              <w:rPr>
                <w:rFonts w:ascii="Calibri" w:hAnsi="Calibri" w:cs="Arial"/>
                <w:color w:val="000000"/>
              </w:rPr>
            </w:pPr>
            <w:proofErr w:type="spellStart"/>
            <w:r w:rsidRPr="00CA764C">
              <w:rPr>
                <w:rFonts w:ascii="Calibri" w:hAnsi="Calibri" w:cs="Arial"/>
                <w:color w:val="000000"/>
              </w:rPr>
              <w:t>FullHD</w:t>
            </w:r>
            <w:proofErr w:type="spellEnd"/>
            <w:r w:rsidRPr="00CA764C">
              <w:rPr>
                <w:rFonts w:ascii="Calibri" w:hAnsi="Calibri" w:cs="Arial"/>
                <w:color w:val="000000"/>
              </w:rPr>
              <w:t xml:space="preserve"> (1920×1080)</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Barva:</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Černá, stříbrná</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Černá, stříbrná</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Kontrastní poměr (typický)</w:t>
            </w:r>
          </w:p>
        </w:tc>
        <w:tc>
          <w:tcPr>
            <w:tcW w:w="66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1000:1</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1000:1</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Pozorovací úhel</w:t>
            </w:r>
          </w:p>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(h x v)</w:t>
            </w:r>
          </w:p>
        </w:tc>
        <w:tc>
          <w:tcPr>
            <w:tcW w:w="66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178°x178°</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178°x178°</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Doba odezvy</w:t>
            </w:r>
          </w:p>
        </w:tc>
        <w:tc>
          <w:tcPr>
            <w:tcW w:w="66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max.</w:t>
            </w: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10 </w:t>
            </w:r>
            <w:proofErr w:type="spellStart"/>
            <w:r w:rsidRPr="00CA764C">
              <w:rPr>
                <w:rFonts w:ascii="Calibri" w:hAnsi="Calibri" w:cs="Arial"/>
                <w:color w:val="000000"/>
              </w:rPr>
              <w:t>ms</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6 </w:t>
            </w:r>
            <w:proofErr w:type="spellStart"/>
            <w:r w:rsidRPr="00CA764C">
              <w:rPr>
                <w:rFonts w:ascii="Calibri" w:hAnsi="Calibri" w:cs="Arial"/>
                <w:color w:val="000000"/>
              </w:rPr>
              <w:t>ms</w:t>
            </w:r>
            <w:proofErr w:type="spellEnd"/>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Rozhraní (konektory)</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HDMI 1.4 nebo </w:t>
            </w:r>
            <w:proofErr w:type="spellStart"/>
            <w:r w:rsidRPr="00CA764C">
              <w:rPr>
                <w:rFonts w:ascii="Arial" w:hAnsi="Arial" w:cs="Arial"/>
                <w:color w:val="000000"/>
              </w:rPr>
              <w:t>DisplayPort</w:t>
            </w:r>
            <w:proofErr w:type="spellEnd"/>
            <w:r w:rsidRPr="00CA764C">
              <w:rPr>
                <w:rFonts w:ascii="Arial" w:hAnsi="Arial" w:cs="Arial"/>
                <w:color w:val="000000"/>
              </w:rPr>
              <w:t xml:space="preserve"> 1.2</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HDMI 1.4 a </w:t>
            </w:r>
            <w:proofErr w:type="spellStart"/>
            <w:r w:rsidRPr="00CA764C">
              <w:rPr>
                <w:rFonts w:ascii="Calibri" w:hAnsi="Calibri" w:cs="Arial"/>
                <w:color w:val="000000"/>
              </w:rPr>
              <w:t>DisplayPort</w:t>
            </w:r>
            <w:proofErr w:type="spellEnd"/>
            <w:r w:rsidRPr="00CA764C">
              <w:rPr>
                <w:rFonts w:ascii="Calibri" w:hAnsi="Calibri" w:cs="Arial"/>
                <w:color w:val="000000"/>
              </w:rPr>
              <w:t xml:space="preserve"> 1.2 a VGA</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2x USB 2.0, 2x USB 3.0 v těle displeje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FF0000"/>
              </w:rPr>
            </w:pPr>
            <w:r w:rsidRPr="00CA764C">
              <w:rPr>
                <w:rFonts w:ascii="Arial" w:hAnsi="Arial" w:cs="Arial"/>
                <w:b/>
                <w:color w:val="000000"/>
              </w:rPr>
              <w:t>Vlastnosti:</w:t>
            </w:r>
            <w:r w:rsidRPr="00CA764C">
              <w:rPr>
                <w:rFonts w:ascii="Arial" w:hAnsi="Arial" w:cs="Arial"/>
                <w:color w:val="000000"/>
              </w:rPr>
              <w:t xml:space="preserv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FF0000"/>
              </w:rPr>
            </w:pPr>
            <w:r w:rsidRPr="00CA764C">
              <w:rPr>
                <w:rFonts w:ascii="Arial" w:hAnsi="Arial" w:cs="Arial"/>
                <w:color w:val="000000"/>
              </w:rPr>
              <w:t>slot pro bezpečnostní zámek</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FF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b/>
                <w:color w:val="000000"/>
              </w:rPr>
            </w:pPr>
            <w:r w:rsidRPr="00CA764C">
              <w:rPr>
                <w:rFonts w:ascii="Arial" w:hAnsi="Arial" w:cs="Arial"/>
                <w:color w:val="000000"/>
              </w:rPr>
              <w:t>otočení monitoru o +/- 30 ° (pivot)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FF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Výškově nastavitelný stojan - </w:t>
            </w:r>
            <w:proofErr w:type="gramStart"/>
            <w:r w:rsidRPr="00CA764C">
              <w:rPr>
                <w:rFonts w:ascii="Arial" w:hAnsi="Arial" w:cs="Arial"/>
                <w:color w:val="000000"/>
              </w:rPr>
              <w:t>min.30,5</w:t>
            </w:r>
            <w:proofErr w:type="gramEnd"/>
            <w:r w:rsidRPr="00CA764C">
              <w:rPr>
                <w:rFonts w:ascii="Arial" w:hAnsi="Arial" w:cs="Arial"/>
                <w:color w:val="000000"/>
              </w:rPr>
              <w:t xml:space="preserve"> cm střed obrazovky nad deskou stolu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FF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Nastavení náklonu (</w:t>
            </w:r>
            <w:proofErr w:type="spellStart"/>
            <w:r w:rsidRPr="00CA764C">
              <w:rPr>
                <w:rFonts w:ascii="Arial" w:hAnsi="Arial" w:cs="Arial"/>
                <w:color w:val="000000"/>
              </w:rPr>
              <w:t>předo</w:t>
            </w:r>
            <w:proofErr w:type="spellEnd"/>
            <w:r w:rsidRPr="00CA764C">
              <w:rPr>
                <w:rFonts w:ascii="Arial" w:hAnsi="Arial" w:cs="Arial"/>
                <w:color w:val="000000"/>
              </w:rPr>
              <w:t xml:space="preserve">-zadní), </w:t>
            </w:r>
          </w:p>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 -5/+50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Záruka 36 měsíců 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Calibri" w:hAnsi="Calibri" w:cs="Arial"/>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w:t>
            </w:r>
            <w:proofErr w:type="spellStart"/>
            <w:r w:rsidRPr="00CA764C">
              <w:rPr>
                <w:rFonts w:ascii="Calibri" w:hAnsi="Calibri" w:cs="Arial"/>
                <w:color w:val="000000"/>
              </w:rPr>
              <w:t>účastnícký</w:t>
            </w:r>
            <w:proofErr w:type="spellEnd"/>
            <w:r w:rsidRPr="00CA764C">
              <w:rPr>
                <w:rFonts w:ascii="Calibri" w:hAnsi="Calibri" w:cs="Arial"/>
                <w:color w:val="000000"/>
              </w:rPr>
              <w:t xml:space="preserve"> tarif) v českém /slovenském jazyce </w:t>
            </w:r>
            <w:proofErr w:type="gramStart"/>
            <w:r w:rsidRPr="00CA764C">
              <w:rPr>
                <w:rFonts w:ascii="Calibri" w:hAnsi="Calibri" w:cs="Arial"/>
                <w:color w:val="000000"/>
              </w:rPr>
              <w:t>musí</w:t>
            </w:r>
            <w:proofErr w:type="gramEnd"/>
            <w:r w:rsidRPr="00CA764C">
              <w:rPr>
                <w:rFonts w:ascii="Calibri" w:hAnsi="Calibri" w:cs="Arial"/>
                <w:color w:val="000000"/>
              </w:rPr>
              <w:t xml:space="preserve"> být dostupná v pracovní dny minimálně v době od 8:00 do 17:00 hod. Podpora prostřednictvím internetu </w:t>
            </w:r>
            <w:proofErr w:type="gramStart"/>
            <w:r w:rsidRPr="00CA764C">
              <w:rPr>
                <w:rFonts w:ascii="Calibri" w:hAnsi="Calibri" w:cs="Arial"/>
                <w:color w:val="000000"/>
              </w:rPr>
              <w:t>musí</w:t>
            </w:r>
            <w:proofErr w:type="gramEnd"/>
            <w:r w:rsidRPr="00CA764C">
              <w:rPr>
                <w:rFonts w:ascii="Calibri" w:hAnsi="Calibri" w:cs="Arial"/>
                <w:color w:val="000000"/>
              </w:rPr>
              <w:t xml:space="preserve"> umožňovat stahování ovladačů a manuálů z internetu adresně pro konkrétní zadané sériové číslo zařízení nebo jiný </w:t>
            </w:r>
            <w:proofErr w:type="spellStart"/>
            <w:r w:rsidRPr="00CA764C">
              <w:rPr>
                <w:rFonts w:ascii="Calibri" w:hAnsi="Calibri" w:cs="Arial"/>
                <w:color w:val="000000"/>
              </w:rPr>
              <w:t>unkátní</w:t>
            </w:r>
            <w:proofErr w:type="spellEnd"/>
            <w:r w:rsidRPr="00CA764C">
              <w:rPr>
                <w:rFonts w:ascii="Calibri" w:hAnsi="Calibri" w:cs="Arial"/>
                <w:color w:val="000000"/>
              </w:rPr>
              <w:t xml:space="preserve"> identifikátor na zařízení.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Ostatní</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Zařízení musí splňovat: Nařízení Komise EU č. 617/2013 ze dne 26. června 2013, kterým se provádí směrnice Evropského parlamentu a Rady 2009/2009/125/ES, 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 certifikát EPEAT dle normy IEEE 1680.1:2018 (</w:t>
            </w:r>
            <w:proofErr w:type="spellStart"/>
            <w:r w:rsidRPr="00CA764C">
              <w:rPr>
                <w:rFonts w:ascii="Calibri" w:hAnsi="Calibri" w:cs="Arial"/>
                <w:color w:val="000000"/>
              </w:rPr>
              <w:t>Electronic</w:t>
            </w:r>
            <w:proofErr w:type="spellEnd"/>
            <w:r w:rsidRPr="00CA764C">
              <w:rPr>
                <w:rFonts w:ascii="Calibri" w:hAnsi="Calibri" w:cs="Arial"/>
                <w:color w:val="000000"/>
              </w:rPr>
              <w:t xml:space="preserve"> </w:t>
            </w:r>
            <w:proofErr w:type="spellStart"/>
            <w:r w:rsidRPr="00CA764C">
              <w:rPr>
                <w:rFonts w:ascii="Calibri" w:hAnsi="Calibri" w:cs="Arial"/>
                <w:color w:val="000000"/>
              </w:rPr>
              <w:t>Product</w:t>
            </w:r>
            <w:proofErr w:type="spellEnd"/>
            <w:r w:rsidRPr="00CA764C">
              <w:rPr>
                <w:rFonts w:ascii="Calibri" w:hAnsi="Calibri" w:cs="Arial"/>
                <w:color w:val="000000"/>
              </w:rPr>
              <w:t xml:space="preserve"> </w:t>
            </w:r>
            <w:proofErr w:type="spellStart"/>
            <w:r w:rsidRPr="00CA764C">
              <w:rPr>
                <w:rFonts w:ascii="Calibri" w:hAnsi="Calibri" w:cs="Arial"/>
                <w:color w:val="000000"/>
              </w:rPr>
              <w:t>Environmental</w:t>
            </w:r>
            <w:proofErr w:type="spellEnd"/>
            <w:r w:rsidRPr="00CA764C">
              <w:rPr>
                <w:rFonts w:ascii="Calibri" w:hAnsi="Calibri" w:cs="Arial"/>
                <w:color w:val="000000"/>
              </w:rPr>
              <w:t xml:space="preserve"> </w:t>
            </w:r>
            <w:proofErr w:type="spellStart"/>
            <w:r w:rsidRPr="00CA764C">
              <w:rPr>
                <w:rFonts w:ascii="Calibri" w:hAnsi="Calibri" w:cs="Arial"/>
                <w:color w:val="000000"/>
              </w:rPr>
              <w:t>Assessment</w:t>
            </w:r>
            <w:proofErr w:type="spellEnd"/>
            <w:r w:rsidRPr="00CA764C">
              <w:rPr>
                <w:rFonts w:ascii="Calibri" w:hAnsi="Calibri" w:cs="Arial"/>
                <w:color w:val="000000"/>
              </w:rPr>
              <w:t xml:space="preserve"> </w:t>
            </w:r>
            <w:proofErr w:type="spellStart"/>
            <w:r w:rsidRPr="00CA764C">
              <w:rPr>
                <w:rFonts w:ascii="Calibri" w:hAnsi="Calibri" w:cs="Arial"/>
                <w:color w:val="000000"/>
              </w:rPr>
              <w:t>Tool</w:t>
            </w:r>
            <w:proofErr w:type="spellEnd"/>
            <w:r w:rsidRPr="00CA764C">
              <w:rPr>
                <w:rFonts w:ascii="Calibri" w:hAnsi="Calibri" w:cs="Arial"/>
                <w:color w:val="000000"/>
              </w:rPr>
              <w:t xml:space="preserve">) minimálně v úrovni Bronze, </w:t>
            </w:r>
            <w:proofErr w:type="spellStart"/>
            <w:r w:rsidRPr="00CA764C">
              <w:rPr>
                <w:rFonts w:ascii="Calibri" w:hAnsi="Calibri" w:cs="Arial"/>
                <w:color w:val="000000"/>
              </w:rPr>
              <w:t>Energy</w:t>
            </w:r>
            <w:proofErr w:type="spellEnd"/>
            <w:r w:rsidRPr="00CA764C">
              <w:rPr>
                <w:rFonts w:ascii="Calibri" w:hAnsi="Calibri" w:cs="Arial"/>
                <w:color w:val="000000"/>
              </w:rPr>
              <w:t xml:space="preserve"> Star min. v. 6.0.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both"/>
              <w:rPr>
                <w:rFonts w:ascii="Arial" w:hAnsi="Arial" w:cs="Arial"/>
                <w:b/>
                <w:color w:val="000000"/>
              </w:rPr>
            </w:pPr>
          </w:p>
        </w:tc>
        <w:tc>
          <w:tcPr>
            <w:tcW w:w="3394" w:type="dxa"/>
          </w:tcPr>
          <w:p w:rsidR="00CA764C" w:rsidRPr="00CA764C" w:rsidRDefault="00CA764C" w:rsidP="00CA764C">
            <w:pPr>
              <w:ind w:firstLine="284"/>
              <w:jc w:val="both"/>
              <w:rPr>
                <w:rFonts w:ascii="Arial" w:hAnsi="Arial" w:cs="Arial"/>
                <w:b/>
                <w:color w:val="000000"/>
              </w:rPr>
            </w:pPr>
          </w:p>
        </w:tc>
        <w:tc>
          <w:tcPr>
            <w:tcW w:w="2943" w:type="dxa"/>
          </w:tcPr>
          <w:p w:rsidR="00CA764C" w:rsidRPr="00CA764C" w:rsidRDefault="00CA764C" w:rsidP="00CA764C">
            <w:pPr>
              <w:ind w:firstLine="284"/>
              <w:jc w:val="both"/>
              <w:rPr>
                <w:rFonts w:ascii="Arial" w:hAnsi="Arial" w:cs="Arial"/>
                <w:b/>
                <w:color w:val="000000"/>
              </w:rPr>
            </w:pPr>
          </w:p>
        </w:tc>
      </w:tr>
      <w:tr w:rsidR="00CA764C" w:rsidRPr="00CA764C" w:rsidTr="00404156">
        <w:tc>
          <w:tcPr>
            <w:tcW w:w="2061" w:type="dxa"/>
          </w:tcPr>
          <w:p w:rsidR="00CA764C" w:rsidRPr="00CA764C" w:rsidRDefault="00CA764C" w:rsidP="00CA764C">
            <w:pPr>
              <w:spacing w:line="270" w:lineRule="atLeast"/>
              <w:ind w:firstLine="284"/>
              <w:jc w:val="both"/>
              <w:rPr>
                <w:rFonts w:ascii="Arial" w:hAnsi="Arial" w:cs="Arial"/>
                <w:b/>
                <w:color w:val="000000"/>
                <w:sz w:val="28"/>
                <w:szCs w:val="28"/>
              </w:rPr>
            </w:pPr>
            <w:r w:rsidRPr="00CA764C">
              <w:rPr>
                <w:rFonts w:ascii="Arial" w:hAnsi="Arial" w:cs="Arial"/>
                <w:b/>
                <w:color w:val="000000"/>
                <w:sz w:val="28"/>
                <w:szCs w:val="28"/>
              </w:rPr>
              <w:t>Notebook:</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before="240"/>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sz w:val="16"/>
              </w:rPr>
            </w:pPr>
            <w:r w:rsidRPr="00CA764C">
              <w:rPr>
                <w:rFonts w:ascii="Arial" w:hAnsi="Arial" w:cs="Arial"/>
                <w:b/>
                <w:color w:val="000000"/>
              </w:rPr>
              <w:t xml:space="preserve">Procesor: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Výkon v programu </w:t>
            </w:r>
            <w:proofErr w:type="spellStart"/>
            <w:r w:rsidRPr="00CA764C">
              <w:rPr>
                <w:rFonts w:ascii="Arial" w:hAnsi="Arial" w:cs="Arial"/>
                <w:color w:val="000000"/>
              </w:rPr>
              <w:t>Passmark</w:t>
            </w:r>
            <w:proofErr w:type="spellEnd"/>
            <w:r w:rsidRPr="00CA764C">
              <w:rPr>
                <w:rFonts w:ascii="Arial" w:hAnsi="Arial" w:cs="Arial"/>
                <w:color w:val="000000"/>
              </w:rPr>
              <w:t xml:space="preserve"> CPU </w:t>
            </w:r>
            <w:proofErr w:type="spellStart"/>
            <w:r w:rsidRPr="00CA764C">
              <w:rPr>
                <w:rFonts w:ascii="Arial" w:hAnsi="Arial" w:cs="Arial"/>
                <w:color w:val="000000"/>
              </w:rPr>
              <w:t>Mark</w:t>
            </w:r>
            <w:proofErr w:type="spellEnd"/>
            <w:r w:rsidRPr="00CA764C">
              <w:rPr>
                <w:rFonts w:ascii="Arial" w:hAnsi="Arial" w:cs="Arial"/>
                <w:color w:val="000000"/>
              </w:rPr>
              <w:t xml:space="preserve"> min. 7500 bodů,</w:t>
            </w:r>
            <w:r w:rsidRPr="00CA764C">
              <w:rPr>
                <w:rFonts w:ascii="Calibri" w:hAnsi="Calibri" w:cs="Arial"/>
                <w:color w:val="000000"/>
              </w:rPr>
              <w:t xml:space="preserve"> </w:t>
            </w:r>
            <w:hyperlink r:id="rId14" w:history="1">
              <w:r w:rsidRPr="00CA764C">
                <w:rPr>
                  <w:rFonts w:ascii="Arial" w:hAnsi="Arial" w:cs="Arial"/>
                  <w:color w:val="0000FF"/>
                  <w:u w:val="single"/>
                </w:rPr>
                <w:t>www.cpubenchmark.net</w:t>
              </w:r>
            </w:hyperlink>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Intel </w:t>
            </w:r>
            <w:proofErr w:type="spellStart"/>
            <w:r w:rsidRPr="00CA764C">
              <w:rPr>
                <w:rFonts w:ascii="Calibri" w:hAnsi="Calibri" w:cs="Arial"/>
                <w:color w:val="000000"/>
              </w:rPr>
              <w:t>Core</w:t>
            </w:r>
            <w:proofErr w:type="spellEnd"/>
            <w:r w:rsidRPr="00CA764C">
              <w:rPr>
                <w:rFonts w:ascii="Calibri" w:hAnsi="Calibri" w:cs="Arial"/>
                <w:color w:val="000000"/>
              </w:rPr>
              <w:t xml:space="preserve"> i5-8265U </w:t>
            </w:r>
            <w:proofErr w:type="spellStart"/>
            <w:r w:rsidRPr="00CA764C">
              <w:rPr>
                <w:rFonts w:ascii="Calibri" w:hAnsi="Calibri" w:cs="Arial"/>
                <w:color w:val="000000"/>
              </w:rPr>
              <w:t>Processor</w:t>
            </w:r>
            <w:proofErr w:type="spellEnd"/>
            <w:r w:rsidRPr="00CA764C">
              <w:rPr>
                <w:rFonts w:ascii="Calibri" w:hAnsi="Calibri" w:cs="Arial"/>
                <w:color w:val="000000"/>
              </w:rPr>
              <w:t xml:space="preserve"> (1.60GHz, </w:t>
            </w:r>
            <w:proofErr w:type="spellStart"/>
            <w:r w:rsidRPr="00CA764C">
              <w:rPr>
                <w:rFonts w:ascii="Calibri" w:hAnsi="Calibri" w:cs="Arial"/>
                <w:color w:val="000000"/>
              </w:rPr>
              <w:t>up</w:t>
            </w:r>
            <w:proofErr w:type="spellEnd"/>
            <w:r w:rsidRPr="00CA764C">
              <w:rPr>
                <w:rFonts w:ascii="Calibri" w:hAnsi="Calibri" w:cs="Arial"/>
                <w:color w:val="000000"/>
              </w:rPr>
              <w:t xml:space="preserve"> to 3.90GHz </w:t>
            </w:r>
            <w:proofErr w:type="spellStart"/>
            <w:r w:rsidRPr="00CA764C">
              <w:rPr>
                <w:rFonts w:ascii="Calibri" w:hAnsi="Calibri" w:cs="Arial"/>
                <w:color w:val="000000"/>
              </w:rPr>
              <w:t>with</w:t>
            </w:r>
            <w:proofErr w:type="spellEnd"/>
            <w:r w:rsidRPr="00CA764C">
              <w:rPr>
                <w:rFonts w:ascii="Calibri" w:hAnsi="Calibri" w:cs="Arial"/>
                <w:color w:val="000000"/>
              </w:rPr>
              <w:t xml:space="preserve"> Turbo </w:t>
            </w:r>
            <w:proofErr w:type="spellStart"/>
            <w:r w:rsidRPr="00CA764C">
              <w:rPr>
                <w:rFonts w:ascii="Calibri" w:hAnsi="Calibri" w:cs="Arial"/>
                <w:color w:val="000000"/>
              </w:rPr>
              <w:t>Boost</w:t>
            </w:r>
            <w:proofErr w:type="spellEnd"/>
            <w:r w:rsidRPr="00CA764C">
              <w:rPr>
                <w:rFonts w:ascii="Calibri" w:hAnsi="Calibri" w:cs="Arial"/>
                <w:color w:val="000000"/>
              </w:rPr>
              <w:t xml:space="preserve">, 4 </w:t>
            </w:r>
            <w:proofErr w:type="spellStart"/>
            <w:r w:rsidRPr="00CA764C">
              <w:rPr>
                <w:rFonts w:ascii="Calibri" w:hAnsi="Calibri" w:cs="Arial"/>
                <w:color w:val="000000"/>
              </w:rPr>
              <w:t>Cores</w:t>
            </w:r>
            <w:proofErr w:type="spellEnd"/>
            <w:r w:rsidRPr="00CA764C">
              <w:rPr>
                <w:rFonts w:ascii="Calibri" w:hAnsi="Calibri" w:cs="Arial"/>
                <w:color w:val="000000"/>
              </w:rPr>
              <w:t xml:space="preserve">, 6MB </w:t>
            </w:r>
            <w:proofErr w:type="spellStart"/>
            <w:r w:rsidRPr="00CA764C">
              <w:rPr>
                <w:rFonts w:ascii="Calibri" w:hAnsi="Calibri" w:cs="Arial"/>
                <w:color w:val="000000"/>
              </w:rPr>
              <w:t>Cache</w:t>
            </w:r>
            <w:proofErr w:type="spellEnd"/>
            <w:r w:rsidRPr="00CA764C">
              <w:rPr>
                <w:rFonts w:ascii="Calibri" w:hAnsi="Calibri" w:cs="Arial"/>
                <w:color w:val="000000"/>
              </w:rPr>
              <w:t>)</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paměť:</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8GB (1x8GB), min. 2400MHz, DDR4</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8GB DDR4 2666MHz </w:t>
            </w:r>
            <w:proofErr w:type="spellStart"/>
            <w:r w:rsidRPr="00CA764C">
              <w:rPr>
                <w:rFonts w:ascii="Calibri" w:hAnsi="Calibri" w:cs="Arial"/>
                <w:color w:val="000000"/>
              </w:rPr>
              <w:t>SoDIMM</w:t>
            </w:r>
            <w:proofErr w:type="spellEnd"/>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Pevný disk:</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SSD </w:t>
            </w:r>
            <w:proofErr w:type="gramStart"/>
            <w:r w:rsidRPr="00CA764C">
              <w:rPr>
                <w:rFonts w:ascii="Arial" w:hAnsi="Arial" w:cs="Arial"/>
                <w:color w:val="000000"/>
              </w:rPr>
              <w:t>M.2 2280</w:t>
            </w:r>
            <w:proofErr w:type="gramEnd"/>
            <w:r w:rsidRPr="00CA764C">
              <w:rPr>
                <w:rFonts w:ascii="Arial" w:hAnsi="Arial" w:cs="Arial"/>
                <w:color w:val="000000"/>
              </w:rPr>
              <w:t xml:space="preserve"> </w:t>
            </w:r>
            <w:proofErr w:type="spellStart"/>
            <w:r w:rsidRPr="00CA764C">
              <w:rPr>
                <w:rFonts w:ascii="Arial" w:hAnsi="Arial" w:cs="Arial"/>
                <w:color w:val="000000"/>
              </w:rPr>
              <w:t>PCIe</w:t>
            </w:r>
            <w:proofErr w:type="spellEnd"/>
            <w:r w:rsidRPr="00CA764C">
              <w:rPr>
                <w:rFonts w:ascii="Arial" w:hAnsi="Arial" w:cs="Arial"/>
                <w:color w:val="000000"/>
              </w:rPr>
              <w:t>/</w:t>
            </w:r>
            <w:proofErr w:type="spellStart"/>
            <w:r w:rsidRPr="00CA764C">
              <w:rPr>
                <w:rFonts w:ascii="Arial" w:hAnsi="Arial" w:cs="Arial"/>
                <w:color w:val="000000"/>
              </w:rPr>
              <w:t>NVMe</w:t>
            </w:r>
            <w:proofErr w:type="spellEnd"/>
            <w:r w:rsidRPr="00CA764C">
              <w:rPr>
                <w:rFonts w:ascii="Arial" w:hAnsi="Arial" w:cs="Arial"/>
                <w:color w:val="000000"/>
              </w:rPr>
              <w:t xml:space="preserve">, 512GB, OPAL SED </w:t>
            </w:r>
            <w:proofErr w:type="spellStart"/>
            <w:r w:rsidRPr="00CA764C">
              <w:rPr>
                <w:rFonts w:ascii="Arial" w:hAnsi="Arial" w:cs="Arial"/>
                <w:color w:val="000000"/>
              </w:rPr>
              <w:t>options</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512GB Solid </w:t>
            </w:r>
            <w:proofErr w:type="spellStart"/>
            <w:r w:rsidRPr="00CA764C">
              <w:rPr>
                <w:rFonts w:ascii="Calibri" w:hAnsi="Calibri" w:cs="Arial"/>
                <w:color w:val="000000"/>
              </w:rPr>
              <w:t>State</w:t>
            </w:r>
            <w:proofErr w:type="spellEnd"/>
            <w:r w:rsidRPr="00CA764C">
              <w:rPr>
                <w:rFonts w:ascii="Calibri" w:hAnsi="Calibri" w:cs="Arial"/>
                <w:color w:val="000000"/>
              </w:rPr>
              <w:t xml:space="preserve"> Drive, </w:t>
            </w:r>
            <w:proofErr w:type="gramStart"/>
            <w:r w:rsidRPr="00CA764C">
              <w:rPr>
                <w:rFonts w:ascii="Calibri" w:hAnsi="Calibri" w:cs="Arial"/>
                <w:color w:val="000000"/>
              </w:rPr>
              <w:t>M.2 2280</w:t>
            </w:r>
            <w:proofErr w:type="gramEnd"/>
            <w:r w:rsidRPr="00CA764C">
              <w:rPr>
                <w:rFonts w:ascii="Calibri" w:hAnsi="Calibri" w:cs="Arial"/>
                <w:color w:val="000000"/>
              </w:rPr>
              <w:t xml:space="preserve">, </w:t>
            </w:r>
            <w:proofErr w:type="spellStart"/>
            <w:r w:rsidRPr="00CA764C">
              <w:rPr>
                <w:rFonts w:ascii="Calibri" w:hAnsi="Calibri" w:cs="Arial"/>
                <w:color w:val="000000"/>
              </w:rPr>
              <w:t>NVMe</w:t>
            </w:r>
            <w:proofErr w:type="spellEnd"/>
            <w:r w:rsidRPr="00CA764C">
              <w:rPr>
                <w:rFonts w:ascii="Calibri" w:hAnsi="Calibri" w:cs="Arial"/>
                <w:color w:val="000000"/>
              </w:rPr>
              <w:t>, Opal</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BIOS/UEFI</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Identifikace BIOS - BIOS musí obsahovat sériové číslo a informace o výrobci a modelu</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Zabezpečení heslem proti neoprávněnému přístupu do </w:t>
            </w:r>
            <w:proofErr w:type="gramStart"/>
            <w:r w:rsidRPr="00CA764C">
              <w:rPr>
                <w:rFonts w:ascii="Arial" w:hAnsi="Arial" w:cs="Arial"/>
                <w:color w:val="000000"/>
              </w:rPr>
              <w:t>BIOS</w:t>
            </w:r>
            <w:proofErr w:type="gramEnd"/>
            <w:r w:rsidRPr="00CA764C">
              <w:rPr>
                <w:rFonts w:ascii="Arial" w:hAnsi="Arial" w:cs="Arial"/>
                <w:color w:val="000000"/>
              </w:rPr>
              <w: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zavedení operačního systému z periférií.</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tabs>
                <w:tab w:val="left" w:pos="3405"/>
              </w:tabs>
              <w:ind w:firstLine="284"/>
              <w:jc w:val="both"/>
              <w:rPr>
                <w:rFonts w:ascii="Arial" w:hAnsi="Arial" w:cs="Arial"/>
                <w:color w:val="000000"/>
              </w:rPr>
            </w:pPr>
          </w:p>
        </w:tc>
        <w:tc>
          <w:tcPr>
            <w:tcW w:w="3394" w:type="dxa"/>
          </w:tcPr>
          <w:p w:rsidR="00CA764C" w:rsidRPr="00CA764C" w:rsidRDefault="00CA764C" w:rsidP="00CA764C">
            <w:pPr>
              <w:tabs>
                <w:tab w:val="left" w:pos="3405"/>
              </w:tabs>
              <w:ind w:firstLine="284"/>
              <w:jc w:val="both"/>
              <w:rPr>
                <w:rFonts w:ascii="Arial" w:hAnsi="Arial" w:cs="Arial"/>
                <w:color w:val="000000"/>
              </w:rPr>
            </w:pPr>
            <w:r w:rsidRPr="00CA764C">
              <w:rPr>
                <w:rFonts w:ascii="Arial" w:hAnsi="Arial" w:cs="Arial"/>
                <w:color w:val="000000"/>
              </w:rPr>
              <w:t>Možnost zaměnit BIOS za UEFI (</w:t>
            </w:r>
            <w:proofErr w:type="spellStart"/>
            <w:r w:rsidRPr="00CA764C">
              <w:rPr>
                <w:rFonts w:ascii="Arial" w:hAnsi="Arial" w:cs="Arial"/>
                <w:color w:val="000000"/>
              </w:rPr>
              <w:t>Unified</w:t>
            </w:r>
            <w:proofErr w:type="spellEnd"/>
            <w:r w:rsidRPr="00CA764C">
              <w:rPr>
                <w:rFonts w:ascii="Arial" w:hAnsi="Arial" w:cs="Arial"/>
                <w:color w:val="000000"/>
              </w:rPr>
              <w:t xml:space="preserve"> </w:t>
            </w:r>
            <w:proofErr w:type="spellStart"/>
            <w:r w:rsidRPr="00CA764C">
              <w:rPr>
                <w:rFonts w:ascii="Arial" w:hAnsi="Arial" w:cs="Arial"/>
                <w:color w:val="000000"/>
              </w:rPr>
              <w:t>Extensible</w:t>
            </w:r>
            <w:proofErr w:type="spellEnd"/>
            <w:r w:rsidRPr="00CA764C">
              <w:rPr>
                <w:rFonts w:ascii="Arial" w:hAnsi="Arial" w:cs="Arial"/>
                <w:color w:val="000000"/>
              </w:rPr>
              <w:t xml:space="preserve"> Firmware Interface)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Možnost zablokování vybraných zařízení (periférií) tak, aby s nimi nemohl pracovat OS.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Display</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Velikost: 15,6"</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15,6“</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LCD barevný</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Rozlišení: </w:t>
            </w:r>
            <w:proofErr w:type="spellStart"/>
            <w:r w:rsidRPr="00CA764C">
              <w:rPr>
                <w:rFonts w:ascii="Arial" w:hAnsi="Arial" w:cs="Arial"/>
                <w:color w:val="000000"/>
              </w:rPr>
              <w:t>FullHD</w:t>
            </w:r>
            <w:proofErr w:type="spellEnd"/>
            <w:r w:rsidRPr="00CA764C">
              <w:rPr>
                <w:rFonts w:ascii="Arial" w:hAnsi="Arial" w:cs="Arial"/>
                <w:color w:val="000000"/>
              </w:rPr>
              <w:t xml:space="preserve"> (1920 x 1080)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Provedení povrchu matné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Klávesnice:</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České rozložení kláves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Numerická</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proofErr w:type="spellStart"/>
            <w:r w:rsidRPr="00CA764C">
              <w:rPr>
                <w:rFonts w:ascii="Arial" w:hAnsi="Arial" w:cs="Arial"/>
                <w:color w:val="000000"/>
              </w:rPr>
              <w:t>Podsvícená</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Rozhraní:</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HDMI,</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HDMI</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proofErr w:type="spellStart"/>
            <w:r w:rsidRPr="00CA764C">
              <w:rPr>
                <w:rFonts w:ascii="Arial" w:hAnsi="Arial" w:cs="Arial"/>
                <w:color w:val="000000"/>
              </w:rPr>
              <w:t>DisplayPort</w:t>
            </w:r>
            <w:proofErr w:type="spellEnd"/>
            <w:r w:rsidRPr="00CA764C">
              <w:rPr>
                <w:rFonts w:ascii="Arial" w:hAnsi="Arial" w:cs="Arial"/>
                <w:color w:val="000000"/>
              </w:rPr>
              <w:t xml:space="preserve"> (možno přes USB-C)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USB-C to DP</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VGA (možno přes USB-C)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USB-C to VGA</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3x USB 3.0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4x USB 3.1 </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RJ45, </w:t>
            </w:r>
            <w:proofErr w:type="spellStart"/>
            <w:r w:rsidRPr="00CA764C">
              <w:rPr>
                <w:rFonts w:ascii="Arial" w:hAnsi="Arial" w:cs="Arial"/>
                <w:color w:val="000000"/>
              </w:rPr>
              <w:t>Ethernet</w:t>
            </w:r>
            <w:proofErr w:type="spellEnd"/>
            <w:r w:rsidRPr="00CA764C">
              <w:rPr>
                <w:rFonts w:ascii="Arial" w:hAnsi="Arial" w:cs="Arial"/>
                <w:color w:val="000000"/>
              </w:rPr>
              <w:t xml:space="preserve"> 10/100 </w:t>
            </w:r>
            <w:proofErr w:type="spellStart"/>
            <w:r w:rsidRPr="00CA764C">
              <w:rPr>
                <w:rFonts w:ascii="Arial" w:hAnsi="Arial" w:cs="Arial"/>
                <w:color w:val="000000"/>
              </w:rPr>
              <w:t>Mb</w:t>
            </w:r>
            <w:proofErr w:type="spellEnd"/>
            <w:r w:rsidRPr="00CA764C">
              <w:rPr>
                <w:rFonts w:ascii="Arial" w:hAnsi="Arial" w:cs="Arial"/>
                <w:color w:val="000000"/>
              </w:rPr>
              <w:t>/s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Další integrované vybavení notebooku</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Wi</w:t>
            </w:r>
            <w:proofErr w:type="spellEnd"/>
            <w:r w:rsidRPr="00CA764C">
              <w:rPr>
                <w:rFonts w:ascii="Arial" w:hAnsi="Arial" w:cs="Arial"/>
                <w:color w:val="000000"/>
              </w:rPr>
              <w:t>-</w:t>
            </w:r>
            <w:proofErr w:type="spellStart"/>
            <w:r w:rsidRPr="00CA764C">
              <w:rPr>
                <w:rFonts w:ascii="Arial" w:hAnsi="Arial" w:cs="Arial"/>
                <w:color w:val="000000"/>
              </w:rPr>
              <w:t>Fi</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Touchpad</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Bluetooth</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Webkamera</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Čtečka paměťových karet</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proofErr w:type="spellStart"/>
            <w:r w:rsidRPr="00CA764C">
              <w:rPr>
                <w:rFonts w:ascii="Arial" w:hAnsi="Arial" w:cs="Arial"/>
                <w:color w:val="000000"/>
              </w:rPr>
              <w:t>Docking</w:t>
            </w:r>
            <w:proofErr w:type="spellEnd"/>
            <w:r w:rsidRPr="00CA764C">
              <w:rPr>
                <w:rFonts w:ascii="Arial" w:hAnsi="Arial" w:cs="Arial"/>
                <w:color w:val="000000"/>
              </w:rPr>
              <w:t xml:space="preserve"> konektor (možno USB-C)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USB-C</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Napájecí adaptér:</w:t>
            </w: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100 - 240V, 50-60 Hz - výkon odpovídající stabilnímu chodu sestavy</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Hmotnost: </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max.</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2 kg včetně hlavní baterie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Barva:</w:t>
            </w:r>
          </w:p>
        </w:tc>
        <w:tc>
          <w:tcPr>
            <w:tcW w:w="664" w:type="dxa"/>
          </w:tcPr>
          <w:p w:rsidR="00CA764C" w:rsidRPr="00CA764C" w:rsidRDefault="00CA764C" w:rsidP="00CA764C">
            <w:pPr>
              <w:ind w:firstLine="284"/>
              <w:jc w:val="center"/>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černá</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systém:</w:t>
            </w:r>
            <w:r w:rsidRPr="00CA764C">
              <w:rPr>
                <w:rFonts w:ascii="Arial" w:hAnsi="Arial" w:cs="Arial"/>
                <w:color w:val="000000"/>
              </w:rPr>
              <w:t xml:space="preserve"> </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OS OEM MS Windows 10 Professional CZ 64 bit</w:t>
            </w:r>
            <w:r w:rsidRPr="00CA764C">
              <w:rPr>
                <w:rFonts w:ascii="Arial" w:hAnsi="Arial" w:cs="Arial"/>
                <w:color w:val="000000"/>
              </w:rPr>
              <w:t xml:space="preserve">, </w:t>
            </w:r>
            <w:proofErr w:type="spellStart"/>
            <w:r w:rsidRPr="00CA764C">
              <w:rPr>
                <w:rFonts w:ascii="Arial" w:hAnsi="Arial" w:cs="Arial"/>
                <w:color w:val="000000"/>
              </w:rPr>
              <w:t>předinstalovaný</w:t>
            </w:r>
            <w:proofErr w:type="spellEnd"/>
            <w:r w:rsidRPr="00CA764C">
              <w:rPr>
                <w:rFonts w:ascii="Arial" w:hAnsi="Arial" w:cs="Arial"/>
                <w:color w:val="000000"/>
              </w:rPr>
              <w:t xml:space="preserve"> na pevném disku bez nutnosti aktivace</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60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c>
          <w:tcPr>
            <w:tcW w:w="2943" w:type="dxa"/>
          </w:tcPr>
          <w:p w:rsidR="00CA764C" w:rsidRPr="00CA764C" w:rsidRDefault="00CA764C" w:rsidP="00CA764C">
            <w:pPr>
              <w:ind w:firstLine="284"/>
              <w:jc w:val="both"/>
              <w:rPr>
                <w:rFonts w:ascii="Calibri" w:hAnsi="Calibri" w:cs="Arial"/>
                <w:color w:val="000000"/>
                <w:highlight w:val="yellow"/>
              </w:rPr>
            </w:pPr>
            <w:r w:rsidRPr="00CA764C">
              <w:rPr>
                <w:rFonts w:ascii="Calibri" w:hAnsi="Calibri" w:cs="Arial"/>
                <w:color w:val="000000"/>
              </w:rPr>
              <w:t xml:space="preserve">Záruka </w:t>
            </w:r>
            <w:r w:rsidRPr="00CA764C">
              <w:rPr>
                <w:rFonts w:ascii="Tahoma" w:hAnsi="Tahoma" w:cs="Tahoma"/>
                <w:color w:val="000000"/>
              </w:rPr>
              <w:t xml:space="preserve">60 měsíců </w:t>
            </w:r>
            <w:r w:rsidRPr="00CA764C">
              <w:rPr>
                <w:rFonts w:ascii="Calibri" w:hAnsi="Calibri" w:cs="Arial"/>
                <w:color w:val="000000"/>
              </w:rPr>
              <w:t>v ČR garantovaná výrobcem dokončení opravy NBD on-</w:t>
            </w:r>
            <w:proofErr w:type="spellStart"/>
            <w:r w:rsidRPr="00CA764C">
              <w:rPr>
                <w:rFonts w:ascii="Calibri" w:hAnsi="Calibri" w:cs="Arial"/>
                <w:color w:val="000000"/>
              </w:rPr>
              <w:t>site</w:t>
            </w:r>
            <w:proofErr w:type="spellEnd"/>
            <w:r w:rsidRPr="00CA764C">
              <w:rPr>
                <w:rFonts w:ascii="Calibri" w:hAnsi="Calibri" w:cs="Arial"/>
                <w:color w:val="000000"/>
              </w:rPr>
              <w:t xml:space="preserve"> od nahlášení, ponechání vadného disku zákazníkovi.</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tabs>
                <w:tab w:val="center" w:pos="1801"/>
                <w:tab w:val="right" w:pos="3602"/>
              </w:tabs>
              <w:ind w:firstLine="284"/>
              <w:jc w:val="both"/>
              <w:rPr>
                <w:rFonts w:ascii="Calibri" w:hAnsi="Calibri" w:cs="Arial"/>
                <w:color w:val="000000"/>
              </w:rPr>
            </w:pPr>
          </w:p>
        </w:tc>
        <w:tc>
          <w:tcPr>
            <w:tcW w:w="3394" w:type="dxa"/>
          </w:tcPr>
          <w:p w:rsidR="00CA764C" w:rsidRPr="00CA764C" w:rsidRDefault="00CA764C" w:rsidP="00CA764C">
            <w:pPr>
              <w:tabs>
                <w:tab w:val="center" w:pos="1801"/>
                <w:tab w:val="right" w:pos="3602"/>
              </w:tabs>
              <w:ind w:firstLine="284"/>
              <w:jc w:val="both"/>
              <w:rPr>
                <w:rFonts w:ascii="Calibri" w:hAnsi="Calibri" w:cs="Arial"/>
                <w:color w:val="000000"/>
              </w:rPr>
            </w:pPr>
            <w:r w:rsidRPr="00CA764C">
              <w:rPr>
                <w:rFonts w:ascii="Calibri" w:hAnsi="Calibri" w:cs="Arial"/>
                <w:color w:val="000000"/>
              </w:rPr>
              <w:t>Záruka baterie 1 rok</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color w:val="000000"/>
                <w:sz w:val="16"/>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  ní linky (zdarma nebo běžný účastnický tarif) v českém /slovenském jazyce </w:t>
            </w:r>
            <w:proofErr w:type="gramStart"/>
            <w:r w:rsidRPr="00CA764C">
              <w:rPr>
                <w:rFonts w:ascii="Calibri" w:hAnsi="Calibri" w:cs="Arial"/>
                <w:color w:val="000000"/>
              </w:rPr>
              <w:t>musí</w:t>
            </w:r>
            <w:proofErr w:type="gramEnd"/>
            <w:r w:rsidRPr="00CA764C">
              <w:rPr>
                <w:rFonts w:ascii="Calibri" w:hAnsi="Calibri" w:cs="Arial"/>
                <w:color w:val="000000"/>
              </w:rPr>
              <w:t xml:space="preserve"> být dostupná v pracovní dny minimálně v době od 8:00 do 17:00 hod. Podpora prostřednictvím internetu </w:t>
            </w:r>
            <w:proofErr w:type="gramStart"/>
            <w:r w:rsidRPr="00CA764C">
              <w:rPr>
                <w:rFonts w:ascii="Calibri" w:hAnsi="Calibri" w:cs="Arial"/>
                <w:color w:val="000000"/>
              </w:rPr>
              <w:t>musí</w:t>
            </w:r>
            <w:proofErr w:type="gramEnd"/>
            <w:r w:rsidRPr="00CA764C">
              <w:rPr>
                <w:rFonts w:ascii="Calibri" w:hAnsi="Calibri" w:cs="Arial"/>
                <w:color w:val="000000"/>
              </w:rPr>
              <w:t xml:space="preserve"> umožňovat stahování ovladačů a manuálů z internetu adresně pro konkrétní zadané sériové číslo zařízení nebo jiný unikátní identifikátor na zařízení.</w:t>
            </w:r>
          </w:p>
        </w:tc>
        <w:tc>
          <w:tcPr>
            <w:tcW w:w="2943" w:type="dxa"/>
          </w:tcPr>
          <w:p w:rsidR="00CA764C" w:rsidRPr="00CA764C" w:rsidRDefault="00CA764C" w:rsidP="00CA764C">
            <w:pPr>
              <w:ind w:right="34" w:firstLine="284"/>
              <w:jc w:val="center"/>
              <w:rPr>
                <w:rFonts w:ascii="Calibri" w:hAnsi="Calibri" w:cs="Arial"/>
                <w:color w:val="000000"/>
              </w:rPr>
            </w:pPr>
            <w:r w:rsidRPr="00CA764C">
              <w:rPr>
                <w:rFonts w:ascii="Calibri" w:hAnsi="Calibri" w:cs="Arial"/>
                <w:color w:val="000000"/>
              </w:rPr>
              <w:t xml:space="preserve">Řešení závad - rozsah servisních středisek, telefonní podpora a podpora prostřednictvím Internetu: Jediné kontaktní místo pro nahlášení poruch v celé ČR, servisní střediska pokrývající celé území ČR, možnost sledování servisních reportů prostřednictvím Internetu. Podpora poskytovaná prostřednictvím telefonní linky (zdarma nebo běžný účastnický tarif) v českém /slovenském jazyce </w:t>
            </w:r>
            <w:proofErr w:type="gramStart"/>
            <w:r w:rsidRPr="00CA764C">
              <w:rPr>
                <w:rFonts w:ascii="Calibri" w:hAnsi="Calibri" w:cs="Arial"/>
                <w:color w:val="000000"/>
              </w:rPr>
              <w:t>je  dostupná</w:t>
            </w:r>
            <w:proofErr w:type="gramEnd"/>
            <w:r w:rsidRPr="00CA764C">
              <w:rPr>
                <w:rFonts w:ascii="Calibri" w:hAnsi="Calibri" w:cs="Arial"/>
                <w:color w:val="000000"/>
              </w:rPr>
              <w:t xml:space="preserve"> v pracovní dny minimálně v době od 8:00 do 17:00 hod. Podpora prostřednictvím internetu umožňuje stahování ovladačů a manuálů z internetu adresně pro konkrétní zadané sériové číslo zařízení nebo jiný unikátní identifikátor na zařízení.</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Environmentální požadavky:</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Arial" w:hAnsi="Arial" w:cs="Arial"/>
                <w:b/>
                <w:color w:val="000000"/>
              </w:rPr>
            </w:pPr>
            <w:r w:rsidRPr="00CA764C">
              <w:rPr>
                <w:rFonts w:ascii="Calibri" w:hAnsi="Calibri" w:cs="Arial"/>
                <w:color w:val="000000"/>
              </w:rPr>
              <w:t xml:space="preserve">Zařízení musí splňovat: Nařízení Komise EU č. 617/2013 ze dne 26. června 2013, kterým se provádí směrnice Evropského parlamentu a Rady 2009/2009/125/ES, soulad s direktivou </w:t>
            </w:r>
            <w:proofErr w:type="spellStart"/>
            <w:r w:rsidRPr="00CA764C">
              <w:rPr>
                <w:rFonts w:ascii="Calibri" w:hAnsi="Calibri" w:cs="Arial"/>
                <w:color w:val="000000"/>
              </w:rPr>
              <w:t>RoHS</w:t>
            </w:r>
            <w:proofErr w:type="spellEnd"/>
            <w:r w:rsidRPr="00CA764C">
              <w:rPr>
                <w:rFonts w:ascii="Calibri" w:hAnsi="Calibri" w:cs="Arial"/>
                <w:color w:val="000000"/>
              </w:rPr>
              <w:t xml:space="preserve"> (</w:t>
            </w:r>
            <w:proofErr w:type="spellStart"/>
            <w:r w:rsidRPr="00CA764C">
              <w:rPr>
                <w:rFonts w:ascii="Calibri" w:hAnsi="Calibri" w:cs="Arial"/>
                <w:color w:val="000000"/>
              </w:rPr>
              <w:t>Restriction</w:t>
            </w:r>
            <w:proofErr w:type="spell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gramStart"/>
            <w:r w:rsidRPr="00CA764C">
              <w:rPr>
                <w:rFonts w:ascii="Calibri" w:hAnsi="Calibri" w:cs="Arial"/>
                <w:color w:val="000000"/>
              </w:rPr>
              <w:t>Use</w:t>
            </w:r>
            <w:proofErr w:type="gramEnd"/>
            <w:r w:rsidRPr="00CA764C">
              <w:rPr>
                <w:rFonts w:ascii="Calibri" w:hAnsi="Calibri" w:cs="Arial"/>
                <w:color w:val="000000"/>
              </w:rPr>
              <w:t xml:space="preserve"> </w:t>
            </w:r>
            <w:proofErr w:type="spellStart"/>
            <w:r w:rsidRPr="00CA764C">
              <w:rPr>
                <w:rFonts w:ascii="Calibri" w:hAnsi="Calibri" w:cs="Arial"/>
                <w:color w:val="000000"/>
              </w:rPr>
              <w:t>of</w:t>
            </w:r>
            <w:proofErr w:type="spellEnd"/>
            <w:r w:rsidRPr="00CA764C">
              <w:rPr>
                <w:rFonts w:ascii="Calibri" w:hAnsi="Calibri" w:cs="Arial"/>
                <w:color w:val="000000"/>
              </w:rPr>
              <w:t xml:space="preserve"> </w:t>
            </w:r>
            <w:proofErr w:type="spellStart"/>
            <w:r w:rsidRPr="00CA764C">
              <w:rPr>
                <w:rFonts w:ascii="Calibri" w:hAnsi="Calibri" w:cs="Arial"/>
                <w:color w:val="000000"/>
              </w:rPr>
              <w:t>Certain</w:t>
            </w:r>
            <w:proofErr w:type="spellEnd"/>
            <w:r w:rsidRPr="00CA764C">
              <w:rPr>
                <w:rFonts w:ascii="Calibri" w:hAnsi="Calibri" w:cs="Arial"/>
                <w:color w:val="000000"/>
              </w:rPr>
              <w:t xml:space="preserve"> </w:t>
            </w:r>
            <w:proofErr w:type="spellStart"/>
            <w:r w:rsidRPr="00CA764C">
              <w:rPr>
                <w:rFonts w:ascii="Calibri" w:hAnsi="Calibri" w:cs="Arial"/>
                <w:color w:val="000000"/>
              </w:rPr>
              <w:t>Hazardous</w:t>
            </w:r>
            <w:proofErr w:type="spellEnd"/>
            <w:r w:rsidRPr="00CA764C">
              <w:rPr>
                <w:rFonts w:ascii="Calibri" w:hAnsi="Calibri" w:cs="Arial"/>
                <w:color w:val="000000"/>
              </w:rPr>
              <w:t xml:space="preserve"> </w:t>
            </w:r>
            <w:proofErr w:type="spellStart"/>
            <w:r w:rsidRPr="00CA764C">
              <w:rPr>
                <w:rFonts w:ascii="Calibri" w:hAnsi="Calibri" w:cs="Arial"/>
                <w:color w:val="000000"/>
              </w:rPr>
              <w:t>Substances</w:t>
            </w:r>
            <w:proofErr w:type="spellEnd"/>
            <w:r w:rsidRPr="00CA764C">
              <w:rPr>
                <w:rFonts w:ascii="Calibri" w:hAnsi="Calibri" w:cs="Arial"/>
                <w:color w:val="000000"/>
              </w:rPr>
              <w:t>), certifikát EPEAT dle normy IEEE 1680.1:2018 (</w:t>
            </w:r>
            <w:proofErr w:type="spellStart"/>
            <w:r w:rsidRPr="00CA764C">
              <w:rPr>
                <w:rFonts w:ascii="Calibri" w:hAnsi="Calibri" w:cs="Arial"/>
                <w:color w:val="000000"/>
              </w:rPr>
              <w:t>Electronic</w:t>
            </w:r>
            <w:proofErr w:type="spellEnd"/>
            <w:r w:rsidRPr="00CA764C">
              <w:rPr>
                <w:rFonts w:ascii="Calibri" w:hAnsi="Calibri" w:cs="Arial"/>
                <w:color w:val="000000"/>
              </w:rPr>
              <w:t xml:space="preserve"> </w:t>
            </w:r>
            <w:proofErr w:type="spellStart"/>
            <w:r w:rsidRPr="00CA764C">
              <w:rPr>
                <w:rFonts w:ascii="Calibri" w:hAnsi="Calibri" w:cs="Arial"/>
                <w:color w:val="000000"/>
              </w:rPr>
              <w:t>Product</w:t>
            </w:r>
            <w:proofErr w:type="spellEnd"/>
            <w:r w:rsidRPr="00CA764C">
              <w:rPr>
                <w:rFonts w:ascii="Calibri" w:hAnsi="Calibri" w:cs="Arial"/>
                <w:color w:val="000000"/>
              </w:rPr>
              <w:t xml:space="preserve"> </w:t>
            </w:r>
            <w:proofErr w:type="spellStart"/>
            <w:r w:rsidRPr="00CA764C">
              <w:rPr>
                <w:rFonts w:ascii="Calibri" w:hAnsi="Calibri" w:cs="Arial"/>
                <w:color w:val="000000"/>
              </w:rPr>
              <w:t>Environmental</w:t>
            </w:r>
            <w:proofErr w:type="spellEnd"/>
            <w:r w:rsidRPr="00CA764C">
              <w:rPr>
                <w:rFonts w:ascii="Calibri" w:hAnsi="Calibri" w:cs="Arial"/>
                <w:color w:val="000000"/>
              </w:rPr>
              <w:t xml:space="preserve"> </w:t>
            </w:r>
            <w:proofErr w:type="spellStart"/>
            <w:r w:rsidRPr="00CA764C">
              <w:rPr>
                <w:rFonts w:ascii="Calibri" w:hAnsi="Calibri" w:cs="Arial"/>
                <w:color w:val="000000"/>
              </w:rPr>
              <w:t>Assessment</w:t>
            </w:r>
            <w:proofErr w:type="spellEnd"/>
            <w:r w:rsidRPr="00CA764C">
              <w:rPr>
                <w:rFonts w:ascii="Calibri" w:hAnsi="Calibri" w:cs="Arial"/>
                <w:color w:val="000000"/>
              </w:rPr>
              <w:t xml:space="preserve"> </w:t>
            </w:r>
            <w:proofErr w:type="spellStart"/>
            <w:r w:rsidRPr="00CA764C">
              <w:rPr>
                <w:rFonts w:ascii="Calibri" w:hAnsi="Calibri" w:cs="Arial"/>
                <w:color w:val="000000"/>
              </w:rPr>
              <w:t>Tool</w:t>
            </w:r>
            <w:proofErr w:type="spellEnd"/>
            <w:r w:rsidRPr="00CA764C">
              <w:rPr>
                <w:rFonts w:ascii="Calibri" w:hAnsi="Calibri" w:cs="Arial"/>
                <w:color w:val="000000"/>
              </w:rPr>
              <w:t xml:space="preserve">) minimálně v úrovni Bronze, </w:t>
            </w:r>
            <w:proofErr w:type="spellStart"/>
            <w:r w:rsidRPr="00CA764C">
              <w:rPr>
                <w:rFonts w:ascii="Calibri" w:hAnsi="Calibri" w:cs="Arial"/>
                <w:color w:val="000000"/>
              </w:rPr>
              <w:t>Energy</w:t>
            </w:r>
            <w:proofErr w:type="spellEnd"/>
            <w:r w:rsidRPr="00CA764C">
              <w:rPr>
                <w:rFonts w:ascii="Calibri" w:hAnsi="Calibri" w:cs="Arial"/>
                <w:color w:val="000000"/>
              </w:rPr>
              <w:t xml:space="preserve"> Star min. v. 6.0.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Calibri" w:hAnsi="Calibri" w:cs="Arial"/>
                <w:color w:val="000000"/>
              </w:rPr>
            </w:pP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both"/>
              <w:rPr>
                <w:rFonts w:ascii="Calibri" w:hAnsi="Calibri" w:cs="Arial"/>
                <w:color w:val="000000"/>
              </w:rPr>
            </w:pPr>
          </w:p>
        </w:tc>
        <w:tc>
          <w:tcPr>
            <w:tcW w:w="2943" w:type="dxa"/>
          </w:tcPr>
          <w:p w:rsidR="00CA764C" w:rsidRPr="00CA764C" w:rsidRDefault="00CA764C" w:rsidP="00CA764C">
            <w:pPr>
              <w:ind w:firstLine="284"/>
              <w:jc w:val="both"/>
              <w:rPr>
                <w:rFonts w:ascii="Calibri" w:hAnsi="Calibri" w:cs="Arial"/>
                <w:color w:val="000000"/>
              </w:rPr>
            </w:pPr>
          </w:p>
        </w:tc>
      </w:tr>
      <w:tr w:rsidR="00CA764C" w:rsidRPr="00CA764C" w:rsidTr="00404156">
        <w:tc>
          <w:tcPr>
            <w:tcW w:w="2061" w:type="dxa"/>
          </w:tcPr>
          <w:p w:rsidR="00CA764C" w:rsidRPr="00CA764C" w:rsidRDefault="00CA764C" w:rsidP="00CA764C">
            <w:pPr>
              <w:shd w:val="clear" w:color="auto" w:fill="FFFFFF"/>
              <w:tabs>
                <w:tab w:val="right" w:pos="3402"/>
                <w:tab w:val="left" w:pos="3969"/>
              </w:tabs>
              <w:spacing w:line="270" w:lineRule="atLeast"/>
              <w:ind w:firstLine="284"/>
              <w:jc w:val="both"/>
              <w:rPr>
                <w:rFonts w:ascii="Arial" w:hAnsi="Arial" w:cs="Arial"/>
                <w:b/>
                <w:color w:val="000000"/>
                <w:sz w:val="28"/>
                <w:szCs w:val="21"/>
              </w:rPr>
            </w:pPr>
            <w:r w:rsidRPr="00CA764C">
              <w:rPr>
                <w:rFonts w:ascii="Arial" w:hAnsi="Arial" w:cs="Arial"/>
                <w:b/>
                <w:color w:val="000000"/>
                <w:sz w:val="28"/>
                <w:szCs w:val="21"/>
              </w:rPr>
              <w:t>Tablet Android:</w:t>
            </w:r>
          </w:p>
        </w:tc>
        <w:tc>
          <w:tcPr>
            <w:tcW w:w="664"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min. max.</w:t>
            </w:r>
          </w:p>
        </w:tc>
        <w:tc>
          <w:tcPr>
            <w:tcW w:w="3394" w:type="dxa"/>
          </w:tcPr>
          <w:p w:rsidR="00CA764C" w:rsidRPr="00CA764C" w:rsidRDefault="00CA764C" w:rsidP="00CA764C">
            <w:pPr>
              <w:spacing w:before="240"/>
              <w:ind w:firstLine="284"/>
              <w:jc w:val="center"/>
              <w:rPr>
                <w:rFonts w:ascii="Calibri" w:hAnsi="Calibri" w:cs="Arial"/>
                <w:b/>
                <w:color w:val="000000"/>
              </w:rPr>
            </w:pPr>
            <w:r w:rsidRPr="00CA764C">
              <w:rPr>
                <w:rFonts w:ascii="Calibri" w:hAnsi="Calibri" w:cs="Arial"/>
                <w:b/>
                <w:color w:val="000000"/>
              </w:rPr>
              <w:t>Požadované parametry</w:t>
            </w:r>
          </w:p>
        </w:tc>
        <w:tc>
          <w:tcPr>
            <w:tcW w:w="2943" w:type="dxa"/>
          </w:tcPr>
          <w:p w:rsidR="00CA764C" w:rsidRPr="00CA764C" w:rsidRDefault="00CA764C" w:rsidP="00CA764C">
            <w:pPr>
              <w:ind w:firstLine="284"/>
              <w:jc w:val="center"/>
              <w:rPr>
                <w:rFonts w:ascii="Calibri" w:hAnsi="Calibri" w:cs="Arial"/>
                <w:b/>
                <w:color w:val="000000"/>
              </w:rPr>
            </w:pPr>
            <w:r w:rsidRPr="00CA764C">
              <w:rPr>
                <w:rFonts w:ascii="Calibri" w:hAnsi="Calibri" w:cs="Arial"/>
                <w:b/>
                <w:color w:val="000000"/>
              </w:rPr>
              <w:t>Uveďte splnění parametru (ANO/NE), popř. kvantifikujte</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Velikost displeje: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10,1"</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10,1“</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Typ displeje: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Dotykový, kapacitní, IPS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lang w:val="en-US"/>
              </w:rPr>
            </w:pPr>
            <w:r w:rsidRPr="00CA764C">
              <w:rPr>
                <w:rFonts w:ascii="Arial" w:hAnsi="Arial" w:cs="Arial"/>
                <w:b/>
                <w:color w:val="000000"/>
              </w:rPr>
              <w:t>Rozlišení displeje</w:t>
            </w:r>
            <w:r w:rsidRPr="00CA764C">
              <w:rPr>
                <w:rFonts w:ascii="Arial" w:hAnsi="Arial" w:cs="Arial"/>
                <w:b/>
                <w:color w:val="000000"/>
                <w:lang w:val="en-US"/>
              </w:rPr>
              <w:t xml:space="preserve">: </w:t>
            </w:r>
          </w:p>
        </w:tc>
        <w:tc>
          <w:tcPr>
            <w:tcW w:w="664" w:type="dxa"/>
          </w:tcPr>
          <w:p w:rsidR="00CA764C" w:rsidRPr="00CA764C" w:rsidRDefault="00CA764C" w:rsidP="00CA764C">
            <w:pPr>
              <w:ind w:firstLine="284"/>
              <w:jc w:val="center"/>
              <w:rPr>
                <w:rFonts w:ascii="Arial" w:hAnsi="Arial" w:cs="Arial"/>
                <w:color w:val="000000"/>
                <w:lang w:val="en-US"/>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lang w:val="en-US"/>
              </w:rPr>
              <w:t>1920 x 1200</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rPr>
          <w:trHeight w:val="398"/>
        </w:trPr>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Procesor:</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proofErr w:type="spellStart"/>
            <w:r w:rsidRPr="00CA764C">
              <w:rPr>
                <w:rFonts w:ascii="Arial" w:hAnsi="Arial" w:cs="Arial"/>
                <w:color w:val="000000"/>
              </w:rPr>
              <w:t>Osmijádrový</w:t>
            </w:r>
            <w:proofErr w:type="spellEnd"/>
          </w:p>
        </w:tc>
        <w:tc>
          <w:tcPr>
            <w:tcW w:w="2943"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Počet jader 8</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Operační paměť:</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2 GB</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2GB</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Velikost úložiště:</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32 GB</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32GB</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Funkce: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Wi</w:t>
            </w:r>
            <w:proofErr w:type="spellEnd"/>
            <w:r w:rsidRPr="00CA764C">
              <w:rPr>
                <w:rFonts w:ascii="Arial" w:hAnsi="Arial" w:cs="Arial"/>
                <w:color w:val="000000"/>
              </w:rPr>
              <w:t>-</w:t>
            </w:r>
            <w:proofErr w:type="spellStart"/>
            <w:r w:rsidRPr="00CA764C">
              <w:rPr>
                <w:rFonts w:ascii="Arial" w:hAnsi="Arial" w:cs="Arial"/>
                <w:color w:val="000000"/>
              </w:rPr>
              <w:t>Fi</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proofErr w:type="spellStart"/>
            <w:r w:rsidRPr="00CA764C">
              <w:rPr>
                <w:rFonts w:ascii="Arial" w:hAnsi="Arial" w:cs="Arial"/>
                <w:color w:val="000000"/>
              </w:rPr>
              <w:t>BlueTooth</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GPS</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Slot pro paměťovou kartu: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Micro</w:t>
            </w:r>
            <w:proofErr w:type="spellEnd"/>
            <w:r w:rsidRPr="00CA764C">
              <w:rPr>
                <w:rFonts w:ascii="Arial" w:hAnsi="Arial" w:cs="Arial"/>
                <w:color w:val="000000"/>
              </w:rPr>
              <w:t xml:space="preserve"> SD až 200GB</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vMerge w:val="restart"/>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Rozhraní tabletu: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USB </w:t>
            </w:r>
            <w:proofErr w:type="spellStart"/>
            <w:r w:rsidRPr="00CA764C">
              <w:rPr>
                <w:rFonts w:ascii="Arial" w:hAnsi="Arial" w:cs="Arial"/>
                <w:color w:val="000000"/>
              </w:rPr>
              <w:t>Micro</w:t>
            </w:r>
            <w:proofErr w:type="spellEnd"/>
            <w:r w:rsidRPr="00CA764C">
              <w:rPr>
                <w:rFonts w:ascii="Arial" w:hAnsi="Arial" w:cs="Arial"/>
                <w:color w:val="000000"/>
              </w:rPr>
              <w:t xml:space="preserve"> 2.0 nebo USB-C</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USB-C</w:t>
            </w:r>
          </w:p>
        </w:tc>
      </w:tr>
      <w:tr w:rsidR="00CA764C" w:rsidRPr="00CA764C" w:rsidTr="00404156">
        <w:tc>
          <w:tcPr>
            <w:tcW w:w="2061" w:type="dxa"/>
            <w:vMerge/>
          </w:tcPr>
          <w:p w:rsidR="00CA764C" w:rsidRPr="00CA764C" w:rsidRDefault="00CA764C" w:rsidP="00CA764C">
            <w:pPr>
              <w:ind w:firstLine="284"/>
              <w:jc w:val="both"/>
              <w:rPr>
                <w:rFonts w:ascii="Arial" w:hAnsi="Arial" w:cs="Arial"/>
                <w:b/>
                <w:color w:val="000000"/>
              </w:rPr>
            </w:pP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Výstup pro sluchátka</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Rozlišení fotoaparátu:</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8 </w:t>
            </w:r>
            <w:proofErr w:type="spellStart"/>
            <w:r w:rsidRPr="00CA764C">
              <w:rPr>
                <w:rFonts w:ascii="Arial" w:hAnsi="Arial" w:cs="Arial"/>
                <w:color w:val="000000"/>
              </w:rPr>
              <w:t>Mpx</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8 </w:t>
            </w:r>
            <w:proofErr w:type="spellStart"/>
            <w:r w:rsidRPr="00CA764C">
              <w:rPr>
                <w:rFonts w:ascii="Calibri" w:hAnsi="Calibri" w:cs="Arial"/>
                <w:color w:val="000000"/>
              </w:rPr>
              <w:t>Mpx</w:t>
            </w:r>
            <w:proofErr w:type="spellEnd"/>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Rozlišení </w:t>
            </w:r>
            <w:proofErr w:type="spellStart"/>
            <w:r w:rsidRPr="00CA764C">
              <w:rPr>
                <w:rFonts w:ascii="Arial" w:hAnsi="Arial" w:cs="Arial"/>
                <w:b/>
                <w:color w:val="000000"/>
              </w:rPr>
              <w:t>selfie</w:t>
            </w:r>
            <w:proofErr w:type="spellEnd"/>
            <w:r w:rsidRPr="00CA764C">
              <w:rPr>
                <w:rFonts w:ascii="Arial" w:hAnsi="Arial" w:cs="Arial"/>
                <w:b/>
                <w:color w:val="000000"/>
              </w:rPr>
              <w:t xml:space="preserve"> fotoaparátu:</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 xml:space="preserve">2 </w:t>
            </w:r>
            <w:proofErr w:type="spellStart"/>
            <w:r w:rsidRPr="00CA764C">
              <w:rPr>
                <w:rFonts w:ascii="Arial" w:hAnsi="Arial" w:cs="Arial"/>
                <w:color w:val="000000"/>
              </w:rPr>
              <w:t>Mpx</w:t>
            </w:r>
            <w:proofErr w:type="spellEnd"/>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2 </w:t>
            </w:r>
            <w:proofErr w:type="spellStart"/>
            <w:r w:rsidRPr="00CA764C">
              <w:rPr>
                <w:rFonts w:ascii="Calibri" w:hAnsi="Calibri" w:cs="Arial"/>
                <w:color w:val="000000"/>
              </w:rPr>
              <w:t>Mpx</w:t>
            </w:r>
            <w:proofErr w:type="spellEnd"/>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Hmotnost:</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max.</w:t>
            </w:r>
          </w:p>
        </w:tc>
        <w:tc>
          <w:tcPr>
            <w:tcW w:w="3394" w:type="dxa"/>
          </w:tcPr>
          <w:p w:rsidR="00CA764C" w:rsidRPr="00CA764C" w:rsidRDefault="00CA764C" w:rsidP="00CA764C">
            <w:pPr>
              <w:ind w:firstLine="284"/>
              <w:jc w:val="center"/>
              <w:rPr>
                <w:rFonts w:ascii="Calibri" w:hAnsi="Calibri" w:cs="Arial"/>
                <w:color w:val="000000"/>
              </w:rPr>
            </w:pPr>
            <w:r w:rsidRPr="00CA764C">
              <w:rPr>
                <w:rFonts w:ascii="Arial" w:hAnsi="Arial" w:cs="Arial"/>
                <w:color w:val="000000"/>
              </w:rPr>
              <w:t>550g</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470 g</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Deklarovaná výdrž baterie</w:t>
            </w:r>
          </w:p>
        </w:tc>
        <w:tc>
          <w:tcPr>
            <w:tcW w:w="66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min.</w:t>
            </w:r>
          </w:p>
        </w:tc>
        <w:tc>
          <w:tcPr>
            <w:tcW w:w="3394" w:type="dxa"/>
          </w:tcPr>
          <w:p w:rsidR="00CA764C" w:rsidRPr="00CA764C" w:rsidRDefault="00CA764C" w:rsidP="00CA764C">
            <w:pPr>
              <w:ind w:firstLine="284"/>
              <w:jc w:val="center"/>
              <w:rPr>
                <w:rFonts w:ascii="Arial" w:hAnsi="Arial" w:cs="Arial"/>
                <w:color w:val="000000"/>
              </w:rPr>
            </w:pPr>
            <w:r w:rsidRPr="00CA764C">
              <w:rPr>
                <w:rFonts w:ascii="Arial" w:hAnsi="Arial" w:cs="Arial"/>
                <w:color w:val="000000"/>
              </w:rPr>
              <w:t xml:space="preserve">10 hod </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Až 13 hod</w:t>
            </w:r>
          </w:p>
        </w:tc>
      </w:tr>
      <w:tr w:rsidR="00CA764C" w:rsidRPr="00CA764C" w:rsidTr="00404156">
        <w:tc>
          <w:tcPr>
            <w:tcW w:w="2061" w:type="dxa"/>
          </w:tcPr>
          <w:p w:rsidR="00CA764C" w:rsidRPr="00CA764C" w:rsidRDefault="00CA764C" w:rsidP="00CA764C">
            <w:pPr>
              <w:ind w:firstLine="284"/>
              <w:jc w:val="both"/>
              <w:rPr>
                <w:rFonts w:ascii="Arial" w:hAnsi="Arial" w:cs="Arial"/>
                <w:color w:val="000000"/>
              </w:rPr>
            </w:pPr>
            <w:r w:rsidRPr="00CA764C">
              <w:rPr>
                <w:rFonts w:ascii="Arial" w:hAnsi="Arial" w:cs="Arial"/>
                <w:b/>
                <w:color w:val="000000"/>
              </w:rPr>
              <w:t xml:space="preserve">Operační systém: </w:t>
            </w:r>
          </w:p>
        </w:tc>
        <w:tc>
          <w:tcPr>
            <w:tcW w:w="664" w:type="dxa"/>
          </w:tcPr>
          <w:p w:rsidR="00CA764C" w:rsidRPr="00CA764C" w:rsidRDefault="00CA764C" w:rsidP="00CA764C">
            <w:pPr>
              <w:ind w:firstLine="284"/>
              <w:jc w:val="center"/>
              <w:rPr>
                <w:rFonts w:ascii="Arial" w:hAnsi="Arial" w:cs="Arial"/>
                <w:color w:val="000000"/>
              </w:rPr>
            </w:pPr>
          </w:p>
        </w:tc>
        <w:tc>
          <w:tcPr>
            <w:tcW w:w="3394" w:type="dxa"/>
          </w:tcPr>
          <w:p w:rsidR="00CA764C" w:rsidRPr="00CA764C" w:rsidRDefault="00CA764C" w:rsidP="00CA764C">
            <w:pPr>
              <w:ind w:firstLine="284"/>
              <w:jc w:val="center"/>
              <w:rPr>
                <w:rFonts w:ascii="Calibri" w:hAnsi="Calibri" w:cs="Arial"/>
                <w:color w:val="000000"/>
              </w:rPr>
            </w:pPr>
            <w:proofErr w:type="spellStart"/>
            <w:r w:rsidRPr="00CA764C">
              <w:rPr>
                <w:rFonts w:ascii="Arial" w:hAnsi="Arial" w:cs="Arial"/>
                <w:color w:val="000000"/>
              </w:rPr>
              <w:t>Google</w:t>
            </w:r>
            <w:proofErr w:type="spellEnd"/>
            <w:r w:rsidRPr="00CA764C">
              <w:rPr>
                <w:rFonts w:ascii="Arial" w:hAnsi="Arial" w:cs="Arial"/>
                <w:color w:val="000000"/>
              </w:rPr>
              <w:t xml:space="preserve"> Android 8.0 a vyšší, je požadován vzhledem ke kompatibilitě používané aplikace</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ANO</w:t>
            </w:r>
          </w:p>
        </w:tc>
      </w:tr>
      <w:tr w:rsidR="00CA764C" w:rsidRPr="00CA764C" w:rsidTr="00404156">
        <w:tc>
          <w:tcPr>
            <w:tcW w:w="2061" w:type="dxa"/>
          </w:tcPr>
          <w:p w:rsidR="00CA764C" w:rsidRPr="00CA764C" w:rsidRDefault="00CA764C" w:rsidP="00CA764C">
            <w:pPr>
              <w:ind w:firstLine="284"/>
              <w:jc w:val="both"/>
              <w:rPr>
                <w:rFonts w:ascii="Arial" w:hAnsi="Arial" w:cs="Arial"/>
                <w:b/>
                <w:color w:val="000000"/>
              </w:rPr>
            </w:pPr>
            <w:r w:rsidRPr="00CA764C">
              <w:rPr>
                <w:rFonts w:ascii="Arial" w:hAnsi="Arial" w:cs="Arial"/>
                <w:b/>
                <w:color w:val="000000"/>
              </w:rPr>
              <w:t>Záruka:</w:t>
            </w:r>
          </w:p>
        </w:tc>
        <w:tc>
          <w:tcPr>
            <w:tcW w:w="664" w:type="dxa"/>
          </w:tcPr>
          <w:p w:rsidR="00CA764C" w:rsidRPr="00CA764C" w:rsidRDefault="00CA764C" w:rsidP="00CA764C">
            <w:pPr>
              <w:ind w:firstLine="284"/>
              <w:jc w:val="both"/>
              <w:rPr>
                <w:rFonts w:ascii="Calibri" w:hAnsi="Calibri" w:cs="Arial"/>
                <w:color w:val="000000"/>
              </w:rPr>
            </w:pPr>
          </w:p>
        </w:tc>
        <w:tc>
          <w:tcPr>
            <w:tcW w:w="3394"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 xml:space="preserve">Záruka </w:t>
            </w:r>
            <w:r w:rsidRPr="00CA764C">
              <w:rPr>
                <w:rFonts w:ascii="Tahoma" w:hAnsi="Tahoma" w:cs="Tahoma"/>
                <w:color w:val="000000"/>
              </w:rPr>
              <w:t xml:space="preserve">24 měsíců </w:t>
            </w:r>
            <w:r w:rsidRPr="00CA764C">
              <w:rPr>
                <w:rFonts w:ascii="Calibri" w:hAnsi="Calibri" w:cs="Arial"/>
                <w:color w:val="000000"/>
              </w:rPr>
              <w:t>v ČR garantovaná výrobcem.</w:t>
            </w:r>
          </w:p>
        </w:tc>
        <w:tc>
          <w:tcPr>
            <w:tcW w:w="2943" w:type="dxa"/>
          </w:tcPr>
          <w:p w:rsidR="00CA764C" w:rsidRPr="00CA764C" w:rsidRDefault="00CA764C" w:rsidP="00CA764C">
            <w:pPr>
              <w:ind w:firstLine="284"/>
              <w:jc w:val="center"/>
              <w:rPr>
                <w:rFonts w:ascii="Calibri" w:hAnsi="Calibri" w:cs="Arial"/>
                <w:color w:val="000000"/>
              </w:rPr>
            </w:pPr>
            <w:r w:rsidRPr="00CA764C">
              <w:rPr>
                <w:rFonts w:ascii="Calibri" w:hAnsi="Calibri" w:cs="Arial"/>
                <w:color w:val="000000"/>
              </w:rPr>
              <w:t>24 měsíců v ČR garantovaná výrobcem</w:t>
            </w:r>
          </w:p>
        </w:tc>
      </w:tr>
    </w:tbl>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V Praze dne </w:t>
      </w:r>
      <w:r>
        <w:rPr>
          <w:rFonts w:ascii="Tahoma" w:eastAsia="Times New Roman" w:hAnsi="Tahoma" w:cs="Tahoma"/>
          <w:color w:val="000000"/>
          <w:sz w:val="20"/>
          <w:szCs w:val="20"/>
          <w:lang w:eastAsia="cs-CZ"/>
        </w:rPr>
        <w:t>7</w:t>
      </w:r>
      <w:r w:rsidRPr="00CA764C">
        <w:rPr>
          <w:rFonts w:ascii="Tahoma" w:eastAsia="Times New Roman" w:hAnsi="Tahoma" w:cs="Tahoma"/>
          <w:color w:val="000000"/>
          <w:sz w:val="20"/>
          <w:szCs w:val="20"/>
          <w:lang w:eastAsia="cs-CZ"/>
        </w:rPr>
        <w:t>. 1</w:t>
      </w:r>
      <w:r>
        <w:rPr>
          <w:rFonts w:ascii="Tahoma" w:eastAsia="Times New Roman" w:hAnsi="Tahoma" w:cs="Tahoma"/>
          <w:color w:val="000000"/>
          <w:sz w:val="20"/>
          <w:szCs w:val="20"/>
          <w:lang w:eastAsia="cs-CZ"/>
        </w:rPr>
        <w:t>1</w:t>
      </w:r>
      <w:r w:rsidRPr="00CA764C">
        <w:rPr>
          <w:rFonts w:ascii="Tahoma" w:eastAsia="Times New Roman" w:hAnsi="Tahoma" w:cs="Tahoma"/>
          <w:color w:val="000000"/>
          <w:sz w:val="20"/>
          <w:szCs w:val="20"/>
          <w:lang w:eastAsia="cs-CZ"/>
        </w:rPr>
        <w:t>. 2019</w:t>
      </w:r>
    </w:p>
    <w:p w:rsidR="00CA764C" w:rsidRPr="00CA764C" w:rsidRDefault="00CA764C" w:rsidP="00CA764C">
      <w:pPr>
        <w:spacing w:after="60" w:line="240" w:lineRule="auto"/>
        <w:ind w:firstLine="284"/>
        <w:jc w:val="both"/>
        <w:rPr>
          <w:rFonts w:ascii="Tahoma" w:eastAsia="Times New Roman" w:hAnsi="Tahoma" w:cs="Tahoma"/>
          <w:b/>
          <w:color w:val="000000"/>
          <w:sz w:val="20"/>
          <w:szCs w:val="20"/>
          <w:lang w:eastAsia="cs-CZ"/>
        </w:rPr>
      </w:pPr>
    </w:p>
    <w:p w:rsidR="00CA764C" w:rsidRPr="00CA764C" w:rsidRDefault="00CA764C" w:rsidP="00CA764C">
      <w:pPr>
        <w:spacing w:after="60" w:line="240" w:lineRule="auto"/>
        <w:ind w:firstLine="284"/>
        <w:jc w:val="both"/>
        <w:rPr>
          <w:rFonts w:ascii="Tahoma" w:eastAsia="Times New Roman" w:hAnsi="Tahoma" w:cs="Tahoma"/>
          <w:b/>
          <w:color w:val="000000"/>
          <w:sz w:val="20"/>
          <w:szCs w:val="20"/>
          <w:lang w:eastAsia="cs-CZ"/>
        </w:rPr>
      </w:pPr>
    </w:p>
    <w:p w:rsidR="00CA764C" w:rsidRPr="00CA764C" w:rsidRDefault="00CA764C" w:rsidP="00CA764C">
      <w:pPr>
        <w:spacing w:after="60" w:line="240" w:lineRule="auto"/>
        <w:ind w:left="3540" w:firstLine="708"/>
        <w:jc w:val="both"/>
        <w:rPr>
          <w:rFonts w:ascii="Tahoma" w:eastAsia="Times New Roman" w:hAnsi="Tahoma" w:cs="Tahoma"/>
          <w:b/>
          <w:color w:val="000000"/>
          <w:sz w:val="20"/>
          <w:szCs w:val="20"/>
          <w:lang w:eastAsia="cs-CZ"/>
        </w:rPr>
      </w:pPr>
      <w:r w:rsidRPr="00CA764C">
        <w:rPr>
          <w:rFonts w:ascii="Tahoma" w:eastAsia="Times New Roman" w:hAnsi="Tahoma" w:cs="Tahoma"/>
          <w:b/>
          <w:color w:val="000000"/>
          <w:sz w:val="20"/>
          <w:szCs w:val="20"/>
          <w:lang w:eastAsia="cs-CZ"/>
        </w:rPr>
        <w:t xml:space="preserve">             ……………………………………....</w:t>
      </w:r>
    </w:p>
    <w:p w:rsidR="00CA764C" w:rsidRPr="00CA764C" w:rsidRDefault="00CA764C" w:rsidP="00CA764C">
      <w:pPr>
        <w:spacing w:after="60" w:line="240" w:lineRule="auto"/>
        <w:ind w:left="8080" w:hanging="312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Ing. Michal Kulík, člen představenstva</w:t>
      </w:r>
    </w:p>
    <w:p w:rsidR="00CA764C" w:rsidRPr="00CA764C" w:rsidRDefault="00CA764C" w:rsidP="00CA764C">
      <w:pPr>
        <w:spacing w:after="60" w:line="240" w:lineRule="auto"/>
        <w:ind w:left="8080" w:hanging="312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                 Prodávající</w:t>
      </w:r>
    </w:p>
    <w:p w:rsidR="00CA764C" w:rsidRPr="00CA764C" w:rsidRDefault="00CA764C" w:rsidP="00CA764C">
      <w:pPr>
        <w:spacing w:after="120" w:line="240" w:lineRule="auto"/>
        <w:ind w:firstLine="284"/>
        <w:jc w:val="both"/>
        <w:rPr>
          <w:rFonts w:ascii="Tahoma" w:eastAsia="Times New Roman" w:hAnsi="Tahoma" w:cs="Tahoma"/>
          <w:color w:val="000000"/>
          <w:sz w:val="20"/>
          <w:szCs w:val="20"/>
          <w:lang w:eastAsia="cs-CZ"/>
        </w:rPr>
        <w:sectPr w:rsidR="00CA764C" w:rsidRPr="00CA764C" w:rsidSect="00CA764C">
          <w:footerReference w:type="default" r:id="rId15"/>
          <w:pgSz w:w="11906" w:h="16838"/>
          <w:pgMar w:top="1134" w:right="991" w:bottom="1134" w:left="1259" w:header="709" w:footer="709" w:gutter="0"/>
          <w:cols w:space="708"/>
          <w:docGrid w:linePitch="360"/>
        </w:sectPr>
      </w:pPr>
    </w:p>
    <w:p w:rsidR="00CA764C" w:rsidRPr="00CA764C" w:rsidRDefault="00CA764C" w:rsidP="00CA764C">
      <w:pPr>
        <w:spacing w:after="12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Příloha </w:t>
      </w:r>
      <w:proofErr w:type="gramStart"/>
      <w:r w:rsidRPr="00CA764C">
        <w:rPr>
          <w:rFonts w:ascii="Tahoma" w:eastAsia="Times New Roman" w:hAnsi="Tahoma" w:cs="Tahoma"/>
          <w:color w:val="000000"/>
          <w:sz w:val="20"/>
          <w:szCs w:val="20"/>
          <w:lang w:eastAsia="cs-CZ"/>
        </w:rPr>
        <w:t>č. 2 Výpočet</w:t>
      </w:r>
      <w:proofErr w:type="gramEnd"/>
      <w:r w:rsidRPr="00CA764C">
        <w:rPr>
          <w:rFonts w:ascii="Tahoma" w:eastAsia="Times New Roman" w:hAnsi="Tahoma" w:cs="Tahoma"/>
          <w:color w:val="000000"/>
          <w:sz w:val="20"/>
          <w:szCs w:val="20"/>
          <w:lang w:eastAsia="cs-CZ"/>
        </w:rPr>
        <w:t xml:space="preserve"> celkové kupní ceny</w:t>
      </w: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r w:rsidRPr="00CA764C">
        <w:rPr>
          <w:rFonts w:ascii="Calibri" w:eastAsia="Times New Roman" w:hAnsi="Calibri" w:cs="Arial"/>
          <w:noProof/>
          <w:color w:val="000000"/>
          <w:sz w:val="20"/>
          <w:szCs w:val="20"/>
          <w:lang w:eastAsia="cs-CZ"/>
        </w:rPr>
        <w:drawing>
          <wp:inline distT="0" distB="0" distL="0" distR="0">
            <wp:extent cx="9251950" cy="2324735"/>
            <wp:effectExtent l="0" t="0" r="635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51950" cy="2324735"/>
                    </a:xfrm>
                    <a:prstGeom prst="rect">
                      <a:avLst/>
                    </a:prstGeom>
                  </pic:spPr>
                </pic:pic>
              </a:graphicData>
            </a:graphic>
          </wp:inline>
        </w:drawing>
      </w: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p>
    <w:p w:rsidR="00CA764C" w:rsidRPr="00CA764C" w:rsidRDefault="00CA764C" w:rsidP="00CA764C">
      <w:pPr>
        <w:tabs>
          <w:tab w:val="left" w:pos="1800"/>
        </w:tabs>
        <w:spacing w:after="6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V Praze dne </w:t>
      </w:r>
      <w:r>
        <w:rPr>
          <w:rFonts w:ascii="Tahoma" w:eastAsia="Times New Roman" w:hAnsi="Tahoma" w:cs="Tahoma"/>
          <w:color w:val="000000"/>
          <w:sz w:val="20"/>
          <w:szCs w:val="20"/>
          <w:lang w:eastAsia="cs-CZ"/>
        </w:rPr>
        <w:t>7</w:t>
      </w:r>
      <w:r w:rsidRPr="00CA764C">
        <w:rPr>
          <w:rFonts w:ascii="Tahoma" w:eastAsia="Times New Roman" w:hAnsi="Tahoma" w:cs="Tahoma"/>
          <w:color w:val="000000"/>
          <w:sz w:val="20"/>
          <w:szCs w:val="20"/>
          <w:lang w:eastAsia="cs-CZ"/>
        </w:rPr>
        <w:t>. 1</w:t>
      </w:r>
      <w:r>
        <w:rPr>
          <w:rFonts w:ascii="Tahoma" w:eastAsia="Times New Roman" w:hAnsi="Tahoma" w:cs="Tahoma"/>
          <w:color w:val="000000"/>
          <w:sz w:val="20"/>
          <w:szCs w:val="20"/>
          <w:lang w:eastAsia="cs-CZ"/>
        </w:rPr>
        <w:t>1</w:t>
      </w:r>
      <w:r w:rsidRPr="00CA764C">
        <w:rPr>
          <w:rFonts w:ascii="Tahoma" w:eastAsia="Times New Roman" w:hAnsi="Tahoma" w:cs="Tahoma"/>
          <w:color w:val="000000"/>
          <w:sz w:val="20"/>
          <w:szCs w:val="20"/>
          <w:lang w:eastAsia="cs-CZ"/>
        </w:rPr>
        <w:t>. 2019</w:t>
      </w:r>
    </w:p>
    <w:p w:rsidR="00CA764C" w:rsidRPr="00CA764C" w:rsidRDefault="00CA764C" w:rsidP="00CA764C">
      <w:pPr>
        <w:spacing w:after="60" w:line="240" w:lineRule="auto"/>
        <w:ind w:firstLine="284"/>
        <w:jc w:val="both"/>
        <w:rPr>
          <w:rFonts w:ascii="Tahoma" w:eastAsia="Times New Roman" w:hAnsi="Tahoma" w:cs="Tahoma"/>
          <w:b/>
          <w:color w:val="000000"/>
          <w:sz w:val="20"/>
          <w:szCs w:val="20"/>
          <w:lang w:eastAsia="cs-CZ"/>
        </w:rPr>
      </w:pPr>
    </w:p>
    <w:p w:rsidR="00CA764C" w:rsidRPr="00CA764C" w:rsidRDefault="00CA764C" w:rsidP="00CA764C">
      <w:pPr>
        <w:spacing w:after="60" w:line="240" w:lineRule="auto"/>
        <w:ind w:firstLine="284"/>
        <w:jc w:val="both"/>
        <w:rPr>
          <w:rFonts w:ascii="Tahoma" w:eastAsia="Times New Roman" w:hAnsi="Tahoma" w:cs="Tahoma"/>
          <w:b/>
          <w:color w:val="000000"/>
          <w:sz w:val="20"/>
          <w:szCs w:val="20"/>
          <w:lang w:eastAsia="cs-CZ"/>
        </w:rPr>
      </w:pPr>
    </w:p>
    <w:p w:rsidR="00CA764C" w:rsidRPr="00CA764C" w:rsidRDefault="00CA764C" w:rsidP="00CA764C">
      <w:pPr>
        <w:spacing w:after="60" w:line="240" w:lineRule="auto"/>
        <w:ind w:left="7372" w:firstLine="708"/>
        <w:jc w:val="both"/>
        <w:rPr>
          <w:rFonts w:ascii="Tahoma" w:eastAsia="Times New Roman" w:hAnsi="Tahoma" w:cs="Tahoma"/>
          <w:b/>
          <w:color w:val="000000"/>
          <w:sz w:val="20"/>
          <w:szCs w:val="20"/>
          <w:lang w:eastAsia="cs-CZ"/>
        </w:rPr>
      </w:pPr>
      <w:r w:rsidRPr="00CA764C">
        <w:rPr>
          <w:rFonts w:ascii="Tahoma" w:eastAsia="Times New Roman" w:hAnsi="Tahoma" w:cs="Tahoma"/>
          <w:b/>
          <w:color w:val="000000"/>
          <w:sz w:val="20"/>
          <w:szCs w:val="20"/>
          <w:lang w:eastAsia="cs-CZ"/>
        </w:rPr>
        <w:t xml:space="preserve">         ……………………………………....</w:t>
      </w:r>
    </w:p>
    <w:p w:rsidR="00CA764C" w:rsidRPr="00CA764C" w:rsidRDefault="00CA764C" w:rsidP="00CA764C">
      <w:pPr>
        <w:spacing w:after="60" w:line="240" w:lineRule="auto"/>
        <w:ind w:left="8080" w:firstLine="416"/>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Ing. Michal Kulík, člen představenstva</w:t>
      </w:r>
    </w:p>
    <w:p w:rsidR="00CA764C" w:rsidRPr="00CA764C" w:rsidRDefault="00CA764C" w:rsidP="00CA764C">
      <w:pPr>
        <w:spacing w:after="60" w:line="240" w:lineRule="auto"/>
        <w:ind w:left="8788"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 xml:space="preserve">    Prodávající</w:t>
      </w: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firstLine="284"/>
        <w:jc w:val="both"/>
        <w:rPr>
          <w:rFonts w:ascii="Tahoma" w:eastAsia="Times New Roman" w:hAnsi="Tahoma" w:cs="Tahoma"/>
          <w:color w:val="000000"/>
          <w:sz w:val="20"/>
          <w:szCs w:val="20"/>
          <w:lang w:eastAsia="cs-CZ"/>
        </w:rPr>
        <w:sectPr w:rsidR="00CA764C" w:rsidRPr="00CA764C" w:rsidSect="00BD534C">
          <w:pgSz w:w="16838" w:h="11906" w:orient="landscape"/>
          <w:pgMar w:top="1259" w:right="1134" w:bottom="991" w:left="1134" w:header="709" w:footer="709" w:gutter="0"/>
          <w:cols w:space="708"/>
          <w:docGrid w:linePitch="360"/>
        </w:sectPr>
      </w:pPr>
    </w:p>
    <w:p w:rsidR="00CA764C" w:rsidRPr="00CA764C" w:rsidRDefault="00CA764C" w:rsidP="00CA764C">
      <w:pPr>
        <w:spacing w:after="120" w:line="240" w:lineRule="auto"/>
        <w:ind w:firstLine="284"/>
        <w:jc w:val="both"/>
        <w:rPr>
          <w:rFonts w:ascii="Tahoma" w:eastAsia="Times New Roman" w:hAnsi="Tahoma" w:cs="Tahoma"/>
          <w:color w:val="000000"/>
          <w:sz w:val="20"/>
          <w:szCs w:val="20"/>
          <w:lang w:eastAsia="cs-CZ"/>
        </w:rPr>
      </w:pPr>
      <w:r w:rsidRPr="00CA764C">
        <w:rPr>
          <w:rFonts w:ascii="Tahoma" w:eastAsia="Times New Roman" w:hAnsi="Tahoma" w:cs="Tahoma"/>
          <w:color w:val="000000"/>
          <w:sz w:val="20"/>
          <w:szCs w:val="20"/>
          <w:lang w:eastAsia="cs-CZ"/>
        </w:rPr>
        <w:t>Příloha č. 3 Seznam poddodavatelů / Čestné prohlášení</w:t>
      </w: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0" w:line="240" w:lineRule="auto"/>
        <w:ind w:firstLine="284"/>
        <w:jc w:val="center"/>
        <w:rPr>
          <w:rFonts w:ascii="Times New Roman" w:eastAsia="Times New Roman" w:hAnsi="Times New Roman" w:cs="Arial"/>
          <w:b/>
          <w:color w:val="000000"/>
          <w:sz w:val="28"/>
          <w:szCs w:val="28"/>
          <w:lang w:eastAsia="cs-CZ"/>
        </w:rPr>
      </w:pPr>
      <w:r w:rsidRPr="00CA764C">
        <w:rPr>
          <w:rFonts w:ascii="Times New Roman" w:eastAsia="Times New Roman" w:hAnsi="Times New Roman" w:cs="Arial"/>
          <w:b/>
          <w:color w:val="000000"/>
          <w:sz w:val="28"/>
          <w:szCs w:val="28"/>
          <w:lang w:eastAsia="cs-CZ"/>
        </w:rPr>
        <w:t>Čestné prohlášení</w:t>
      </w:r>
    </w:p>
    <w:p w:rsidR="00CA764C" w:rsidRPr="00CA764C" w:rsidRDefault="00CA764C" w:rsidP="00CA764C">
      <w:pPr>
        <w:spacing w:after="0" w:line="240" w:lineRule="auto"/>
        <w:ind w:firstLine="284"/>
        <w:jc w:val="center"/>
        <w:rPr>
          <w:rFonts w:ascii="Times New Roman" w:eastAsia="Times New Roman" w:hAnsi="Times New Roman" w:cs="Arial"/>
          <w:color w:val="000000"/>
          <w:sz w:val="20"/>
          <w:szCs w:val="20"/>
          <w:highlight w:val="yellow"/>
          <w:lang w:eastAsia="cs-CZ"/>
        </w:rPr>
      </w:pPr>
    </w:p>
    <w:p w:rsidR="00CA764C" w:rsidRPr="00CA764C" w:rsidRDefault="00CA764C" w:rsidP="00CA764C">
      <w:pPr>
        <w:spacing w:after="0" w:line="240" w:lineRule="auto"/>
        <w:ind w:firstLine="284"/>
        <w:jc w:val="center"/>
        <w:rPr>
          <w:rFonts w:ascii="Times New Roman" w:eastAsia="Times New Roman" w:hAnsi="Times New Roman" w:cs="Arial"/>
          <w:b/>
          <w:color w:val="000000"/>
          <w:sz w:val="20"/>
          <w:szCs w:val="20"/>
          <w:lang w:eastAsia="cs-CZ"/>
        </w:rPr>
      </w:pPr>
      <w:r w:rsidRPr="00CA764C">
        <w:rPr>
          <w:rFonts w:ascii="Times New Roman" w:eastAsia="Times New Roman" w:hAnsi="Times New Roman" w:cs="Arial"/>
          <w:color w:val="000000"/>
          <w:sz w:val="20"/>
          <w:szCs w:val="20"/>
          <w:lang w:eastAsia="cs-CZ"/>
        </w:rPr>
        <w:t>veřejná zakázka:</w:t>
      </w:r>
    </w:p>
    <w:p w:rsidR="00CA764C" w:rsidRPr="00CA764C" w:rsidRDefault="00CA764C" w:rsidP="00CA764C">
      <w:pPr>
        <w:spacing w:after="0" w:line="240" w:lineRule="auto"/>
        <w:ind w:firstLine="284"/>
        <w:jc w:val="center"/>
        <w:rPr>
          <w:rFonts w:ascii="Times New Roman" w:eastAsia="Times New Roman" w:hAnsi="Times New Roman" w:cs="Arial"/>
          <w:b/>
          <w:color w:val="000000"/>
          <w:sz w:val="20"/>
          <w:szCs w:val="20"/>
          <w:lang w:eastAsia="cs-CZ"/>
        </w:rPr>
      </w:pPr>
      <w:r w:rsidRPr="00CA764C">
        <w:rPr>
          <w:rFonts w:ascii="Times New Roman" w:eastAsia="Times New Roman" w:hAnsi="Times New Roman" w:cs="Arial"/>
          <w:b/>
          <w:color w:val="000000"/>
          <w:sz w:val="28"/>
          <w:szCs w:val="28"/>
          <w:lang w:eastAsia="cs-CZ"/>
        </w:rPr>
        <w:t>Nemocnice na Bulovce – dodávky výpočetní techniky 2019</w:t>
      </w:r>
    </w:p>
    <w:p w:rsid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P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Pr="00CA764C" w:rsidRDefault="00CA764C" w:rsidP="00CA764C">
      <w:pPr>
        <w:spacing w:after="0" w:line="240" w:lineRule="auto"/>
        <w:jc w:val="both"/>
        <w:rPr>
          <w:rFonts w:ascii="Arial" w:eastAsia="Times New Roman" w:hAnsi="Arial" w:cs="Arial"/>
          <w:b/>
          <w:sz w:val="24"/>
          <w:szCs w:val="28"/>
          <w:lang w:eastAsia="cs-CZ"/>
        </w:rPr>
      </w:pPr>
      <w:r w:rsidRPr="00CA764C">
        <w:rPr>
          <w:rFonts w:ascii="Arial" w:eastAsia="Times New Roman" w:hAnsi="Arial" w:cs="Arial"/>
          <w:b/>
          <w:sz w:val="24"/>
          <w:szCs w:val="28"/>
          <w:lang w:eastAsia="cs-CZ"/>
        </w:rPr>
        <w:t xml:space="preserve">   Společnost C SYSTEM CZ a.s.</w:t>
      </w:r>
    </w:p>
    <w:p w:rsidR="00CA764C" w:rsidRPr="00CA764C" w:rsidRDefault="00CA764C" w:rsidP="00CA764C">
      <w:pPr>
        <w:spacing w:after="0" w:line="240" w:lineRule="auto"/>
        <w:jc w:val="both"/>
        <w:rPr>
          <w:rFonts w:ascii="Arial" w:eastAsia="Times New Roman" w:hAnsi="Arial" w:cs="Arial"/>
          <w:sz w:val="20"/>
          <w:lang w:eastAsia="cs-CZ"/>
        </w:rPr>
      </w:pPr>
      <w:r w:rsidRPr="00CA764C">
        <w:rPr>
          <w:rFonts w:ascii="Arial" w:eastAsia="Times New Roman" w:hAnsi="Arial" w:cs="Arial"/>
          <w:sz w:val="20"/>
          <w:lang w:eastAsia="cs-CZ"/>
        </w:rPr>
        <w:t xml:space="preserve">    zapsaná v Obchodním rejstříku, vedeném u Krajského soudu v Brně, oddíl B, vložka 4576</w:t>
      </w:r>
    </w:p>
    <w:tbl>
      <w:tblPr>
        <w:tblW w:w="0" w:type="auto"/>
        <w:tblInd w:w="108" w:type="dxa"/>
        <w:tblLook w:val="00A0"/>
      </w:tblPr>
      <w:tblGrid>
        <w:gridCol w:w="2880"/>
        <w:gridCol w:w="6224"/>
      </w:tblGrid>
      <w:tr w:rsidR="00CA764C" w:rsidRPr="00CA764C" w:rsidTr="00404156">
        <w:tc>
          <w:tcPr>
            <w:tcW w:w="2880" w:type="dxa"/>
          </w:tcPr>
          <w:p w:rsidR="00CA764C" w:rsidRPr="00CA764C" w:rsidRDefault="00CA764C" w:rsidP="00CA764C">
            <w:pPr>
              <w:spacing w:after="0" w:line="240" w:lineRule="auto"/>
              <w:jc w:val="both"/>
              <w:rPr>
                <w:rFonts w:ascii="Arial" w:eastAsia="Times New Roman" w:hAnsi="Arial" w:cs="Arial"/>
                <w:sz w:val="20"/>
                <w:lang w:eastAsia="cs-CZ"/>
              </w:rPr>
            </w:pPr>
            <w:r w:rsidRPr="00CA764C">
              <w:rPr>
                <w:rFonts w:ascii="Arial" w:eastAsia="Times New Roman" w:hAnsi="Arial" w:cs="Arial"/>
                <w:sz w:val="20"/>
                <w:lang w:eastAsia="cs-CZ"/>
              </w:rPr>
              <w:t>sídlo:</w:t>
            </w:r>
          </w:p>
        </w:tc>
        <w:tc>
          <w:tcPr>
            <w:tcW w:w="6224" w:type="dxa"/>
          </w:tcPr>
          <w:p w:rsidR="00CA764C" w:rsidRPr="00CA764C" w:rsidRDefault="00CA764C" w:rsidP="00CA764C">
            <w:pPr>
              <w:spacing w:after="0" w:line="240" w:lineRule="auto"/>
              <w:jc w:val="both"/>
              <w:rPr>
                <w:rFonts w:ascii="Arial" w:eastAsia="Times New Roman" w:hAnsi="Arial" w:cs="Arial"/>
                <w:sz w:val="20"/>
                <w:lang w:eastAsia="cs-CZ"/>
              </w:rPr>
            </w:pPr>
            <w:r w:rsidRPr="00CA764C">
              <w:rPr>
                <w:rFonts w:ascii="Arial" w:eastAsia="Times New Roman" w:hAnsi="Arial" w:cs="Arial"/>
                <w:sz w:val="20"/>
                <w:lang w:eastAsia="cs-CZ"/>
              </w:rPr>
              <w:t xml:space="preserve">Brno – </w:t>
            </w:r>
            <w:proofErr w:type="spellStart"/>
            <w:r w:rsidRPr="00CA764C">
              <w:rPr>
                <w:rFonts w:ascii="Arial" w:eastAsia="Times New Roman" w:hAnsi="Arial" w:cs="Arial"/>
                <w:sz w:val="20"/>
                <w:lang w:eastAsia="cs-CZ"/>
              </w:rPr>
              <w:t>Židenice</w:t>
            </w:r>
            <w:proofErr w:type="spellEnd"/>
            <w:r w:rsidRPr="00CA764C">
              <w:rPr>
                <w:rFonts w:ascii="Arial" w:eastAsia="Times New Roman" w:hAnsi="Arial" w:cs="Arial"/>
                <w:sz w:val="20"/>
                <w:lang w:eastAsia="cs-CZ"/>
              </w:rPr>
              <w:t xml:space="preserve">, Otakara Ševčíka 840/10, PSČ 636 00 </w:t>
            </w:r>
          </w:p>
        </w:tc>
      </w:tr>
      <w:tr w:rsidR="00CA764C" w:rsidRPr="00CA764C" w:rsidTr="00404156">
        <w:trPr>
          <w:trHeight w:val="80"/>
        </w:trPr>
        <w:tc>
          <w:tcPr>
            <w:tcW w:w="2880" w:type="dxa"/>
          </w:tcPr>
          <w:p w:rsidR="00CA764C" w:rsidRPr="00CA764C" w:rsidRDefault="00CA764C" w:rsidP="00CA764C">
            <w:pPr>
              <w:spacing w:after="0" w:line="240" w:lineRule="auto"/>
              <w:jc w:val="both"/>
              <w:rPr>
                <w:rFonts w:ascii="Arial" w:eastAsia="Times New Roman" w:hAnsi="Arial" w:cs="Arial"/>
                <w:sz w:val="20"/>
                <w:lang w:eastAsia="cs-CZ"/>
              </w:rPr>
            </w:pPr>
            <w:r w:rsidRPr="00CA764C">
              <w:rPr>
                <w:rFonts w:ascii="Arial" w:eastAsia="Times New Roman" w:hAnsi="Arial" w:cs="Arial"/>
                <w:sz w:val="20"/>
                <w:lang w:eastAsia="cs-CZ"/>
              </w:rPr>
              <w:t>IČ:</w:t>
            </w:r>
          </w:p>
        </w:tc>
        <w:tc>
          <w:tcPr>
            <w:tcW w:w="6224" w:type="dxa"/>
          </w:tcPr>
          <w:p w:rsidR="00CA764C" w:rsidRPr="00CA764C" w:rsidRDefault="00CA764C" w:rsidP="00CA764C">
            <w:pPr>
              <w:spacing w:after="0" w:line="240" w:lineRule="auto"/>
              <w:jc w:val="both"/>
              <w:rPr>
                <w:rFonts w:ascii="Arial" w:eastAsia="Times New Roman" w:hAnsi="Arial" w:cs="Arial"/>
                <w:sz w:val="20"/>
                <w:lang w:eastAsia="cs-CZ"/>
              </w:rPr>
            </w:pPr>
            <w:r w:rsidRPr="00CA764C">
              <w:rPr>
                <w:rFonts w:ascii="Arial" w:eastAsia="Times New Roman" w:hAnsi="Arial" w:cs="Arial"/>
                <w:sz w:val="20"/>
                <w:lang w:eastAsia="cs-CZ"/>
              </w:rPr>
              <w:t>276 75 645</w:t>
            </w:r>
          </w:p>
        </w:tc>
      </w:tr>
      <w:tr w:rsidR="00CA764C" w:rsidRPr="00CA764C" w:rsidTr="00404156">
        <w:tc>
          <w:tcPr>
            <w:tcW w:w="2880" w:type="dxa"/>
          </w:tcPr>
          <w:p w:rsidR="00CA764C" w:rsidRPr="00CA764C" w:rsidRDefault="00CA764C" w:rsidP="00CA764C">
            <w:pPr>
              <w:spacing w:after="0" w:line="240" w:lineRule="auto"/>
              <w:jc w:val="both"/>
              <w:rPr>
                <w:rFonts w:ascii="Arial" w:eastAsia="Times New Roman" w:hAnsi="Arial" w:cs="Arial"/>
                <w:sz w:val="20"/>
                <w:lang w:eastAsia="cs-CZ"/>
              </w:rPr>
            </w:pPr>
            <w:r w:rsidRPr="00CA764C">
              <w:rPr>
                <w:rFonts w:ascii="Arial" w:eastAsia="Times New Roman" w:hAnsi="Arial" w:cs="Arial"/>
                <w:sz w:val="20"/>
                <w:lang w:eastAsia="cs-CZ"/>
              </w:rPr>
              <w:t>jednající/zastoupená:</w:t>
            </w:r>
          </w:p>
          <w:p w:rsidR="00CA764C" w:rsidRPr="00CA764C" w:rsidRDefault="00CA764C" w:rsidP="00CA764C">
            <w:pPr>
              <w:spacing w:after="0" w:line="240" w:lineRule="auto"/>
              <w:jc w:val="both"/>
              <w:rPr>
                <w:rFonts w:ascii="Arial" w:eastAsia="Times New Roman" w:hAnsi="Arial" w:cs="Arial"/>
                <w:sz w:val="20"/>
                <w:lang w:eastAsia="cs-CZ"/>
              </w:rPr>
            </w:pPr>
          </w:p>
        </w:tc>
        <w:tc>
          <w:tcPr>
            <w:tcW w:w="6224" w:type="dxa"/>
          </w:tcPr>
          <w:p w:rsidR="00CA764C" w:rsidRPr="00CA764C" w:rsidRDefault="00CA764C" w:rsidP="00CA764C">
            <w:pPr>
              <w:spacing w:after="0" w:line="240" w:lineRule="auto"/>
              <w:jc w:val="both"/>
              <w:rPr>
                <w:rFonts w:ascii="Arial" w:eastAsia="Times New Roman" w:hAnsi="Arial" w:cs="Arial"/>
                <w:sz w:val="20"/>
                <w:lang w:eastAsia="cs-CZ"/>
              </w:rPr>
            </w:pPr>
            <w:r w:rsidRPr="00CA764C">
              <w:rPr>
                <w:rFonts w:ascii="Arial" w:eastAsia="Times New Roman" w:hAnsi="Arial" w:cs="Arial"/>
                <w:sz w:val="20"/>
                <w:lang w:eastAsia="cs-CZ"/>
              </w:rPr>
              <w:t>Ing. Michalem Kulíkem, členem představenstva</w:t>
            </w:r>
          </w:p>
          <w:p w:rsidR="00CA764C" w:rsidRPr="00CA764C" w:rsidRDefault="00CA764C" w:rsidP="00CA764C">
            <w:pPr>
              <w:spacing w:after="0" w:line="240" w:lineRule="auto"/>
              <w:jc w:val="both"/>
              <w:rPr>
                <w:rFonts w:ascii="Arial" w:eastAsia="Times New Roman" w:hAnsi="Arial" w:cs="Arial"/>
                <w:sz w:val="20"/>
                <w:lang w:eastAsia="cs-CZ"/>
              </w:rPr>
            </w:pPr>
          </w:p>
        </w:tc>
      </w:tr>
    </w:tbl>
    <w:p w:rsidR="00CA764C" w:rsidRP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Pr="00CA764C" w:rsidRDefault="00CA764C" w:rsidP="00CA764C">
      <w:pPr>
        <w:spacing w:after="0" w:line="240" w:lineRule="auto"/>
        <w:ind w:firstLine="284"/>
        <w:jc w:val="both"/>
        <w:rPr>
          <w:rFonts w:ascii="Arial" w:eastAsia="Times New Roman" w:hAnsi="Arial" w:cs="Arial"/>
          <w:sz w:val="20"/>
          <w:lang w:eastAsia="cs-CZ"/>
        </w:rPr>
      </w:pPr>
      <w:r w:rsidRPr="00CA764C">
        <w:rPr>
          <w:rFonts w:ascii="Arial" w:eastAsia="Times New Roman" w:hAnsi="Arial" w:cs="Arial"/>
          <w:sz w:val="20"/>
          <w:lang w:eastAsia="cs-CZ"/>
        </w:rPr>
        <w:t xml:space="preserve">  K veřejné zakázce s názvem </w:t>
      </w:r>
      <w:r w:rsidRPr="00CA764C">
        <w:rPr>
          <w:rFonts w:ascii="Arial" w:eastAsia="Times New Roman" w:hAnsi="Arial" w:cs="Arial"/>
          <w:b/>
          <w:sz w:val="20"/>
          <w:lang w:eastAsia="cs-CZ"/>
        </w:rPr>
        <w:t>„PC, monitory a přenosná zařízení“</w:t>
      </w:r>
    </w:p>
    <w:p w:rsidR="00CA764C" w:rsidRP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Pr="00CA764C" w:rsidRDefault="00CA764C" w:rsidP="00CA764C">
      <w:pPr>
        <w:spacing w:after="0" w:line="240" w:lineRule="auto"/>
        <w:ind w:firstLine="284"/>
        <w:jc w:val="center"/>
        <w:rPr>
          <w:rFonts w:ascii="Arial" w:eastAsia="Times New Roman" w:hAnsi="Arial" w:cs="Arial"/>
          <w:sz w:val="24"/>
          <w:szCs w:val="24"/>
          <w:lang w:eastAsia="cs-CZ"/>
        </w:rPr>
      </w:pPr>
      <w:r w:rsidRPr="00CA764C">
        <w:rPr>
          <w:rFonts w:ascii="Arial" w:eastAsia="Times New Roman" w:hAnsi="Arial" w:cs="Arial"/>
          <w:sz w:val="24"/>
          <w:szCs w:val="24"/>
          <w:lang w:eastAsia="cs-CZ"/>
        </w:rPr>
        <w:t>Prohlašuje,</w:t>
      </w:r>
    </w:p>
    <w:p w:rsidR="00CA764C" w:rsidRPr="00CA764C" w:rsidRDefault="00CA764C" w:rsidP="00CA764C">
      <w:pPr>
        <w:spacing w:after="0" w:line="240" w:lineRule="auto"/>
        <w:ind w:firstLine="284"/>
        <w:jc w:val="center"/>
        <w:rPr>
          <w:rFonts w:ascii="Times New Roman" w:eastAsia="Times New Roman" w:hAnsi="Times New Roman" w:cs="Arial"/>
          <w:color w:val="000000"/>
          <w:w w:val="120"/>
          <w:sz w:val="24"/>
          <w:szCs w:val="24"/>
          <w:lang w:eastAsia="cs-CZ"/>
        </w:rPr>
      </w:pPr>
    </w:p>
    <w:p w:rsidR="00CA764C" w:rsidRPr="00CA764C" w:rsidRDefault="00CA764C" w:rsidP="00CA764C">
      <w:pPr>
        <w:spacing w:after="0" w:line="240" w:lineRule="auto"/>
        <w:ind w:firstLine="284"/>
        <w:jc w:val="center"/>
        <w:rPr>
          <w:rFonts w:ascii="Arial" w:eastAsia="Times New Roman" w:hAnsi="Arial" w:cs="Arial"/>
          <w:sz w:val="24"/>
          <w:szCs w:val="24"/>
          <w:lang w:eastAsia="cs-CZ"/>
        </w:rPr>
      </w:pPr>
      <w:r w:rsidRPr="00CA764C">
        <w:rPr>
          <w:rFonts w:ascii="Arial" w:eastAsia="Times New Roman" w:hAnsi="Arial" w:cs="Arial"/>
          <w:sz w:val="24"/>
          <w:szCs w:val="24"/>
          <w:lang w:eastAsia="cs-CZ"/>
        </w:rPr>
        <w:t>že nemá v úmyslu zadat část veřejné zakázky jiné osobě (poddodavateli).</w:t>
      </w:r>
    </w:p>
    <w:p w:rsidR="00CA764C" w:rsidRP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Pr="00CA764C" w:rsidRDefault="00CA764C" w:rsidP="00CA764C">
      <w:pPr>
        <w:spacing w:after="0" w:line="240" w:lineRule="auto"/>
        <w:ind w:firstLine="284"/>
        <w:jc w:val="both"/>
        <w:rPr>
          <w:rFonts w:ascii="Calibri" w:eastAsia="Times New Roman" w:hAnsi="Calibri" w:cs="Arial"/>
          <w:color w:val="000000"/>
          <w:sz w:val="20"/>
          <w:szCs w:val="20"/>
          <w:lang w:eastAsia="cs-CZ"/>
        </w:rPr>
      </w:pPr>
    </w:p>
    <w:p w:rsidR="00CA764C" w:rsidRPr="00CA764C" w:rsidRDefault="00CA764C" w:rsidP="00CA764C">
      <w:pPr>
        <w:spacing w:after="0" w:line="240" w:lineRule="auto"/>
        <w:jc w:val="both"/>
        <w:rPr>
          <w:rFonts w:ascii="Calibri" w:eastAsia="Times New Roman" w:hAnsi="Calibri" w:cs="Arial"/>
          <w:lang w:eastAsia="cs-CZ"/>
        </w:rPr>
      </w:pPr>
      <w:r w:rsidRPr="00CA764C">
        <w:rPr>
          <w:rFonts w:ascii="Calibri" w:eastAsia="Times New Roman" w:hAnsi="Calibri" w:cs="Arial"/>
          <w:lang w:eastAsia="cs-CZ"/>
        </w:rPr>
        <w:t xml:space="preserve">  V Praze dne: </w:t>
      </w:r>
      <w:r>
        <w:rPr>
          <w:rFonts w:ascii="Calibri" w:eastAsia="Times New Roman" w:hAnsi="Calibri" w:cs="Arial"/>
          <w:lang w:eastAsia="cs-CZ"/>
        </w:rPr>
        <w:t>7</w:t>
      </w:r>
      <w:r w:rsidRPr="00CA764C">
        <w:rPr>
          <w:rFonts w:ascii="Calibri" w:eastAsia="Times New Roman" w:hAnsi="Calibri" w:cs="Arial"/>
          <w:lang w:eastAsia="cs-CZ"/>
        </w:rPr>
        <w:t>. 1</w:t>
      </w:r>
      <w:r>
        <w:rPr>
          <w:rFonts w:ascii="Calibri" w:eastAsia="Times New Roman" w:hAnsi="Calibri" w:cs="Arial"/>
          <w:lang w:eastAsia="cs-CZ"/>
        </w:rPr>
        <w:t>1</w:t>
      </w:r>
      <w:r w:rsidRPr="00CA764C">
        <w:rPr>
          <w:rFonts w:ascii="Calibri" w:eastAsia="Times New Roman" w:hAnsi="Calibri" w:cs="Arial"/>
          <w:lang w:eastAsia="cs-CZ"/>
        </w:rPr>
        <w:t>. 2019</w:t>
      </w:r>
    </w:p>
    <w:p w:rsidR="00CA764C" w:rsidRPr="00CA764C" w:rsidRDefault="00CA764C" w:rsidP="00CA764C">
      <w:pPr>
        <w:spacing w:after="0" w:line="240" w:lineRule="auto"/>
        <w:jc w:val="both"/>
        <w:rPr>
          <w:rFonts w:ascii="Calibri" w:eastAsia="Times New Roman" w:hAnsi="Calibri" w:cs="Arial"/>
          <w:lang w:eastAsia="cs-CZ"/>
        </w:rPr>
      </w:pPr>
    </w:p>
    <w:p w:rsidR="00CA764C" w:rsidRPr="00CA764C" w:rsidRDefault="00CA764C" w:rsidP="00CA764C">
      <w:pPr>
        <w:spacing w:after="0" w:line="240" w:lineRule="auto"/>
        <w:jc w:val="both"/>
        <w:rPr>
          <w:rFonts w:ascii="Calibri" w:eastAsia="Times New Roman" w:hAnsi="Calibri" w:cs="Arial"/>
          <w:lang w:eastAsia="cs-CZ"/>
        </w:rPr>
      </w:pPr>
    </w:p>
    <w:p w:rsidR="00CA764C" w:rsidRPr="00CA764C" w:rsidRDefault="00CA764C" w:rsidP="00CA764C">
      <w:pPr>
        <w:spacing w:after="0" w:line="240" w:lineRule="auto"/>
        <w:jc w:val="both"/>
        <w:rPr>
          <w:rFonts w:ascii="Calibri" w:eastAsia="Times New Roman" w:hAnsi="Calibri" w:cs="Arial"/>
          <w:lang w:eastAsia="cs-CZ"/>
        </w:rPr>
      </w:pPr>
    </w:p>
    <w:p w:rsidR="00CA764C" w:rsidRPr="00CA764C" w:rsidRDefault="00CA764C" w:rsidP="00CA764C">
      <w:pPr>
        <w:spacing w:after="0" w:line="240" w:lineRule="auto"/>
        <w:ind w:firstLine="284"/>
        <w:jc w:val="both"/>
        <w:rPr>
          <w:rFonts w:ascii="Calibri" w:eastAsia="Times New Roman" w:hAnsi="Calibri" w:cs="Arial"/>
          <w:color w:val="000000"/>
          <w:sz w:val="20"/>
          <w:szCs w:val="20"/>
          <w:lang w:eastAsia="cs-CZ"/>
        </w:rPr>
      </w:pPr>
      <w:r w:rsidRPr="00CA764C">
        <w:rPr>
          <w:rFonts w:ascii="Calibri" w:eastAsia="Times New Roman" w:hAnsi="Calibri" w:cs="Arial"/>
          <w:b/>
          <w:color w:val="000000"/>
          <w:sz w:val="20"/>
          <w:szCs w:val="20"/>
          <w:lang w:eastAsia="cs-CZ"/>
        </w:rPr>
        <w:tab/>
      </w:r>
      <w:r w:rsidRPr="00CA764C">
        <w:rPr>
          <w:rFonts w:ascii="Calibri" w:eastAsia="Times New Roman" w:hAnsi="Calibri" w:cs="Arial"/>
          <w:b/>
          <w:color w:val="000000"/>
          <w:sz w:val="20"/>
          <w:szCs w:val="20"/>
          <w:lang w:eastAsia="cs-CZ"/>
        </w:rPr>
        <w:tab/>
      </w:r>
      <w:r w:rsidRPr="00CA764C">
        <w:rPr>
          <w:rFonts w:ascii="Calibri" w:eastAsia="Times New Roman" w:hAnsi="Calibri" w:cs="Arial"/>
          <w:b/>
          <w:color w:val="000000"/>
          <w:sz w:val="20"/>
          <w:szCs w:val="20"/>
          <w:lang w:eastAsia="cs-CZ"/>
        </w:rPr>
        <w:tab/>
      </w:r>
      <w:r w:rsidRPr="00CA764C">
        <w:rPr>
          <w:rFonts w:ascii="Calibri" w:eastAsia="Times New Roman" w:hAnsi="Calibri" w:cs="Arial"/>
          <w:b/>
          <w:color w:val="000000"/>
          <w:sz w:val="20"/>
          <w:szCs w:val="20"/>
          <w:lang w:eastAsia="cs-CZ"/>
        </w:rPr>
        <w:tab/>
      </w:r>
      <w:r w:rsidRPr="00CA764C">
        <w:rPr>
          <w:rFonts w:ascii="Calibri" w:eastAsia="Times New Roman" w:hAnsi="Calibri" w:cs="Arial"/>
          <w:b/>
          <w:color w:val="000000"/>
          <w:sz w:val="20"/>
          <w:szCs w:val="20"/>
          <w:lang w:eastAsia="cs-CZ"/>
        </w:rPr>
        <w:tab/>
      </w:r>
      <w:r w:rsidRPr="00CA764C">
        <w:rPr>
          <w:rFonts w:ascii="Calibri" w:eastAsia="Times New Roman" w:hAnsi="Calibri" w:cs="Arial"/>
          <w:b/>
          <w:color w:val="000000"/>
          <w:sz w:val="20"/>
          <w:szCs w:val="20"/>
          <w:lang w:eastAsia="cs-CZ"/>
        </w:rPr>
        <w:tab/>
      </w:r>
      <w:r w:rsidRPr="00CA764C">
        <w:rPr>
          <w:rFonts w:ascii="Calibri" w:eastAsia="Times New Roman" w:hAnsi="Calibri" w:cs="Arial"/>
          <w:b/>
          <w:color w:val="000000"/>
          <w:sz w:val="20"/>
          <w:szCs w:val="20"/>
          <w:lang w:eastAsia="cs-CZ"/>
        </w:rPr>
        <w:tab/>
      </w:r>
      <w:r w:rsidRPr="00CA764C">
        <w:rPr>
          <w:rFonts w:ascii="Calibri" w:eastAsia="Times New Roman" w:hAnsi="Calibri" w:cs="Arial"/>
          <w:b/>
          <w:color w:val="000000"/>
          <w:sz w:val="20"/>
          <w:szCs w:val="20"/>
          <w:lang w:eastAsia="cs-CZ"/>
        </w:rPr>
        <w:tab/>
      </w:r>
      <w:r w:rsidRPr="00CA764C">
        <w:rPr>
          <w:rFonts w:ascii="Calibri" w:eastAsia="Times New Roman" w:hAnsi="Calibri" w:cs="Arial"/>
          <w:color w:val="000000"/>
          <w:sz w:val="20"/>
          <w:szCs w:val="20"/>
          <w:lang w:eastAsia="cs-CZ"/>
        </w:rPr>
        <w:t>…………………………………</w:t>
      </w:r>
    </w:p>
    <w:p w:rsidR="00CA764C" w:rsidRPr="00CA764C" w:rsidRDefault="00CA764C" w:rsidP="00CA764C">
      <w:pPr>
        <w:spacing w:after="120" w:line="240" w:lineRule="auto"/>
        <w:ind w:left="4956" w:firstLine="709"/>
        <w:jc w:val="both"/>
        <w:rPr>
          <w:rFonts w:ascii="Calibri" w:eastAsia="Times New Roman" w:hAnsi="Calibri" w:cs="Arial"/>
          <w:lang w:eastAsia="cs-CZ"/>
        </w:rPr>
      </w:pPr>
      <w:r w:rsidRPr="00CA764C">
        <w:rPr>
          <w:rFonts w:ascii="Calibri" w:eastAsia="Times New Roman" w:hAnsi="Calibri" w:cs="Arial"/>
          <w:lang w:eastAsia="cs-CZ"/>
        </w:rPr>
        <w:t>Ing. Michal Kulík</w:t>
      </w:r>
    </w:p>
    <w:p w:rsidR="00CA764C" w:rsidRPr="00CA764C" w:rsidRDefault="00CA764C" w:rsidP="00CA764C">
      <w:pPr>
        <w:spacing w:after="120" w:line="240" w:lineRule="auto"/>
        <w:ind w:left="4956" w:firstLine="709"/>
        <w:jc w:val="both"/>
        <w:rPr>
          <w:rFonts w:ascii="Calibri" w:eastAsia="Times New Roman" w:hAnsi="Calibri" w:cs="Arial"/>
          <w:lang w:eastAsia="cs-CZ"/>
        </w:rPr>
      </w:pPr>
      <w:r w:rsidRPr="00CA764C">
        <w:rPr>
          <w:rFonts w:ascii="Calibri" w:eastAsia="Times New Roman" w:hAnsi="Calibri" w:cs="Arial"/>
          <w:lang w:eastAsia="cs-CZ"/>
        </w:rPr>
        <w:t>člen představenstva</w:t>
      </w:r>
    </w:p>
    <w:p w:rsidR="00CA764C" w:rsidRPr="00CA764C" w:rsidRDefault="00CA764C" w:rsidP="00CA764C">
      <w:pPr>
        <w:spacing w:after="120" w:line="240" w:lineRule="auto"/>
        <w:ind w:left="4956" w:firstLine="709"/>
        <w:jc w:val="both"/>
        <w:rPr>
          <w:rFonts w:ascii="Calibri" w:eastAsia="Times New Roman" w:hAnsi="Calibri" w:cs="Arial"/>
          <w:lang w:eastAsia="cs-CZ"/>
        </w:rPr>
      </w:pPr>
      <w:r w:rsidRPr="00CA764C">
        <w:rPr>
          <w:rFonts w:ascii="Calibri" w:eastAsia="Times New Roman" w:hAnsi="Calibri" w:cs="Arial"/>
          <w:lang w:eastAsia="cs-CZ"/>
        </w:rPr>
        <w:t>C SYSTEM CZ a.s.</w:t>
      </w: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120" w:line="240" w:lineRule="auto"/>
        <w:ind w:left="1086" w:firstLine="330"/>
        <w:jc w:val="both"/>
        <w:rPr>
          <w:rFonts w:ascii="Tahoma" w:eastAsia="Times New Roman" w:hAnsi="Tahoma" w:cs="Tahoma"/>
          <w:color w:val="000000"/>
          <w:sz w:val="20"/>
          <w:szCs w:val="20"/>
          <w:lang w:eastAsia="cs-CZ"/>
        </w:rPr>
      </w:pPr>
    </w:p>
    <w:p w:rsidR="00CA764C" w:rsidRPr="00CA764C" w:rsidRDefault="00CA764C" w:rsidP="00CA764C">
      <w:pPr>
        <w:spacing w:after="0" w:line="240" w:lineRule="auto"/>
        <w:rPr>
          <w:rFonts w:ascii="Tahoma" w:eastAsia="Times New Roman" w:hAnsi="Tahoma" w:cs="Tahoma"/>
          <w:color w:val="000000"/>
          <w:sz w:val="20"/>
          <w:szCs w:val="20"/>
          <w:lang w:eastAsia="cs-CZ"/>
        </w:rPr>
      </w:pPr>
    </w:p>
    <w:p w:rsidR="00CA764C" w:rsidRPr="00CA764C" w:rsidRDefault="00CA764C" w:rsidP="00CA764C">
      <w:pPr>
        <w:spacing w:after="0" w:line="240" w:lineRule="auto"/>
        <w:rPr>
          <w:rFonts w:ascii="Tahoma" w:eastAsia="Times New Roman" w:hAnsi="Tahoma" w:cs="Tahoma"/>
          <w:color w:val="000000"/>
          <w:sz w:val="20"/>
          <w:szCs w:val="20"/>
          <w:lang w:eastAsia="cs-CZ"/>
        </w:rPr>
      </w:pPr>
    </w:p>
    <w:p w:rsidR="00CA764C" w:rsidRPr="00CA764C" w:rsidRDefault="00CA764C" w:rsidP="00CA764C">
      <w:pPr>
        <w:spacing w:after="0" w:line="240" w:lineRule="auto"/>
        <w:rPr>
          <w:rFonts w:ascii="Calibri" w:eastAsia="Times New Roman" w:hAnsi="Calibri" w:cs="TimesNewRoman,Bold"/>
          <w:b/>
          <w:bCs/>
          <w:color w:val="000000"/>
          <w:sz w:val="28"/>
          <w:szCs w:val="28"/>
          <w:highlight w:val="yellow"/>
          <w:lang w:eastAsia="cs-CZ"/>
        </w:rPr>
      </w:pPr>
    </w:p>
    <w:p w:rsidR="00CA764C" w:rsidRPr="00CA764C" w:rsidRDefault="00CA764C" w:rsidP="00CA764C">
      <w:pPr>
        <w:spacing w:after="0" w:line="240" w:lineRule="auto"/>
        <w:rPr>
          <w:rFonts w:ascii="Calibri" w:eastAsia="Times New Roman" w:hAnsi="Calibri" w:cs="TimesNewRoman,Bold"/>
          <w:b/>
          <w:bCs/>
          <w:color w:val="000000"/>
          <w:sz w:val="28"/>
          <w:szCs w:val="28"/>
          <w:highlight w:val="yellow"/>
          <w:lang w:eastAsia="cs-CZ"/>
        </w:rPr>
      </w:pPr>
    </w:p>
    <w:p w:rsidR="00AC3489" w:rsidRDefault="00AC3489"/>
    <w:sectPr w:rsidR="00AC3489" w:rsidSect="00B021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175" w:rsidRDefault="00B02175" w:rsidP="00B02175">
      <w:pPr>
        <w:spacing w:after="0" w:line="240" w:lineRule="auto"/>
      </w:pPr>
      <w:r>
        <w:separator/>
      </w:r>
    </w:p>
  </w:endnote>
  <w:endnote w:type="continuationSeparator" w:id="1">
    <w:p w:rsidR="00B02175" w:rsidRDefault="00B02175" w:rsidP="00B02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dnoff">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Century">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BalloonCE Bd BT">
    <w:altName w:val="Courier New"/>
    <w:charset w:val="00"/>
    <w:family w:val="decorativ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62" w:rsidRPr="007C0B76" w:rsidRDefault="00B02175">
    <w:pPr>
      <w:pStyle w:val="Zpat"/>
      <w:jc w:val="center"/>
      <w:rPr>
        <w:rFonts w:ascii="Tahoma" w:hAnsi="Tahoma" w:cs="Tahoma"/>
      </w:rPr>
    </w:pPr>
    <w:r w:rsidRPr="007C0B76">
      <w:rPr>
        <w:rFonts w:ascii="Tahoma" w:hAnsi="Tahoma" w:cs="Tahoma"/>
      </w:rPr>
      <w:fldChar w:fldCharType="begin"/>
    </w:r>
    <w:r w:rsidR="00CA764C" w:rsidRPr="007C0B76">
      <w:rPr>
        <w:rFonts w:ascii="Tahoma" w:hAnsi="Tahoma" w:cs="Tahoma"/>
      </w:rPr>
      <w:instrText>PAGE   \* MERGEFORMAT</w:instrText>
    </w:r>
    <w:r w:rsidRPr="007C0B76">
      <w:rPr>
        <w:rFonts w:ascii="Tahoma" w:hAnsi="Tahoma" w:cs="Tahoma"/>
      </w:rPr>
      <w:fldChar w:fldCharType="separate"/>
    </w:r>
    <w:r w:rsidR="0000740C">
      <w:rPr>
        <w:rFonts w:ascii="Tahoma" w:hAnsi="Tahoma" w:cs="Tahoma"/>
        <w:noProof/>
      </w:rPr>
      <w:t>1</w:t>
    </w:r>
    <w:r w:rsidRPr="007C0B76">
      <w:rPr>
        <w:rFonts w:ascii="Tahoma" w:hAnsi="Tahoma" w:cs="Tahoma"/>
      </w:rPr>
      <w:fldChar w:fldCharType="end"/>
    </w:r>
  </w:p>
  <w:p w:rsidR="00796E62" w:rsidRDefault="0000740C">
    <w:pPr>
      <w:pStyle w:val="Zpa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175" w:rsidRDefault="00B02175" w:rsidP="00B02175">
      <w:pPr>
        <w:spacing w:after="0" w:line="240" w:lineRule="auto"/>
      </w:pPr>
      <w:r>
        <w:separator/>
      </w:r>
    </w:p>
  </w:footnote>
  <w:footnote w:type="continuationSeparator" w:id="1">
    <w:p w:rsidR="00B02175" w:rsidRDefault="00B02175" w:rsidP="00B02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13027ED4"/>
    <w:name w:val="WW8Num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ahoma" w:hAnsi="Tahoma" w:cs="Tahoma" w:hint="default"/>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3">
    <w:nsid w:val="00000014"/>
    <w:multiLevelType w:val="singleLevel"/>
    <w:tmpl w:val="D8E20DF4"/>
    <w:name w:val="WW8Num20"/>
    <w:lvl w:ilvl="0">
      <w:start w:val="1"/>
      <w:numFmt w:val="decimal"/>
      <w:lvlText w:val="%1."/>
      <w:lvlJc w:val="left"/>
      <w:pPr>
        <w:tabs>
          <w:tab w:val="num" w:pos="360"/>
        </w:tabs>
        <w:ind w:left="360" w:hanging="360"/>
      </w:pPr>
      <w:rPr>
        <w:b w:val="0"/>
      </w:rPr>
    </w:lvl>
  </w:abstractNum>
  <w:abstractNum w:abstractNumId="4">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205193C"/>
    <w:multiLevelType w:val="hybridMultilevel"/>
    <w:tmpl w:val="FD3EDA6A"/>
    <w:lvl w:ilvl="0" w:tplc="B8285F76">
      <w:start w:val="1"/>
      <w:numFmt w:val="decimal"/>
      <w:lvlText w:val="%1."/>
      <w:lvlJc w:val="left"/>
      <w:pPr>
        <w:ind w:left="4472" w:hanging="360"/>
      </w:pPr>
      <w:rPr>
        <w:rFonts w:hint="default"/>
        <w:b w:val="0"/>
        <w:sz w:val="20"/>
        <w:szCs w:val="2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6">
    <w:nsid w:val="1A207D68"/>
    <w:multiLevelType w:val="hybridMultilevel"/>
    <w:tmpl w:val="9D9E377C"/>
    <w:lvl w:ilvl="0" w:tplc="E9F86B24">
      <w:start w:val="1"/>
      <w:numFmt w:val="lowerLetter"/>
      <w:lvlText w:val="%1)"/>
      <w:lvlJc w:val="left"/>
      <w:pPr>
        <w:ind w:left="1080" w:hanging="360"/>
      </w:pPr>
      <w:rPr>
        <w:rFonts w:ascii="Tahoma" w:hAnsi="Tahoma" w:cs="Tahoma" w:hint="default"/>
        <w:sz w:val="20"/>
        <w:szCs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FBA2CA0"/>
    <w:multiLevelType w:val="hybridMultilevel"/>
    <w:tmpl w:val="9E22F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C93F6A"/>
    <w:multiLevelType w:val="hybridMultilevel"/>
    <w:tmpl w:val="8B26D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12686F"/>
    <w:multiLevelType w:val="hybridMultilevel"/>
    <w:tmpl w:val="36A0284E"/>
    <w:lvl w:ilvl="0" w:tplc="A3A09C2E">
      <w:start w:val="1"/>
      <w:numFmt w:val="upperRoman"/>
      <w:pStyle w:val="LNKY"/>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487F032D"/>
    <w:multiLevelType w:val="hybridMultilevel"/>
    <w:tmpl w:val="5FCEE966"/>
    <w:lvl w:ilvl="0" w:tplc="6DC23830">
      <w:start w:val="1"/>
      <w:numFmt w:val="decimal"/>
      <w:pStyle w:val="OdastavecMK"/>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0C43E02"/>
    <w:multiLevelType w:val="hybridMultilevel"/>
    <w:tmpl w:val="3BE2B1EA"/>
    <w:lvl w:ilvl="0" w:tplc="13108C3E">
      <w:start w:val="1"/>
      <w:numFmt w:val="upperRoman"/>
      <w:pStyle w:val="ParagrafM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513572"/>
    <w:multiLevelType w:val="hybridMultilevel"/>
    <w:tmpl w:val="29E0EE5A"/>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54190D3F"/>
    <w:multiLevelType w:val="hybridMultilevel"/>
    <w:tmpl w:val="D848E150"/>
    <w:lvl w:ilvl="0" w:tplc="0405000F">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4711FA"/>
    <w:multiLevelType w:val="hybridMultilevel"/>
    <w:tmpl w:val="8F9A95E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60642C54"/>
    <w:multiLevelType w:val="hybridMultilevel"/>
    <w:tmpl w:val="0222410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1B11E4B"/>
    <w:multiLevelType w:val="multilevel"/>
    <w:tmpl w:val="0000000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A739C7"/>
    <w:multiLevelType w:val="hybridMultilevel"/>
    <w:tmpl w:val="41E2E2A4"/>
    <w:lvl w:ilvl="0" w:tplc="615C67A8">
      <w:start w:val="1"/>
      <w:numFmt w:val="lowerLetter"/>
      <w:lvlText w:val="%1)"/>
      <w:lvlJc w:val="left"/>
      <w:pPr>
        <w:tabs>
          <w:tab w:val="num" w:pos="1636"/>
        </w:tabs>
        <w:ind w:left="1636" w:hanging="360"/>
      </w:pPr>
      <w:rPr>
        <w:rFonts w:ascii="Tahoma" w:hAnsi="Tahoma" w:cs="Tahoma" w:hint="default"/>
      </w:rPr>
    </w:lvl>
    <w:lvl w:ilvl="1" w:tplc="04050005">
      <w:start w:val="1"/>
      <w:numFmt w:val="bullet"/>
      <w:lvlText w:val=""/>
      <w:lvlJc w:val="left"/>
      <w:pPr>
        <w:tabs>
          <w:tab w:val="num" w:pos="2356"/>
        </w:tabs>
        <w:ind w:left="2356" w:hanging="360"/>
      </w:pPr>
      <w:rPr>
        <w:rFonts w:ascii="Wingdings" w:hAnsi="Wingdings" w:hint="default"/>
      </w:rPr>
    </w:lvl>
    <w:lvl w:ilvl="2" w:tplc="0405001B">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9">
    <w:nsid w:val="77967696"/>
    <w:multiLevelType w:val="hybridMultilevel"/>
    <w:tmpl w:val="61464198"/>
    <w:lvl w:ilvl="0" w:tplc="3F1A516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B24A8A"/>
    <w:multiLevelType w:val="hybridMultilevel"/>
    <w:tmpl w:val="EE48C982"/>
    <w:lvl w:ilvl="0" w:tplc="13D2C356">
      <w:start w:val="1"/>
      <w:numFmt w:val="lowerLetter"/>
      <w:lvlText w:val="%1)"/>
      <w:lvlJc w:val="left"/>
      <w:pPr>
        <w:ind w:left="1440" w:hanging="360"/>
      </w:pPr>
      <w:rPr>
        <w:rFonts w:ascii="Tahoma" w:hAnsi="Tahoma" w:cs="Tahoma"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7DD3570"/>
    <w:multiLevelType w:val="hybridMultilevel"/>
    <w:tmpl w:val="D0DE55B8"/>
    <w:lvl w:ilvl="0" w:tplc="FE12C3CA">
      <w:start w:val="1"/>
      <w:numFmt w:val="bullet"/>
      <w:pStyle w:val="OdrazkyMK"/>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12"/>
  </w:num>
  <w:num w:numId="5">
    <w:abstractNumId w:val="19"/>
  </w:num>
  <w:num w:numId="6">
    <w:abstractNumId w:val="8"/>
  </w:num>
  <w:num w:numId="7">
    <w:abstractNumId w:val="0"/>
  </w:num>
  <w:num w:numId="8">
    <w:abstractNumId w:val="1"/>
  </w:num>
  <w:num w:numId="9">
    <w:abstractNumId w:val="2"/>
  </w:num>
  <w:num w:numId="10">
    <w:abstractNumId w:val="3"/>
  </w:num>
  <w:num w:numId="11">
    <w:abstractNumId w:val="4"/>
  </w:num>
  <w:num w:numId="12">
    <w:abstractNumId w:val="7"/>
  </w:num>
  <w:num w:numId="13">
    <w:abstractNumId w:val="16"/>
  </w:num>
  <w:num w:numId="14">
    <w:abstractNumId w:val="5"/>
  </w:num>
  <w:num w:numId="15">
    <w:abstractNumId w:val="15"/>
  </w:num>
  <w:num w:numId="16">
    <w:abstractNumId w:val="6"/>
  </w:num>
  <w:num w:numId="17">
    <w:abstractNumId w:val="13"/>
  </w:num>
  <w:num w:numId="18">
    <w:abstractNumId w:val="14"/>
  </w:num>
  <w:num w:numId="19">
    <w:abstractNumId w:val="18"/>
  </w:num>
  <w:num w:numId="20">
    <w:abstractNumId w:val="10"/>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CA764C"/>
    <w:rsid w:val="0000740C"/>
    <w:rsid w:val="00AC3489"/>
    <w:rsid w:val="00B02175"/>
    <w:rsid w:val="00CA764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2175"/>
  </w:style>
  <w:style w:type="paragraph" w:styleId="Nadpis1">
    <w:name w:val="heading 1"/>
    <w:basedOn w:val="Normln"/>
    <w:next w:val="Normln"/>
    <w:link w:val="Nadpis1Char"/>
    <w:uiPriority w:val="9"/>
    <w:qFormat/>
    <w:rsid w:val="00CA764C"/>
    <w:pPr>
      <w:keepNext/>
      <w:spacing w:before="240" w:after="60" w:line="240" w:lineRule="auto"/>
      <w:ind w:firstLine="284"/>
      <w:jc w:val="both"/>
      <w:outlineLvl w:val="0"/>
    </w:pPr>
    <w:rPr>
      <w:rFonts w:ascii="Arial" w:eastAsia="Times New Roman" w:hAnsi="Arial" w:cs="Arial"/>
      <w:b/>
      <w:bCs/>
      <w:color w:val="000000"/>
      <w:kern w:val="32"/>
      <w:sz w:val="32"/>
      <w:szCs w:val="32"/>
      <w:lang w:eastAsia="cs-CZ"/>
    </w:rPr>
  </w:style>
  <w:style w:type="paragraph" w:styleId="Nadpis2">
    <w:name w:val="heading 2"/>
    <w:basedOn w:val="Normln"/>
    <w:next w:val="Normln"/>
    <w:link w:val="Nadpis2Char"/>
    <w:qFormat/>
    <w:rsid w:val="00CA764C"/>
    <w:pPr>
      <w:keepNext/>
      <w:spacing w:before="240" w:after="60" w:line="240" w:lineRule="auto"/>
      <w:ind w:firstLine="284"/>
      <w:jc w:val="both"/>
      <w:outlineLvl w:val="1"/>
    </w:pPr>
    <w:rPr>
      <w:rFonts w:ascii="Arial" w:eastAsia="Times New Roman" w:hAnsi="Arial" w:cs="Arial"/>
      <w:b/>
      <w:bCs/>
      <w:i/>
      <w:iCs/>
      <w:color w:val="000000"/>
      <w:sz w:val="28"/>
      <w:szCs w:val="28"/>
      <w:lang w:eastAsia="cs-CZ"/>
    </w:rPr>
  </w:style>
  <w:style w:type="paragraph" w:styleId="Nadpis3">
    <w:name w:val="heading 3"/>
    <w:basedOn w:val="Normln"/>
    <w:next w:val="Normln"/>
    <w:link w:val="Nadpis3Char"/>
    <w:uiPriority w:val="9"/>
    <w:qFormat/>
    <w:rsid w:val="00CA764C"/>
    <w:pPr>
      <w:keepNext/>
      <w:pBdr>
        <w:top w:val="single" w:sz="12" w:space="1" w:color="auto"/>
      </w:pBdr>
      <w:spacing w:after="120" w:line="240" w:lineRule="auto"/>
      <w:ind w:firstLine="284"/>
      <w:jc w:val="both"/>
      <w:outlineLvl w:val="2"/>
    </w:pPr>
    <w:rPr>
      <w:rFonts w:ascii="Arial" w:eastAsia="Times New Roman" w:hAnsi="Arial" w:cs="Arial"/>
      <w:i/>
      <w:color w:val="0000FF"/>
      <w:sz w:val="16"/>
      <w:szCs w:val="20"/>
      <w:lang w:eastAsia="cs-CZ"/>
    </w:rPr>
  </w:style>
  <w:style w:type="paragraph" w:styleId="Nadpis4">
    <w:name w:val="heading 4"/>
    <w:basedOn w:val="Normln"/>
    <w:link w:val="Nadpis4Char"/>
    <w:qFormat/>
    <w:rsid w:val="00CA764C"/>
    <w:pPr>
      <w:tabs>
        <w:tab w:val="num" w:pos="1304"/>
      </w:tabs>
      <w:spacing w:before="120" w:after="0" w:line="288" w:lineRule="auto"/>
      <w:ind w:left="1304" w:right="1077" w:hanging="227"/>
      <w:jc w:val="both"/>
      <w:outlineLvl w:val="3"/>
    </w:pPr>
    <w:rPr>
      <w:rFonts w:ascii="Times New Roman" w:eastAsia="Times New Roman" w:hAnsi="Times New Roman" w:cs="Times New Roman"/>
      <w:bCs/>
      <w:sz w:val="24"/>
      <w:szCs w:val="28"/>
      <w:lang w:eastAsia="cs-CZ"/>
    </w:rPr>
  </w:style>
  <w:style w:type="paragraph" w:styleId="Nadpis5">
    <w:name w:val="heading 5"/>
    <w:basedOn w:val="Normln"/>
    <w:next w:val="Normln"/>
    <w:link w:val="Nadpis5Char"/>
    <w:qFormat/>
    <w:rsid w:val="00CA764C"/>
    <w:pPr>
      <w:keepNext/>
      <w:spacing w:before="360" w:after="120" w:line="240" w:lineRule="auto"/>
      <w:ind w:firstLine="284"/>
      <w:jc w:val="both"/>
      <w:outlineLvl w:val="4"/>
    </w:pPr>
    <w:rPr>
      <w:rFonts w:ascii="Bodnoff" w:eastAsia="Times New Roman" w:hAnsi="Bodnoff" w:cs="Arial"/>
      <w:color w:val="000080"/>
      <w:sz w:val="28"/>
      <w:szCs w:val="20"/>
      <w:lang w:eastAsia="cs-CZ"/>
    </w:rPr>
  </w:style>
  <w:style w:type="paragraph" w:styleId="Nadpis6">
    <w:name w:val="heading 6"/>
    <w:basedOn w:val="Normln"/>
    <w:next w:val="Normln"/>
    <w:link w:val="Nadpis6Char"/>
    <w:qFormat/>
    <w:rsid w:val="00CA764C"/>
    <w:pPr>
      <w:tabs>
        <w:tab w:val="num" w:pos="170"/>
      </w:tabs>
      <w:spacing w:before="240" w:after="60" w:line="288" w:lineRule="auto"/>
      <w:ind w:left="170" w:hanging="170"/>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CA764C"/>
    <w:pPr>
      <w:tabs>
        <w:tab w:val="num" w:pos="170"/>
      </w:tabs>
      <w:spacing w:before="240" w:after="60" w:line="288" w:lineRule="auto"/>
      <w:ind w:left="170" w:hanging="170"/>
      <w:jc w:val="both"/>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CA764C"/>
    <w:pPr>
      <w:spacing w:before="240" w:after="60" w:line="240" w:lineRule="auto"/>
      <w:ind w:firstLine="284"/>
      <w:jc w:val="both"/>
      <w:outlineLvl w:val="7"/>
    </w:pPr>
    <w:rPr>
      <w:rFonts w:ascii="Calibri" w:eastAsia="Times New Roman" w:hAnsi="Calibri" w:cs="Arial"/>
      <w:i/>
      <w:iCs/>
      <w:color w:val="000000"/>
      <w:sz w:val="20"/>
      <w:szCs w:val="20"/>
      <w:lang w:eastAsia="cs-CZ"/>
    </w:rPr>
  </w:style>
  <w:style w:type="paragraph" w:styleId="Nadpis9">
    <w:name w:val="heading 9"/>
    <w:basedOn w:val="Normln"/>
    <w:next w:val="Normln"/>
    <w:link w:val="Nadpis9Char"/>
    <w:semiHidden/>
    <w:unhideWhenUsed/>
    <w:qFormat/>
    <w:rsid w:val="00CA764C"/>
    <w:pPr>
      <w:keepNext/>
      <w:keepLines/>
      <w:spacing w:before="40" w:after="0"/>
      <w:outlineLvl w:val="8"/>
    </w:pPr>
    <w:rPr>
      <w:rFonts w:ascii="Calibri Light" w:eastAsia="Times New Roman" w:hAnsi="Calibri Light"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764C"/>
    <w:rPr>
      <w:rFonts w:ascii="Arial" w:eastAsia="Times New Roman" w:hAnsi="Arial" w:cs="Arial"/>
      <w:b/>
      <w:bCs/>
      <w:color w:val="000000"/>
      <w:kern w:val="32"/>
      <w:sz w:val="32"/>
      <w:szCs w:val="32"/>
      <w:lang w:eastAsia="cs-CZ"/>
    </w:rPr>
  </w:style>
  <w:style w:type="character" w:customStyle="1" w:styleId="Nadpis2Char">
    <w:name w:val="Nadpis 2 Char"/>
    <w:basedOn w:val="Standardnpsmoodstavce"/>
    <w:link w:val="Nadpis2"/>
    <w:rsid w:val="00CA764C"/>
    <w:rPr>
      <w:rFonts w:ascii="Arial" w:eastAsia="Times New Roman" w:hAnsi="Arial" w:cs="Arial"/>
      <w:b/>
      <w:bCs/>
      <w:i/>
      <w:iCs/>
      <w:color w:val="000000"/>
      <w:sz w:val="28"/>
      <w:szCs w:val="28"/>
      <w:lang w:eastAsia="cs-CZ"/>
    </w:rPr>
  </w:style>
  <w:style w:type="character" w:customStyle="1" w:styleId="Nadpis3Char">
    <w:name w:val="Nadpis 3 Char"/>
    <w:basedOn w:val="Standardnpsmoodstavce"/>
    <w:link w:val="Nadpis3"/>
    <w:uiPriority w:val="9"/>
    <w:rsid w:val="00CA764C"/>
    <w:rPr>
      <w:rFonts w:ascii="Arial" w:eastAsia="Times New Roman" w:hAnsi="Arial" w:cs="Arial"/>
      <w:i/>
      <w:color w:val="0000FF"/>
      <w:sz w:val="16"/>
      <w:szCs w:val="20"/>
      <w:lang w:eastAsia="cs-CZ"/>
    </w:rPr>
  </w:style>
  <w:style w:type="character" w:customStyle="1" w:styleId="Nadpis4Char">
    <w:name w:val="Nadpis 4 Char"/>
    <w:basedOn w:val="Standardnpsmoodstavce"/>
    <w:link w:val="Nadpis4"/>
    <w:rsid w:val="00CA764C"/>
    <w:rPr>
      <w:rFonts w:ascii="Times New Roman" w:eastAsia="Times New Roman" w:hAnsi="Times New Roman" w:cs="Times New Roman"/>
      <w:bCs/>
      <w:sz w:val="24"/>
      <w:szCs w:val="28"/>
      <w:lang w:eastAsia="cs-CZ"/>
    </w:rPr>
  </w:style>
  <w:style w:type="character" w:customStyle="1" w:styleId="Nadpis5Char">
    <w:name w:val="Nadpis 5 Char"/>
    <w:basedOn w:val="Standardnpsmoodstavce"/>
    <w:link w:val="Nadpis5"/>
    <w:rsid w:val="00CA764C"/>
    <w:rPr>
      <w:rFonts w:ascii="Bodnoff" w:eastAsia="Times New Roman" w:hAnsi="Bodnoff" w:cs="Arial"/>
      <w:color w:val="000080"/>
      <w:sz w:val="28"/>
      <w:szCs w:val="20"/>
      <w:lang w:eastAsia="cs-CZ"/>
    </w:rPr>
  </w:style>
  <w:style w:type="character" w:customStyle="1" w:styleId="Nadpis6Char">
    <w:name w:val="Nadpis 6 Char"/>
    <w:basedOn w:val="Standardnpsmoodstavce"/>
    <w:link w:val="Nadpis6"/>
    <w:rsid w:val="00CA764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CA764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CA764C"/>
    <w:rPr>
      <w:rFonts w:ascii="Calibri" w:eastAsia="Times New Roman" w:hAnsi="Calibri" w:cs="Arial"/>
      <w:i/>
      <w:iCs/>
      <w:color w:val="000000"/>
      <w:sz w:val="20"/>
      <w:szCs w:val="20"/>
      <w:lang w:eastAsia="cs-CZ"/>
    </w:rPr>
  </w:style>
  <w:style w:type="paragraph" w:customStyle="1" w:styleId="Nadpis91">
    <w:name w:val="Nadpis 91"/>
    <w:basedOn w:val="Normln"/>
    <w:next w:val="Normln"/>
    <w:semiHidden/>
    <w:unhideWhenUsed/>
    <w:qFormat/>
    <w:rsid w:val="00CA764C"/>
    <w:pPr>
      <w:keepNext/>
      <w:keepLines/>
      <w:spacing w:before="40" w:after="0" w:line="240" w:lineRule="auto"/>
      <w:ind w:firstLine="284"/>
      <w:jc w:val="both"/>
      <w:outlineLvl w:val="8"/>
    </w:pPr>
    <w:rPr>
      <w:rFonts w:ascii="Calibri Light" w:eastAsia="Times New Roman" w:hAnsi="Calibri Light" w:cs="Times New Roman"/>
      <w:i/>
      <w:iCs/>
      <w:color w:val="272727"/>
      <w:sz w:val="21"/>
      <w:szCs w:val="21"/>
      <w:lang w:eastAsia="cs-CZ"/>
    </w:rPr>
  </w:style>
  <w:style w:type="numbering" w:customStyle="1" w:styleId="Bezseznamu1">
    <w:name w:val="Bez seznamu1"/>
    <w:next w:val="Bezseznamu"/>
    <w:uiPriority w:val="99"/>
    <w:semiHidden/>
    <w:unhideWhenUsed/>
    <w:rsid w:val="00CA764C"/>
  </w:style>
  <w:style w:type="paragraph" w:styleId="Zhlav">
    <w:name w:val="header"/>
    <w:basedOn w:val="Normln"/>
    <w:link w:val="ZhlavChar"/>
    <w:rsid w:val="00CA764C"/>
    <w:pPr>
      <w:tabs>
        <w:tab w:val="center" w:pos="4536"/>
        <w:tab w:val="right" w:pos="9072"/>
      </w:tabs>
      <w:spacing w:after="0" w:line="240" w:lineRule="auto"/>
      <w:ind w:firstLine="284"/>
      <w:jc w:val="both"/>
    </w:pPr>
    <w:rPr>
      <w:rFonts w:ascii="Calibri" w:eastAsia="Times New Roman" w:hAnsi="Calibri" w:cs="Arial"/>
      <w:color w:val="000000"/>
      <w:sz w:val="20"/>
      <w:szCs w:val="20"/>
      <w:lang w:eastAsia="cs-CZ"/>
    </w:rPr>
  </w:style>
  <w:style w:type="character" w:customStyle="1" w:styleId="ZhlavChar">
    <w:name w:val="Záhlaví Char"/>
    <w:basedOn w:val="Standardnpsmoodstavce"/>
    <w:link w:val="Zhlav"/>
    <w:rsid w:val="00CA764C"/>
    <w:rPr>
      <w:rFonts w:ascii="Calibri" w:eastAsia="Times New Roman" w:hAnsi="Calibri" w:cs="Arial"/>
      <w:color w:val="000000"/>
      <w:sz w:val="20"/>
      <w:szCs w:val="20"/>
      <w:lang w:eastAsia="cs-CZ"/>
    </w:rPr>
  </w:style>
  <w:style w:type="paragraph" w:styleId="Zpat">
    <w:name w:val="footer"/>
    <w:basedOn w:val="Normln"/>
    <w:link w:val="ZpatChar"/>
    <w:uiPriority w:val="99"/>
    <w:rsid w:val="00CA764C"/>
    <w:pPr>
      <w:tabs>
        <w:tab w:val="center" w:pos="4536"/>
        <w:tab w:val="right" w:pos="9072"/>
      </w:tabs>
      <w:spacing w:after="0" w:line="240" w:lineRule="auto"/>
      <w:ind w:firstLine="284"/>
      <w:jc w:val="both"/>
    </w:pPr>
    <w:rPr>
      <w:rFonts w:ascii="Calibri" w:eastAsia="Times New Roman" w:hAnsi="Calibri" w:cs="Arial"/>
      <w:color w:val="000000"/>
      <w:sz w:val="20"/>
      <w:szCs w:val="20"/>
      <w:lang w:eastAsia="cs-CZ"/>
    </w:rPr>
  </w:style>
  <w:style w:type="character" w:customStyle="1" w:styleId="ZpatChar">
    <w:name w:val="Zápatí Char"/>
    <w:basedOn w:val="Standardnpsmoodstavce"/>
    <w:link w:val="Zpat"/>
    <w:uiPriority w:val="99"/>
    <w:rsid w:val="00CA764C"/>
    <w:rPr>
      <w:rFonts w:ascii="Calibri" w:eastAsia="Times New Roman" w:hAnsi="Calibri" w:cs="Arial"/>
      <w:color w:val="000000"/>
      <w:sz w:val="20"/>
      <w:szCs w:val="20"/>
      <w:lang w:eastAsia="cs-CZ"/>
    </w:rPr>
  </w:style>
  <w:style w:type="character" w:styleId="Hypertextovodkaz">
    <w:name w:val="Hyperlink"/>
    <w:uiPriority w:val="99"/>
    <w:rsid w:val="00CA764C"/>
    <w:rPr>
      <w:color w:val="0000FF"/>
      <w:u w:val="single"/>
    </w:rPr>
  </w:style>
  <w:style w:type="paragraph" w:styleId="Zkladntext2">
    <w:name w:val="Body Text 2"/>
    <w:basedOn w:val="Normln"/>
    <w:link w:val="Zkladntext2Char"/>
    <w:uiPriority w:val="99"/>
    <w:rsid w:val="00CA764C"/>
    <w:pPr>
      <w:tabs>
        <w:tab w:val="left" w:pos="993"/>
      </w:tabs>
      <w:spacing w:after="0" w:line="240" w:lineRule="atLeast"/>
      <w:ind w:firstLine="284"/>
      <w:jc w:val="both"/>
    </w:pPr>
    <w:rPr>
      <w:rFonts w:ascii="Calibri" w:eastAsia="Times New Roman" w:hAnsi="Calibri" w:cs="Arial"/>
      <w:color w:val="000000"/>
      <w:sz w:val="24"/>
      <w:szCs w:val="20"/>
      <w:lang w:eastAsia="cs-CZ"/>
    </w:rPr>
  </w:style>
  <w:style w:type="character" w:customStyle="1" w:styleId="Zkladntext2Char">
    <w:name w:val="Základní text 2 Char"/>
    <w:basedOn w:val="Standardnpsmoodstavce"/>
    <w:link w:val="Zkladntext2"/>
    <w:uiPriority w:val="99"/>
    <w:rsid w:val="00CA764C"/>
    <w:rPr>
      <w:rFonts w:ascii="Calibri" w:eastAsia="Times New Roman" w:hAnsi="Calibri" w:cs="Arial"/>
      <w:color w:val="000000"/>
      <w:sz w:val="24"/>
      <w:szCs w:val="20"/>
      <w:lang w:eastAsia="cs-CZ"/>
    </w:rPr>
  </w:style>
  <w:style w:type="paragraph" w:styleId="Zkladntext3">
    <w:name w:val="Body Text 3"/>
    <w:basedOn w:val="Normln"/>
    <w:link w:val="Zkladntext3Char"/>
    <w:rsid w:val="00CA764C"/>
    <w:pPr>
      <w:spacing w:after="0" w:line="240" w:lineRule="auto"/>
      <w:ind w:firstLine="284"/>
      <w:jc w:val="both"/>
    </w:pPr>
    <w:rPr>
      <w:rFonts w:ascii="Calibri" w:eastAsia="Times New Roman" w:hAnsi="Calibri" w:cs="Arial"/>
      <w:color w:val="000000"/>
      <w:sz w:val="24"/>
      <w:szCs w:val="20"/>
      <w:lang w:eastAsia="cs-CZ"/>
    </w:rPr>
  </w:style>
  <w:style w:type="character" w:customStyle="1" w:styleId="Zkladntext3Char">
    <w:name w:val="Základní text 3 Char"/>
    <w:basedOn w:val="Standardnpsmoodstavce"/>
    <w:link w:val="Zkladntext3"/>
    <w:rsid w:val="00CA764C"/>
    <w:rPr>
      <w:rFonts w:ascii="Calibri" w:eastAsia="Times New Roman" w:hAnsi="Calibri" w:cs="Arial"/>
      <w:color w:val="000000"/>
      <w:sz w:val="24"/>
      <w:szCs w:val="20"/>
      <w:lang w:eastAsia="cs-CZ"/>
    </w:rPr>
  </w:style>
  <w:style w:type="paragraph" w:styleId="Zkladntextodsazen2">
    <w:name w:val="Body Text Indent 2"/>
    <w:basedOn w:val="Normln"/>
    <w:link w:val="Zkladntextodsazen2Char"/>
    <w:rsid w:val="00CA764C"/>
    <w:pPr>
      <w:tabs>
        <w:tab w:val="left" w:pos="567"/>
        <w:tab w:val="left" w:pos="993"/>
      </w:tabs>
      <w:spacing w:after="0" w:line="240" w:lineRule="atLeast"/>
      <w:ind w:left="567" w:hanging="567"/>
      <w:jc w:val="both"/>
    </w:pPr>
    <w:rPr>
      <w:rFonts w:ascii="Calibri" w:eastAsia="Times New Roman" w:hAnsi="Calibri" w:cs="Arial"/>
      <w:color w:val="000000"/>
      <w:sz w:val="24"/>
      <w:szCs w:val="20"/>
      <w:lang w:eastAsia="cs-CZ"/>
    </w:rPr>
  </w:style>
  <w:style w:type="character" w:customStyle="1" w:styleId="Zkladntextodsazen2Char">
    <w:name w:val="Základní text odsazený 2 Char"/>
    <w:basedOn w:val="Standardnpsmoodstavce"/>
    <w:link w:val="Zkladntextodsazen2"/>
    <w:rsid w:val="00CA764C"/>
    <w:rPr>
      <w:rFonts w:ascii="Calibri" w:eastAsia="Times New Roman" w:hAnsi="Calibri" w:cs="Arial"/>
      <w:color w:val="000000"/>
      <w:sz w:val="24"/>
      <w:szCs w:val="20"/>
      <w:lang w:eastAsia="cs-CZ"/>
    </w:rPr>
  </w:style>
  <w:style w:type="table" w:styleId="Mkatabulky">
    <w:name w:val="Table Grid"/>
    <w:basedOn w:val="Normlntabulka"/>
    <w:uiPriority w:val="39"/>
    <w:rsid w:val="00CA764C"/>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NKY">
    <w:name w:val="ČLÁNKY"/>
    <w:basedOn w:val="Nadpis1"/>
    <w:rsid w:val="00CA764C"/>
    <w:pPr>
      <w:numPr>
        <w:numId w:val="1"/>
      </w:numPr>
      <w:tabs>
        <w:tab w:val="clear" w:pos="0"/>
        <w:tab w:val="num" w:pos="360"/>
      </w:tabs>
      <w:jc w:val="center"/>
    </w:pPr>
    <w:rPr>
      <w:bCs w:val="0"/>
      <w:sz w:val="24"/>
    </w:rPr>
  </w:style>
  <w:style w:type="character" w:styleId="Siln">
    <w:name w:val="Strong"/>
    <w:uiPriority w:val="22"/>
    <w:qFormat/>
    <w:rsid w:val="00CA764C"/>
    <w:rPr>
      <w:b/>
      <w:bCs/>
    </w:rPr>
  </w:style>
  <w:style w:type="character" w:styleId="Sledovanodkaz">
    <w:name w:val="FollowedHyperlink"/>
    <w:rsid w:val="00CA764C"/>
    <w:rPr>
      <w:color w:val="800080"/>
      <w:u w:val="single"/>
    </w:rPr>
  </w:style>
  <w:style w:type="paragraph" w:customStyle="1" w:styleId="NadpisMK1">
    <w:name w:val="NadpisMK1"/>
    <w:basedOn w:val="Normln"/>
    <w:link w:val="NadpisMK1Char"/>
    <w:qFormat/>
    <w:rsid w:val="00CA764C"/>
    <w:pPr>
      <w:shd w:val="clear" w:color="auto" w:fill="1F4E79"/>
      <w:spacing w:before="360" w:after="280" w:line="240" w:lineRule="auto"/>
      <w:ind w:firstLine="284"/>
      <w:jc w:val="both"/>
      <w:outlineLvl w:val="0"/>
    </w:pPr>
    <w:rPr>
      <w:rFonts w:ascii="Calibri" w:eastAsia="Times New Roman" w:hAnsi="Calibri" w:cs="Arial"/>
      <w:b/>
      <w:bCs/>
      <w:iCs/>
      <w:color w:val="FFFFFF"/>
      <w:sz w:val="28"/>
      <w:szCs w:val="28"/>
      <w:lang w:eastAsia="cs-CZ"/>
    </w:rPr>
  </w:style>
  <w:style w:type="paragraph" w:customStyle="1" w:styleId="odstavecMK1">
    <w:name w:val="odstavecMK1"/>
    <w:basedOn w:val="Normln"/>
    <w:link w:val="odstavecMK1Char"/>
    <w:qFormat/>
    <w:rsid w:val="00CA764C"/>
    <w:pPr>
      <w:spacing w:after="120" w:line="240" w:lineRule="auto"/>
      <w:ind w:firstLine="567"/>
      <w:jc w:val="both"/>
    </w:pPr>
    <w:rPr>
      <w:rFonts w:ascii="Calibri" w:eastAsia="Times New Roman" w:hAnsi="Calibri" w:cs="Arial"/>
      <w:color w:val="000000"/>
      <w:lang w:eastAsia="cs-CZ"/>
    </w:rPr>
  </w:style>
  <w:style w:type="paragraph" w:customStyle="1" w:styleId="OdrazkyMK">
    <w:name w:val="OdrazkyMK"/>
    <w:basedOn w:val="Normln"/>
    <w:link w:val="OdrazkyMKChar"/>
    <w:qFormat/>
    <w:rsid w:val="00CA764C"/>
    <w:pPr>
      <w:numPr>
        <w:numId w:val="2"/>
      </w:numPr>
      <w:spacing w:after="120" w:line="240" w:lineRule="auto"/>
      <w:ind w:left="1531" w:hanging="851"/>
      <w:jc w:val="both"/>
    </w:pPr>
    <w:rPr>
      <w:rFonts w:ascii="Calibri" w:eastAsia="Times New Roman" w:hAnsi="Calibri" w:cs="Arial"/>
      <w:color w:val="000000"/>
      <w:lang w:eastAsia="cs-CZ"/>
    </w:rPr>
  </w:style>
  <w:style w:type="paragraph" w:customStyle="1" w:styleId="Nadpis2MK">
    <w:name w:val="Nadpis2MK"/>
    <w:basedOn w:val="NadpisMK1"/>
    <w:link w:val="Nadpis2MKChar1"/>
    <w:qFormat/>
    <w:rsid w:val="00CA764C"/>
    <w:pPr>
      <w:shd w:val="clear" w:color="auto" w:fill="FFFFFF"/>
      <w:ind w:left="227" w:firstLine="57"/>
      <w:outlineLvl w:val="1"/>
    </w:pPr>
    <w:rPr>
      <w:color w:val="1F4E79"/>
      <w:sz w:val="26"/>
    </w:rPr>
  </w:style>
  <w:style w:type="character" w:customStyle="1" w:styleId="OdrazkyMKChar">
    <w:name w:val="OdrazkyMK Char"/>
    <w:link w:val="OdrazkyMK"/>
    <w:rsid w:val="00CA764C"/>
    <w:rPr>
      <w:rFonts w:ascii="Calibri" w:eastAsia="Times New Roman" w:hAnsi="Calibri" w:cs="Arial"/>
      <w:color w:val="000000"/>
      <w:lang w:eastAsia="cs-CZ"/>
    </w:rPr>
  </w:style>
  <w:style w:type="paragraph" w:customStyle="1" w:styleId="OdstaveMKTimes">
    <w:name w:val="OdstaveMKTimes"/>
    <w:basedOn w:val="odstavecMK1"/>
    <w:link w:val="OdstaveMKTimesChar"/>
    <w:qFormat/>
    <w:rsid w:val="00CA764C"/>
    <w:rPr>
      <w:rFonts w:ascii="Times New Roman" w:hAnsi="Times New Roman" w:cs="Times New Roman"/>
    </w:rPr>
  </w:style>
  <w:style w:type="character" w:customStyle="1" w:styleId="NadpisMK1Char">
    <w:name w:val="NadpisMK1 Char"/>
    <w:link w:val="NadpisMK1"/>
    <w:rsid w:val="00CA764C"/>
    <w:rPr>
      <w:rFonts w:ascii="Calibri" w:eastAsia="Times New Roman" w:hAnsi="Calibri" w:cs="Arial"/>
      <w:b/>
      <w:bCs/>
      <w:iCs/>
      <w:color w:val="FFFFFF"/>
      <w:sz w:val="28"/>
      <w:szCs w:val="28"/>
      <w:shd w:val="clear" w:color="auto" w:fill="1F4E79"/>
      <w:lang w:eastAsia="cs-CZ"/>
    </w:rPr>
  </w:style>
  <w:style w:type="character" w:customStyle="1" w:styleId="Nadpis2MKChar">
    <w:name w:val="Nadpis2MK Char"/>
    <w:basedOn w:val="NadpisMK1Char"/>
    <w:rsid w:val="00CA764C"/>
    <w:rPr>
      <w:rFonts w:ascii="Calibri" w:eastAsia="Times New Roman" w:hAnsi="Calibri" w:cs="Arial"/>
      <w:b/>
      <w:bCs/>
      <w:iCs/>
      <w:color w:val="FFFFFF"/>
      <w:sz w:val="28"/>
      <w:szCs w:val="28"/>
      <w:shd w:val="clear" w:color="auto" w:fill="1F4E79"/>
      <w:lang w:eastAsia="cs-CZ"/>
    </w:rPr>
  </w:style>
  <w:style w:type="paragraph" w:customStyle="1" w:styleId="Nadpis1MKTimes">
    <w:name w:val="Nadpis1MK Times"/>
    <w:basedOn w:val="NadpisMK1"/>
    <w:link w:val="Nadpis1MKTimesChar"/>
    <w:rsid w:val="00CA764C"/>
    <w:rPr>
      <w:rFonts w:ascii="Times New Roman" w:hAnsi="Times New Roman"/>
    </w:rPr>
  </w:style>
  <w:style w:type="character" w:customStyle="1" w:styleId="odstavecMK1Char">
    <w:name w:val="odstavecMK1 Char"/>
    <w:link w:val="odstavecMK1"/>
    <w:rsid w:val="00CA764C"/>
    <w:rPr>
      <w:rFonts w:ascii="Calibri" w:eastAsia="Times New Roman" w:hAnsi="Calibri" w:cs="Arial"/>
      <w:color w:val="000000"/>
      <w:lang w:eastAsia="cs-CZ"/>
    </w:rPr>
  </w:style>
  <w:style w:type="character" w:customStyle="1" w:styleId="OdstaveMKTimesChar">
    <w:name w:val="OdstaveMKTimes Char"/>
    <w:basedOn w:val="odstavecMK1Char"/>
    <w:link w:val="OdstaveMKTimes"/>
    <w:rsid w:val="00CA764C"/>
    <w:rPr>
      <w:rFonts w:ascii="Times New Roman" w:eastAsia="Times New Roman" w:hAnsi="Times New Roman" w:cs="Times New Roman"/>
      <w:color w:val="000000"/>
      <w:lang w:eastAsia="cs-CZ"/>
    </w:rPr>
  </w:style>
  <w:style w:type="paragraph" w:customStyle="1" w:styleId="Nadpis2MKTimes">
    <w:name w:val="Nadpis2MK Times"/>
    <w:basedOn w:val="Nadpis2MK"/>
    <w:link w:val="Nadpis2MKTimesChar"/>
    <w:rsid w:val="00CA764C"/>
    <w:pPr>
      <w:pBdr>
        <w:bottom w:val="single" w:sz="4" w:space="4" w:color="311F5F"/>
      </w:pBdr>
    </w:pPr>
    <w:rPr>
      <w:rFonts w:ascii="Times New Roman" w:hAnsi="Times New Roman"/>
      <w:szCs w:val="22"/>
    </w:rPr>
  </w:style>
  <w:style w:type="character" w:customStyle="1" w:styleId="Nadpis1MKTimesChar">
    <w:name w:val="Nadpis1MK Times Char"/>
    <w:basedOn w:val="NadpisMK1Char"/>
    <w:link w:val="Nadpis1MKTimes"/>
    <w:rsid w:val="00CA764C"/>
    <w:rPr>
      <w:rFonts w:ascii="Times New Roman" w:eastAsia="Times New Roman" w:hAnsi="Times New Roman" w:cs="Arial"/>
      <w:b/>
      <w:bCs/>
      <w:iCs/>
      <w:color w:val="FFFFFF"/>
      <w:sz w:val="28"/>
      <w:szCs w:val="28"/>
      <w:shd w:val="clear" w:color="auto" w:fill="1F4E79"/>
      <w:lang w:eastAsia="cs-CZ"/>
    </w:rPr>
  </w:style>
  <w:style w:type="paragraph" w:styleId="Normlnweb">
    <w:name w:val="Normal (Web)"/>
    <w:basedOn w:val="Normln"/>
    <w:uiPriority w:val="99"/>
    <w:unhideWhenUsed/>
    <w:rsid w:val="00CA764C"/>
    <w:pPr>
      <w:spacing w:before="100" w:beforeAutospacing="1" w:after="100" w:afterAutospacing="1" w:line="240" w:lineRule="auto"/>
      <w:ind w:firstLine="284"/>
      <w:jc w:val="both"/>
    </w:pPr>
    <w:rPr>
      <w:rFonts w:ascii="Calibri" w:eastAsia="Times New Roman" w:hAnsi="Calibri" w:cs="Arial"/>
      <w:color w:val="000000"/>
      <w:sz w:val="24"/>
      <w:szCs w:val="24"/>
      <w:lang w:eastAsia="cs-CZ"/>
    </w:rPr>
  </w:style>
  <w:style w:type="character" w:customStyle="1" w:styleId="Nadpis2MKChar1">
    <w:name w:val="Nadpis2MK Char1"/>
    <w:link w:val="Nadpis2MK"/>
    <w:rsid w:val="00CA764C"/>
    <w:rPr>
      <w:rFonts w:ascii="Calibri" w:eastAsia="Times New Roman" w:hAnsi="Calibri" w:cs="Arial"/>
      <w:b/>
      <w:bCs/>
      <w:iCs/>
      <w:color w:val="1F4E79"/>
      <w:sz w:val="26"/>
      <w:szCs w:val="28"/>
      <w:shd w:val="clear" w:color="auto" w:fill="FFFFFF"/>
      <w:lang w:eastAsia="cs-CZ"/>
    </w:rPr>
  </w:style>
  <w:style w:type="character" w:customStyle="1" w:styleId="Nadpis2MKTimesChar">
    <w:name w:val="Nadpis2MK Times Char"/>
    <w:link w:val="Nadpis2MKTimes"/>
    <w:rsid w:val="00CA764C"/>
    <w:rPr>
      <w:rFonts w:ascii="Times New Roman" w:eastAsia="Times New Roman" w:hAnsi="Times New Roman" w:cs="Arial"/>
      <w:b/>
      <w:bCs/>
      <w:iCs/>
      <w:color w:val="1F4E79"/>
      <w:sz w:val="26"/>
      <w:shd w:val="clear" w:color="auto" w:fill="FFFFFF"/>
      <w:lang w:eastAsia="cs-CZ"/>
    </w:rPr>
  </w:style>
  <w:style w:type="paragraph" w:customStyle="1" w:styleId="Nadpis3MKtun">
    <w:name w:val="Nadpis3MK tučný"/>
    <w:basedOn w:val="OdstaveMKTimes"/>
    <w:link w:val="Nadpis3MKtunChar"/>
    <w:qFormat/>
    <w:rsid w:val="00CA764C"/>
    <w:pPr>
      <w:spacing w:before="240"/>
      <w:ind w:firstLine="284"/>
    </w:pPr>
    <w:rPr>
      <w:rFonts w:ascii="Calibri" w:hAnsi="Calibri"/>
      <w:b/>
    </w:rPr>
  </w:style>
  <w:style w:type="paragraph" w:customStyle="1" w:styleId="Odstavec3MKtucny">
    <w:name w:val="Odstavec3MK tucny"/>
    <w:basedOn w:val="OdstaveMKTimes"/>
    <w:link w:val="Odstavec3MKtucnyChar"/>
    <w:qFormat/>
    <w:rsid w:val="00CA764C"/>
    <w:rPr>
      <w:rFonts w:ascii="Calibri" w:hAnsi="Calibri"/>
      <w:b/>
    </w:rPr>
  </w:style>
  <w:style w:type="character" w:customStyle="1" w:styleId="Nadpis3MKtunChar">
    <w:name w:val="Nadpis3MK tučný Char"/>
    <w:link w:val="Nadpis3MKtun"/>
    <w:rsid w:val="00CA764C"/>
    <w:rPr>
      <w:rFonts w:ascii="Calibri" w:eastAsia="Times New Roman" w:hAnsi="Calibri" w:cs="Times New Roman"/>
      <w:b/>
      <w:color w:val="000000"/>
      <w:lang w:eastAsia="cs-CZ"/>
    </w:rPr>
  </w:style>
  <w:style w:type="paragraph" w:customStyle="1" w:styleId="Citaceintenzivn1">
    <w:name w:val="Citace – intenzivní1"/>
    <w:basedOn w:val="Normln"/>
    <w:next w:val="Normln"/>
    <w:link w:val="CitaceintenzivnChar"/>
    <w:uiPriority w:val="30"/>
    <w:qFormat/>
    <w:rsid w:val="00CA764C"/>
    <w:pPr>
      <w:pBdr>
        <w:bottom w:val="single" w:sz="4" w:space="4" w:color="4F81BD"/>
      </w:pBdr>
      <w:spacing w:before="200" w:after="280" w:line="240" w:lineRule="auto"/>
      <w:ind w:left="936" w:right="936" w:firstLine="284"/>
      <w:jc w:val="both"/>
    </w:pPr>
    <w:rPr>
      <w:rFonts w:ascii="Calibri" w:eastAsia="Times New Roman" w:hAnsi="Calibri" w:cs="Arial"/>
      <w:b/>
      <w:bCs/>
      <w:i/>
      <w:iCs/>
      <w:color w:val="4F81BD"/>
      <w:sz w:val="20"/>
      <w:szCs w:val="20"/>
      <w:lang w:eastAsia="cs-CZ"/>
    </w:rPr>
  </w:style>
  <w:style w:type="character" w:customStyle="1" w:styleId="Odstavec3MKtucnyChar">
    <w:name w:val="Odstavec3MK tucny Char"/>
    <w:link w:val="Odstavec3MKtucny"/>
    <w:rsid w:val="00CA764C"/>
    <w:rPr>
      <w:rFonts w:ascii="Calibri" w:eastAsia="Times New Roman" w:hAnsi="Calibri" w:cs="Times New Roman"/>
      <w:b/>
      <w:color w:val="000000"/>
      <w:lang w:eastAsia="cs-CZ"/>
    </w:rPr>
  </w:style>
  <w:style w:type="character" w:customStyle="1" w:styleId="CitaceintenzivnChar">
    <w:name w:val="Citace – intenzivní Char"/>
    <w:link w:val="Citaceintenzivn1"/>
    <w:uiPriority w:val="30"/>
    <w:rsid w:val="00CA764C"/>
    <w:rPr>
      <w:rFonts w:ascii="Calibri" w:eastAsia="Times New Roman" w:hAnsi="Calibri" w:cs="Arial"/>
      <w:b/>
      <w:bCs/>
      <w:i/>
      <w:iCs/>
      <w:color w:val="4F81BD"/>
      <w:sz w:val="20"/>
      <w:szCs w:val="20"/>
      <w:lang w:eastAsia="cs-CZ"/>
    </w:rPr>
  </w:style>
  <w:style w:type="paragraph" w:customStyle="1" w:styleId="Nadpis3MK">
    <w:name w:val="Nadpis3MK"/>
    <w:basedOn w:val="Citaceintenzivn1"/>
    <w:link w:val="Nadpis3MKChar"/>
    <w:qFormat/>
    <w:rsid w:val="00CA764C"/>
    <w:pPr>
      <w:pBdr>
        <w:bottom w:val="single" w:sz="4" w:space="4" w:color="281F5F"/>
      </w:pBdr>
      <w:ind w:left="851"/>
    </w:pPr>
    <w:rPr>
      <w:color w:val="311F5F"/>
      <w:sz w:val="22"/>
      <w:szCs w:val="22"/>
    </w:rPr>
  </w:style>
  <w:style w:type="paragraph" w:customStyle="1" w:styleId="Styl1">
    <w:name w:val="Styl1"/>
    <w:basedOn w:val="NadpisMK1"/>
    <w:link w:val="Styl1Char"/>
    <w:qFormat/>
    <w:rsid w:val="00CA764C"/>
  </w:style>
  <w:style w:type="character" w:customStyle="1" w:styleId="Nadpis3MKChar">
    <w:name w:val="Nadpis3MK Char"/>
    <w:link w:val="Nadpis3MK"/>
    <w:rsid w:val="00CA764C"/>
    <w:rPr>
      <w:rFonts w:ascii="Calibri" w:eastAsia="Times New Roman" w:hAnsi="Calibri" w:cs="Arial"/>
      <w:b/>
      <w:bCs/>
      <w:i/>
      <w:iCs/>
      <w:color w:val="311F5F"/>
      <w:lang w:eastAsia="cs-CZ"/>
    </w:rPr>
  </w:style>
  <w:style w:type="paragraph" w:styleId="Obsah1">
    <w:name w:val="toc 1"/>
    <w:basedOn w:val="Normln"/>
    <w:next w:val="Normln"/>
    <w:autoRedefine/>
    <w:uiPriority w:val="39"/>
    <w:rsid w:val="00CA764C"/>
    <w:pPr>
      <w:spacing w:after="0" w:line="240" w:lineRule="auto"/>
      <w:ind w:firstLine="284"/>
      <w:jc w:val="both"/>
    </w:pPr>
    <w:rPr>
      <w:rFonts w:ascii="Calibri" w:eastAsia="Times New Roman" w:hAnsi="Calibri" w:cs="Arial"/>
      <w:color w:val="000000"/>
      <w:szCs w:val="20"/>
      <w:lang w:eastAsia="cs-CZ"/>
    </w:rPr>
  </w:style>
  <w:style w:type="paragraph" w:styleId="Obsah2">
    <w:name w:val="toc 2"/>
    <w:basedOn w:val="Normln"/>
    <w:next w:val="Normln"/>
    <w:autoRedefine/>
    <w:uiPriority w:val="39"/>
    <w:rsid w:val="00CA764C"/>
    <w:pPr>
      <w:spacing w:after="0" w:line="240" w:lineRule="auto"/>
      <w:ind w:left="200" w:firstLine="284"/>
      <w:jc w:val="both"/>
    </w:pPr>
    <w:rPr>
      <w:rFonts w:ascii="Calibri" w:eastAsia="Times New Roman" w:hAnsi="Calibri" w:cs="Arial"/>
      <w:color w:val="000000"/>
      <w:sz w:val="20"/>
      <w:szCs w:val="20"/>
      <w:lang w:eastAsia="cs-CZ"/>
    </w:rPr>
  </w:style>
  <w:style w:type="paragraph" w:styleId="Obsah3">
    <w:name w:val="toc 3"/>
    <w:basedOn w:val="Normln"/>
    <w:next w:val="Normln"/>
    <w:autoRedefine/>
    <w:uiPriority w:val="39"/>
    <w:rsid w:val="00CA764C"/>
    <w:pPr>
      <w:spacing w:after="0" w:line="240" w:lineRule="auto"/>
      <w:ind w:left="400" w:firstLine="284"/>
      <w:jc w:val="both"/>
    </w:pPr>
    <w:rPr>
      <w:rFonts w:ascii="Calibri" w:eastAsia="Times New Roman" w:hAnsi="Calibri" w:cs="Arial"/>
      <w:color w:val="000000"/>
      <w:sz w:val="20"/>
      <w:szCs w:val="20"/>
      <w:lang w:eastAsia="cs-CZ"/>
    </w:rPr>
  </w:style>
  <w:style w:type="paragraph" w:styleId="Obsah4">
    <w:name w:val="toc 4"/>
    <w:basedOn w:val="Normln"/>
    <w:next w:val="Normln"/>
    <w:autoRedefine/>
    <w:uiPriority w:val="39"/>
    <w:rsid w:val="00CA764C"/>
    <w:pPr>
      <w:spacing w:after="0" w:line="240" w:lineRule="auto"/>
      <w:ind w:left="600" w:firstLine="284"/>
      <w:jc w:val="both"/>
    </w:pPr>
    <w:rPr>
      <w:rFonts w:ascii="Calibri" w:eastAsia="Times New Roman" w:hAnsi="Calibri" w:cs="Arial"/>
      <w:color w:val="000000"/>
      <w:sz w:val="20"/>
      <w:szCs w:val="20"/>
      <w:lang w:eastAsia="cs-CZ"/>
    </w:rPr>
  </w:style>
  <w:style w:type="character" w:customStyle="1" w:styleId="Styl1Char">
    <w:name w:val="Styl1 Char"/>
    <w:basedOn w:val="NadpisMK1Char"/>
    <w:link w:val="Styl1"/>
    <w:rsid w:val="00CA764C"/>
    <w:rPr>
      <w:rFonts w:ascii="Calibri" w:eastAsia="Times New Roman" w:hAnsi="Calibri" w:cs="Arial"/>
      <w:b/>
      <w:bCs/>
      <w:iCs/>
      <w:color w:val="FFFFFF"/>
      <w:sz w:val="28"/>
      <w:szCs w:val="28"/>
      <w:shd w:val="clear" w:color="auto" w:fill="1F4E79"/>
      <w:lang w:eastAsia="cs-CZ"/>
    </w:rPr>
  </w:style>
  <w:style w:type="paragraph" w:styleId="Textbubliny">
    <w:name w:val="Balloon Text"/>
    <w:basedOn w:val="Normln"/>
    <w:link w:val="TextbublinyChar"/>
    <w:uiPriority w:val="99"/>
    <w:rsid w:val="00CA764C"/>
    <w:pPr>
      <w:spacing w:after="0" w:line="240" w:lineRule="auto"/>
      <w:ind w:firstLine="284"/>
      <w:jc w:val="both"/>
    </w:pPr>
    <w:rPr>
      <w:rFonts w:ascii="Tahoma" w:eastAsia="Times New Roman" w:hAnsi="Tahoma" w:cs="Tahoma"/>
      <w:color w:val="000000"/>
      <w:sz w:val="16"/>
      <w:szCs w:val="16"/>
      <w:lang w:eastAsia="cs-CZ"/>
    </w:rPr>
  </w:style>
  <w:style w:type="character" w:customStyle="1" w:styleId="TextbublinyChar">
    <w:name w:val="Text bubliny Char"/>
    <w:basedOn w:val="Standardnpsmoodstavce"/>
    <w:link w:val="Textbubliny"/>
    <w:uiPriority w:val="99"/>
    <w:rsid w:val="00CA764C"/>
    <w:rPr>
      <w:rFonts w:ascii="Tahoma" w:eastAsia="Times New Roman" w:hAnsi="Tahoma" w:cs="Tahoma"/>
      <w:color w:val="000000"/>
      <w:sz w:val="16"/>
      <w:szCs w:val="16"/>
      <w:lang w:eastAsia="cs-CZ"/>
    </w:rPr>
  </w:style>
  <w:style w:type="paragraph" w:customStyle="1" w:styleId="NadpisMK3">
    <w:name w:val="NadpisMK3"/>
    <w:basedOn w:val="Nadpis2MK"/>
    <w:link w:val="NadpisMK3Char"/>
    <w:qFormat/>
    <w:rsid w:val="00CA764C"/>
    <w:pPr>
      <w:ind w:left="454"/>
    </w:pPr>
    <w:rPr>
      <w:b w:val="0"/>
      <w:i/>
    </w:rPr>
  </w:style>
  <w:style w:type="paragraph" w:customStyle="1" w:styleId="ParagrafMK">
    <w:name w:val="Paragraf MK"/>
    <w:basedOn w:val="Normln"/>
    <w:next w:val="OdastavecMK"/>
    <w:link w:val="ParagrafMKChar"/>
    <w:qFormat/>
    <w:rsid w:val="00CA764C"/>
    <w:pPr>
      <w:numPr>
        <w:numId w:val="4"/>
      </w:numPr>
      <w:spacing w:before="360" w:after="240" w:line="240" w:lineRule="auto"/>
      <w:ind w:left="714" w:hanging="357"/>
      <w:jc w:val="center"/>
    </w:pPr>
    <w:rPr>
      <w:rFonts w:ascii="Arial" w:eastAsia="Times New Roman" w:hAnsi="Arial" w:cs="Arial"/>
      <w:b/>
      <w:color w:val="000000"/>
      <w:sz w:val="24"/>
      <w:szCs w:val="24"/>
      <w:lang w:eastAsia="cs-CZ"/>
    </w:rPr>
  </w:style>
  <w:style w:type="character" w:customStyle="1" w:styleId="NadpisMK3Char">
    <w:name w:val="NadpisMK3 Char"/>
    <w:link w:val="NadpisMK3"/>
    <w:rsid w:val="00CA764C"/>
    <w:rPr>
      <w:rFonts w:ascii="Calibri" w:eastAsia="Times New Roman" w:hAnsi="Calibri" w:cs="Arial"/>
      <w:bCs/>
      <w:i/>
      <w:iCs/>
      <w:color w:val="1F4E79"/>
      <w:sz w:val="26"/>
      <w:szCs w:val="28"/>
      <w:shd w:val="clear" w:color="auto" w:fill="FFFFFF"/>
      <w:lang w:eastAsia="cs-CZ"/>
    </w:rPr>
  </w:style>
  <w:style w:type="character" w:customStyle="1" w:styleId="ParagrafMKChar">
    <w:name w:val="Paragraf MK Char"/>
    <w:link w:val="ParagrafMK"/>
    <w:rsid w:val="00CA764C"/>
    <w:rPr>
      <w:rFonts w:ascii="Arial" w:eastAsia="Times New Roman" w:hAnsi="Arial" w:cs="Arial"/>
      <w:b/>
      <w:color w:val="000000"/>
      <w:sz w:val="24"/>
      <w:szCs w:val="24"/>
      <w:lang w:eastAsia="cs-CZ"/>
    </w:rPr>
  </w:style>
  <w:style w:type="paragraph" w:customStyle="1" w:styleId="OdastavecMK">
    <w:name w:val="Odastavec MK"/>
    <w:basedOn w:val="Zkladntext"/>
    <w:qFormat/>
    <w:rsid w:val="00CA764C"/>
    <w:pPr>
      <w:numPr>
        <w:numId w:val="3"/>
      </w:numPr>
    </w:pPr>
    <w:rPr>
      <w:rFonts w:ascii="Arial" w:hAnsi="Arial"/>
    </w:rPr>
  </w:style>
  <w:style w:type="paragraph" w:styleId="Zkladntext">
    <w:name w:val="Body Text"/>
    <w:basedOn w:val="Normln"/>
    <w:link w:val="ZkladntextChar"/>
    <w:rsid w:val="00CA764C"/>
    <w:pPr>
      <w:spacing w:after="120" w:line="240" w:lineRule="auto"/>
      <w:ind w:firstLine="284"/>
      <w:jc w:val="both"/>
    </w:pPr>
    <w:rPr>
      <w:rFonts w:ascii="Calibri" w:eastAsia="Times New Roman" w:hAnsi="Calibri" w:cs="Arial"/>
      <w:color w:val="000000"/>
      <w:sz w:val="20"/>
      <w:szCs w:val="20"/>
      <w:lang w:eastAsia="cs-CZ"/>
    </w:rPr>
  </w:style>
  <w:style w:type="character" w:customStyle="1" w:styleId="ZkladntextChar">
    <w:name w:val="Základní text Char"/>
    <w:basedOn w:val="Standardnpsmoodstavce"/>
    <w:link w:val="Zkladntext"/>
    <w:rsid w:val="00CA764C"/>
    <w:rPr>
      <w:rFonts w:ascii="Calibri" w:eastAsia="Times New Roman" w:hAnsi="Calibri" w:cs="Arial"/>
      <w:color w:val="000000"/>
      <w:sz w:val="20"/>
      <w:szCs w:val="20"/>
      <w:lang w:eastAsia="cs-CZ"/>
    </w:rPr>
  </w:style>
  <w:style w:type="paragraph" w:customStyle="1" w:styleId="Default">
    <w:name w:val="Default"/>
    <w:rsid w:val="00CA764C"/>
    <w:pPr>
      <w:autoSpaceDE w:val="0"/>
      <w:autoSpaceDN w:val="0"/>
      <w:adjustRightInd w:val="0"/>
      <w:spacing w:after="0" w:line="240" w:lineRule="auto"/>
    </w:pPr>
    <w:rPr>
      <w:rFonts w:ascii="Century" w:eastAsia="Times New Roman" w:hAnsi="Century" w:cs="Century"/>
      <w:color w:val="000000"/>
      <w:sz w:val="24"/>
      <w:szCs w:val="24"/>
      <w:lang w:eastAsia="cs-CZ"/>
    </w:rPr>
  </w:style>
  <w:style w:type="paragraph" w:styleId="Odstavecseseznamem">
    <w:name w:val="List Paragraph"/>
    <w:basedOn w:val="Normln"/>
    <w:link w:val="OdstavecseseznamemChar"/>
    <w:uiPriority w:val="34"/>
    <w:qFormat/>
    <w:rsid w:val="00CA764C"/>
    <w:pPr>
      <w:ind w:left="720" w:firstLine="284"/>
      <w:contextualSpacing/>
      <w:jc w:val="both"/>
    </w:pPr>
    <w:rPr>
      <w:rFonts w:ascii="Calibri" w:eastAsia="Calibri" w:hAnsi="Calibri" w:cs="Arial"/>
      <w:color w:val="000000"/>
    </w:rPr>
  </w:style>
  <w:style w:type="character" w:customStyle="1" w:styleId="OdstavecseseznamemChar">
    <w:name w:val="Odstavec se seznamem Char"/>
    <w:link w:val="Odstavecseseznamem"/>
    <w:uiPriority w:val="34"/>
    <w:rsid w:val="00CA764C"/>
    <w:rPr>
      <w:rFonts w:ascii="Calibri" w:eastAsia="Calibri" w:hAnsi="Calibri" w:cs="Arial"/>
      <w:color w:val="000000"/>
    </w:rPr>
  </w:style>
  <w:style w:type="paragraph" w:customStyle="1" w:styleId="NadpisMK2">
    <w:name w:val="Nadpis MK2"/>
    <w:basedOn w:val="NadpisMK1"/>
    <w:link w:val="NadpisMK2Char"/>
    <w:qFormat/>
    <w:rsid w:val="00CA764C"/>
    <w:pPr>
      <w:shd w:val="clear" w:color="auto" w:fill="808080"/>
      <w:spacing w:before="120"/>
      <w:ind w:right="3117" w:firstLine="142"/>
    </w:pPr>
  </w:style>
  <w:style w:type="paragraph" w:customStyle="1" w:styleId="seznamreferenc">
    <w:name w:val="seznam referencí"/>
    <w:basedOn w:val="Normln"/>
    <w:link w:val="seznamreferencChar"/>
    <w:qFormat/>
    <w:rsid w:val="00CA764C"/>
    <w:pPr>
      <w:spacing w:after="0" w:line="240" w:lineRule="auto"/>
      <w:ind w:left="284"/>
      <w:jc w:val="both"/>
    </w:pPr>
    <w:rPr>
      <w:rFonts w:ascii="Calibri" w:eastAsia="Calibri" w:hAnsi="Calibri" w:cs="Arial"/>
      <w:sz w:val="20"/>
      <w:szCs w:val="20"/>
      <w:lang w:eastAsia="cs-CZ"/>
    </w:rPr>
  </w:style>
  <w:style w:type="character" w:customStyle="1" w:styleId="NadpisMK2Char">
    <w:name w:val="Nadpis MK2 Char"/>
    <w:link w:val="NadpisMK2"/>
    <w:rsid w:val="00CA764C"/>
    <w:rPr>
      <w:rFonts w:ascii="Calibri" w:eastAsia="Times New Roman" w:hAnsi="Calibri" w:cs="Arial"/>
      <w:b/>
      <w:bCs/>
      <w:iCs/>
      <w:color w:val="FFFFFF"/>
      <w:sz w:val="28"/>
      <w:szCs w:val="28"/>
      <w:shd w:val="clear" w:color="auto" w:fill="808080"/>
      <w:lang w:eastAsia="cs-CZ"/>
    </w:rPr>
  </w:style>
  <w:style w:type="character" w:customStyle="1" w:styleId="seznamreferencChar">
    <w:name w:val="seznam referencí Char"/>
    <w:link w:val="seznamreferenc"/>
    <w:rsid w:val="00CA764C"/>
    <w:rPr>
      <w:rFonts w:ascii="Calibri" w:eastAsia="Calibri" w:hAnsi="Calibri" w:cs="Arial"/>
      <w:sz w:val="20"/>
      <w:szCs w:val="20"/>
      <w:lang w:eastAsia="cs-CZ"/>
    </w:rPr>
  </w:style>
  <w:style w:type="paragraph" w:styleId="Bezmezer">
    <w:name w:val="No Spacing"/>
    <w:link w:val="BezmezerChar"/>
    <w:uiPriority w:val="99"/>
    <w:qFormat/>
    <w:rsid w:val="00CA764C"/>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99"/>
    <w:rsid w:val="00CA764C"/>
    <w:rPr>
      <w:rFonts w:ascii="Calibri" w:eastAsia="Times New Roman" w:hAnsi="Calibri" w:cs="Times New Roman"/>
      <w:lang w:eastAsia="cs-CZ"/>
    </w:rPr>
  </w:style>
  <w:style w:type="paragraph" w:styleId="Nzev">
    <w:name w:val="Title"/>
    <w:basedOn w:val="Normln"/>
    <w:next w:val="Normln"/>
    <w:link w:val="NzevChar"/>
    <w:qFormat/>
    <w:rsid w:val="00CA764C"/>
    <w:pPr>
      <w:spacing w:before="240" w:after="60" w:line="240" w:lineRule="auto"/>
      <w:jc w:val="center"/>
      <w:outlineLvl w:val="0"/>
    </w:pPr>
    <w:rPr>
      <w:rFonts w:ascii="Calibri Light" w:eastAsia="Times New Roman" w:hAnsi="Calibri Light" w:cs="Times New Roman"/>
      <w:b/>
      <w:bCs/>
      <w:kern w:val="28"/>
      <w:sz w:val="32"/>
      <w:szCs w:val="32"/>
      <w:lang w:eastAsia="cs-CZ"/>
    </w:rPr>
  </w:style>
  <w:style w:type="character" w:customStyle="1" w:styleId="NzevChar">
    <w:name w:val="Název Char"/>
    <w:basedOn w:val="Standardnpsmoodstavce"/>
    <w:link w:val="Nzev"/>
    <w:rsid w:val="00CA764C"/>
    <w:rPr>
      <w:rFonts w:ascii="Calibri Light" w:eastAsia="Times New Roman" w:hAnsi="Calibri Light" w:cs="Times New Roman"/>
      <w:b/>
      <w:bCs/>
      <w:kern w:val="28"/>
      <w:sz w:val="32"/>
      <w:szCs w:val="32"/>
      <w:lang w:eastAsia="cs-CZ"/>
    </w:rPr>
  </w:style>
  <w:style w:type="character" w:customStyle="1" w:styleId="Nadpis9Char">
    <w:name w:val="Nadpis 9 Char"/>
    <w:basedOn w:val="Standardnpsmoodstavce"/>
    <w:link w:val="Nadpis9"/>
    <w:semiHidden/>
    <w:rsid w:val="00CA764C"/>
    <w:rPr>
      <w:rFonts w:ascii="Calibri Light" w:eastAsia="Times New Roman" w:hAnsi="Calibri Light" w:cs="Times New Roman"/>
      <w:i/>
      <w:iCs/>
      <w:color w:val="272727"/>
      <w:sz w:val="21"/>
      <w:szCs w:val="21"/>
    </w:rPr>
  </w:style>
  <w:style w:type="paragraph" w:customStyle="1" w:styleId="Nadpis">
    <w:name w:val="Nadpis"/>
    <w:basedOn w:val="Nadpis1"/>
    <w:next w:val="Nadpis1"/>
    <w:rsid w:val="00CA764C"/>
    <w:pPr>
      <w:keepLines/>
      <w:pageBreakBefore/>
      <w:spacing w:before="720" w:after="240" w:line="288" w:lineRule="auto"/>
      <w:ind w:firstLine="0"/>
      <w:jc w:val="center"/>
    </w:pPr>
    <w:rPr>
      <w:color w:val="auto"/>
    </w:rPr>
  </w:style>
  <w:style w:type="paragraph" w:customStyle="1" w:styleId="Firma">
    <w:name w:val="Firma"/>
    <w:basedOn w:val="Normln"/>
    <w:next w:val="Normln"/>
    <w:uiPriority w:val="99"/>
    <w:rsid w:val="00CA764C"/>
    <w:pPr>
      <w:tabs>
        <w:tab w:val="left" w:pos="0"/>
        <w:tab w:val="left" w:pos="284"/>
        <w:tab w:val="left" w:pos="1701"/>
      </w:tabs>
      <w:spacing w:before="60" w:after="0" w:line="240" w:lineRule="auto"/>
      <w:jc w:val="both"/>
    </w:pPr>
    <w:rPr>
      <w:rFonts w:ascii="Times New Roman" w:eastAsia="Times New Roman" w:hAnsi="Times New Roman" w:cs="Times New Roman"/>
      <w:b/>
      <w:bCs/>
      <w:sz w:val="24"/>
      <w:szCs w:val="24"/>
      <w:lang w:eastAsia="cs-CZ"/>
    </w:rPr>
  </w:style>
  <w:style w:type="paragraph" w:customStyle="1" w:styleId="TextBody">
    <w:name w:val="Text Body"/>
    <w:basedOn w:val="Normln"/>
    <w:semiHidden/>
    <w:unhideWhenUsed/>
    <w:rsid w:val="00CA764C"/>
    <w:pPr>
      <w:suppressAutoHyphens/>
      <w:spacing w:after="0" w:line="288" w:lineRule="auto"/>
      <w:jc w:val="both"/>
    </w:pPr>
    <w:rPr>
      <w:rFonts w:ascii="Times New Roman" w:eastAsia="Times New Roman" w:hAnsi="Times New Roman" w:cs="Times New Roman"/>
      <w:sz w:val="24"/>
      <w:szCs w:val="24"/>
      <w:lang w:eastAsia="cs-CZ"/>
    </w:rPr>
  </w:style>
  <w:style w:type="paragraph" w:customStyle="1" w:styleId="Odrazka2">
    <w:name w:val="Odrazka 2"/>
    <w:basedOn w:val="Normln"/>
    <w:link w:val="Odrazka2Char"/>
    <w:qFormat/>
    <w:rsid w:val="00CA764C"/>
    <w:pPr>
      <w:tabs>
        <w:tab w:val="num" w:pos="794"/>
      </w:tabs>
      <w:spacing w:before="60" w:after="60" w:line="276" w:lineRule="auto"/>
      <w:ind w:left="794" w:hanging="397"/>
      <w:jc w:val="both"/>
    </w:pPr>
    <w:rPr>
      <w:rFonts w:ascii="Calibri" w:eastAsia="Times New Roman" w:hAnsi="Calibri" w:cs="Times New Roman"/>
      <w:szCs w:val="24"/>
      <w:lang/>
    </w:rPr>
  </w:style>
  <w:style w:type="character" w:customStyle="1" w:styleId="Odrazka2Char">
    <w:name w:val="Odrazka 2 Char"/>
    <w:link w:val="Odrazka2"/>
    <w:rsid w:val="00CA764C"/>
    <w:rPr>
      <w:rFonts w:ascii="Calibri" w:eastAsia="Times New Roman" w:hAnsi="Calibri" w:cs="Times New Roman"/>
      <w:szCs w:val="24"/>
      <w:lang/>
    </w:rPr>
  </w:style>
  <w:style w:type="paragraph" w:customStyle="1" w:styleId="x">
    <w:name w:val="x"/>
    <w:rsid w:val="00CA764C"/>
    <w:pPr>
      <w:spacing w:after="360" w:line="240" w:lineRule="auto"/>
      <w:jc w:val="center"/>
    </w:pPr>
    <w:rPr>
      <w:rFonts w:ascii="Times New Roman" w:eastAsia="Times New Roman" w:hAnsi="Times New Roman" w:cs="Times New Roman"/>
      <w:noProof/>
      <w:sz w:val="20"/>
      <w:szCs w:val="20"/>
      <w:lang w:eastAsia="cs-CZ"/>
    </w:rPr>
  </w:style>
  <w:style w:type="paragraph" w:customStyle="1" w:styleId="A-ZprvaCSP-ods1dek">
    <w:name w:val="A-ZprávaCSP-ods.1.řádek"/>
    <w:basedOn w:val="Normln"/>
    <w:rsid w:val="00CA764C"/>
    <w:pPr>
      <w:spacing w:after="0" w:line="240" w:lineRule="auto"/>
      <w:ind w:firstLine="709"/>
      <w:jc w:val="both"/>
    </w:pPr>
    <w:rPr>
      <w:rFonts w:ascii="Arial Narrow" w:eastAsia="Times New Roman" w:hAnsi="Arial Narrow" w:cs="Arial Narrow"/>
      <w:sz w:val="24"/>
      <w:szCs w:val="24"/>
      <w:lang w:eastAsia="cs-CZ"/>
    </w:rPr>
  </w:style>
  <w:style w:type="character" w:customStyle="1" w:styleId="NadpisPojarChar">
    <w:name w:val="Nadpis Pojar Char"/>
    <w:link w:val="NadpisPojar"/>
    <w:locked/>
    <w:rsid w:val="00CA764C"/>
    <w:rPr>
      <w:b/>
      <w:sz w:val="24"/>
    </w:rPr>
  </w:style>
  <w:style w:type="paragraph" w:customStyle="1" w:styleId="NadpisPojar">
    <w:name w:val="Nadpis Pojar"/>
    <w:basedOn w:val="Normln"/>
    <w:link w:val="NadpisPojarChar"/>
    <w:qFormat/>
    <w:rsid w:val="00CA764C"/>
    <w:pPr>
      <w:spacing w:before="60" w:after="60" w:line="276" w:lineRule="auto"/>
      <w:ind w:left="567" w:hanging="567"/>
      <w:jc w:val="both"/>
    </w:pPr>
    <w:rPr>
      <w:b/>
      <w:sz w:val="24"/>
    </w:rPr>
  </w:style>
  <w:style w:type="paragraph" w:customStyle="1" w:styleId="Bezmezer1">
    <w:name w:val="Bez mezer1"/>
    <w:rsid w:val="00CA764C"/>
    <w:pPr>
      <w:spacing w:after="0" w:line="240" w:lineRule="auto"/>
    </w:pPr>
    <w:rPr>
      <w:rFonts w:ascii="Calibri" w:eastAsia="Times New Roman" w:hAnsi="Calibri" w:cs="Times New Roman"/>
    </w:rPr>
  </w:style>
  <w:style w:type="paragraph" w:customStyle="1" w:styleId="textsmlouvy">
    <w:name w:val="text smlouvy"/>
    <w:rsid w:val="00CA764C"/>
    <w:pPr>
      <w:widowControl w:val="0"/>
      <w:autoSpaceDE w:val="0"/>
      <w:autoSpaceDN w:val="0"/>
      <w:adjustRightInd w:val="0"/>
      <w:spacing w:after="57" w:line="220" w:lineRule="exact"/>
    </w:pPr>
    <w:rPr>
      <w:rFonts w:ascii="FrankfurtGothic" w:eastAsia="Times New Roman" w:hAnsi="FrankfurtGothic" w:cs="Times New Roman"/>
      <w:color w:val="000000"/>
      <w:sz w:val="16"/>
      <w:szCs w:val="20"/>
      <w:lang w:eastAsia="cs-CZ"/>
    </w:rPr>
  </w:style>
  <w:style w:type="paragraph" w:customStyle="1" w:styleId="clanekcislo">
    <w:name w:val="clanek cislo"/>
    <w:rsid w:val="00CA764C"/>
    <w:pPr>
      <w:keepNext/>
      <w:keepLines/>
      <w:widowControl w:val="0"/>
      <w:autoSpaceDE w:val="0"/>
      <w:autoSpaceDN w:val="0"/>
      <w:adjustRightInd w:val="0"/>
      <w:spacing w:before="170" w:after="0" w:line="240" w:lineRule="exact"/>
      <w:jc w:val="center"/>
    </w:pPr>
    <w:rPr>
      <w:rFonts w:ascii="BalloonCE Bd BT" w:eastAsia="Times New Roman" w:hAnsi="BalloonCE Bd BT" w:cs="Times New Roman"/>
      <w:sz w:val="20"/>
      <w:szCs w:val="20"/>
      <w:lang w:eastAsia="cs-CZ"/>
    </w:rPr>
  </w:style>
  <w:style w:type="paragraph" w:customStyle="1" w:styleId="clanek">
    <w:name w:val="clanek"/>
    <w:rsid w:val="00CA764C"/>
    <w:pPr>
      <w:keepNext/>
      <w:keepLines/>
      <w:widowControl w:val="0"/>
      <w:autoSpaceDE w:val="0"/>
      <w:autoSpaceDN w:val="0"/>
      <w:adjustRightInd w:val="0"/>
      <w:spacing w:before="57" w:after="113" w:line="240" w:lineRule="exact"/>
      <w:jc w:val="center"/>
    </w:pPr>
    <w:rPr>
      <w:rFonts w:ascii="BalloonCE Bd BT" w:eastAsia="Times New Roman" w:hAnsi="BalloonCE Bd BT" w:cs="Times New Roman"/>
      <w:sz w:val="24"/>
      <w:szCs w:val="20"/>
      <w:lang w:eastAsia="cs-CZ"/>
    </w:rPr>
  </w:style>
  <w:style w:type="paragraph" w:styleId="Textkomente">
    <w:name w:val="annotation text"/>
    <w:basedOn w:val="Normln"/>
    <w:link w:val="TextkomenteChar"/>
    <w:uiPriority w:val="99"/>
    <w:rsid w:val="00CA764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A764C"/>
    <w:rPr>
      <w:rFonts w:ascii="Times New Roman" w:eastAsia="Times New Roman" w:hAnsi="Times New Roman" w:cs="Times New Roman"/>
      <w:sz w:val="20"/>
      <w:szCs w:val="20"/>
      <w:lang w:eastAsia="cs-CZ"/>
    </w:rPr>
  </w:style>
  <w:style w:type="paragraph" w:customStyle="1" w:styleId="Podnadpis1">
    <w:name w:val="Podnadpis1"/>
    <w:basedOn w:val="Normln"/>
    <w:next w:val="Normln"/>
    <w:qFormat/>
    <w:rsid w:val="00CA764C"/>
    <w:pPr>
      <w:numPr>
        <w:ilvl w:val="1"/>
      </w:numPr>
      <w:spacing w:line="240" w:lineRule="auto"/>
      <w:ind w:firstLine="284"/>
      <w:jc w:val="both"/>
    </w:pPr>
    <w:rPr>
      <w:rFonts w:eastAsia="Times New Roman"/>
      <w:color w:val="5A5A5A"/>
      <w:spacing w:val="15"/>
      <w:lang w:eastAsia="cs-CZ"/>
    </w:rPr>
  </w:style>
  <w:style w:type="character" w:customStyle="1" w:styleId="PodtitulChar1">
    <w:name w:val="Podtitul Char1"/>
    <w:basedOn w:val="Standardnpsmoodstavce"/>
    <w:link w:val="Podtitul"/>
    <w:rsid w:val="00CA764C"/>
    <w:rPr>
      <w:rFonts w:ascii="Calibri" w:eastAsia="Times New Roman" w:hAnsi="Calibri" w:cs="Times New Roman"/>
      <w:color w:val="5A5A5A"/>
      <w:spacing w:val="15"/>
      <w:sz w:val="22"/>
      <w:szCs w:val="22"/>
    </w:rPr>
  </w:style>
  <w:style w:type="paragraph" w:customStyle="1" w:styleId="Nadpis41">
    <w:name w:val="Nadpis 41"/>
    <w:basedOn w:val="Normln"/>
    <w:next w:val="Normln"/>
    <w:rsid w:val="00CA764C"/>
    <w:pPr>
      <w:widowControl w:val="0"/>
      <w:spacing w:after="0" w:line="240" w:lineRule="auto"/>
      <w:jc w:val="center"/>
    </w:pPr>
    <w:rPr>
      <w:rFonts w:ascii="Arial" w:eastAsia="Times New Roman" w:hAnsi="Arial" w:cs="Arial"/>
      <w:b/>
      <w:szCs w:val="20"/>
      <w:lang w:eastAsia="cs-CZ"/>
    </w:rPr>
  </w:style>
  <w:style w:type="paragraph" w:customStyle="1" w:styleId="Normln0">
    <w:name w:val="Normální~"/>
    <w:basedOn w:val="Normln"/>
    <w:rsid w:val="00CA764C"/>
    <w:pPr>
      <w:widowControl w:val="0"/>
      <w:spacing w:after="0" w:line="240" w:lineRule="auto"/>
      <w:jc w:val="both"/>
    </w:pPr>
    <w:rPr>
      <w:rFonts w:ascii="Arial" w:eastAsia="Times New Roman" w:hAnsi="Arial" w:cs="Arial"/>
      <w:szCs w:val="20"/>
      <w:lang w:eastAsia="cs-CZ"/>
    </w:rPr>
  </w:style>
  <w:style w:type="character" w:styleId="Zvraznn">
    <w:name w:val="Emphasis"/>
    <w:basedOn w:val="Standardnpsmoodstavce"/>
    <w:qFormat/>
    <w:rsid w:val="00CA764C"/>
    <w:rPr>
      <w:i/>
      <w:iCs/>
    </w:rPr>
  </w:style>
  <w:style w:type="paragraph" w:customStyle="1" w:styleId="Odstavecseseznamem4">
    <w:name w:val="Odstavec se seznamem4"/>
    <w:basedOn w:val="Normln"/>
    <w:uiPriority w:val="99"/>
    <w:rsid w:val="00CA764C"/>
    <w:pPr>
      <w:spacing w:after="0" w:line="240" w:lineRule="auto"/>
      <w:ind w:left="720"/>
    </w:pPr>
    <w:rPr>
      <w:rFonts w:ascii="Times New Roman" w:eastAsia="Calibri" w:hAnsi="Times New Roman" w:cs="Times New Roman"/>
      <w:sz w:val="24"/>
      <w:szCs w:val="20"/>
      <w:lang w:eastAsia="cs-CZ"/>
    </w:rPr>
  </w:style>
  <w:style w:type="paragraph" w:customStyle="1" w:styleId="normln1">
    <w:name w:val="normální"/>
    <w:basedOn w:val="Normln"/>
    <w:rsid w:val="00CA764C"/>
    <w:pPr>
      <w:spacing w:after="0" w:line="240" w:lineRule="auto"/>
    </w:pPr>
    <w:rPr>
      <w:rFonts w:ascii="Arial" w:eastAsia="Times New Roman" w:hAnsi="Arial" w:cs="Times New Roman"/>
      <w:sz w:val="24"/>
      <w:szCs w:val="20"/>
      <w:lang w:eastAsia="cs-CZ"/>
    </w:rPr>
  </w:style>
  <w:style w:type="character" w:styleId="slostrnky">
    <w:name w:val="page number"/>
    <w:basedOn w:val="Standardnpsmoodstavce"/>
    <w:rsid w:val="00CA764C"/>
  </w:style>
  <w:style w:type="character" w:customStyle="1" w:styleId="PodtitulChar">
    <w:name w:val="Podtitul Char"/>
    <w:rsid w:val="00CA764C"/>
    <w:rPr>
      <w:rFonts w:ascii="Arial" w:eastAsia="Times New Roman" w:hAnsi="Arial" w:cs="Arial"/>
      <w:sz w:val="24"/>
      <w:szCs w:val="24"/>
      <w:lang w:eastAsia="ar-SA"/>
    </w:rPr>
  </w:style>
  <w:style w:type="paragraph" w:customStyle="1" w:styleId="Kapitola">
    <w:name w:val="Kapitola"/>
    <w:basedOn w:val="Normln"/>
    <w:rsid w:val="00CA764C"/>
    <w:pPr>
      <w:widowControl w:val="0"/>
      <w:suppressAutoHyphens/>
      <w:spacing w:after="0" w:line="240" w:lineRule="auto"/>
      <w:jc w:val="center"/>
    </w:pPr>
    <w:rPr>
      <w:rFonts w:ascii="Times New Roman" w:eastAsia="Times New Roman" w:hAnsi="Times New Roman" w:cs="Times New Roman"/>
      <w:b/>
      <w:sz w:val="28"/>
      <w:szCs w:val="20"/>
      <w:lang w:val="en-GB" w:eastAsia="ar-SA"/>
    </w:rPr>
  </w:style>
  <w:style w:type="paragraph" w:customStyle="1" w:styleId="Zkladntextodsazen21">
    <w:name w:val="Základní text odsazený 21"/>
    <w:basedOn w:val="Normln"/>
    <w:rsid w:val="00CA764C"/>
    <w:pPr>
      <w:suppressAutoHyphens/>
      <w:spacing w:before="120" w:after="120" w:line="240" w:lineRule="auto"/>
      <w:ind w:left="360"/>
      <w:jc w:val="both"/>
    </w:pPr>
    <w:rPr>
      <w:rFonts w:ascii="Times New Roman" w:eastAsia="Times New Roman" w:hAnsi="Times New Roman" w:cs="Times New Roman"/>
      <w:szCs w:val="20"/>
      <w:lang w:eastAsia="ar-SA"/>
    </w:rPr>
  </w:style>
  <w:style w:type="paragraph" w:customStyle="1" w:styleId="Zkladntextodsazen31">
    <w:name w:val="Základní text odsazený 31"/>
    <w:basedOn w:val="Normln"/>
    <w:rsid w:val="00CA764C"/>
    <w:pPr>
      <w:suppressAutoHyphens/>
      <w:spacing w:after="0" w:line="240" w:lineRule="auto"/>
      <w:ind w:left="993" w:hanging="284"/>
      <w:jc w:val="both"/>
    </w:pPr>
    <w:rPr>
      <w:rFonts w:ascii="Times New Roman" w:eastAsia="Times New Roman" w:hAnsi="Times New Roman" w:cs="Times New Roman"/>
      <w:sz w:val="24"/>
      <w:szCs w:val="20"/>
      <w:lang w:val="en-GB" w:eastAsia="ar-SA"/>
    </w:rPr>
  </w:style>
  <w:style w:type="paragraph" w:customStyle="1" w:styleId="Seznam31">
    <w:name w:val="Seznam 31"/>
    <w:basedOn w:val="Normln"/>
    <w:rsid w:val="00CA764C"/>
    <w:pPr>
      <w:suppressAutoHyphens/>
      <w:overflowPunct w:val="0"/>
      <w:autoSpaceDE w:val="0"/>
      <w:spacing w:after="0" w:line="240" w:lineRule="auto"/>
      <w:ind w:left="849" w:hanging="283"/>
      <w:textAlignment w:val="baseline"/>
    </w:pPr>
    <w:rPr>
      <w:rFonts w:ascii="Times New Roman" w:eastAsia="Times New Roman" w:hAnsi="Times New Roman" w:cs="Times New Roman"/>
      <w:sz w:val="24"/>
      <w:szCs w:val="20"/>
      <w:lang w:eastAsia="ar-SA"/>
    </w:rPr>
  </w:style>
  <w:style w:type="paragraph" w:customStyle="1" w:styleId="Zkladntext21">
    <w:name w:val="Základní text 21"/>
    <w:basedOn w:val="Normln"/>
    <w:rsid w:val="00CA764C"/>
    <w:pPr>
      <w:tabs>
        <w:tab w:val="left" w:pos="2127"/>
      </w:tabs>
      <w:suppressAutoHyphens/>
      <w:overflowPunct w:val="0"/>
      <w:autoSpaceDE w:val="0"/>
      <w:spacing w:after="0" w:line="240" w:lineRule="auto"/>
      <w:ind w:right="475"/>
      <w:jc w:val="both"/>
    </w:pPr>
    <w:rPr>
      <w:rFonts w:ascii="Times New Roman" w:eastAsia="Times New Roman" w:hAnsi="Times New Roman" w:cs="Times New Roman"/>
      <w:sz w:val="24"/>
      <w:szCs w:val="20"/>
      <w:lang w:eastAsia="ar-SA"/>
    </w:rPr>
  </w:style>
  <w:style w:type="paragraph" w:customStyle="1" w:styleId="Odstavecseseznamem1">
    <w:name w:val="Odstavec se seznamem1"/>
    <w:basedOn w:val="Normln"/>
    <w:rsid w:val="00CA764C"/>
    <w:pPr>
      <w:suppressAutoHyphens/>
      <w:spacing w:after="0" w:line="240" w:lineRule="auto"/>
      <w:ind w:left="708"/>
    </w:pPr>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rsid w:val="00CA764C"/>
    <w:rPr>
      <w:sz w:val="16"/>
      <w:szCs w:val="16"/>
    </w:rPr>
  </w:style>
  <w:style w:type="paragraph" w:styleId="Pedmtkomente">
    <w:name w:val="annotation subject"/>
    <w:basedOn w:val="Textkomente"/>
    <w:next w:val="Textkomente"/>
    <w:link w:val="PedmtkomenteChar"/>
    <w:uiPriority w:val="99"/>
    <w:semiHidden/>
    <w:unhideWhenUsed/>
    <w:rsid w:val="00CA764C"/>
    <w:pPr>
      <w:suppressAutoHyphens/>
    </w:pPr>
    <w:rPr>
      <w:b/>
      <w:bCs/>
      <w:lang w:eastAsia="ar-SA"/>
    </w:rPr>
  </w:style>
  <w:style w:type="character" w:customStyle="1" w:styleId="PedmtkomenteChar">
    <w:name w:val="Předmět komentáře Char"/>
    <w:basedOn w:val="TextkomenteChar"/>
    <w:link w:val="Pedmtkomente"/>
    <w:uiPriority w:val="99"/>
    <w:semiHidden/>
    <w:rsid w:val="00CA764C"/>
    <w:rPr>
      <w:rFonts w:ascii="Times New Roman" w:eastAsia="Times New Roman" w:hAnsi="Times New Roman" w:cs="Times New Roman"/>
      <w:b/>
      <w:bCs/>
      <w:sz w:val="20"/>
      <w:szCs w:val="20"/>
      <w:lang w:eastAsia="ar-SA"/>
    </w:rPr>
  </w:style>
  <w:style w:type="character" w:customStyle="1" w:styleId="TextkomenteChar1">
    <w:name w:val="Text komentáře Char1"/>
    <w:uiPriority w:val="99"/>
    <w:rsid w:val="00CA764C"/>
    <w:rPr>
      <w:lang w:eastAsia="zh-CN"/>
    </w:rPr>
  </w:style>
  <w:style w:type="paragraph" w:styleId="Revize">
    <w:name w:val="Revision"/>
    <w:hidden/>
    <w:uiPriority w:val="99"/>
    <w:semiHidden/>
    <w:rsid w:val="00CA764C"/>
    <w:pPr>
      <w:spacing w:after="0" w:line="240" w:lineRule="auto"/>
    </w:pPr>
    <w:rPr>
      <w:rFonts w:ascii="Times New Roman" w:eastAsia="Times New Roman" w:hAnsi="Times New Roman" w:cs="Times New Roman"/>
      <w:sz w:val="24"/>
      <w:szCs w:val="24"/>
      <w:lang w:eastAsia="ar-SA"/>
    </w:rPr>
  </w:style>
  <w:style w:type="character" w:customStyle="1" w:styleId="platne1">
    <w:name w:val="platne1"/>
    <w:uiPriority w:val="99"/>
    <w:rsid w:val="00CA764C"/>
    <w:rPr>
      <w:w w:val="120"/>
    </w:rPr>
  </w:style>
  <w:style w:type="character" w:customStyle="1" w:styleId="Nadpis9Char1">
    <w:name w:val="Nadpis 9 Char1"/>
    <w:basedOn w:val="Standardnpsmoodstavce"/>
    <w:link w:val="Nadpis9"/>
    <w:uiPriority w:val="9"/>
    <w:semiHidden/>
    <w:rsid w:val="00CA764C"/>
    <w:rPr>
      <w:rFonts w:asciiTheme="majorHAnsi" w:eastAsiaTheme="majorEastAsia" w:hAnsiTheme="majorHAnsi" w:cstheme="majorBidi"/>
      <w:i/>
      <w:iCs/>
      <w:color w:val="272727" w:themeColor="text1" w:themeTint="D8"/>
      <w:sz w:val="21"/>
      <w:szCs w:val="21"/>
    </w:rPr>
  </w:style>
  <w:style w:type="paragraph" w:styleId="Podtitul">
    <w:name w:val="Subtitle"/>
    <w:basedOn w:val="Normln"/>
    <w:next w:val="Normln"/>
    <w:link w:val="PodtitulChar1"/>
    <w:qFormat/>
    <w:rsid w:val="00CA764C"/>
    <w:pPr>
      <w:numPr>
        <w:ilvl w:val="1"/>
      </w:numPr>
    </w:pPr>
    <w:rPr>
      <w:rFonts w:ascii="Calibri" w:eastAsia="Times New Roman" w:hAnsi="Calibri" w:cs="Times New Roman"/>
      <w:color w:val="5A5A5A"/>
      <w:spacing w:val="15"/>
    </w:rPr>
  </w:style>
  <w:style w:type="character" w:customStyle="1" w:styleId="PodnadpisChar1">
    <w:name w:val="Podnadpis Char1"/>
    <w:basedOn w:val="Standardnpsmoodstavce"/>
    <w:link w:val="Podtitul"/>
    <w:uiPriority w:val="11"/>
    <w:rsid w:val="00CA764C"/>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recskyova@csystem.cz" TargetMode="External"/><Relationship Id="rId13" Type="http://schemas.openxmlformats.org/officeDocument/2006/relationships/hyperlink" Target="http://www.cpubenchmark.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bomir.rohlik@csystem.cz" TargetMode="External"/><Relationship Id="rId12" Type="http://schemas.openxmlformats.org/officeDocument/2006/relationships/hyperlink" Target="https://www.alza.cz/slovnik/sirka-sbernice-art1269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hyperlink" Target="http://www.cpubenchmark.ne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9429</Words>
  <Characters>55637</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Recskyová</dc:creator>
  <cp:keywords/>
  <dc:description/>
  <cp:lastModifiedBy>b2972</cp:lastModifiedBy>
  <cp:revision>2</cp:revision>
  <dcterms:created xsi:type="dcterms:W3CDTF">2019-11-07T08:52:00Z</dcterms:created>
  <dcterms:modified xsi:type="dcterms:W3CDTF">2019-12-02T10:17:00Z</dcterms:modified>
</cp:coreProperties>
</file>