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21" w:rsidRDefault="008A3821" w:rsidP="008A3821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F6BBD" w:rsidRPr="00842961" w:rsidRDefault="00CF6BBD" w:rsidP="00CF6BBD">
      <w:pPr>
        <w:pStyle w:val="Smlouva"/>
        <w:spacing w:after="0"/>
        <w:rPr>
          <w:rFonts w:ascii="Arial" w:hAnsi="Arial" w:cs="Arial"/>
          <w:color w:val="auto"/>
          <w:sz w:val="24"/>
          <w:szCs w:val="24"/>
        </w:rPr>
      </w:pPr>
      <w:r w:rsidRPr="00842961">
        <w:rPr>
          <w:rFonts w:ascii="Arial" w:hAnsi="Arial" w:cs="Arial"/>
          <w:color w:val="auto"/>
          <w:sz w:val="24"/>
          <w:szCs w:val="24"/>
        </w:rPr>
        <w:t>Smlouva o dílo</w:t>
      </w:r>
    </w:p>
    <w:p w:rsidR="00CF6BBD" w:rsidRPr="00842961" w:rsidRDefault="00CF6BBD" w:rsidP="00CF6BBD">
      <w:pPr>
        <w:jc w:val="center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 xml:space="preserve"> (dále jen „Smlouva“)</w:t>
      </w:r>
    </w:p>
    <w:p w:rsidR="00011328" w:rsidRPr="00842961" w:rsidRDefault="00011328">
      <w:pPr>
        <w:rPr>
          <w:rFonts w:ascii="Arial" w:hAnsi="Arial" w:cs="Arial"/>
          <w:sz w:val="24"/>
          <w:szCs w:val="24"/>
        </w:rPr>
      </w:pPr>
    </w:p>
    <w:p w:rsidR="00011328" w:rsidRPr="004C7D82" w:rsidRDefault="00011328">
      <w:pPr>
        <w:pStyle w:val="Zkladntext"/>
        <w:rPr>
          <w:rFonts w:ascii="Arial" w:hAnsi="Arial" w:cs="Arial"/>
          <w:b/>
        </w:rPr>
      </w:pPr>
      <w:r w:rsidRPr="004C7D82">
        <w:rPr>
          <w:rFonts w:ascii="Arial" w:hAnsi="Arial" w:cs="Arial"/>
          <w:b/>
        </w:rPr>
        <w:t>I. Smluvní strany</w:t>
      </w:r>
    </w:p>
    <w:p w:rsidR="00011328" w:rsidRPr="00842961" w:rsidRDefault="00011328">
      <w:pPr>
        <w:pStyle w:val="Zkladntext"/>
        <w:jc w:val="left"/>
        <w:rPr>
          <w:rFonts w:ascii="Arial" w:hAnsi="Arial" w:cs="Arial"/>
        </w:rPr>
      </w:pPr>
    </w:p>
    <w:p w:rsidR="00CF6BBD" w:rsidRPr="00842961" w:rsidRDefault="003E277A" w:rsidP="00CF6BBD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b/>
          <w:sz w:val="24"/>
          <w:szCs w:val="24"/>
        </w:rPr>
      </w:pPr>
      <w:r w:rsidRPr="00842961">
        <w:rPr>
          <w:rFonts w:ascii="Arial" w:hAnsi="Arial" w:cs="Arial"/>
          <w:bCs/>
          <w:color w:val="000000"/>
          <w:sz w:val="24"/>
          <w:szCs w:val="24"/>
        </w:rPr>
        <w:t>Objednatel:</w:t>
      </w:r>
      <w:r w:rsidR="00CF6BBD" w:rsidRPr="0084296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F6BBD" w:rsidRPr="00842961">
        <w:rPr>
          <w:rFonts w:ascii="Arial" w:hAnsi="Arial" w:cs="Arial"/>
          <w:b/>
          <w:sz w:val="24"/>
          <w:szCs w:val="24"/>
        </w:rPr>
        <w:tab/>
        <w:t xml:space="preserve"> </w:t>
      </w:r>
      <w:r w:rsidR="00CF6BBD" w:rsidRPr="00842961">
        <w:rPr>
          <w:rFonts w:ascii="Arial" w:hAnsi="Arial" w:cs="Arial"/>
          <w:b/>
          <w:sz w:val="24"/>
          <w:szCs w:val="24"/>
        </w:rPr>
        <w:tab/>
      </w:r>
      <w:r w:rsidR="005B09C1">
        <w:rPr>
          <w:rFonts w:ascii="Arial" w:hAnsi="Arial" w:cs="Arial"/>
          <w:b/>
          <w:sz w:val="24"/>
          <w:szCs w:val="24"/>
        </w:rPr>
        <w:tab/>
      </w:r>
      <w:r w:rsidR="00CF6BBD" w:rsidRPr="00842961">
        <w:rPr>
          <w:rFonts w:ascii="Arial" w:hAnsi="Arial" w:cs="Arial"/>
          <w:b/>
          <w:sz w:val="24"/>
          <w:szCs w:val="24"/>
        </w:rPr>
        <w:t>Ostravská univerzita</w:t>
      </w:r>
    </w:p>
    <w:p w:rsidR="00CF6BBD" w:rsidRPr="00842961" w:rsidRDefault="00CF6BBD" w:rsidP="00CF6BBD">
      <w:pPr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 xml:space="preserve">sídlo: </w:t>
      </w:r>
      <w:r w:rsidRPr="00842961">
        <w:rPr>
          <w:rFonts w:ascii="Arial" w:hAnsi="Arial" w:cs="Arial"/>
          <w:sz w:val="24"/>
          <w:szCs w:val="24"/>
        </w:rPr>
        <w:tab/>
        <w:t xml:space="preserve">    </w:t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</w:r>
      <w:r w:rsidR="005B09C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>Dvořákova 7, 701 03 Ostrava</w:t>
      </w:r>
    </w:p>
    <w:p w:rsidR="00CF6BBD" w:rsidRDefault="00CF6BBD" w:rsidP="00CF6BBD">
      <w:pPr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 xml:space="preserve">zastoupená: </w:t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</w:r>
      <w:r w:rsidR="005B09C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 xml:space="preserve">prof. MUDr. Jan Lata, CSc. – rektor </w:t>
      </w:r>
    </w:p>
    <w:p w:rsidR="005B09C1" w:rsidRPr="00842961" w:rsidRDefault="005B09C1" w:rsidP="00CF6B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věcech technických:</w:t>
      </w:r>
      <w:r>
        <w:rPr>
          <w:rFonts w:ascii="Arial" w:hAnsi="Arial" w:cs="Arial"/>
          <w:sz w:val="24"/>
          <w:szCs w:val="24"/>
        </w:rPr>
        <w:tab/>
        <w:t>Mgr. Dagmar Milatová</w:t>
      </w:r>
      <w:r w:rsidR="00840917">
        <w:rPr>
          <w:rFonts w:ascii="Arial" w:hAnsi="Arial" w:cs="Arial"/>
          <w:sz w:val="24"/>
          <w:szCs w:val="24"/>
        </w:rPr>
        <w:t xml:space="preserve"> – CIT, správce EIS </w:t>
      </w:r>
      <w:proofErr w:type="spellStart"/>
      <w:r w:rsidR="00840917">
        <w:rPr>
          <w:rFonts w:ascii="Arial" w:hAnsi="Arial" w:cs="Arial"/>
          <w:sz w:val="24"/>
          <w:szCs w:val="24"/>
        </w:rPr>
        <w:t>Magion</w:t>
      </w:r>
      <w:proofErr w:type="spellEnd"/>
    </w:p>
    <w:p w:rsidR="00CF6BBD" w:rsidRPr="00842961" w:rsidRDefault="00CF6BBD" w:rsidP="00CF6BBD">
      <w:pPr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>IČ:</w:t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  <w:t xml:space="preserve">   </w:t>
      </w:r>
      <w:r w:rsidRPr="00842961">
        <w:rPr>
          <w:rFonts w:ascii="Arial" w:hAnsi="Arial" w:cs="Arial"/>
          <w:sz w:val="24"/>
          <w:szCs w:val="24"/>
        </w:rPr>
        <w:tab/>
      </w:r>
      <w:r w:rsidR="005B09C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>61988987</w:t>
      </w:r>
    </w:p>
    <w:p w:rsidR="00CF6BBD" w:rsidRPr="00842961" w:rsidRDefault="00CF6BBD" w:rsidP="00CF6BBD">
      <w:pPr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>DIČ:</w:t>
      </w:r>
      <w:r w:rsidRPr="00842961">
        <w:rPr>
          <w:rFonts w:ascii="Arial" w:hAnsi="Arial" w:cs="Arial"/>
          <w:sz w:val="24"/>
          <w:szCs w:val="24"/>
        </w:rPr>
        <w:tab/>
        <w:t xml:space="preserve">    </w:t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</w:r>
      <w:r w:rsidR="005B09C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>CZ61988987</w:t>
      </w:r>
    </w:p>
    <w:p w:rsidR="00CF6BBD" w:rsidRPr="00842961" w:rsidRDefault="00CF6BBD" w:rsidP="00CF6BBD">
      <w:pPr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 xml:space="preserve">bankovní spojení: </w:t>
      </w:r>
      <w:r w:rsidRPr="00842961">
        <w:rPr>
          <w:rFonts w:ascii="Arial" w:hAnsi="Arial" w:cs="Arial"/>
          <w:sz w:val="24"/>
          <w:szCs w:val="24"/>
        </w:rPr>
        <w:tab/>
      </w:r>
      <w:r w:rsidR="005B09C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>ČNB Ostrava</w:t>
      </w:r>
    </w:p>
    <w:p w:rsidR="00CF6BBD" w:rsidRPr="00842961" w:rsidRDefault="00CF6BBD" w:rsidP="00CF6BBD">
      <w:pPr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>č. účtu:</w:t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  <w:t>931761/0710</w:t>
      </w:r>
    </w:p>
    <w:p w:rsidR="00CF6BBD" w:rsidRPr="00842961" w:rsidRDefault="00CF6BBD" w:rsidP="00CF6BBD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CF6BBD" w:rsidRPr="00842961" w:rsidRDefault="00CF6BBD" w:rsidP="00CF6BB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42961">
        <w:rPr>
          <w:rFonts w:ascii="Arial" w:hAnsi="Arial" w:cs="Arial"/>
          <w:i/>
          <w:iCs/>
          <w:sz w:val="24"/>
          <w:szCs w:val="24"/>
        </w:rPr>
        <w:t>(dále jen „Objednatel“ nebo „OU“)</w:t>
      </w:r>
    </w:p>
    <w:p w:rsidR="00EB40EE" w:rsidRPr="00842961" w:rsidRDefault="00EB40EE" w:rsidP="00CF6BBD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3E277A" w:rsidRPr="00842961" w:rsidRDefault="003E277A" w:rsidP="003E277A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>a</w:t>
      </w:r>
    </w:p>
    <w:p w:rsidR="003E277A" w:rsidRPr="00842961" w:rsidRDefault="00A0579F" w:rsidP="003E277A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3E277A" w:rsidRPr="00842961" w:rsidRDefault="003E277A" w:rsidP="00CF6BBD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>Zhotovitel:</w:t>
      </w:r>
      <w:r w:rsidR="00CF6BBD" w:rsidRPr="008429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="00A0579F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b/>
          <w:bCs/>
          <w:color w:val="000000"/>
          <w:sz w:val="24"/>
          <w:szCs w:val="24"/>
        </w:rPr>
        <w:t xml:space="preserve">MAGION </w:t>
      </w:r>
      <w:proofErr w:type="spellStart"/>
      <w:r w:rsidRPr="00842961">
        <w:rPr>
          <w:rFonts w:ascii="Arial" w:hAnsi="Arial" w:cs="Arial"/>
          <w:b/>
          <w:bCs/>
          <w:color w:val="000000"/>
          <w:sz w:val="24"/>
          <w:szCs w:val="24"/>
        </w:rPr>
        <w:t>system</w:t>
      </w:r>
      <w:proofErr w:type="spellEnd"/>
      <w:r w:rsidRPr="00842961">
        <w:rPr>
          <w:rFonts w:ascii="Arial" w:hAnsi="Arial" w:cs="Arial"/>
          <w:b/>
          <w:bCs/>
          <w:color w:val="000000"/>
          <w:sz w:val="24"/>
          <w:szCs w:val="24"/>
        </w:rPr>
        <w:t>, a.s.</w:t>
      </w:r>
    </w:p>
    <w:p w:rsidR="003E277A" w:rsidRPr="00842961" w:rsidRDefault="00EB40EE" w:rsidP="003E277A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>s</w:t>
      </w:r>
      <w:r w:rsidR="003E277A" w:rsidRPr="00842961">
        <w:rPr>
          <w:rFonts w:ascii="Arial" w:hAnsi="Arial" w:cs="Arial"/>
          <w:color w:val="000000"/>
          <w:sz w:val="24"/>
          <w:szCs w:val="24"/>
        </w:rPr>
        <w:t>ídl</w:t>
      </w:r>
      <w:r w:rsidRPr="00842961">
        <w:rPr>
          <w:rFonts w:ascii="Arial" w:hAnsi="Arial" w:cs="Arial"/>
          <w:color w:val="000000"/>
          <w:sz w:val="24"/>
          <w:szCs w:val="24"/>
        </w:rPr>
        <w:t>o</w:t>
      </w:r>
      <w:r w:rsidR="003E277A" w:rsidRPr="00842961">
        <w:rPr>
          <w:rFonts w:ascii="Arial" w:hAnsi="Arial" w:cs="Arial"/>
          <w:color w:val="000000"/>
          <w:sz w:val="24"/>
          <w:szCs w:val="24"/>
        </w:rPr>
        <w:t>:</w:t>
      </w:r>
      <w:r w:rsidR="003E277A" w:rsidRPr="00842961">
        <w:rPr>
          <w:rFonts w:ascii="Arial" w:hAnsi="Arial" w:cs="Arial"/>
          <w:sz w:val="24"/>
          <w:szCs w:val="24"/>
        </w:rPr>
        <w:tab/>
      </w:r>
      <w:r w:rsidR="003E277A"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</w:r>
      <w:r w:rsidR="00A0579F">
        <w:rPr>
          <w:rFonts w:ascii="Arial" w:hAnsi="Arial" w:cs="Arial"/>
          <w:sz w:val="24"/>
          <w:szCs w:val="24"/>
        </w:rPr>
        <w:tab/>
      </w:r>
      <w:r w:rsidR="003E277A" w:rsidRPr="00842961">
        <w:rPr>
          <w:rFonts w:ascii="Arial" w:hAnsi="Arial" w:cs="Arial"/>
          <w:color w:val="000000"/>
          <w:sz w:val="24"/>
          <w:szCs w:val="24"/>
        </w:rPr>
        <w:t>Jiráskova 1252, 755 01 Vsetín</w:t>
      </w:r>
    </w:p>
    <w:p w:rsidR="00EB40EE" w:rsidRPr="00842961" w:rsidRDefault="00EB40EE" w:rsidP="00EB40EE">
      <w:pPr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>zapsaná v obchodním rejstříku vedeným Krajským soudem v Ostravě, oddíl B, vložka 2452</w:t>
      </w:r>
    </w:p>
    <w:p w:rsidR="00CF6BBD" w:rsidRPr="00842961" w:rsidRDefault="00EB40EE" w:rsidP="00CF6BBD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>z</w:t>
      </w:r>
      <w:r w:rsidR="00CF6BBD" w:rsidRPr="00842961">
        <w:rPr>
          <w:rFonts w:ascii="Arial" w:hAnsi="Arial" w:cs="Arial"/>
          <w:color w:val="000000"/>
          <w:sz w:val="24"/>
          <w:szCs w:val="24"/>
        </w:rPr>
        <w:t>astoupená:</w:t>
      </w:r>
      <w:r w:rsidR="00CF6BBD" w:rsidRPr="00842961">
        <w:rPr>
          <w:rFonts w:ascii="Arial" w:hAnsi="Arial" w:cs="Arial"/>
          <w:color w:val="000000"/>
          <w:sz w:val="24"/>
          <w:szCs w:val="24"/>
        </w:rPr>
        <w:tab/>
      </w:r>
      <w:r w:rsidR="00CF6BBD" w:rsidRPr="00842961">
        <w:rPr>
          <w:rFonts w:ascii="Arial" w:hAnsi="Arial" w:cs="Arial"/>
          <w:color w:val="000000"/>
          <w:sz w:val="24"/>
          <w:szCs w:val="24"/>
        </w:rPr>
        <w:tab/>
      </w:r>
      <w:r w:rsidR="00A0579F">
        <w:rPr>
          <w:rFonts w:ascii="Arial" w:hAnsi="Arial" w:cs="Arial"/>
          <w:color w:val="000000"/>
          <w:sz w:val="24"/>
          <w:szCs w:val="24"/>
        </w:rPr>
        <w:tab/>
      </w:r>
      <w:r w:rsidR="00CF6BBD" w:rsidRPr="00842961">
        <w:rPr>
          <w:rFonts w:ascii="Arial" w:hAnsi="Arial" w:cs="Arial"/>
          <w:color w:val="000000"/>
          <w:sz w:val="24"/>
          <w:szCs w:val="24"/>
        </w:rPr>
        <w:t xml:space="preserve">Ing. Zdeněk </w:t>
      </w:r>
      <w:proofErr w:type="spellStart"/>
      <w:r w:rsidR="00CF6BBD" w:rsidRPr="00842961">
        <w:rPr>
          <w:rFonts w:ascii="Arial" w:hAnsi="Arial" w:cs="Arial"/>
          <w:color w:val="000000"/>
          <w:sz w:val="24"/>
          <w:szCs w:val="24"/>
        </w:rPr>
        <w:t>Vaculín</w:t>
      </w:r>
      <w:proofErr w:type="spellEnd"/>
      <w:r w:rsidR="00CF6BBD" w:rsidRPr="00842961">
        <w:rPr>
          <w:rFonts w:ascii="Arial" w:hAnsi="Arial" w:cs="Arial"/>
          <w:color w:val="000000"/>
          <w:sz w:val="24"/>
          <w:szCs w:val="24"/>
        </w:rPr>
        <w:t>, předseda představenstva</w:t>
      </w:r>
    </w:p>
    <w:p w:rsidR="00A0579F" w:rsidRPr="00DD46A3" w:rsidRDefault="00EB40EE" w:rsidP="00CF6BBD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="00A0579F" w:rsidRPr="00DD46A3">
        <w:rPr>
          <w:rFonts w:ascii="Arial" w:hAnsi="Arial" w:cs="Arial"/>
          <w:sz w:val="24"/>
          <w:szCs w:val="24"/>
        </w:rPr>
        <w:tab/>
      </w:r>
      <w:r w:rsidR="00CF6BBD" w:rsidRPr="00DD46A3">
        <w:rPr>
          <w:rFonts w:ascii="Arial" w:hAnsi="Arial" w:cs="Arial"/>
          <w:sz w:val="24"/>
          <w:szCs w:val="24"/>
        </w:rPr>
        <w:t>Ing. Jan Ježík, místopředseda představenstva</w:t>
      </w:r>
    </w:p>
    <w:p w:rsidR="00CF6BBD" w:rsidRDefault="00A0579F" w:rsidP="00CF6BBD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sz w:val="24"/>
          <w:szCs w:val="24"/>
        </w:rPr>
      </w:pPr>
      <w:r w:rsidRPr="00DD46A3">
        <w:rPr>
          <w:rFonts w:ascii="Arial" w:hAnsi="Arial" w:cs="Arial"/>
          <w:sz w:val="24"/>
          <w:szCs w:val="24"/>
        </w:rPr>
        <w:t xml:space="preserve">ve věcech technických: </w:t>
      </w:r>
      <w:r w:rsidR="00CF6BBD" w:rsidRPr="00DD46A3">
        <w:rPr>
          <w:rFonts w:ascii="Arial" w:hAnsi="Arial" w:cs="Arial"/>
          <w:sz w:val="24"/>
          <w:szCs w:val="24"/>
        </w:rPr>
        <w:t xml:space="preserve"> </w:t>
      </w:r>
      <w:r w:rsidRPr="00DD46A3">
        <w:rPr>
          <w:rFonts w:ascii="Arial" w:hAnsi="Arial" w:cs="Arial"/>
          <w:sz w:val="24"/>
          <w:szCs w:val="24"/>
        </w:rPr>
        <w:tab/>
      </w:r>
      <w:r w:rsidR="00740990">
        <w:rPr>
          <w:rFonts w:ascii="Arial" w:hAnsi="Arial" w:cs="Arial"/>
          <w:sz w:val="24"/>
          <w:szCs w:val="24"/>
        </w:rPr>
        <w:t xml:space="preserve">Ing. Jaroslav </w:t>
      </w:r>
      <w:proofErr w:type="spellStart"/>
      <w:r w:rsidR="00740990">
        <w:rPr>
          <w:rFonts w:ascii="Arial" w:hAnsi="Arial" w:cs="Arial"/>
          <w:sz w:val="24"/>
          <w:szCs w:val="24"/>
        </w:rPr>
        <w:t>Halašta</w:t>
      </w:r>
      <w:proofErr w:type="spellEnd"/>
      <w:r w:rsidR="00740990">
        <w:rPr>
          <w:rFonts w:ascii="Arial" w:hAnsi="Arial" w:cs="Arial"/>
          <w:sz w:val="24"/>
          <w:szCs w:val="24"/>
        </w:rPr>
        <w:t>, ekonomika</w:t>
      </w:r>
    </w:p>
    <w:p w:rsidR="00B25E56" w:rsidRDefault="00B25E56" w:rsidP="00CF6BBD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Ing. Josef Pohůnek, spisová služba</w:t>
      </w:r>
    </w:p>
    <w:p w:rsidR="00740990" w:rsidRPr="00DD46A3" w:rsidRDefault="00740990" w:rsidP="00CF6BBD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Ing. Zdeněk </w:t>
      </w:r>
      <w:proofErr w:type="spellStart"/>
      <w:r>
        <w:rPr>
          <w:rFonts w:ascii="Arial" w:hAnsi="Arial" w:cs="Arial"/>
          <w:sz w:val="24"/>
          <w:szCs w:val="24"/>
        </w:rPr>
        <w:t>Žamboch</w:t>
      </w:r>
      <w:proofErr w:type="spellEnd"/>
      <w:r>
        <w:rPr>
          <w:rFonts w:ascii="Arial" w:hAnsi="Arial" w:cs="Arial"/>
          <w:sz w:val="24"/>
          <w:szCs w:val="24"/>
        </w:rPr>
        <w:t>, personalistika a mzdy</w:t>
      </w:r>
    </w:p>
    <w:p w:rsidR="003E277A" w:rsidRPr="00DD46A3" w:rsidRDefault="003E277A" w:rsidP="003E277A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sz w:val="24"/>
          <w:szCs w:val="24"/>
        </w:rPr>
      </w:pPr>
      <w:r w:rsidRPr="00DD46A3">
        <w:rPr>
          <w:rFonts w:ascii="Arial" w:hAnsi="Arial" w:cs="Arial"/>
          <w:sz w:val="24"/>
          <w:szCs w:val="24"/>
        </w:rPr>
        <w:t>IČ:</w:t>
      </w:r>
      <w:r w:rsidRPr="00DD46A3">
        <w:rPr>
          <w:rFonts w:ascii="Arial" w:hAnsi="Arial" w:cs="Arial"/>
          <w:sz w:val="24"/>
          <w:szCs w:val="24"/>
        </w:rPr>
        <w:tab/>
      </w:r>
      <w:r w:rsidRPr="00DD46A3">
        <w:rPr>
          <w:rFonts w:ascii="Arial" w:hAnsi="Arial" w:cs="Arial"/>
          <w:sz w:val="24"/>
          <w:szCs w:val="24"/>
        </w:rPr>
        <w:tab/>
      </w:r>
      <w:r w:rsidRPr="00DD46A3">
        <w:rPr>
          <w:rFonts w:ascii="Arial" w:hAnsi="Arial" w:cs="Arial"/>
          <w:sz w:val="24"/>
          <w:szCs w:val="24"/>
        </w:rPr>
        <w:tab/>
      </w:r>
      <w:r w:rsidR="00A0579F" w:rsidRPr="00DD46A3">
        <w:rPr>
          <w:rFonts w:ascii="Arial" w:hAnsi="Arial" w:cs="Arial"/>
          <w:sz w:val="24"/>
          <w:szCs w:val="24"/>
        </w:rPr>
        <w:tab/>
      </w:r>
      <w:r w:rsidRPr="00DD46A3">
        <w:rPr>
          <w:rFonts w:ascii="Arial" w:hAnsi="Arial" w:cs="Arial"/>
          <w:sz w:val="24"/>
          <w:szCs w:val="24"/>
        </w:rPr>
        <w:t>25872818</w:t>
      </w:r>
    </w:p>
    <w:p w:rsidR="003E277A" w:rsidRPr="00842961" w:rsidRDefault="003E277A" w:rsidP="003E277A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sz w:val="24"/>
          <w:szCs w:val="24"/>
        </w:rPr>
      </w:pPr>
      <w:r w:rsidRPr="00DD46A3">
        <w:rPr>
          <w:rFonts w:ascii="Arial" w:hAnsi="Arial" w:cs="Arial"/>
          <w:color w:val="000000"/>
          <w:sz w:val="24"/>
          <w:szCs w:val="24"/>
        </w:rPr>
        <w:t>DIČ:</w:t>
      </w:r>
      <w:r w:rsidRPr="00DD46A3">
        <w:rPr>
          <w:rFonts w:ascii="Arial" w:hAnsi="Arial" w:cs="Arial"/>
          <w:color w:val="000000"/>
          <w:sz w:val="24"/>
          <w:szCs w:val="24"/>
        </w:rPr>
        <w:tab/>
      </w:r>
      <w:r w:rsidRPr="00DD46A3">
        <w:rPr>
          <w:rFonts w:ascii="Arial" w:hAnsi="Arial" w:cs="Arial"/>
          <w:color w:val="000000"/>
          <w:sz w:val="24"/>
          <w:szCs w:val="24"/>
        </w:rPr>
        <w:tab/>
      </w:r>
      <w:r w:rsidRPr="00DD46A3">
        <w:rPr>
          <w:rFonts w:ascii="Arial" w:hAnsi="Arial" w:cs="Arial"/>
          <w:color w:val="000000"/>
          <w:sz w:val="24"/>
          <w:szCs w:val="24"/>
        </w:rPr>
        <w:tab/>
      </w:r>
      <w:r w:rsidR="00A0579F" w:rsidRPr="00DD46A3">
        <w:rPr>
          <w:rFonts w:ascii="Arial" w:hAnsi="Arial" w:cs="Arial"/>
          <w:color w:val="000000"/>
          <w:sz w:val="24"/>
          <w:szCs w:val="24"/>
        </w:rPr>
        <w:tab/>
      </w:r>
      <w:r w:rsidRPr="00DD46A3">
        <w:rPr>
          <w:rFonts w:ascii="Arial" w:hAnsi="Arial" w:cs="Arial"/>
          <w:color w:val="000000"/>
          <w:sz w:val="24"/>
          <w:szCs w:val="24"/>
        </w:rPr>
        <w:t>CZ25872818</w:t>
      </w:r>
    </w:p>
    <w:p w:rsidR="003E277A" w:rsidRPr="00842961" w:rsidRDefault="003E277A" w:rsidP="003E277A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>Bankovní spojení:</w:t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="00A0579F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>Komerční banka Vsetín</w:t>
      </w:r>
    </w:p>
    <w:p w:rsidR="003E277A" w:rsidRPr="00842961" w:rsidRDefault="003E277A" w:rsidP="003E277A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>Číslo účtu:</w:t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</w:r>
      <w:r w:rsidR="00A0579F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>86-7726980257/0100</w:t>
      </w:r>
    </w:p>
    <w:p w:rsidR="003E277A" w:rsidRPr="00842961" w:rsidRDefault="003E277A" w:rsidP="003E277A">
      <w:pPr>
        <w:autoSpaceDE w:val="0"/>
        <w:autoSpaceDN w:val="0"/>
        <w:adjustRightInd w:val="0"/>
        <w:snapToGrid w:val="0"/>
        <w:ind w:right="70"/>
        <w:jc w:val="both"/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B40EE" w:rsidRPr="00842961" w:rsidRDefault="00EB40EE" w:rsidP="00EB40EE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42961">
        <w:rPr>
          <w:rFonts w:ascii="Arial" w:hAnsi="Arial" w:cs="Arial"/>
          <w:i/>
          <w:iCs/>
          <w:sz w:val="24"/>
          <w:szCs w:val="24"/>
        </w:rPr>
        <w:t>(dále jen „Zhotovitel“)</w:t>
      </w:r>
    </w:p>
    <w:p w:rsidR="00011328" w:rsidRPr="00842961" w:rsidRDefault="00011328">
      <w:pPr>
        <w:pStyle w:val="Zkladntext"/>
        <w:ind w:left="360"/>
        <w:jc w:val="both"/>
        <w:rPr>
          <w:rFonts w:ascii="Arial" w:hAnsi="Arial" w:cs="Arial"/>
        </w:rPr>
      </w:pPr>
    </w:p>
    <w:p w:rsidR="00EB40EE" w:rsidRPr="00842961" w:rsidRDefault="00EB40EE" w:rsidP="00842961">
      <w:pPr>
        <w:ind w:left="2856" w:firstLine="684"/>
        <w:rPr>
          <w:rFonts w:ascii="Arial" w:hAnsi="Arial" w:cs="Arial"/>
          <w:b/>
          <w:bCs/>
          <w:sz w:val="24"/>
          <w:szCs w:val="24"/>
        </w:rPr>
      </w:pPr>
      <w:r w:rsidRPr="00842961">
        <w:rPr>
          <w:rFonts w:ascii="Arial" w:hAnsi="Arial" w:cs="Arial"/>
          <w:b/>
          <w:bCs/>
          <w:sz w:val="24"/>
          <w:szCs w:val="24"/>
        </w:rPr>
        <w:t>II. Základní ustanovení</w:t>
      </w:r>
    </w:p>
    <w:p w:rsidR="00EB40EE" w:rsidRPr="00842961" w:rsidRDefault="00EB40EE" w:rsidP="002A1538">
      <w:pPr>
        <w:pStyle w:val="Odstavecseseznamem"/>
        <w:numPr>
          <w:ilvl w:val="0"/>
          <w:numId w:val="8"/>
        </w:numPr>
        <w:tabs>
          <w:tab w:val="num" w:pos="10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>Smluvní strany prohlašují, že údaje v čl. I. této Smlouvy a taktéž oprávnění k</w:t>
      </w:r>
      <w:r w:rsidR="00315992">
        <w:rPr>
          <w:rFonts w:ascii="Arial" w:hAnsi="Arial" w:cs="Arial"/>
          <w:color w:val="000000"/>
          <w:sz w:val="24"/>
          <w:szCs w:val="24"/>
        </w:rPr>
        <w:t> </w:t>
      </w:r>
      <w:r w:rsidRPr="00842961">
        <w:rPr>
          <w:rFonts w:ascii="Arial" w:hAnsi="Arial" w:cs="Arial"/>
          <w:color w:val="000000"/>
          <w:sz w:val="24"/>
          <w:szCs w:val="24"/>
        </w:rPr>
        <w:t>podnikání jsou v souladu s právní skutečností v době uzavření Smlouvy. Smluvní strany se zavazují, že změny dotčených údajů oznámí bez prodlení druhé straně. Strany prohlašují, že osoby podepisující tuto Smlouvu jsou k tomuto úkonu oprávněny.</w:t>
      </w:r>
    </w:p>
    <w:p w:rsidR="0083576B" w:rsidRPr="00842961" w:rsidRDefault="0083576B">
      <w:pPr>
        <w:rPr>
          <w:rFonts w:ascii="Arial" w:hAnsi="Arial" w:cs="Arial"/>
          <w:sz w:val="24"/>
          <w:szCs w:val="24"/>
        </w:rPr>
      </w:pPr>
    </w:p>
    <w:p w:rsidR="00011328" w:rsidRPr="00842961" w:rsidRDefault="00011328" w:rsidP="00842961">
      <w:pPr>
        <w:pStyle w:val="Zkladntext"/>
        <w:rPr>
          <w:rFonts w:ascii="Arial" w:hAnsi="Arial" w:cs="Arial"/>
          <w:b/>
        </w:rPr>
      </w:pPr>
      <w:r w:rsidRPr="00842961">
        <w:rPr>
          <w:rFonts w:ascii="Arial" w:hAnsi="Arial" w:cs="Arial"/>
          <w:b/>
        </w:rPr>
        <w:t>III. Předmět smlouvy</w:t>
      </w:r>
      <w:r w:rsidR="00E16D3B" w:rsidRPr="00842961">
        <w:rPr>
          <w:rFonts w:ascii="Arial" w:hAnsi="Arial" w:cs="Arial"/>
          <w:b/>
        </w:rPr>
        <w:t xml:space="preserve"> a rozsah plnění</w:t>
      </w:r>
    </w:p>
    <w:p w:rsidR="00C40A02" w:rsidRPr="00C40A02" w:rsidRDefault="00EB40EE" w:rsidP="002A1538">
      <w:pPr>
        <w:pStyle w:val="Zkladntext"/>
        <w:numPr>
          <w:ilvl w:val="0"/>
          <w:numId w:val="6"/>
        </w:numPr>
        <w:jc w:val="both"/>
        <w:rPr>
          <w:rFonts w:ascii="Arial" w:hAnsi="Arial" w:cs="Arial"/>
        </w:rPr>
      </w:pPr>
      <w:r w:rsidRPr="00C40A02">
        <w:rPr>
          <w:rFonts w:ascii="Arial" w:hAnsi="Arial" w:cs="Arial"/>
          <w:color w:val="000000"/>
        </w:rPr>
        <w:t xml:space="preserve">Předmětem této Smlouvy je provedení díla </w:t>
      </w:r>
      <w:r w:rsidR="00E869FD" w:rsidRPr="00C40A02">
        <w:rPr>
          <w:rFonts w:ascii="Arial" w:hAnsi="Arial" w:cs="Arial"/>
          <w:color w:val="000000"/>
        </w:rPr>
        <w:t>–</w:t>
      </w:r>
      <w:r w:rsidRPr="00C40A02">
        <w:rPr>
          <w:rFonts w:ascii="Arial" w:hAnsi="Arial" w:cs="Arial"/>
          <w:color w:val="000000"/>
        </w:rPr>
        <w:t xml:space="preserve"> </w:t>
      </w:r>
      <w:r w:rsidR="00E869FD" w:rsidRPr="00C40A02">
        <w:rPr>
          <w:rFonts w:ascii="Arial" w:hAnsi="Arial" w:cs="Arial"/>
          <w:color w:val="000000"/>
        </w:rPr>
        <w:t xml:space="preserve">vytvoření, dokončení a předání </w:t>
      </w:r>
      <w:r w:rsidR="00011328" w:rsidRPr="00C40A02">
        <w:rPr>
          <w:rFonts w:ascii="Arial" w:hAnsi="Arial" w:cs="Arial"/>
        </w:rPr>
        <w:t>soubor</w:t>
      </w:r>
      <w:r w:rsidR="00E869FD" w:rsidRPr="00C40A02">
        <w:rPr>
          <w:rFonts w:ascii="Arial" w:hAnsi="Arial" w:cs="Arial"/>
        </w:rPr>
        <w:t>u</w:t>
      </w:r>
      <w:r w:rsidR="00011328" w:rsidRPr="00C40A02">
        <w:rPr>
          <w:rFonts w:ascii="Arial" w:hAnsi="Arial" w:cs="Arial"/>
        </w:rPr>
        <w:t xml:space="preserve"> </w:t>
      </w:r>
      <w:r w:rsidR="009A3FA9" w:rsidRPr="00C40A02">
        <w:rPr>
          <w:rFonts w:ascii="Arial" w:hAnsi="Arial" w:cs="Arial"/>
        </w:rPr>
        <w:t xml:space="preserve">nových a doplňujících funkcionalit Ekonomického informačního systému </w:t>
      </w:r>
      <w:proofErr w:type="spellStart"/>
      <w:r w:rsidR="009A3FA9" w:rsidRPr="00C40A02">
        <w:rPr>
          <w:rFonts w:ascii="Arial" w:hAnsi="Arial" w:cs="Arial"/>
        </w:rPr>
        <w:t>Magion</w:t>
      </w:r>
      <w:proofErr w:type="spellEnd"/>
      <w:r w:rsidR="009A3FA9" w:rsidRPr="00C40A02">
        <w:rPr>
          <w:rFonts w:ascii="Arial" w:hAnsi="Arial" w:cs="Arial"/>
        </w:rPr>
        <w:t xml:space="preserve"> (dále EIS </w:t>
      </w:r>
      <w:proofErr w:type="spellStart"/>
      <w:r w:rsidR="009A3FA9" w:rsidRPr="00C40A02">
        <w:rPr>
          <w:rFonts w:ascii="Arial" w:hAnsi="Arial" w:cs="Arial"/>
        </w:rPr>
        <w:t>Magion</w:t>
      </w:r>
      <w:proofErr w:type="spellEnd"/>
      <w:r w:rsidR="009A3FA9" w:rsidRPr="00C40A02">
        <w:rPr>
          <w:rFonts w:ascii="Arial" w:hAnsi="Arial" w:cs="Arial"/>
        </w:rPr>
        <w:t xml:space="preserve">), tj. soubor </w:t>
      </w:r>
      <w:r w:rsidR="00011328" w:rsidRPr="00C40A02">
        <w:rPr>
          <w:rFonts w:ascii="Arial" w:hAnsi="Arial" w:cs="Arial"/>
        </w:rPr>
        <w:t xml:space="preserve">programů, úloh, modulů pro komplexní řízení a organizaci ekonomických procesů objednatele (veřejné vysoké školy) v databázovém prostředí Objednatele, se zaměřením na oblast </w:t>
      </w:r>
      <w:r w:rsidR="009A3FA9" w:rsidRPr="00C40A02">
        <w:rPr>
          <w:rFonts w:ascii="Arial" w:hAnsi="Arial" w:cs="Arial"/>
        </w:rPr>
        <w:t>majetku, ekonomiky, personalistiky a mezd,</w:t>
      </w:r>
      <w:r w:rsidR="00840917">
        <w:rPr>
          <w:rFonts w:ascii="Arial" w:hAnsi="Arial" w:cs="Arial"/>
        </w:rPr>
        <w:t xml:space="preserve"> spisové služby,</w:t>
      </w:r>
      <w:r w:rsidR="009A3FA9" w:rsidRPr="00C40A02">
        <w:rPr>
          <w:rFonts w:ascii="Arial" w:hAnsi="Arial" w:cs="Arial"/>
        </w:rPr>
        <w:t xml:space="preserve"> </w:t>
      </w:r>
      <w:r w:rsidR="00011328" w:rsidRPr="00C40A02">
        <w:rPr>
          <w:rFonts w:ascii="Arial" w:hAnsi="Arial" w:cs="Arial"/>
        </w:rPr>
        <w:t xml:space="preserve">v návaznosti na již dříve dodané moduly EIS </w:t>
      </w:r>
      <w:proofErr w:type="spellStart"/>
      <w:r w:rsidR="009A3FA9" w:rsidRPr="00C40A02">
        <w:rPr>
          <w:rFonts w:ascii="Arial" w:hAnsi="Arial" w:cs="Arial"/>
        </w:rPr>
        <w:t>Magion</w:t>
      </w:r>
      <w:proofErr w:type="spellEnd"/>
      <w:r w:rsidR="00C40A02">
        <w:rPr>
          <w:rFonts w:ascii="Arial" w:hAnsi="Arial" w:cs="Arial"/>
        </w:rPr>
        <w:t>.</w:t>
      </w:r>
    </w:p>
    <w:p w:rsidR="00270DD5" w:rsidRPr="00C40A02" w:rsidRDefault="00270DD5" w:rsidP="00C40A02">
      <w:pPr>
        <w:pStyle w:val="Zkladntext"/>
        <w:ind w:left="1440"/>
        <w:jc w:val="both"/>
        <w:rPr>
          <w:rFonts w:ascii="Arial" w:hAnsi="Arial" w:cs="Arial"/>
        </w:rPr>
      </w:pPr>
    </w:p>
    <w:p w:rsidR="00270DD5" w:rsidRDefault="00270DD5" w:rsidP="00270DD5">
      <w:pPr>
        <w:pStyle w:val="Zkladntext"/>
        <w:ind w:left="720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Předmětem plnění dle této Smlouvy je</w:t>
      </w:r>
      <w:r w:rsidR="009F7DB3">
        <w:rPr>
          <w:rFonts w:ascii="Arial" w:hAnsi="Arial" w:cs="Arial"/>
        </w:rPr>
        <w:t xml:space="preserve"> t</w:t>
      </w:r>
      <w:r w:rsidR="002349C3">
        <w:rPr>
          <w:rFonts w:ascii="Arial" w:hAnsi="Arial" w:cs="Arial"/>
        </w:rPr>
        <w:t>edy</w:t>
      </w:r>
      <w:r w:rsidRPr="00842961">
        <w:rPr>
          <w:rFonts w:ascii="Arial" w:hAnsi="Arial" w:cs="Arial"/>
        </w:rPr>
        <w:t>:</w:t>
      </w:r>
    </w:p>
    <w:p w:rsidR="002349C3" w:rsidRDefault="002349C3" w:rsidP="00270DD5">
      <w:pPr>
        <w:pStyle w:val="Zkladntext"/>
        <w:ind w:left="720"/>
        <w:jc w:val="both"/>
        <w:rPr>
          <w:rFonts w:ascii="Arial" w:hAnsi="Arial" w:cs="Arial"/>
        </w:rPr>
      </w:pPr>
    </w:p>
    <w:p w:rsidR="002349C3" w:rsidRPr="00842961" w:rsidRDefault="002349C3" w:rsidP="002A1538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C40A02">
        <w:rPr>
          <w:rFonts w:ascii="Arial" w:hAnsi="Arial" w:cs="Arial"/>
        </w:rPr>
        <w:t xml:space="preserve">vytvoření a předání programové úlohy – moduly EIS </w:t>
      </w:r>
      <w:proofErr w:type="spellStart"/>
      <w:r w:rsidRPr="00C40A02">
        <w:rPr>
          <w:rFonts w:ascii="Arial" w:hAnsi="Arial" w:cs="Arial"/>
        </w:rPr>
        <w:t>Magion</w:t>
      </w:r>
      <w:proofErr w:type="spellEnd"/>
      <w:r w:rsidRPr="00C40A02">
        <w:rPr>
          <w:rFonts w:ascii="Arial" w:hAnsi="Arial" w:cs="Arial"/>
        </w:rPr>
        <w:t xml:space="preserve"> vyvinuté v prostředí </w:t>
      </w:r>
      <w:proofErr w:type="spellStart"/>
      <w:r w:rsidRPr="00C40A02">
        <w:rPr>
          <w:rFonts w:ascii="Arial" w:hAnsi="Arial" w:cs="Arial"/>
        </w:rPr>
        <w:t>PowerBuilder</w:t>
      </w:r>
      <w:proofErr w:type="spellEnd"/>
      <w:r w:rsidRPr="00C40A02">
        <w:rPr>
          <w:rFonts w:ascii="Arial" w:hAnsi="Arial" w:cs="Arial"/>
        </w:rPr>
        <w:t xml:space="preserve"> včetně licence. Jedná se o jednotlivá dílčí plnění dle Přílohy č. 1 této smlouvy</w:t>
      </w:r>
    </w:p>
    <w:p w:rsidR="00541FE7" w:rsidRDefault="00541FE7" w:rsidP="002A1538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instalace díla u Objednatele</w:t>
      </w:r>
    </w:p>
    <w:p w:rsidR="00270DD5" w:rsidRPr="00541FE7" w:rsidRDefault="00270DD5" w:rsidP="002A1538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541FE7">
        <w:rPr>
          <w:rFonts w:ascii="Arial" w:hAnsi="Arial" w:cs="Arial"/>
        </w:rPr>
        <w:t xml:space="preserve">implementace díla - modulů EIS </w:t>
      </w:r>
      <w:proofErr w:type="spellStart"/>
      <w:r w:rsidRPr="00541FE7">
        <w:rPr>
          <w:rFonts w:ascii="Arial" w:hAnsi="Arial" w:cs="Arial"/>
        </w:rPr>
        <w:t>Magion</w:t>
      </w:r>
      <w:proofErr w:type="spellEnd"/>
      <w:r w:rsidRPr="00541FE7">
        <w:rPr>
          <w:rFonts w:ascii="Arial" w:hAnsi="Arial" w:cs="Arial"/>
        </w:rPr>
        <w:t xml:space="preserve"> na vybraných vzorových datech EIS </w:t>
      </w:r>
      <w:proofErr w:type="spellStart"/>
      <w:r w:rsidRPr="00541FE7">
        <w:rPr>
          <w:rFonts w:ascii="Arial" w:hAnsi="Arial" w:cs="Arial"/>
        </w:rPr>
        <w:t>Magion</w:t>
      </w:r>
      <w:proofErr w:type="spellEnd"/>
      <w:r w:rsidRPr="00541FE7">
        <w:rPr>
          <w:rFonts w:ascii="Arial" w:hAnsi="Arial" w:cs="Arial"/>
        </w:rPr>
        <w:t xml:space="preserve"> u Objednatele, včetně proškolení jeho pracovníků k užívání díla </w:t>
      </w:r>
    </w:p>
    <w:p w:rsidR="00270DD5" w:rsidRDefault="00270DD5" w:rsidP="002A1538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udělení Objednateli nevýhradního a nepřenositelného práva (licence) užívání funkcionalit EIS </w:t>
      </w:r>
      <w:proofErr w:type="spellStart"/>
      <w:r w:rsidRPr="00842961">
        <w:rPr>
          <w:rFonts w:ascii="Arial" w:hAnsi="Arial" w:cs="Arial"/>
        </w:rPr>
        <w:t>Magion</w:t>
      </w:r>
      <w:proofErr w:type="spellEnd"/>
      <w:r w:rsidRPr="00842961">
        <w:rPr>
          <w:rFonts w:ascii="Arial" w:hAnsi="Arial" w:cs="Arial"/>
        </w:rPr>
        <w:t xml:space="preserve"> pro neomezený počet uživatelů</w:t>
      </w:r>
    </w:p>
    <w:p w:rsidR="002349C3" w:rsidRDefault="002349C3" w:rsidP="002349C3">
      <w:pPr>
        <w:pStyle w:val="Zkladntext"/>
        <w:ind w:left="1080"/>
        <w:jc w:val="both"/>
        <w:rPr>
          <w:rFonts w:ascii="Arial" w:hAnsi="Arial" w:cs="Arial"/>
        </w:rPr>
      </w:pPr>
    </w:p>
    <w:p w:rsidR="002349C3" w:rsidRPr="00842961" w:rsidRDefault="002349C3" w:rsidP="002349C3">
      <w:pPr>
        <w:pStyle w:val="Zkladntex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„dílo“ nebo „předmět plnění“)</w:t>
      </w:r>
    </w:p>
    <w:p w:rsidR="00270DD5" w:rsidRPr="00842961" w:rsidRDefault="00270DD5" w:rsidP="00270DD5">
      <w:pPr>
        <w:pStyle w:val="Zkladntext"/>
        <w:ind w:left="1440"/>
        <w:jc w:val="both"/>
        <w:rPr>
          <w:rFonts w:ascii="Arial" w:hAnsi="Arial" w:cs="Arial"/>
        </w:rPr>
      </w:pPr>
    </w:p>
    <w:p w:rsidR="00E869FD" w:rsidRPr="00842961" w:rsidRDefault="00E869FD" w:rsidP="002A1538">
      <w:pPr>
        <w:pStyle w:val="Zkladntext"/>
        <w:numPr>
          <w:ilvl w:val="0"/>
          <w:numId w:val="6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Dílo je provedeno, je-li dokončeno a předáno.</w:t>
      </w:r>
    </w:p>
    <w:p w:rsidR="00270DD5" w:rsidRPr="00842961" w:rsidRDefault="00270DD5" w:rsidP="00270DD5">
      <w:pPr>
        <w:pStyle w:val="Zkladntext"/>
        <w:ind w:left="720"/>
        <w:jc w:val="both"/>
        <w:rPr>
          <w:rFonts w:ascii="Arial" w:hAnsi="Arial" w:cs="Arial"/>
        </w:rPr>
      </w:pPr>
    </w:p>
    <w:p w:rsidR="00E869FD" w:rsidRPr="00842961" w:rsidRDefault="00E869FD" w:rsidP="002A1538">
      <w:pPr>
        <w:pStyle w:val="Zkladntext"/>
        <w:numPr>
          <w:ilvl w:val="0"/>
          <w:numId w:val="6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Zhotovitel se zavazuje za podmínek stanovených touto Smlouvou řádně a včas na svůj náklad a na své nebezpečí provést dílo dle odst. 1. tohoto článku Smlouvy a dokončené dílo předat Objednateli v</w:t>
      </w:r>
      <w:r w:rsidR="002349C3">
        <w:rPr>
          <w:rFonts w:ascii="Arial" w:hAnsi="Arial" w:cs="Arial"/>
        </w:rPr>
        <w:t> </w:t>
      </w:r>
      <w:r w:rsidRPr="00842961">
        <w:rPr>
          <w:rFonts w:ascii="Arial" w:hAnsi="Arial" w:cs="Arial"/>
        </w:rPr>
        <w:t>místě</w:t>
      </w:r>
      <w:r w:rsidR="002349C3">
        <w:rPr>
          <w:rFonts w:ascii="Arial" w:hAnsi="Arial" w:cs="Arial"/>
        </w:rPr>
        <w:t xml:space="preserve"> plnění</w:t>
      </w:r>
      <w:r w:rsidR="002349C3">
        <w:rPr>
          <w:rFonts w:ascii="Arial" w:hAnsi="Arial" w:cs="Arial"/>
          <w:color w:val="FF0000"/>
        </w:rPr>
        <w:t xml:space="preserve"> </w:t>
      </w:r>
      <w:r w:rsidR="00B22F87" w:rsidRPr="00C40A02">
        <w:rPr>
          <w:rFonts w:ascii="Arial" w:hAnsi="Arial" w:cs="Arial"/>
        </w:rPr>
        <w:t>–</w:t>
      </w:r>
      <w:r w:rsidR="002349C3" w:rsidRPr="002349C3">
        <w:rPr>
          <w:rFonts w:ascii="Arial" w:hAnsi="Arial" w:cs="Arial"/>
        </w:rPr>
        <w:t xml:space="preserve"> </w:t>
      </w:r>
      <w:r w:rsidR="002349C3">
        <w:rPr>
          <w:rFonts w:ascii="Arial" w:hAnsi="Arial" w:cs="Arial"/>
        </w:rPr>
        <w:t xml:space="preserve">Centrum informačních technologií, Bráfova 5, Ostrava - </w:t>
      </w:r>
      <w:r w:rsidRPr="00842961">
        <w:rPr>
          <w:rFonts w:ascii="Arial" w:hAnsi="Arial" w:cs="Arial"/>
        </w:rPr>
        <w:t xml:space="preserve">dle podmínek a způsobem uvedeným v této Smlouvě. Zhotovitel odpovídá za to, že dílo bude provedeno v souladu se všemi platnými právními předpisy a touto Smlouvou. </w:t>
      </w:r>
    </w:p>
    <w:p w:rsidR="00270DD5" w:rsidRPr="00842961" w:rsidRDefault="00270DD5" w:rsidP="00270DD5">
      <w:pPr>
        <w:pStyle w:val="Zkladntext"/>
        <w:ind w:left="720"/>
        <w:jc w:val="both"/>
        <w:rPr>
          <w:rFonts w:ascii="Arial" w:hAnsi="Arial" w:cs="Arial"/>
        </w:rPr>
      </w:pPr>
    </w:p>
    <w:p w:rsidR="00E869FD" w:rsidRPr="00842961" w:rsidRDefault="00E869FD" w:rsidP="002A1538">
      <w:pPr>
        <w:pStyle w:val="Zkladntext"/>
        <w:numPr>
          <w:ilvl w:val="0"/>
          <w:numId w:val="6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Objednatel je povinen dokončené dílo převzít.</w:t>
      </w:r>
      <w:r w:rsidR="004942C0">
        <w:rPr>
          <w:rFonts w:ascii="Arial" w:hAnsi="Arial" w:cs="Arial"/>
        </w:rPr>
        <w:t xml:space="preserve"> </w:t>
      </w:r>
      <w:r w:rsidRPr="00842961">
        <w:rPr>
          <w:rFonts w:ascii="Arial" w:hAnsi="Arial" w:cs="Arial"/>
        </w:rPr>
        <w:t xml:space="preserve">Objednatel je povinen zaplatit Zhotoviteli cenu díla za podmínek a způsobem uvedeným v této Smlouvě. Objednatel </w:t>
      </w:r>
      <w:r w:rsidR="00541FE7">
        <w:rPr>
          <w:rFonts w:ascii="Arial" w:hAnsi="Arial" w:cs="Arial"/>
        </w:rPr>
        <w:t xml:space="preserve">získává právo </w:t>
      </w:r>
      <w:r w:rsidR="0083576B">
        <w:rPr>
          <w:rFonts w:ascii="Arial" w:hAnsi="Arial" w:cs="Arial"/>
        </w:rPr>
        <w:t xml:space="preserve">užívání funkcionalit EIS </w:t>
      </w:r>
      <w:proofErr w:type="spellStart"/>
      <w:r w:rsidR="0083576B">
        <w:rPr>
          <w:rFonts w:ascii="Arial" w:hAnsi="Arial" w:cs="Arial"/>
        </w:rPr>
        <w:t>Magion</w:t>
      </w:r>
      <w:proofErr w:type="spellEnd"/>
      <w:r w:rsidRPr="00842961">
        <w:rPr>
          <w:rFonts w:ascii="Arial" w:hAnsi="Arial" w:cs="Arial"/>
        </w:rPr>
        <w:t xml:space="preserve"> podpisem </w:t>
      </w:r>
      <w:r w:rsidR="002349C3">
        <w:rPr>
          <w:rFonts w:ascii="Arial" w:hAnsi="Arial" w:cs="Arial"/>
        </w:rPr>
        <w:t>akceptačního protokolu deklarujícím</w:t>
      </w:r>
      <w:r w:rsidRPr="00842961">
        <w:rPr>
          <w:rFonts w:ascii="Arial" w:hAnsi="Arial" w:cs="Arial"/>
        </w:rPr>
        <w:t xml:space="preserve"> předání a převzetí díla (dále jen „</w:t>
      </w:r>
      <w:r w:rsidR="002349C3">
        <w:rPr>
          <w:rFonts w:ascii="Arial" w:hAnsi="Arial" w:cs="Arial"/>
        </w:rPr>
        <w:t xml:space="preserve">akceptační </w:t>
      </w:r>
      <w:r w:rsidRPr="00842961">
        <w:rPr>
          <w:rFonts w:ascii="Arial" w:hAnsi="Arial" w:cs="Arial"/>
        </w:rPr>
        <w:t>protokol“).</w:t>
      </w:r>
    </w:p>
    <w:p w:rsidR="00011328" w:rsidRDefault="00011328">
      <w:pPr>
        <w:pStyle w:val="Zkladntext"/>
        <w:jc w:val="both"/>
        <w:rPr>
          <w:rFonts w:ascii="Arial" w:hAnsi="Arial" w:cs="Arial"/>
        </w:rPr>
      </w:pPr>
    </w:p>
    <w:p w:rsidR="00250600" w:rsidRPr="00842961" w:rsidRDefault="00250600">
      <w:pPr>
        <w:pStyle w:val="Zkladntext"/>
        <w:jc w:val="both"/>
        <w:rPr>
          <w:rFonts w:ascii="Arial" w:hAnsi="Arial" w:cs="Arial"/>
        </w:rPr>
      </w:pPr>
    </w:p>
    <w:p w:rsidR="00011328" w:rsidRPr="00DB3DA9" w:rsidRDefault="00E16D3B">
      <w:pPr>
        <w:pStyle w:val="Zkladntext"/>
        <w:rPr>
          <w:rFonts w:ascii="Arial" w:hAnsi="Arial" w:cs="Arial"/>
          <w:b/>
        </w:rPr>
      </w:pPr>
      <w:r w:rsidRPr="00DB3DA9">
        <w:rPr>
          <w:rFonts w:ascii="Arial" w:hAnsi="Arial" w:cs="Arial"/>
          <w:b/>
        </w:rPr>
        <w:t>I</w:t>
      </w:r>
      <w:r w:rsidR="00011328" w:rsidRPr="00DB3DA9">
        <w:rPr>
          <w:rFonts w:ascii="Arial" w:hAnsi="Arial" w:cs="Arial"/>
          <w:b/>
        </w:rPr>
        <w:t xml:space="preserve">V. </w:t>
      </w:r>
      <w:r w:rsidR="00AB3482" w:rsidRPr="00DB3DA9">
        <w:rPr>
          <w:rFonts w:ascii="Arial" w:hAnsi="Arial" w:cs="Arial"/>
          <w:b/>
        </w:rPr>
        <w:t>Lhůta</w:t>
      </w:r>
      <w:r w:rsidR="00011328" w:rsidRPr="00DB3DA9">
        <w:rPr>
          <w:rFonts w:ascii="Arial" w:hAnsi="Arial" w:cs="Arial"/>
          <w:b/>
        </w:rPr>
        <w:t xml:space="preserve"> plnění</w:t>
      </w:r>
    </w:p>
    <w:p w:rsidR="00011328" w:rsidRPr="006E355A" w:rsidRDefault="00011328" w:rsidP="002A1538">
      <w:pPr>
        <w:pStyle w:val="Zkladntex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Zhotovitel se zavazuje </w:t>
      </w:r>
      <w:r w:rsidR="00AB3482" w:rsidRPr="00842961">
        <w:rPr>
          <w:rFonts w:ascii="Arial" w:hAnsi="Arial" w:cs="Arial"/>
        </w:rPr>
        <w:t>předat</w:t>
      </w:r>
      <w:r w:rsidR="00541FE7">
        <w:rPr>
          <w:rFonts w:ascii="Arial" w:hAnsi="Arial" w:cs="Arial"/>
        </w:rPr>
        <w:t>,</w:t>
      </w:r>
      <w:r w:rsidRPr="00842961">
        <w:rPr>
          <w:rFonts w:ascii="Arial" w:hAnsi="Arial" w:cs="Arial"/>
        </w:rPr>
        <w:t xml:space="preserve"> instalovat </w:t>
      </w:r>
      <w:r w:rsidR="00AB3482" w:rsidRPr="00842961">
        <w:rPr>
          <w:rFonts w:ascii="Arial" w:hAnsi="Arial" w:cs="Arial"/>
        </w:rPr>
        <w:t>dílo</w:t>
      </w:r>
      <w:r w:rsidR="00541FE7">
        <w:rPr>
          <w:rFonts w:ascii="Arial" w:hAnsi="Arial" w:cs="Arial"/>
        </w:rPr>
        <w:t xml:space="preserve">, </w:t>
      </w:r>
      <w:r w:rsidR="00541FE7" w:rsidRPr="00842961">
        <w:rPr>
          <w:rFonts w:ascii="Arial" w:hAnsi="Arial" w:cs="Arial"/>
        </w:rPr>
        <w:t xml:space="preserve">implementovat dílo na vybraných </w:t>
      </w:r>
      <w:r w:rsidR="00541FE7" w:rsidRPr="006E355A">
        <w:rPr>
          <w:rFonts w:ascii="Arial" w:hAnsi="Arial" w:cs="Arial"/>
        </w:rPr>
        <w:t>vzorových datech a proškolit pracovníky Objednatele</w:t>
      </w:r>
      <w:r w:rsidRPr="006E355A">
        <w:rPr>
          <w:rFonts w:ascii="Arial" w:hAnsi="Arial" w:cs="Arial"/>
        </w:rPr>
        <w:t xml:space="preserve"> </w:t>
      </w:r>
      <w:r w:rsidRPr="00832476">
        <w:rPr>
          <w:rFonts w:ascii="Arial" w:hAnsi="Arial" w:cs="Arial"/>
        </w:rPr>
        <w:t xml:space="preserve">do </w:t>
      </w:r>
      <w:r w:rsidR="00740990" w:rsidRPr="00832476">
        <w:rPr>
          <w:rFonts w:ascii="Arial" w:hAnsi="Arial" w:cs="Arial"/>
        </w:rPr>
        <w:t>16</w:t>
      </w:r>
      <w:r w:rsidR="006D2E4F" w:rsidRPr="00832476">
        <w:rPr>
          <w:rFonts w:ascii="Arial" w:hAnsi="Arial" w:cs="Arial"/>
        </w:rPr>
        <w:t>. 12.</w:t>
      </w:r>
      <w:r w:rsidR="00740990" w:rsidRPr="00832476">
        <w:rPr>
          <w:rFonts w:ascii="Arial" w:hAnsi="Arial" w:cs="Arial"/>
        </w:rPr>
        <w:t xml:space="preserve"> 2019</w:t>
      </w:r>
      <w:r w:rsidRPr="00832476">
        <w:rPr>
          <w:rFonts w:ascii="Arial" w:hAnsi="Arial" w:cs="Arial"/>
        </w:rPr>
        <w:t>.</w:t>
      </w:r>
    </w:p>
    <w:p w:rsidR="00011328" w:rsidRDefault="00011328" w:rsidP="00270DD5">
      <w:pPr>
        <w:pStyle w:val="Zkladntext"/>
        <w:jc w:val="both"/>
        <w:rPr>
          <w:rFonts w:ascii="Arial" w:hAnsi="Arial" w:cs="Arial"/>
        </w:rPr>
      </w:pPr>
    </w:p>
    <w:p w:rsidR="00250600" w:rsidRPr="00842961" w:rsidRDefault="00250600" w:rsidP="00270DD5">
      <w:pPr>
        <w:pStyle w:val="Zkladntext"/>
        <w:jc w:val="both"/>
        <w:rPr>
          <w:rFonts w:ascii="Arial" w:hAnsi="Arial" w:cs="Arial"/>
        </w:rPr>
      </w:pPr>
    </w:p>
    <w:p w:rsidR="00011328" w:rsidRPr="00541FE7" w:rsidRDefault="00011328">
      <w:pPr>
        <w:pStyle w:val="Zkladntext"/>
        <w:rPr>
          <w:rFonts w:ascii="Arial" w:hAnsi="Arial" w:cs="Arial"/>
          <w:b/>
        </w:rPr>
      </w:pPr>
      <w:r w:rsidRPr="00541FE7">
        <w:rPr>
          <w:rFonts w:ascii="Arial" w:hAnsi="Arial" w:cs="Arial"/>
          <w:b/>
        </w:rPr>
        <w:t>V. Způsob plnění</w:t>
      </w:r>
    </w:p>
    <w:p w:rsidR="00D06317" w:rsidRDefault="00011328" w:rsidP="002A1538">
      <w:pPr>
        <w:pStyle w:val="Zkladntext"/>
        <w:numPr>
          <w:ilvl w:val="0"/>
          <w:numId w:val="9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Zhotovitel garantuje provedení předmětu plnění vynaložením veškeré odborné péče a zajistí provádění předmětu plnění pracovníky s potřebnou odbornou způsobilos</w:t>
      </w:r>
      <w:r w:rsidR="000E4D0C">
        <w:rPr>
          <w:rFonts w:ascii="Arial" w:hAnsi="Arial" w:cs="Arial"/>
        </w:rPr>
        <w:t>tí a kvalifikací, odpovídající</w:t>
      </w:r>
      <w:r w:rsidRPr="00842961">
        <w:rPr>
          <w:rFonts w:ascii="Arial" w:hAnsi="Arial" w:cs="Arial"/>
        </w:rPr>
        <w:t xml:space="preserve"> příslušným předpisům pro provádění předmětu plnění.</w:t>
      </w:r>
      <w:r w:rsidR="00D06317" w:rsidRPr="00D06317">
        <w:rPr>
          <w:rFonts w:ascii="Arial" w:hAnsi="Arial" w:cs="Arial"/>
        </w:rPr>
        <w:t xml:space="preserve"> </w:t>
      </w:r>
    </w:p>
    <w:p w:rsidR="00EE2BA2" w:rsidRDefault="00EE2BA2" w:rsidP="00EE2BA2">
      <w:pPr>
        <w:pStyle w:val="Zkladntext"/>
        <w:ind w:left="360"/>
        <w:jc w:val="both"/>
        <w:rPr>
          <w:rFonts w:ascii="Arial" w:hAnsi="Arial" w:cs="Arial"/>
        </w:rPr>
      </w:pPr>
    </w:p>
    <w:p w:rsidR="00D06317" w:rsidRPr="00842961" w:rsidRDefault="00D06317" w:rsidP="002A1538">
      <w:pPr>
        <w:pStyle w:val="Zkladntex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bude provádět dílo postupně v souladu s vymezením jednotlivých funkcionalit v Příloze č. 1 této smlouvy a může být takto předáno a převzato po částech (dílčí plnění).</w:t>
      </w:r>
    </w:p>
    <w:p w:rsidR="00011328" w:rsidRPr="00842961" w:rsidRDefault="00011328" w:rsidP="00D06317">
      <w:pPr>
        <w:pStyle w:val="Zkladntext"/>
        <w:ind w:left="720"/>
        <w:jc w:val="both"/>
        <w:rPr>
          <w:rFonts w:ascii="Arial" w:hAnsi="Arial" w:cs="Arial"/>
        </w:rPr>
      </w:pPr>
    </w:p>
    <w:p w:rsidR="00011328" w:rsidRDefault="00011328" w:rsidP="002A1538">
      <w:pPr>
        <w:pStyle w:val="Zkladntext"/>
        <w:numPr>
          <w:ilvl w:val="0"/>
          <w:numId w:val="9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Objednatel </w:t>
      </w:r>
      <w:r w:rsidR="00755897" w:rsidRPr="00842961">
        <w:rPr>
          <w:rFonts w:ascii="Arial" w:hAnsi="Arial" w:cs="Arial"/>
        </w:rPr>
        <w:t xml:space="preserve">funkcionalitu </w:t>
      </w:r>
      <w:r w:rsidR="00A90F71" w:rsidRPr="00842961">
        <w:rPr>
          <w:rFonts w:ascii="Arial" w:hAnsi="Arial" w:cs="Arial"/>
        </w:rPr>
        <w:t xml:space="preserve">díla </w:t>
      </w:r>
      <w:r w:rsidRPr="00842961">
        <w:rPr>
          <w:rFonts w:ascii="Arial" w:hAnsi="Arial" w:cs="Arial"/>
        </w:rPr>
        <w:t xml:space="preserve">otestuje na reálných datech a případné nejasnosti a problémy neprodleně oznámí </w:t>
      </w:r>
      <w:r w:rsidR="00571340" w:rsidRPr="00842961">
        <w:rPr>
          <w:rFonts w:ascii="Arial" w:hAnsi="Arial" w:cs="Arial"/>
        </w:rPr>
        <w:t>Z</w:t>
      </w:r>
      <w:r w:rsidRPr="00842961">
        <w:rPr>
          <w:rFonts w:ascii="Arial" w:hAnsi="Arial" w:cs="Arial"/>
        </w:rPr>
        <w:t>hotoviteli.</w:t>
      </w:r>
      <w:r w:rsidR="00D06317">
        <w:rPr>
          <w:rFonts w:ascii="Arial" w:hAnsi="Arial" w:cs="Arial"/>
        </w:rPr>
        <w:t xml:space="preserve"> </w:t>
      </w:r>
      <w:r w:rsidR="00BF3D08">
        <w:rPr>
          <w:rFonts w:ascii="Arial" w:hAnsi="Arial" w:cs="Arial"/>
        </w:rPr>
        <w:t xml:space="preserve">Poslední dílčí plnění bude Objednateli předáno k testování nejpozději 10 dnů před uplynutím lhůty plnění dle čl. IV. této smlouvy. </w:t>
      </w:r>
      <w:r w:rsidR="000E4D0C">
        <w:rPr>
          <w:rFonts w:ascii="Arial" w:hAnsi="Arial" w:cs="Arial"/>
        </w:rPr>
        <w:t>Po testovacím provozu u Objednatele a odstranění zjištěných nedostatků díla ze strany Zhotovitele bude podepsán akceptační pr</w:t>
      </w:r>
      <w:r w:rsidR="00D06317">
        <w:rPr>
          <w:rFonts w:ascii="Arial" w:hAnsi="Arial" w:cs="Arial"/>
        </w:rPr>
        <w:t>otokol k danému dílčímu plnění.</w:t>
      </w:r>
    </w:p>
    <w:p w:rsidR="00EE2BA2" w:rsidRDefault="00EE2BA2" w:rsidP="00EE2BA2">
      <w:pPr>
        <w:pStyle w:val="Zkladntext"/>
        <w:ind w:left="360"/>
        <w:jc w:val="both"/>
        <w:rPr>
          <w:rFonts w:ascii="Arial" w:hAnsi="Arial" w:cs="Arial"/>
        </w:rPr>
      </w:pPr>
    </w:p>
    <w:p w:rsidR="00011328" w:rsidRDefault="00011328" w:rsidP="002A1538">
      <w:pPr>
        <w:pStyle w:val="Zkladntext"/>
        <w:numPr>
          <w:ilvl w:val="0"/>
          <w:numId w:val="9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Předmět </w:t>
      </w:r>
      <w:r w:rsidR="00A90F71" w:rsidRPr="00842961">
        <w:rPr>
          <w:rFonts w:ascii="Arial" w:hAnsi="Arial" w:cs="Arial"/>
        </w:rPr>
        <w:t>plnění dle této Smlouvy</w:t>
      </w:r>
      <w:r w:rsidRPr="00842961">
        <w:rPr>
          <w:rFonts w:ascii="Arial" w:hAnsi="Arial" w:cs="Arial"/>
        </w:rPr>
        <w:t xml:space="preserve"> bude splněn </w:t>
      </w:r>
      <w:r w:rsidR="004942C0">
        <w:rPr>
          <w:rFonts w:ascii="Arial" w:hAnsi="Arial" w:cs="Arial"/>
        </w:rPr>
        <w:t xml:space="preserve">po podpisu akceptačního protokolu </w:t>
      </w:r>
      <w:r w:rsidR="00C7555E">
        <w:rPr>
          <w:rFonts w:ascii="Arial" w:hAnsi="Arial" w:cs="Arial"/>
        </w:rPr>
        <w:t>ke každému dílčímu plnění</w:t>
      </w:r>
      <w:r w:rsidR="004A577E">
        <w:rPr>
          <w:rFonts w:ascii="Arial" w:hAnsi="Arial" w:cs="Arial"/>
        </w:rPr>
        <w:t xml:space="preserve"> dle </w:t>
      </w:r>
      <w:r w:rsidR="00C7555E">
        <w:rPr>
          <w:rFonts w:ascii="Arial" w:hAnsi="Arial" w:cs="Arial"/>
        </w:rPr>
        <w:t xml:space="preserve">Přílohy č. 1 této smlouvy </w:t>
      </w:r>
      <w:r w:rsidRPr="00842961">
        <w:rPr>
          <w:rFonts w:ascii="Arial" w:hAnsi="Arial" w:cs="Arial"/>
        </w:rPr>
        <w:t xml:space="preserve">zahájením ostrého provozu všech </w:t>
      </w:r>
      <w:r w:rsidR="00514BD3" w:rsidRPr="00842961">
        <w:rPr>
          <w:rFonts w:ascii="Arial" w:hAnsi="Arial" w:cs="Arial"/>
        </w:rPr>
        <w:t xml:space="preserve">funkcionalit </w:t>
      </w:r>
      <w:r w:rsidR="00A90F71" w:rsidRPr="00842961">
        <w:rPr>
          <w:rFonts w:ascii="Arial" w:hAnsi="Arial" w:cs="Arial"/>
        </w:rPr>
        <w:t xml:space="preserve">díla </w:t>
      </w:r>
      <w:r w:rsidRPr="00842961">
        <w:rPr>
          <w:rFonts w:ascii="Arial" w:hAnsi="Arial" w:cs="Arial"/>
        </w:rPr>
        <w:t>uvedených na seznamu v Příloze č.</w:t>
      </w:r>
      <w:r w:rsidR="00AF19C3" w:rsidRPr="00842961">
        <w:rPr>
          <w:rFonts w:ascii="Arial" w:hAnsi="Arial" w:cs="Arial"/>
        </w:rPr>
        <w:t xml:space="preserve"> </w:t>
      </w:r>
      <w:r w:rsidRPr="00842961">
        <w:rPr>
          <w:rFonts w:ascii="Arial" w:hAnsi="Arial" w:cs="Arial"/>
        </w:rPr>
        <w:t>1 této smlouvy</w:t>
      </w:r>
      <w:r w:rsidR="000E4D0C">
        <w:rPr>
          <w:rFonts w:ascii="Arial" w:hAnsi="Arial" w:cs="Arial"/>
        </w:rPr>
        <w:t xml:space="preserve"> včetně instalace, implementace a proškolení pracovníků Objednatele.</w:t>
      </w:r>
    </w:p>
    <w:p w:rsidR="00EE2BA2" w:rsidRDefault="00EE2BA2" w:rsidP="00EE2BA2">
      <w:pPr>
        <w:pStyle w:val="Odstavecseseznamem"/>
        <w:rPr>
          <w:rFonts w:ascii="Arial" w:hAnsi="Arial" w:cs="Arial"/>
        </w:rPr>
      </w:pPr>
    </w:p>
    <w:p w:rsidR="00250600" w:rsidRDefault="00250600" w:rsidP="00EE2BA2">
      <w:pPr>
        <w:pStyle w:val="Odstavecseseznamem"/>
        <w:rPr>
          <w:rFonts w:ascii="Arial" w:hAnsi="Arial" w:cs="Arial"/>
        </w:rPr>
      </w:pPr>
    </w:p>
    <w:p w:rsidR="00011328" w:rsidRPr="00DD46A3" w:rsidRDefault="00A90F71">
      <w:pPr>
        <w:pStyle w:val="Zkladntext"/>
        <w:rPr>
          <w:rFonts w:ascii="Arial" w:hAnsi="Arial" w:cs="Arial"/>
          <w:b/>
        </w:rPr>
      </w:pPr>
      <w:r w:rsidRPr="00DD46A3">
        <w:rPr>
          <w:rFonts w:ascii="Arial" w:hAnsi="Arial" w:cs="Arial"/>
          <w:b/>
        </w:rPr>
        <w:t>VI</w:t>
      </w:r>
      <w:r w:rsidR="00011328" w:rsidRPr="00DD46A3">
        <w:rPr>
          <w:rFonts w:ascii="Arial" w:hAnsi="Arial" w:cs="Arial"/>
          <w:b/>
        </w:rPr>
        <w:t>. Cena plnění</w:t>
      </w:r>
    </w:p>
    <w:p w:rsidR="00011328" w:rsidRPr="00B25E56" w:rsidRDefault="00011328" w:rsidP="002A1538">
      <w:pPr>
        <w:pStyle w:val="Zkladntext"/>
        <w:numPr>
          <w:ilvl w:val="0"/>
          <w:numId w:val="7"/>
        </w:numPr>
        <w:jc w:val="both"/>
        <w:rPr>
          <w:rFonts w:ascii="Arial" w:hAnsi="Arial" w:cs="Arial"/>
        </w:rPr>
      </w:pPr>
      <w:r w:rsidRPr="000A3243">
        <w:rPr>
          <w:rFonts w:ascii="Arial" w:hAnsi="Arial" w:cs="Arial"/>
        </w:rPr>
        <w:t xml:space="preserve">Smluvní strany se dohodly na </w:t>
      </w:r>
      <w:r w:rsidRPr="00B25E56">
        <w:rPr>
          <w:rFonts w:ascii="Arial" w:hAnsi="Arial" w:cs="Arial"/>
        </w:rPr>
        <w:t xml:space="preserve">celkové ceně za předmět plnění ve výši </w:t>
      </w:r>
      <w:r w:rsidR="00B25E56" w:rsidRPr="00B25E56">
        <w:rPr>
          <w:rFonts w:ascii="Arial" w:hAnsi="Arial" w:cs="Arial"/>
        </w:rPr>
        <w:t>887.428</w:t>
      </w:r>
      <w:r w:rsidRPr="00B25E56">
        <w:rPr>
          <w:rFonts w:ascii="Arial" w:hAnsi="Arial" w:cs="Arial"/>
        </w:rPr>
        <w:t>,-</w:t>
      </w:r>
      <w:r w:rsidR="00314C52" w:rsidRPr="00B25E56">
        <w:rPr>
          <w:rFonts w:ascii="Arial" w:hAnsi="Arial" w:cs="Arial"/>
        </w:rPr>
        <w:t xml:space="preserve"> </w:t>
      </w:r>
      <w:r w:rsidRPr="00B25E56">
        <w:rPr>
          <w:rFonts w:ascii="Arial" w:hAnsi="Arial" w:cs="Arial"/>
        </w:rPr>
        <w:t xml:space="preserve">Kč </w:t>
      </w:r>
      <w:r w:rsidR="006B1FD7" w:rsidRPr="00B25E56">
        <w:rPr>
          <w:rFonts w:ascii="Arial" w:hAnsi="Arial" w:cs="Arial"/>
        </w:rPr>
        <w:t xml:space="preserve">bez </w:t>
      </w:r>
      <w:r w:rsidR="00353508" w:rsidRPr="00B25E56">
        <w:rPr>
          <w:rFonts w:ascii="Arial" w:hAnsi="Arial" w:cs="Arial"/>
        </w:rPr>
        <w:t>DPH s tím, že</w:t>
      </w:r>
      <w:r w:rsidR="007B31B8" w:rsidRPr="00B25E56">
        <w:rPr>
          <w:rFonts w:ascii="Arial" w:hAnsi="Arial" w:cs="Arial"/>
        </w:rPr>
        <w:t>:</w:t>
      </w:r>
      <w:r w:rsidR="00353508" w:rsidRPr="00B25E56">
        <w:rPr>
          <w:rFonts w:ascii="Arial" w:hAnsi="Arial" w:cs="Arial"/>
        </w:rPr>
        <w:t xml:space="preserve"> </w:t>
      </w:r>
    </w:p>
    <w:p w:rsidR="00011328" w:rsidRPr="00B25E56" w:rsidRDefault="00353508" w:rsidP="004D3301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B25E56">
        <w:rPr>
          <w:rFonts w:ascii="Arial" w:hAnsi="Arial" w:cs="Arial"/>
        </w:rPr>
        <w:t>c</w:t>
      </w:r>
      <w:r w:rsidR="00011328" w:rsidRPr="00B25E56">
        <w:rPr>
          <w:rFonts w:ascii="Arial" w:hAnsi="Arial" w:cs="Arial"/>
        </w:rPr>
        <w:t xml:space="preserve">ena </w:t>
      </w:r>
      <w:r w:rsidR="00D401A0" w:rsidRPr="00B25E56">
        <w:rPr>
          <w:rFonts w:ascii="Arial" w:hAnsi="Arial" w:cs="Arial"/>
        </w:rPr>
        <w:t>licencí</w:t>
      </w:r>
      <w:r w:rsidR="00011328" w:rsidRPr="00B25E56">
        <w:rPr>
          <w:rFonts w:ascii="Arial" w:hAnsi="Arial" w:cs="Arial"/>
        </w:rPr>
        <w:t xml:space="preserve"> </w:t>
      </w:r>
      <w:r w:rsidR="00C67BA4" w:rsidRPr="00B25E56">
        <w:rPr>
          <w:rFonts w:ascii="Arial" w:hAnsi="Arial" w:cs="Arial"/>
        </w:rPr>
        <w:t>funkcionalit</w:t>
      </w:r>
      <w:r w:rsidR="00751ED4" w:rsidRPr="00B25E56">
        <w:rPr>
          <w:rFonts w:ascii="Arial" w:hAnsi="Arial" w:cs="Arial"/>
        </w:rPr>
        <w:t xml:space="preserve"> </w:t>
      </w:r>
      <w:r w:rsidRPr="00B25E56">
        <w:rPr>
          <w:rFonts w:ascii="Arial" w:hAnsi="Arial" w:cs="Arial"/>
        </w:rPr>
        <w:t xml:space="preserve">celkem </w:t>
      </w:r>
      <w:r w:rsidR="001B4E3E" w:rsidRPr="00B25E56">
        <w:rPr>
          <w:rFonts w:ascii="Arial" w:hAnsi="Arial" w:cs="Arial"/>
        </w:rPr>
        <w:t>činí</w:t>
      </w:r>
      <w:r w:rsidR="00011328" w:rsidRPr="00B25E56">
        <w:rPr>
          <w:rFonts w:ascii="Arial" w:hAnsi="Arial" w:cs="Arial"/>
        </w:rPr>
        <w:t xml:space="preserve"> </w:t>
      </w:r>
      <w:r w:rsidR="00B25E56" w:rsidRPr="00B25E56">
        <w:rPr>
          <w:rFonts w:ascii="Arial" w:hAnsi="Arial" w:cs="Arial"/>
        </w:rPr>
        <w:t>639 460</w:t>
      </w:r>
      <w:r w:rsidR="00011328" w:rsidRPr="00B25E56">
        <w:rPr>
          <w:rFonts w:ascii="Arial" w:hAnsi="Arial" w:cs="Arial"/>
        </w:rPr>
        <w:t>,-</w:t>
      </w:r>
      <w:r w:rsidR="005337AE" w:rsidRPr="00B25E56">
        <w:rPr>
          <w:rFonts w:ascii="Arial" w:hAnsi="Arial" w:cs="Arial"/>
        </w:rPr>
        <w:t xml:space="preserve"> </w:t>
      </w:r>
      <w:r w:rsidR="00011328" w:rsidRPr="00B25E56">
        <w:rPr>
          <w:rFonts w:ascii="Arial" w:hAnsi="Arial" w:cs="Arial"/>
        </w:rPr>
        <w:t xml:space="preserve">Kč </w:t>
      </w:r>
      <w:r w:rsidR="006B1FD7" w:rsidRPr="00B25E56">
        <w:rPr>
          <w:rFonts w:ascii="Arial" w:hAnsi="Arial" w:cs="Arial"/>
        </w:rPr>
        <w:t>bez</w:t>
      </w:r>
      <w:r w:rsidR="00011328" w:rsidRPr="00B25E56">
        <w:rPr>
          <w:rFonts w:ascii="Arial" w:hAnsi="Arial" w:cs="Arial"/>
        </w:rPr>
        <w:t xml:space="preserve"> DPH.</w:t>
      </w:r>
    </w:p>
    <w:p w:rsidR="00011328" w:rsidRPr="00B25E56" w:rsidRDefault="00353508" w:rsidP="004D3301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B25E56">
        <w:rPr>
          <w:rFonts w:ascii="Arial" w:hAnsi="Arial" w:cs="Arial"/>
        </w:rPr>
        <w:t>c</w:t>
      </w:r>
      <w:r w:rsidR="00011328" w:rsidRPr="00B25E56">
        <w:rPr>
          <w:rFonts w:ascii="Arial" w:hAnsi="Arial" w:cs="Arial"/>
        </w:rPr>
        <w:t>ena implementac</w:t>
      </w:r>
      <w:r w:rsidR="001B4E3E" w:rsidRPr="00B25E56">
        <w:rPr>
          <w:rFonts w:ascii="Arial" w:hAnsi="Arial" w:cs="Arial"/>
        </w:rPr>
        <w:t>í</w:t>
      </w:r>
      <w:r w:rsidR="00011328" w:rsidRPr="00B25E56">
        <w:rPr>
          <w:rFonts w:ascii="Arial" w:hAnsi="Arial" w:cs="Arial"/>
        </w:rPr>
        <w:t xml:space="preserve"> </w:t>
      </w:r>
      <w:r w:rsidR="001B4E3E" w:rsidRPr="00B25E56">
        <w:rPr>
          <w:rFonts w:ascii="Arial" w:hAnsi="Arial" w:cs="Arial"/>
        </w:rPr>
        <w:t>funkcionalit</w:t>
      </w:r>
      <w:r w:rsidR="00D401A0" w:rsidRPr="00B25E56">
        <w:rPr>
          <w:rFonts w:ascii="Arial" w:hAnsi="Arial" w:cs="Arial"/>
        </w:rPr>
        <w:t xml:space="preserve"> </w:t>
      </w:r>
      <w:r w:rsidRPr="00B25E56">
        <w:rPr>
          <w:rFonts w:ascii="Arial" w:hAnsi="Arial" w:cs="Arial"/>
        </w:rPr>
        <w:t xml:space="preserve">celkem </w:t>
      </w:r>
      <w:r w:rsidR="00011328" w:rsidRPr="00B25E56">
        <w:rPr>
          <w:rFonts w:ascii="Arial" w:hAnsi="Arial" w:cs="Arial"/>
        </w:rPr>
        <w:t xml:space="preserve">činí </w:t>
      </w:r>
      <w:r w:rsidR="00B25E56" w:rsidRPr="00B25E56">
        <w:rPr>
          <w:rFonts w:ascii="Arial" w:hAnsi="Arial" w:cs="Arial"/>
        </w:rPr>
        <w:t>247 968</w:t>
      </w:r>
      <w:r w:rsidR="00D401A0" w:rsidRPr="00B25E56">
        <w:rPr>
          <w:rFonts w:ascii="Arial" w:hAnsi="Arial" w:cs="Arial"/>
        </w:rPr>
        <w:t xml:space="preserve">,- Kč </w:t>
      </w:r>
      <w:r w:rsidR="006B1FD7" w:rsidRPr="00B25E56">
        <w:rPr>
          <w:rFonts w:ascii="Arial" w:hAnsi="Arial" w:cs="Arial"/>
        </w:rPr>
        <w:t>bez</w:t>
      </w:r>
      <w:r w:rsidR="00CB5473" w:rsidRPr="00B25E56">
        <w:rPr>
          <w:rFonts w:ascii="Arial" w:hAnsi="Arial" w:cs="Arial"/>
        </w:rPr>
        <w:t xml:space="preserve"> DPH</w:t>
      </w:r>
      <w:r w:rsidR="00D401A0" w:rsidRPr="00B25E56">
        <w:rPr>
          <w:rFonts w:ascii="Arial" w:hAnsi="Arial" w:cs="Arial"/>
        </w:rPr>
        <w:t>.</w:t>
      </w:r>
    </w:p>
    <w:p w:rsidR="007B31B8" w:rsidRPr="00B25E56" w:rsidRDefault="007B31B8" w:rsidP="004D3301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B25E56">
        <w:rPr>
          <w:rFonts w:ascii="Arial" w:hAnsi="Arial" w:cs="Arial"/>
        </w:rPr>
        <w:t xml:space="preserve">cena analýz funkcionalit celkem činí </w:t>
      </w:r>
      <w:r w:rsidR="00740990" w:rsidRPr="00B25E56">
        <w:rPr>
          <w:rFonts w:ascii="Arial" w:hAnsi="Arial" w:cs="Arial"/>
        </w:rPr>
        <w:t>0</w:t>
      </w:r>
      <w:r w:rsidRPr="00B25E56">
        <w:rPr>
          <w:rFonts w:ascii="Arial" w:hAnsi="Arial" w:cs="Arial"/>
        </w:rPr>
        <w:t>,- Kč bez DPH</w:t>
      </w:r>
      <w:r w:rsidR="00740990" w:rsidRPr="00B25E56">
        <w:rPr>
          <w:rFonts w:ascii="Arial" w:hAnsi="Arial" w:cs="Arial"/>
        </w:rPr>
        <w:t>.</w:t>
      </w:r>
    </w:p>
    <w:p w:rsidR="00740990" w:rsidRPr="000A3243" w:rsidRDefault="00740990" w:rsidP="004D3301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B25E56">
        <w:rPr>
          <w:rFonts w:ascii="Arial" w:hAnsi="Arial" w:cs="Arial"/>
        </w:rPr>
        <w:t>cena školení celkem činí 0,- Kč bez DPH</w:t>
      </w:r>
      <w:r>
        <w:rPr>
          <w:rFonts w:ascii="Arial" w:hAnsi="Arial" w:cs="Arial"/>
        </w:rPr>
        <w:t>.</w:t>
      </w:r>
    </w:p>
    <w:p w:rsidR="00353508" w:rsidRPr="00DD46A3" w:rsidRDefault="00353508" w:rsidP="001961DD">
      <w:pPr>
        <w:pStyle w:val="Zkladntext"/>
        <w:ind w:left="720"/>
        <w:jc w:val="both"/>
        <w:rPr>
          <w:rFonts w:ascii="Arial" w:hAnsi="Arial" w:cs="Arial"/>
        </w:rPr>
      </w:pPr>
    </w:p>
    <w:p w:rsidR="00353508" w:rsidRPr="00DD46A3" w:rsidRDefault="00353508" w:rsidP="001961DD">
      <w:pPr>
        <w:pStyle w:val="Zkladntext"/>
        <w:ind w:left="720"/>
        <w:jc w:val="both"/>
        <w:rPr>
          <w:rFonts w:ascii="Arial" w:hAnsi="Arial" w:cs="Arial"/>
        </w:rPr>
      </w:pPr>
      <w:r w:rsidRPr="00DD46A3">
        <w:rPr>
          <w:rFonts w:ascii="Arial" w:hAnsi="Arial" w:cs="Arial"/>
        </w:rPr>
        <w:t xml:space="preserve">Ceny za jednotlivá dílčí plnění, tj. jednotlivé funkcionality jsou uvedeny v Příloze č. 2 </w:t>
      </w:r>
      <w:proofErr w:type="gramStart"/>
      <w:r w:rsidRPr="00DD46A3">
        <w:rPr>
          <w:rFonts w:ascii="Arial" w:hAnsi="Arial" w:cs="Arial"/>
        </w:rPr>
        <w:t>této</w:t>
      </w:r>
      <w:proofErr w:type="gramEnd"/>
      <w:r w:rsidRPr="00DD46A3">
        <w:rPr>
          <w:rFonts w:ascii="Arial" w:hAnsi="Arial" w:cs="Arial"/>
        </w:rPr>
        <w:t xml:space="preserve"> smlouvy.</w:t>
      </w:r>
    </w:p>
    <w:p w:rsidR="00D401A0" w:rsidRPr="00DD46A3" w:rsidRDefault="00D401A0" w:rsidP="006B1FD7">
      <w:pPr>
        <w:pStyle w:val="Zkladntext"/>
        <w:jc w:val="both"/>
        <w:rPr>
          <w:rFonts w:ascii="Arial" w:hAnsi="Arial" w:cs="Arial"/>
        </w:rPr>
      </w:pPr>
    </w:p>
    <w:p w:rsidR="006B1FD7" w:rsidRPr="00842961" w:rsidRDefault="006B1FD7" w:rsidP="001961DD">
      <w:pPr>
        <w:pStyle w:val="Zkladntext"/>
        <w:ind w:left="720"/>
        <w:jc w:val="both"/>
        <w:rPr>
          <w:rFonts w:ascii="Arial" w:hAnsi="Arial" w:cs="Arial"/>
        </w:rPr>
      </w:pPr>
      <w:r w:rsidRPr="00DD46A3">
        <w:rPr>
          <w:rFonts w:ascii="Arial" w:hAnsi="Arial" w:cs="Arial"/>
        </w:rPr>
        <w:t xml:space="preserve">K ceně bude </w:t>
      </w:r>
      <w:r w:rsidR="00353508" w:rsidRPr="00DD46A3">
        <w:rPr>
          <w:rFonts w:ascii="Arial" w:hAnsi="Arial" w:cs="Arial"/>
        </w:rPr>
        <w:t xml:space="preserve">vždy </w:t>
      </w:r>
      <w:r w:rsidRPr="00DD46A3">
        <w:rPr>
          <w:rFonts w:ascii="Arial" w:hAnsi="Arial" w:cs="Arial"/>
        </w:rPr>
        <w:t xml:space="preserve">připočteno DPH </w:t>
      </w:r>
      <w:r w:rsidR="00A90F71" w:rsidRPr="00DD46A3">
        <w:rPr>
          <w:rFonts w:ascii="Arial" w:hAnsi="Arial" w:cs="Arial"/>
        </w:rPr>
        <w:t>ve výši určené podle právních předpisů platných ke dni uskutečnění zdanitelného plnění</w:t>
      </w:r>
      <w:r w:rsidR="00A90F71" w:rsidRPr="00842961">
        <w:rPr>
          <w:rFonts w:ascii="Arial" w:hAnsi="Arial" w:cs="Arial"/>
        </w:rPr>
        <w:t>.</w:t>
      </w:r>
    </w:p>
    <w:p w:rsidR="006B1FD7" w:rsidRPr="00842961" w:rsidRDefault="006B1FD7" w:rsidP="006B1FD7">
      <w:pPr>
        <w:pStyle w:val="Zkladntext"/>
        <w:jc w:val="both"/>
        <w:rPr>
          <w:rFonts w:ascii="Arial" w:hAnsi="Arial" w:cs="Arial"/>
        </w:rPr>
      </w:pPr>
    </w:p>
    <w:p w:rsidR="00011328" w:rsidRPr="00842961" w:rsidRDefault="00011328" w:rsidP="002A1538">
      <w:pPr>
        <w:pStyle w:val="Zkladntext"/>
        <w:numPr>
          <w:ilvl w:val="0"/>
          <w:numId w:val="7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Uvedená cena zahrnuje i odměnu za poskytnutí nevýhradní licence za užívání </w:t>
      </w:r>
      <w:r w:rsidR="00CB5473" w:rsidRPr="00842961">
        <w:rPr>
          <w:rFonts w:ascii="Arial" w:hAnsi="Arial" w:cs="Arial"/>
        </w:rPr>
        <w:t>funkcionalit</w:t>
      </w:r>
      <w:r w:rsidR="00930D42" w:rsidRPr="00842961">
        <w:rPr>
          <w:rFonts w:ascii="Arial" w:hAnsi="Arial" w:cs="Arial"/>
        </w:rPr>
        <w:t xml:space="preserve"> </w:t>
      </w:r>
      <w:r w:rsidRPr="00842961">
        <w:rPr>
          <w:rFonts w:ascii="Arial" w:hAnsi="Arial" w:cs="Arial"/>
        </w:rPr>
        <w:t xml:space="preserve">EIS </w:t>
      </w:r>
      <w:proofErr w:type="spellStart"/>
      <w:r w:rsidRPr="00842961">
        <w:rPr>
          <w:rFonts w:ascii="Arial" w:hAnsi="Arial" w:cs="Arial"/>
        </w:rPr>
        <w:t>Magion</w:t>
      </w:r>
      <w:proofErr w:type="spellEnd"/>
      <w:r w:rsidRPr="00842961">
        <w:rPr>
          <w:rFonts w:ascii="Arial" w:hAnsi="Arial" w:cs="Arial"/>
        </w:rPr>
        <w:t xml:space="preserve"> pro neomezený počet uživatelů. </w:t>
      </w:r>
    </w:p>
    <w:p w:rsidR="00011328" w:rsidRPr="00842961" w:rsidRDefault="00011328" w:rsidP="00DA029E">
      <w:pPr>
        <w:pStyle w:val="Zkladntext"/>
        <w:jc w:val="both"/>
        <w:rPr>
          <w:rFonts w:ascii="Arial" w:hAnsi="Arial" w:cs="Arial"/>
        </w:rPr>
      </w:pPr>
    </w:p>
    <w:p w:rsidR="00A90F71" w:rsidRDefault="00353508" w:rsidP="002A1538">
      <w:pPr>
        <w:pStyle w:val="Zkladntex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</w:t>
      </w:r>
      <w:r w:rsidR="00A90F71" w:rsidRPr="00842961">
        <w:rPr>
          <w:rFonts w:ascii="Arial" w:hAnsi="Arial" w:cs="Arial"/>
        </w:rPr>
        <w:t xml:space="preserve">ena díla bez DPH dle odst. 1 tohoto článku Smlouvy je konečná a obsahuje veškeré náklady spojené se zhotovením a dodáním díla. </w:t>
      </w:r>
    </w:p>
    <w:p w:rsidR="00622883" w:rsidRDefault="00622883" w:rsidP="00622883">
      <w:pPr>
        <w:pStyle w:val="Zkladntext"/>
        <w:ind w:left="720"/>
        <w:jc w:val="both"/>
        <w:rPr>
          <w:rFonts w:ascii="Arial" w:hAnsi="Arial" w:cs="Arial"/>
        </w:rPr>
      </w:pPr>
    </w:p>
    <w:p w:rsidR="00622883" w:rsidRPr="00842961" w:rsidRDefault="00622883" w:rsidP="002A1538">
      <w:pPr>
        <w:pStyle w:val="Zkladntext"/>
        <w:numPr>
          <w:ilvl w:val="0"/>
          <w:numId w:val="7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Fakturace bude provedena </w:t>
      </w:r>
      <w:r>
        <w:rPr>
          <w:rFonts w:ascii="Arial" w:hAnsi="Arial" w:cs="Arial"/>
        </w:rPr>
        <w:t xml:space="preserve">vždy </w:t>
      </w:r>
      <w:r w:rsidRPr="00842961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podpisu akceptačního protokolu k jednotlivým dílčím plnění</w:t>
      </w:r>
      <w:r w:rsidR="0017629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dle Přílohy </w:t>
      </w:r>
      <w:proofErr w:type="gramStart"/>
      <w:r>
        <w:rPr>
          <w:rFonts w:ascii="Arial" w:hAnsi="Arial" w:cs="Arial"/>
        </w:rPr>
        <w:t>č. 2 této</w:t>
      </w:r>
      <w:proofErr w:type="gramEnd"/>
      <w:r>
        <w:rPr>
          <w:rFonts w:ascii="Arial" w:hAnsi="Arial" w:cs="Arial"/>
        </w:rPr>
        <w:t xml:space="preserve"> smlouvy.</w:t>
      </w:r>
    </w:p>
    <w:p w:rsidR="00A90F71" w:rsidRPr="00842961" w:rsidRDefault="00A90F71" w:rsidP="00A90F71">
      <w:pPr>
        <w:pStyle w:val="Zkladntext"/>
        <w:jc w:val="both"/>
        <w:rPr>
          <w:rFonts w:ascii="Arial" w:hAnsi="Arial" w:cs="Arial"/>
        </w:rPr>
      </w:pPr>
    </w:p>
    <w:p w:rsidR="00A90F71" w:rsidRDefault="00A90F71" w:rsidP="002A1538">
      <w:pPr>
        <w:pStyle w:val="Zkladntext"/>
        <w:numPr>
          <w:ilvl w:val="0"/>
          <w:numId w:val="7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Cena díla bude uhrazena na základě daňového dokladu (faktury) vystaveného Zhotovitelem se splatností do </w:t>
      </w:r>
      <w:r w:rsidR="00622883">
        <w:rPr>
          <w:rFonts w:ascii="Arial" w:hAnsi="Arial" w:cs="Arial"/>
        </w:rPr>
        <w:t>14</w:t>
      </w:r>
      <w:r w:rsidRPr="00842961">
        <w:rPr>
          <w:rFonts w:ascii="Arial" w:hAnsi="Arial" w:cs="Arial"/>
        </w:rPr>
        <w:t xml:space="preserve"> dnů ode dne doručení daňového dokladu Objednateli. Každý daňový doklad (faktura) bude obsahovat náležitosti daňového a účetního dokladu podle zákona č. 563/1991 Sb., o účetnictví, ve znění pozdějších předpisů, a zákona č. 235/2004 Sb., o dani z přidané hodnoty, ve znění pozdějších předpisů. Daňový doklad nesplňující předepsané náležitosti bude Objednatelem vrácen do dne splatnosti daňového dokladu k opravě, lhůta splatnosti počíná běžet znovu ode dne doručení opraveného či nově vystaveného daňového dokladu.</w:t>
      </w:r>
    </w:p>
    <w:p w:rsidR="00691092" w:rsidRDefault="00691092" w:rsidP="00691092">
      <w:pPr>
        <w:pStyle w:val="Odstavecseseznamem"/>
        <w:rPr>
          <w:rFonts w:ascii="Arial" w:hAnsi="Arial" w:cs="Arial"/>
        </w:rPr>
      </w:pPr>
    </w:p>
    <w:p w:rsidR="00691092" w:rsidRPr="00395FC9" w:rsidRDefault="00691092" w:rsidP="00691092">
      <w:pPr>
        <w:pStyle w:val="Zkladntext"/>
        <w:numPr>
          <w:ilvl w:val="0"/>
          <w:numId w:val="7"/>
        </w:numPr>
        <w:jc w:val="both"/>
        <w:rPr>
          <w:rFonts w:ascii="Arial" w:hAnsi="Arial" w:cs="Arial"/>
        </w:rPr>
      </w:pPr>
      <w:r w:rsidRPr="00395FC9">
        <w:rPr>
          <w:rFonts w:ascii="Arial" w:hAnsi="Arial" w:cs="Arial"/>
          <w:lang w:eastAsia="cs-CZ"/>
        </w:rPr>
        <w:t>Zhotovitel je povinen zasílat faktury elektronickými prostředky na adresu financni.uctarna@osu.cz.</w:t>
      </w:r>
    </w:p>
    <w:p w:rsidR="00A90F71" w:rsidRPr="00842961" w:rsidRDefault="00A90F71" w:rsidP="00A90F71">
      <w:pPr>
        <w:pStyle w:val="Zkladntext"/>
        <w:jc w:val="both"/>
        <w:rPr>
          <w:rFonts w:ascii="Arial" w:hAnsi="Arial" w:cs="Arial"/>
        </w:rPr>
      </w:pPr>
    </w:p>
    <w:p w:rsidR="00A90F71" w:rsidRPr="00842961" w:rsidRDefault="00A90F71" w:rsidP="002A1538">
      <w:pPr>
        <w:pStyle w:val="Zkladntext"/>
        <w:numPr>
          <w:ilvl w:val="0"/>
          <w:numId w:val="7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Povinnost Objednatele uhradit fakturu je splněna dnem připsání dlužné částky na účet Zhotovitele.</w:t>
      </w:r>
    </w:p>
    <w:p w:rsidR="00A90F71" w:rsidRPr="00842961" w:rsidRDefault="00A90F71" w:rsidP="00A90F71">
      <w:pPr>
        <w:pStyle w:val="Zkladntext"/>
        <w:jc w:val="both"/>
        <w:rPr>
          <w:rFonts w:ascii="Arial" w:hAnsi="Arial" w:cs="Arial"/>
        </w:rPr>
      </w:pPr>
    </w:p>
    <w:p w:rsidR="00A90F71" w:rsidRPr="00842961" w:rsidRDefault="00A90F71" w:rsidP="002A1538">
      <w:pPr>
        <w:pStyle w:val="Zkladntext"/>
        <w:numPr>
          <w:ilvl w:val="0"/>
          <w:numId w:val="7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Prodlení Objednatele s úhradou faktury delší jak 30 dnů ode dne splatnosti se považuje za podstatné porušení smlouvy.</w:t>
      </w:r>
    </w:p>
    <w:p w:rsidR="00A90F71" w:rsidRPr="00842961" w:rsidRDefault="00A90F71" w:rsidP="00A90F71">
      <w:pPr>
        <w:pStyle w:val="Zkladntext"/>
        <w:jc w:val="both"/>
        <w:rPr>
          <w:rFonts w:ascii="Arial" w:hAnsi="Arial" w:cs="Arial"/>
        </w:rPr>
      </w:pPr>
    </w:p>
    <w:p w:rsidR="00011328" w:rsidRPr="00842961" w:rsidRDefault="00A90F71" w:rsidP="002A1538">
      <w:pPr>
        <w:pStyle w:val="Zkladntext"/>
        <w:numPr>
          <w:ilvl w:val="0"/>
          <w:numId w:val="7"/>
        </w:numPr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Objednatel neposkytne Zhotoviteli žádné zálohy.</w:t>
      </w:r>
    </w:p>
    <w:p w:rsidR="004349D3" w:rsidRDefault="004349D3">
      <w:pPr>
        <w:pStyle w:val="Zkladntext"/>
        <w:rPr>
          <w:rFonts w:ascii="Arial" w:hAnsi="Arial" w:cs="Arial"/>
        </w:rPr>
      </w:pPr>
    </w:p>
    <w:p w:rsidR="00250600" w:rsidRDefault="00250600">
      <w:pPr>
        <w:pStyle w:val="Zkladntext"/>
        <w:rPr>
          <w:rFonts w:ascii="Arial" w:hAnsi="Arial" w:cs="Arial"/>
        </w:rPr>
      </w:pPr>
    </w:p>
    <w:p w:rsidR="001961DD" w:rsidRPr="00842961" w:rsidRDefault="001961DD" w:rsidP="001961DD">
      <w:pPr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42961">
        <w:rPr>
          <w:rFonts w:ascii="Arial" w:hAnsi="Arial" w:cs="Arial"/>
          <w:b/>
          <w:bCs/>
          <w:sz w:val="24"/>
          <w:szCs w:val="24"/>
        </w:rPr>
        <w:lastRenderedPageBreak/>
        <w:t>VII. Smluvní pokuty</w:t>
      </w:r>
    </w:p>
    <w:p w:rsidR="001961DD" w:rsidRPr="00842961" w:rsidRDefault="001961DD" w:rsidP="002A1538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 xml:space="preserve">V případě prodlení Zhotovitele s provedením (tzn. dokončením a předáním) díla oproti termínu </w:t>
      </w:r>
      <w:r w:rsidRPr="00842961">
        <w:rPr>
          <w:rFonts w:ascii="Arial" w:hAnsi="Arial" w:cs="Arial"/>
          <w:color w:val="000000"/>
          <w:sz w:val="24"/>
          <w:szCs w:val="24"/>
        </w:rPr>
        <w:t>stanovenému</w:t>
      </w:r>
      <w:r w:rsidRPr="00842961">
        <w:rPr>
          <w:rFonts w:ascii="Arial" w:hAnsi="Arial" w:cs="Arial"/>
          <w:sz w:val="24"/>
          <w:szCs w:val="24"/>
        </w:rPr>
        <w:t xml:space="preserve"> v čl. IV. této Smlouvy, je Zhotovitel povinen zaplatit Objednateli smluvní pokutu ve výši 0,05 % z ceny nedodané části díla (včetně DPH) za každý i započatý den prodlení.</w:t>
      </w:r>
    </w:p>
    <w:p w:rsidR="001961DD" w:rsidRPr="00842961" w:rsidRDefault="001961DD" w:rsidP="001961DD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1961DD" w:rsidRPr="00842961" w:rsidRDefault="001961DD" w:rsidP="002A1538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>V případě prodlení Objednatele s úhradou faktury dle čl. VI. odst. 5 této Smlouvy, je Objednatel povinen zaplatit Zhotoviteli smluvní pokutu ve výši 0,05</w:t>
      </w:r>
      <w:r w:rsidR="001C1FEC">
        <w:rPr>
          <w:rFonts w:ascii="Arial" w:hAnsi="Arial" w:cs="Arial"/>
          <w:sz w:val="24"/>
          <w:szCs w:val="24"/>
        </w:rPr>
        <w:t> </w:t>
      </w:r>
      <w:r w:rsidRPr="00842961">
        <w:rPr>
          <w:rFonts w:ascii="Arial" w:hAnsi="Arial" w:cs="Arial"/>
          <w:sz w:val="24"/>
          <w:szCs w:val="24"/>
        </w:rPr>
        <w:t>% z fakturované částky (včetně DPH) za každý i započatý den prodlení.</w:t>
      </w:r>
    </w:p>
    <w:p w:rsidR="00011328" w:rsidRDefault="00011328">
      <w:pPr>
        <w:pStyle w:val="Zkladntext"/>
        <w:rPr>
          <w:rFonts w:ascii="Arial" w:hAnsi="Arial" w:cs="Arial"/>
        </w:rPr>
      </w:pPr>
    </w:p>
    <w:p w:rsidR="00250600" w:rsidRPr="00842961" w:rsidRDefault="00250600">
      <w:pPr>
        <w:pStyle w:val="Zkladntext"/>
        <w:rPr>
          <w:rFonts w:ascii="Arial" w:hAnsi="Arial" w:cs="Arial"/>
        </w:rPr>
      </w:pPr>
    </w:p>
    <w:p w:rsidR="00011328" w:rsidRPr="00DB3DA9" w:rsidRDefault="001475B8">
      <w:pPr>
        <w:pStyle w:val="Zkladntext"/>
        <w:rPr>
          <w:rFonts w:ascii="Arial" w:hAnsi="Arial" w:cs="Arial"/>
          <w:b/>
        </w:rPr>
      </w:pPr>
      <w:r w:rsidRPr="00DB3DA9">
        <w:rPr>
          <w:rFonts w:ascii="Arial" w:hAnsi="Arial" w:cs="Arial"/>
          <w:b/>
        </w:rPr>
        <w:t>VIII</w:t>
      </w:r>
      <w:r w:rsidR="00011328" w:rsidRPr="00DB3DA9">
        <w:rPr>
          <w:rFonts w:ascii="Arial" w:hAnsi="Arial" w:cs="Arial"/>
          <w:b/>
        </w:rPr>
        <w:t xml:space="preserve">. </w:t>
      </w:r>
      <w:r w:rsidR="00622883">
        <w:rPr>
          <w:rFonts w:ascii="Arial" w:hAnsi="Arial" w:cs="Arial"/>
          <w:b/>
        </w:rPr>
        <w:t>Záruka za jakost díla</w:t>
      </w:r>
    </w:p>
    <w:p w:rsidR="001475B8" w:rsidRPr="00842961" w:rsidRDefault="001475B8" w:rsidP="002A1538">
      <w:pPr>
        <w:pStyle w:val="Zkladntext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Zhotovitel se zavazuje poskytnout na dílo záruku za jakost v délce 12 měsíců. Záruční doba počíná běžet dnem podpisu </w:t>
      </w:r>
      <w:r w:rsidR="00622883">
        <w:rPr>
          <w:rFonts w:ascii="Arial" w:hAnsi="Arial" w:cs="Arial"/>
        </w:rPr>
        <w:t xml:space="preserve">akceptačního </w:t>
      </w:r>
      <w:r w:rsidRPr="00842961">
        <w:rPr>
          <w:rFonts w:ascii="Arial" w:hAnsi="Arial" w:cs="Arial"/>
        </w:rPr>
        <w:t xml:space="preserve">protokolu. Zhotovitel se zavazuje, že po tuto dobu zajistí funkčnost jednotlivých funkcionalit EIS </w:t>
      </w:r>
      <w:proofErr w:type="spellStart"/>
      <w:r w:rsidRPr="00842961">
        <w:rPr>
          <w:rFonts w:ascii="Arial" w:hAnsi="Arial" w:cs="Arial"/>
        </w:rPr>
        <w:t>Magion</w:t>
      </w:r>
      <w:proofErr w:type="spellEnd"/>
      <w:r w:rsidRPr="00842961">
        <w:rPr>
          <w:rFonts w:ascii="Arial" w:hAnsi="Arial" w:cs="Arial"/>
        </w:rPr>
        <w:t>. Vadou se pro účely záruky rozumí nedostatek vlastností díla oproti vlastnostem uvedený</w:t>
      </w:r>
      <w:r w:rsidR="00622883">
        <w:rPr>
          <w:rFonts w:ascii="Arial" w:hAnsi="Arial" w:cs="Arial"/>
        </w:rPr>
        <w:t>m</w:t>
      </w:r>
      <w:r w:rsidRPr="00842961">
        <w:rPr>
          <w:rFonts w:ascii="Arial" w:hAnsi="Arial" w:cs="Arial"/>
        </w:rPr>
        <w:t xml:space="preserve"> v písemném zadání Objednatele v Příloze č. 1 této smlouvy. </w:t>
      </w:r>
      <w:r w:rsidR="00622883">
        <w:rPr>
          <w:rFonts w:ascii="Arial" w:hAnsi="Arial" w:cs="Arial"/>
        </w:rPr>
        <w:t>Záruční doba neběží po dobu, po kterou Objednatel nemohl dílo užívat pro vady díla, za které Zadavatel odpovídá.</w:t>
      </w:r>
    </w:p>
    <w:p w:rsidR="00011328" w:rsidRPr="00842961" w:rsidRDefault="00011328" w:rsidP="001475B8">
      <w:pPr>
        <w:pStyle w:val="Zkladntext"/>
        <w:ind w:left="360"/>
        <w:jc w:val="both"/>
        <w:rPr>
          <w:rFonts w:ascii="Arial" w:hAnsi="Arial" w:cs="Arial"/>
        </w:rPr>
      </w:pPr>
    </w:p>
    <w:p w:rsidR="00011328" w:rsidRDefault="00011328" w:rsidP="002A1538">
      <w:pPr>
        <w:pStyle w:val="Zkladntext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Zhotovitel</w:t>
      </w:r>
      <w:r w:rsidR="001475B8" w:rsidRPr="00842961">
        <w:rPr>
          <w:rFonts w:ascii="Arial" w:hAnsi="Arial" w:cs="Arial"/>
        </w:rPr>
        <w:t xml:space="preserve"> se zavazuje zajistit</w:t>
      </w:r>
      <w:r w:rsidRPr="00842961">
        <w:rPr>
          <w:rFonts w:ascii="Arial" w:hAnsi="Arial" w:cs="Arial"/>
        </w:rPr>
        <w:t xml:space="preserve"> soulad funkčnosti </w:t>
      </w:r>
      <w:r w:rsidR="00D34865" w:rsidRPr="00842961">
        <w:rPr>
          <w:rFonts w:ascii="Arial" w:hAnsi="Arial" w:cs="Arial"/>
        </w:rPr>
        <w:t xml:space="preserve">jednotlivých funkcionalit </w:t>
      </w:r>
      <w:r w:rsidRPr="00842961">
        <w:rPr>
          <w:rFonts w:ascii="Arial" w:hAnsi="Arial" w:cs="Arial"/>
        </w:rPr>
        <w:t xml:space="preserve">s platnou legislativou ke dni zahájení provozu. </w:t>
      </w:r>
    </w:p>
    <w:p w:rsidR="00222FCB" w:rsidRDefault="00222FCB" w:rsidP="00222FCB">
      <w:pPr>
        <w:pStyle w:val="Zkladntext"/>
        <w:ind w:left="720"/>
        <w:jc w:val="both"/>
        <w:rPr>
          <w:rFonts w:ascii="Arial" w:hAnsi="Arial" w:cs="Arial"/>
        </w:rPr>
      </w:pPr>
    </w:p>
    <w:p w:rsidR="00A0579F" w:rsidRDefault="00A0579F" w:rsidP="002A1538">
      <w:pPr>
        <w:numPr>
          <w:ilvl w:val="0"/>
          <w:numId w:val="2"/>
        </w:numPr>
        <w:tabs>
          <w:tab w:val="num" w:pos="720"/>
        </w:tabs>
        <w:ind w:left="360"/>
        <w:jc w:val="both"/>
        <w:rPr>
          <w:rFonts w:ascii="Arial" w:hAnsi="Arial" w:cs="Arial"/>
        </w:rPr>
      </w:pPr>
      <w:r w:rsidRPr="00222FCB">
        <w:rPr>
          <w:rFonts w:ascii="Arial" w:hAnsi="Arial" w:cs="Arial"/>
          <w:sz w:val="24"/>
          <w:szCs w:val="24"/>
        </w:rPr>
        <w:t xml:space="preserve">Zjistí-li </w:t>
      </w:r>
      <w:r w:rsidRPr="00222FCB">
        <w:rPr>
          <w:rFonts w:ascii="Arial" w:hAnsi="Arial" w:cs="Arial"/>
          <w:color w:val="000000"/>
          <w:sz w:val="24"/>
          <w:szCs w:val="24"/>
        </w:rPr>
        <w:t>Objednatel</w:t>
      </w:r>
      <w:r w:rsidRPr="00222FCB">
        <w:rPr>
          <w:rFonts w:ascii="Arial" w:hAnsi="Arial" w:cs="Arial"/>
          <w:sz w:val="24"/>
          <w:szCs w:val="24"/>
        </w:rPr>
        <w:t xml:space="preserve"> vadu v době trvání záruční doby stanovené touto Smlouvou, oznámí tuto skutečnost neprodleně Zhotoviteli, a to buď písemně na adresu </w:t>
      </w:r>
      <w:r w:rsidR="00622883">
        <w:rPr>
          <w:rFonts w:ascii="Arial" w:hAnsi="Arial" w:cs="Arial"/>
          <w:sz w:val="24"/>
          <w:szCs w:val="24"/>
        </w:rPr>
        <w:t xml:space="preserve">sídla </w:t>
      </w:r>
      <w:r w:rsidRPr="00222FCB">
        <w:rPr>
          <w:rFonts w:ascii="Arial" w:hAnsi="Arial" w:cs="Arial"/>
          <w:sz w:val="24"/>
          <w:szCs w:val="24"/>
        </w:rPr>
        <w:t>Zhotovitele, či na e-mailovou adresu osoby oprávněné za Zhotovitele jednat</w:t>
      </w:r>
      <w:r w:rsidR="005B09C1">
        <w:rPr>
          <w:rFonts w:ascii="Arial" w:hAnsi="Arial" w:cs="Arial"/>
        </w:rPr>
        <w:t>.</w:t>
      </w:r>
    </w:p>
    <w:p w:rsidR="001B4E3E" w:rsidRDefault="001B4E3E">
      <w:pPr>
        <w:rPr>
          <w:rFonts w:ascii="Arial" w:hAnsi="Arial" w:cs="Arial"/>
          <w:sz w:val="24"/>
          <w:szCs w:val="24"/>
        </w:rPr>
      </w:pPr>
    </w:p>
    <w:p w:rsidR="00250600" w:rsidRPr="00842961" w:rsidRDefault="00250600">
      <w:pPr>
        <w:rPr>
          <w:rFonts w:ascii="Arial" w:hAnsi="Arial" w:cs="Arial"/>
          <w:sz w:val="24"/>
          <w:szCs w:val="24"/>
        </w:rPr>
      </w:pPr>
    </w:p>
    <w:p w:rsidR="00011328" w:rsidRPr="00DB3DA9" w:rsidRDefault="001475B8">
      <w:pPr>
        <w:pStyle w:val="Zkladntext"/>
        <w:rPr>
          <w:rFonts w:ascii="Arial" w:hAnsi="Arial" w:cs="Arial"/>
          <w:b/>
        </w:rPr>
      </w:pPr>
      <w:r w:rsidRPr="00DB3DA9">
        <w:rPr>
          <w:rFonts w:ascii="Arial" w:hAnsi="Arial" w:cs="Arial"/>
          <w:b/>
        </w:rPr>
        <w:t>IX</w:t>
      </w:r>
      <w:r w:rsidR="00011328" w:rsidRPr="00DB3DA9">
        <w:rPr>
          <w:rFonts w:ascii="Arial" w:hAnsi="Arial" w:cs="Arial"/>
          <w:b/>
        </w:rPr>
        <w:t xml:space="preserve">. </w:t>
      </w:r>
      <w:r w:rsidR="00F701CE">
        <w:rPr>
          <w:rFonts w:ascii="Arial" w:hAnsi="Arial" w:cs="Arial"/>
          <w:b/>
        </w:rPr>
        <w:t>Ostatní ujednání</w:t>
      </w:r>
    </w:p>
    <w:p w:rsidR="00011328" w:rsidRDefault="00011328" w:rsidP="002A1538">
      <w:pPr>
        <w:pStyle w:val="Zkladntex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Objednatel se zavazuje poskytovat </w:t>
      </w:r>
      <w:r w:rsidR="00571340" w:rsidRPr="00842961">
        <w:rPr>
          <w:rFonts w:ascii="Arial" w:hAnsi="Arial" w:cs="Arial"/>
        </w:rPr>
        <w:t>Z</w:t>
      </w:r>
      <w:r w:rsidRPr="00842961">
        <w:rPr>
          <w:rFonts w:ascii="Arial" w:hAnsi="Arial" w:cs="Arial"/>
        </w:rPr>
        <w:t>hotoviteli po</w:t>
      </w:r>
      <w:r w:rsidR="003016ED">
        <w:rPr>
          <w:rFonts w:ascii="Arial" w:hAnsi="Arial" w:cs="Arial"/>
        </w:rPr>
        <w:t>třebnou</w:t>
      </w:r>
      <w:r w:rsidRPr="00842961">
        <w:rPr>
          <w:rFonts w:ascii="Arial" w:hAnsi="Arial" w:cs="Arial"/>
        </w:rPr>
        <w:t xml:space="preserve"> součinnost, mimo jiné informace, podklady a počítačové výstupy </w:t>
      </w:r>
      <w:r w:rsidR="003016ED">
        <w:rPr>
          <w:rFonts w:ascii="Arial" w:hAnsi="Arial" w:cs="Arial"/>
        </w:rPr>
        <w:t>nutné</w:t>
      </w:r>
      <w:r w:rsidRPr="00842961">
        <w:rPr>
          <w:rFonts w:ascii="Arial" w:hAnsi="Arial" w:cs="Arial"/>
        </w:rPr>
        <w:t xml:space="preserve"> pro splnění předmětu smlouvy.</w:t>
      </w:r>
    </w:p>
    <w:p w:rsidR="00F701CE" w:rsidRPr="00842961" w:rsidRDefault="00F701CE" w:rsidP="00F701CE">
      <w:pPr>
        <w:pStyle w:val="Zkladntext"/>
        <w:ind w:left="720"/>
        <w:jc w:val="both"/>
        <w:rPr>
          <w:rFonts w:ascii="Arial" w:hAnsi="Arial" w:cs="Arial"/>
        </w:rPr>
      </w:pPr>
    </w:p>
    <w:p w:rsidR="00F701CE" w:rsidRPr="00F701CE" w:rsidRDefault="00011328" w:rsidP="002A1538">
      <w:pPr>
        <w:pStyle w:val="Zkladntex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Objednatel se zavazuje, že nebude bez souhlasu </w:t>
      </w:r>
      <w:r w:rsidR="00571340" w:rsidRPr="00842961">
        <w:rPr>
          <w:rFonts w:ascii="Arial" w:hAnsi="Arial" w:cs="Arial"/>
        </w:rPr>
        <w:t>Z</w:t>
      </w:r>
      <w:r w:rsidRPr="00842961">
        <w:rPr>
          <w:rFonts w:ascii="Arial" w:hAnsi="Arial" w:cs="Arial"/>
        </w:rPr>
        <w:t>hotovitele provádět žád</w:t>
      </w:r>
      <w:r w:rsidR="003A1970">
        <w:rPr>
          <w:rFonts w:ascii="Arial" w:hAnsi="Arial" w:cs="Arial"/>
        </w:rPr>
        <w:t>né změny dodaného díla a neumožní</w:t>
      </w:r>
      <w:r w:rsidRPr="00842961">
        <w:rPr>
          <w:rFonts w:ascii="Arial" w:hAnsi="Arial" w:cs="Arial"/>
        </w:rPr>
        <w:t xml:space="preserve"> jeho užívání třetí osobou.</w:t>
      </w:r>
      <w:r w:rsidR="00F701CE" w:rsidRPr="00F701CE">
        <w:t xml:space="preserve"> </w:t>
      </w:r>
    </w:p>
    <w:p w:rsidR="00F701CE" w:rsidRPr="00F701CE" w:rsidRDefault="00F701CE" w:rsidP="00F701CE">
      <w:pPr>
        <w:pStyle w:val="Zkladntext"/>
        <w:ind w:left="720"/>
        <w:jc w:val="both"/>
        <w:rPr>
          <w:rFonts w:ascii="Arial" w:hAnsi="Arial" w:cs="Arial"/>
        </w:rPr>
      </w:pPr>
    </w:p>
    <w:p w:rsidR="00F701CE" w:rsidRDefault="00F701CE" w:rsidP="002A1538">
      <w:pPr>
        <w:pStyle w:val="Zkladntex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F701CE">
        <w:rPr>
          <w:rFonts w:ascii="Arial" w:hAnsi="Arial" w:cs="Arial"/>
        </w:rPr>
        <w:t>Zhotovitel se zavazuje považovat veškeré informace získané v souvislosti s</w:t>
      </w:r>
      <w:r w:rsidR="001C1FEC">
        <w:rPr>
          <w:rFonts w:ascii="Arial" w:hAnsi="Arial" w:cs="Arial"/>
        </w:rPr>
        <w:t> </w:t>
      </w:r>
      <w:r w:rsidRPr="00F701CE">
        <w:rPr>
          <w:rFonts w:ascii="Arial" w:hAnsi="Arial" w:cs="Arial"/>
        </w:rPr>
        <w:t xml:space="preserve">plněním této smlouvy od Objednatele za důvěrné a nepředat je třetí osobě. </w:t>
      </w:r>
    </w:p>
    <w:p w:rsidR="00F701CE" w:rsidRPr="00F701CE" w:rsidRDefault="00F701CE" w:rsidP="00F701CE">
      <w:pPr>
        <w:pStyle w:val="Zkladntext"/>
        <w:ind w:left="720"/>
        <w:jc w:val="both"/>
        <w:rPr>
          <w:rFonts w:ascii="Arial" w:hAnsi="Arial" w:cs="Arial"/>
        </w:rPr>
      </w:pPr>
    </w:p>
    <w:p w:rsidR="00011328" w:rsidRDefault="00F701CE" w:rsidP="002A1538">
      <w:pPr>
        <w:pStyle w:val="Zkladntex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F701CE">
        <w:rPr>
          <w:rFonts w:ascii="Arial" w:hAnsi="Arial" w:cs="Arial"/>
        </w:rPr>
        <w:t xml:space="preserve">Zhotovitel se zavazuje rozšiřovat funkcionality EIS </w:t>
      </w:r>
      <w:proofErr w:type="spellStart"/>
      <w:r w:rsidRPr="00F701CE">
        <w:rPr>
          <w:rFonts w:ascii="Arial" w:hAnsi="Arial" w:cs="Arial"/>
        </w:rPr>
        <w:t>Magion</w:t>
      </w:r>
      <w:proofErr w:type="spellEnd"/>
      <w:r w:rsidRPr="00F701CE">
        <w:rPr>
          <w:rFonts w:ascii="Arial" w:hAnsi="Arial" w:cs="Arial"/>
        </w:rPr>
        <w:t xml:space="preserve"> na základě požadavků Objednatele. Podmínky rozšiřování budou stanoveny formou dodatků této smlouvy, případně samostatnými smlouvami. </w:t>
      </w:r>
      <w:r w:rsidR="00011328" w:rsidRPr="00842961">
        <w:rPr>
          <w:rFonts w:ascii="Arial" w:hAnsi="Arial" w:cs="Arial"/>
        </w:rPr>
        <w:t xml:space="preserve"> </w:t>
      </w:r>
    </w:p>
    <w:p w:rsidR="00016D9F" w:rsidRDefault="00016D9F">
      <w:pPr>
        <w:pStyle w:val="Zkladntext"/>
        <w:rPr>
          <w:rFonts w:ascii="Arial" w:hAnsi="Arial" w:cs="Arial"/>
        </w:rPr>
      </w:pPr>
    </w:p>
    <w:p w:rsidR="00250600" w:rsidRPr="00842961" w:rsidRDefault="00250600">
      <w:pPr>
        <w:pStyle w:val="Zkladntext"/>
        <w:rPr>
          <w:rFonts w:ascii="Arial" w:hAnsi="Arial" w:cs="Arial"/>
        </w:rPr>
      </w:pPr>
    </w:p>
    <w:p w:rsidR="00011328" w:rsidRPr="00DB3DA9" w:rsidRDefault="00F52E14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011328" w:rsidRPr="00DB3DA9">
        <w:rPr>
          <w:rFonts w:ascii="Arial" w:hAnsi="Arial" w:cs="Arial"/>
          <w:b/>
        </w:rPr>
        <w:t xml:space="preserve">. Závěrečná ustanovení </w:t>
      </w: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B32F0F">
        <w:rPr>
          <w:rFonts w:ascii="Arial" w:hAnsi="Arial" w:cs="Arial"/>
          <w:sz w:val="24"/>
          <w:szCs w:val="24"/>
          <w:lang w:eastAsia="cs-CZ"/>
        </w:rPr>
        <w:t>Zhotovitel je podle ustanovení § 2 písm. e) zákona č. 320/2001 Sb., o finanční kontrole ve veřejné správě a o změně některých zákonů (zákon o finanční kontrole), ve znění pozdějších předpisů, osobou povinnou spolupůsobit při výkonu finanční kontroly prováděné v souvislosti s úhradou zboží nebo služeb z veřejných výdajů; zhotovitel se zavazuje zajistit, že jeho případný subdodavatel rovněž přijme tuto povinnost.</w:t>
      </w:r>
    </w:p>
    <w:p w:rsidR="00CD1832" w:rsidRDefault="00CD1832" w:rsidP="00CD1832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B32F0F">
        <w:rPr>
          <w:rFonts w:ascii="Arial" w:hAnsi="Arial" w:cs="Arial"/>
          <w:sz w:val="24"/>
          <w:szCs w:val="24"/>
        </w:rPr>
        <w:t>V souladu s ustanovením § 219 zákona č. 134/2016 Sb., o zadávání veřejných zakázek, objednatel uveřejní na svém profilu zadavatele smlouvu včetně všech jejích změn a dodatků a výši skutečně uhrazené ceny za plnění této smlouvy.</w:t>
      </w:r>
    </w:p>
    <w:p w:rsidR="00CD1832" w:rsidRPr="00842961" w:rsidRDefault="00CD1832" w:rsidP="00CD1832">
      <w:pPr>
        <w:ind w:left="708"/>
        <w:rPr>
          <w:rFonts w:ascii="Arial" w:hAnsi="Arial" w:cs="Arial"/>
          <w:sz w:val="24"/>
          <w:szCs w:val="24"/>
          <w:lang w:eastAsia="cs-CZ"/>
        </w:rPr>
      </w:pP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B32F0F">
        <w:rPr>
          <w:rFonts w:ascii="Arial" w:hAnsi="Arial" w:cs="Arial"/>
          <w:sz w:val="24"/>
          <w:szCs w:val="24"/>
          <w:lang w:eastAsia="cs-CZ"/>
        </w:rPr>
        <w:t>Ostravská univerzita je povinným subjektem dle zákona č. 340/2015 Sb., o registru smluv (dále jen “zákon o registru smluv“). Zhotovitel bere na vědomí a výslovně souhlasí s tím, že tato smlouva podléhá uveřejnění v Registru smluv (informační systém veřejné správy, jehož správcem je Ministerstvo vnitra). Ostravská univerzita se zavazuje, že provede uveřejnění této smlouvy dle příslušného zákona o registru smluv.</w:t>
      </w:r>
    </w:p>
    <w:p w:rsidR="00CD1832" w:rsidRDefault="00CD1832" w:rsidP="00CD1832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B32F0F">
        <w:rPr>
          <w:rFonts w:ascii="Arial" w:hAnsi="Arial" w:cs="Arial"/>
          <w:sz w:val="24"/>
          <w:szCs w:val="24"/>
        </w:rPr>
        <w:t xml:space="preserve">Objednatel zveřejní smlouvu, případně její dodatky, dle odstavce 2 a 3 tohoto článku v plném znění. V případě, že smlouva či dodatky obsahují utajované informace, obchodní tajemství dle § 504 </w:t>
      </w:r>
      <w:proofErr w:type="spellStart"/>
      <w:r w:rsidRPr="00B32F0F">
        <w:rPr>
          <w:rFonts w:ascii="Arial" w:hAnsi="Arial" w:cs="Arial"/>
          <w:sz w:val="24"/>
          <w:szCs w:val="24"/>
        </w:rPr>
        <w:t>obč</w:t>
      </w:r>
      <w:proofErr w:type="spellEnd"/>
      <w:r w:rsidRPr="00B32F0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32F0F">
        <w:rPr>
          <w:rFonts w:ascii="Arial" w:hAnsi="Arial" w:cs="Arial"/>
          <w:sz w:val="24"/>
          <w:szCs w:val="24"/>
        </w:rPr>
        <w:t>zákoníku</w:t>
      </w:r>
      <w:proofErr w:type="gramEnd"/>
      <w:r w:rsidRPr="00B32F0F">
        <w:rPr>
          <w:rFonts w:ascii="Arial" w:hAnsi="Arial" w:cs="Arial"/>
          <w:sz w:val="24"/>
          <w:szCs w:val="24"/>
        </w:rPr>
        <w:t>, osobní/citlivé údaje, práva duševního vlastnictví či jiné informace, které nelze poskytnout při postupu podle předpisů upravujících svobodný přístup k informacím (dále jen „chráněné informace“), je zhotovitel povinen nejpozději v den uzavření smlouvy či dodatku tuto skutečnost sdělit objednateli, tyto informace přesně identifikovat a kvalifikovat právní důvod jejich ochrany. Tyto části smlouvy či dodatku (chráněné informace) pak objednatelem nebudou uveřejněny. V opačném případě je zhotovitel seznámen se skutečností, že zveřejnění smlouvy či dodatku v plném znění dle citovaných zákonů se nepovažuje za porušení obchodního tajemství a že smlouva či dodatek neobsahuje ani jiné chráněné informace a zhotovitel s jejím zveřejněním výslovně souhlasí.</w:t>
      </w:r>
    </w:p>
    <w:p w:rsidR="00CD1832" w:rsidRDefault="00CD1832" w:rsidP="00CD1832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B32F0F">
        <w:rPr>
          <w:rFonts w:ascii="Arial" w:hAnsi="Arial" w:cs="Arial"/>
          <w:sz w:val="24"/>
          <w:szCs w:val="24"/>
          <w:lang w:eastAsia="cs-CZ"/>
        </w:rPr>
        <w:t xml:space="preserve">Ve věcech touto Smlouvou výslovně neupravených se bude tento smluvní </w:t>
      </w:r>
      <w:r w:rsidRPr="00B32F0F">
        <w:rPr>
          <w:rFonts w:ascii="Arial" w:hAnsi="Arial" w:cs="Arial"/>
          <w:color w:val="000000"/>
          <w:sz w:val="24"/>
          <w:szCs w:val="24"/>
          <w:lang w:eastAsia="cs-CZ"/>
        </w:rPr>
        <w:t>vztah</w:t>
      </w:r>
      <w:r w:rsidRPr="00B32F0F">
        <w:rPr>
          <w:rFonts w:ascii="Arial" w:hAnsi="Arial" w:cs="Arial"/>
          <w:sz w:val="24"/>
          <w:szCs w:val="24"/>
          <w:lang w:eastAsia="cs-CZ"/>
        </w:rPr>
        <w:t xml:space="preserve"> řídit ustanoveními obecně závazných právních předpisů, zejména zák. č. 89/2012 Sb., občanský zákoník, ve znění pozdějších předpisů, zák. č. 121/2000 Sb., autorským zákonem a předpisy souvisejícími.</w:t>
      </w:r>
    </w:p>
    <w:p w:rsidR="00CD1832" w:rsidRPr="00842961" w:rsidRDefault="00CD1832" w:rsidP="00CD183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B32F0F">
        <w:rPr>
          <w:rFonts w:ascii="Arial" w:hAnsi="Arial" w:cs="Arial"/>
          <w:sz w:val="24"/>
          <w:szCs w:val="24"/>
          <w:lang w:eastAsia="cs-CZ"/>
        </w:rPr>
        <w:t xml:space="preserve">Pokud se stane některé ustanovení smlouvy neplatné nebo neúčinné, nedotýká se to ostatních ustanovení této smlouvy, která zůstávají platná a účinná. Smluvní strany se v takovém případě zavazují nahradit dohodou ustanovení neplatné nebo neúčinné ustanovením platným a účinným, které nejlépe odpovídá původně zamýšlenému účelu ustanovení neplatného nebo neúčinného. </w:t>
      </w:r>
    </w:p>
    <w:p w:rsidR="00CD1832" w:rsidRPr="00842961" w:rsidRDefault="00CD1832" w:rsidP="00CD183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B32F0F">
        <w:rPr>
          <w:rFonts w:ascii="Arial" w:hAnsi="Arial" w:cs="Arial"/>
          <w:sz w:val="24"/>
          <w:szCs w:val="24"/>
          <w:lang w:eastAsia="cs-CZ"/>
        </w:rPr>
        <w:t>Kterákoli ze smluvních stran může od této smlouvy odstoupit z důvodů vyplývajících ze zákona, nebo při podstatném porušení této smlouvy.</w:t>
      </w:r>
    </w:p>
    <w:p w:rsidR="00CD1832" w:rsidRPr="00842961" w:rsidRDefault="00CD1832" w:rsidP="00CD1832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>Tato smlouva nabývá platnosti dnem podpisu a účinnosti nejdříve dnem uveřejnění smlouvy v Registru smluv. O této skutečnosti objednatel zhotovitele uvědomí.</w:t>
      </w:r>
    </w:p>
    <w:p w:rsidR="00CD1832" w:rsidRPr="00842961" w:rsidRDefault="00CD1832" w:rsidP="00CD1832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B32F0F">
        <w:rPr>
          <w:rFonts w:ascii="Arial" w:hAnsi="Arial" w:cs="Arial"/>
          <w:sz w:val="24"/>
          <w:szCs w:val="24"/>
          <w:lang w:eastAsia="cs-CZ"/>
        </w:rPr>
        <w:t>Smlouva je vyhotovena ve dvou stejnopisech s platností originálu a každá ze smluvních stran obdrží po jejich podpisu jedno vyhotovení.</w:t>
      </w:r>
    </w:p>
    <w:p w:rsidR="00CD1832" w:rsidRPr="00842961" w:rsidRDefault="00CD1832" w:rsidP="00CD1832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B32F0F">
        <w:rPr>
          <w:rFonts w:ascii="Arial" w:hAnsi="Arial" w:cs="Arial"/>
          <w:sz w:val="24"/>
          <w:szCs w:val="24"/>
          <w:lang w:eastAsia="cs-CZ"/>
        </w:rPr>
        <w:t xml:space="preserve">Tato </w:t>
      </w:r>
      <w:r w:rsidRPr="00B32F0F">
        <w:rPr>
          <w:rFonts w:ascii="Arial" w:hAnsi="Arial" w:cs="Arial"/>
          <w:color w:val="000000"/>
          <w:sz w:val="24"/>
          <w:szCs w:val="24"/>
          <w:lang w:eastAsia="cs-CZ"/>
        </w:rPr>
        <w:t>Smlouva</w:t>
      </w:r>
      <w:r w:rsidRPr="00B32F0F">
        <w:rPr>
          <w:rFonts w:ascii="Arial" w:hAnsi="Arial" w:cs="Arial"/>
          <w:sz w:val="24"/>
          <w:szCs w:val="24"/>
          <w:lang w:eastAsia="cs-CZ"/>
        </w:rPr>
        <w:t xml:space="preserve"> může být měněna nebo doplňována pouze písemnými číslovanými dodatky podepsanými oprávněnými zástupci obou smluvních stran.</w:t>
      </w:r>
    </w:p>
    <w:p w:rsidR="00CD1832" w:rsidRPr="00842961" w:rsidRDefault="00CD1832" w:rsidP="00CD1832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:rsidR="00CD1832" w:rsidRPr="00B32F0F" w:rsidRDefault="00CD1832" w:rsidP="00CD1832">
      <w:pPr>
        <w:pStyle w:val="Odstavecseseznamem"/>
        <w:numPr>
          <w:ilvl w:val="0"/>
          <w:numId w:val="22"/>
        </w:numPr>
        <w:tabs>
          <w:tab w:val="num" w:pos="1080"/>
        </w:tabs>
        <w:jc w:val="both"/>
        <w:rPr>
          <w:rFonts w:ascii="Arial" w:hAnsi="Arial" w:cs="Arial"/>
          <w:sz w:val="24"/>
          <w:szCs w:val="24"/>
          <w:lang w:eastAsia="cs-CZ"/>
        </w:rPr>
      </w:pPr>
      <w:r w:rsidRPr="00B32F0F">
        <w:rPr>
          <w:rFonts w:ascii="Arial" w:hAnsi="Arial" w:cs="Arial"/>
          <w:sz w:val="24"/>
          <w:szCs w:val="24"/>
          <w:lang w:eastAsia="cs-CZ"/>
        </w:rPr>
        <w:lastRenderedPageBreak/>
        <w:t xml:space="preserve">Smluvní strany po přečtení Smlouvy potvrzují, že obsahu Smlouvy </w:t>
      </w:r>
      <w:r w:rsidRPr="00B32F0F">
        <w:rPr>
          <w:rFonts w:ascii="Arial" w:hAnsi="Arial" w:cs="Arial"/>
          <w:color w:val="000000"/>
          <w:sz w:val="24"/>
          <w:szCs w:val="24"/>
          <w:lang w:eastAsia="cs-CZ"/>
        </w:rPr>
        <w:t>porozuměly</w:t>
      </w:r>
      <w:r w:rsidRPr="00B32F0F">
        <w:rPr>
          <w:rFonts w:ascii="Arial" w:hAnsi="Arial" w:cs="Arial"/>
          <w:sz w:val="24"/>
          <w:szCs w:val="24"/>
          <w:lang w:eastAsia="cs-CZ"/>
        </w:rPr>
        <w:t>, že Smlouva vyjadřuje jejich pravou, svobodnou a vážnou vůli a nebyla uzavřena v tísni či za nápadně nevýhodných podmínek a na důkaz této skutečnosti ji vlastnoručně podepisují.</w:t>
      </w:r>
    </w:p>
    <w:p w:rsidR="00842961" w:rsidRDefault="00842961" w:rsidP="00842961">
      <w:pPr>
        <w:ind w:left="360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:rsidR="00250600" w:rsidRPr="00842961" w:rsidRDefault="00250600" w:rsidP="00842961">
      <w:pPr>
        <w:ind w:left="360"/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</w:p>
    <w:p w:rsidR="00842961" w:rsidRPr="00842961" w:rsidRDefault="00842961" w:rsidP="00842961">
      <w:pPr>
        <w:jc w:val="both"/>
        <w:rPr>
          <w:rFonts w:ascii="Arial" w:hAnsi="Arial" w:cs="Arial"/>
          <w:sz w:val="24"/>
          <w:szCs w:val="24"/>
          <w:u w:val="single"/>
          <w:lang w:eastAsia="cs-CZ"/>
        </w:rPr>
      </w:pPr>
      <w:r w:rsidRPr="00842961">
        <w:rPr>
          <w:rFonts w:ascii="Arial" w:hAnsi="Arial" w:cs="Arial"/>
          <w:sz w:val="24"/>
          <w:szCs w:val="24"/>
          <w:u w:val="single"/>
          <w:lang w:eastAsia="cs-CZ"/>
        </w:rPr>
        <w:t xml:space="preserve">Přílohy: </w:t>
      </w:r>
    </w:p>
    <w:p w:rsidR="00C67BA4" w:rsidRPr="00842961" w:rsidRDefault="00C67BA4" w:rsidP="00C67BA4">
      <w:pPr>
        <w:pStyle w:val="Zkladntext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Příloha č. 1 – Seznam funkcionalit</w:t>
      </w:r>
    </w:p>
    <w:p w:rsidR="00C67BA4" w:rsidRPr="00842961" w:rsidRDefault="005B09C1" w:rsidP="00842961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C</w:t>
      </w:r>
      <w:r w:rsidR="00C67BA4" w:rsidRPr="00842961">
        <w:rPr>
          <w:rFonts w:ascii="Arial" w:hAnsi="Arial" w:cs="Arial"/>
        </w:rPr>
        <w:t>ena plnění</w:t>
      </w:r>
    </w:p>
    <w:p w:rsidR="00011328" w:rsidRPr="00842961" w:rsidRDefault="00011328">
      <w:pPr>
        <w:pStyle w:val="Zkladntext"/>
        <w:jc w:val="both"/>
        <w:rPr>
          <w:rFonts w:ascii="Arial" w:hAnsi="Arial" w:cs="Arial"/>
        </w:rPr>
      </w:pPr>
    </w:p>
    <w:p w:rsidR="00011328" w:rsidRPr="00842961" w:rsidRDefault="00011328" w:rsidP="009A1409">
      <w:pPr>
        <w:pStyle w:val="Zkladntext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V </w:t>
      </w:r>
      <w:r w:rsidR="00CE4FAC" w:rsidRPr="00842961">
        <w:rPr>
          <w:rFonts w:ascii="Arial" w:hAnsi="Arial" w:cs="Arial"/>
        </w:rPr>
        <w:t>Ostravě</w:t>
      </w:r>
      <w:r w:rsidRPr="00842961">
        <w:rPr>
          <w:rFonts w:ascii="Arial" w:hAnsi="Arial" w:cs="Arial"/>
        </w:rPr>
        <w:t xml:space="preserve">, dne </w:t>
      </w:r>
      <w:r w:rsidRPr="00842961">
        <w:rPr>
          <w:rFonts w:ascii="Arial" w:hAnsi="Arial" w:cs="Arial"/>
        </w:rPr>
        <w:tab/>
      </w:r>
      <w:r w:rsidRPr="00842961">
        <w:rPr>
          <w:rFonts w:ascii="Arial" w:hAnsi="Arial" w:cs="Arial"/>
        </w:rPr>
        <w:tab/>
      </w:r>
      <w:r w:rsidRPr="00842961">
        <w:rPr>
          <w:rFonts w:ascii="Arial" w:hAnsi="Arial" w:cs="Arial"/>
        </w:rPr>
        <w:tab/>
      </w:r>
      <w:r w:rsidRPr="00842961">
        <w:rPr>
          <w:rFonts w:ascii="Arial" w:hAnsi="Arial" w:cs="Arial"/>
        </w:rPr>
        <w:tab/>
      </w:r>
      <w:r w:rsidRPr="00842961">
        <w:rPr>
          <w:rFonts w:ascii="Arial" w:hAnsi="Arial" w:cs="Arial"/>
        </w:rPr>
        <w:tab/>
      </w:r>
      <w:r w:rsidRPr="00842961">
        <w:rPr>
          <w:rFonts w:ascii="Arial" w:hAnsi="Arial" w:cs="Arial"/>
        </w:rPr>
        <w:tab/>
        <w:t xml:space="preserve">Ve Vsetíně, dne </w:t>
      </w:r>
    </w:p>
    <w:p w:rsidR="00011328" w:rsidRPr="00842961" w:rsidRDefault="00011328">
      <w:pPr>
        <w:pStyle w:val="Zkladntext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      </w:t>
      </w:r>
    </w:p>
    <w:p w:rsidR="00011328" w:rsidRPr="00842961" w:rsidRDefault="00011328">
      <w:pPr>
        <w:pStyle w:val="Zkladntext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 xml:space="preserve">Za </w:t>
      </w:r>
      <w:r w:rsidR="00571340" w:rsidRPr="00842961">
        <w:rPr>
          <w:rFonts w:ascii="Arial" w:hAnsi="Arial" w:cs="Arial"/>
        </w:rPr>
        <w:t>O</w:t>
      </w:r>
      <w:r w:rsidRPr="00842961">
        <w:rPr>
          <w:rFonts w:ascii="Arial" w:hAnsi="Arial" w:cs="Arial"/>
        </w:rPr>
        <w:t xml:space="preserve">bjednatele:                                                           Za </w:t>
      </w:r>
      <w:r w:rsidR="00571340" w:rsidRPr="00842961">
        <w:rPr>
          <w:rFonts w:ascii="Arial" w:hAnsi="Arial" w:cs="Arial"/>
        </w:rPr>
        <w:t>Z</w:t>
      </w:r>
      <w:r w:rsidRPr="00842961">
        <w:rPr>
          <w:rFonts w:ascii="Arial" w:hAnsi="Arial" w:cs="Arial"/>
        </w:rPr>
        <w:t>hotovitele:</w:t>
      </w:r>
    </w:p>
    <w:p w:rsidR="00011328" w:rsidRPr="00842961" w:rsidRDefault="00011328">
      <w:pPr>
        <w:pStyle w:val="Zkladntext"/>
        <w:jc w:val="both"/>
        <w:rPr>
          <w:rFonts w:ascii="Arial" w:hAnsi="Arial" w:cs="Arial"/>
        </w:rPr>
      </w:pPr>
    </w:p>
    <w:p w:rsidR="00E27CA7" w:rsidRDefault="00E27CA7">
      <w:pPr>
        <w:pStyle w:val="Zkladntext"/>
        <w:jc w:val="both"/>
        <w:rPr>
          <w:rFonts w:ascii="Arial" w:hAnsi="Arial" w:cs="Arial"/>
        </w:rPr>
      </w:pPr>
    </w:p>
    <w:p w:rsidR="002549AC" w:rsidRPr="00842961" w:rsidRDefault="002549AC">
      <w:pPr>
        <w:pStyle w:val="Zkladntext"/>
        <w:jc w:val="both"/>
        <w:rPr>
          <w:rFonts w:ascii="Arial" w:hAnsi="Arial" w:cs="Arial"/>
        </w:rPr>
      </w:pPr>
    </w:p>
    <w:p w:rsidR="00011328" w:rsidRPr="00842961" w:rsidRDefault="00011328">
      <w:pPr>
        <w:pStyle w:val="Zkladntext"/>
        <w:jc w:val="both"/>
        <w:rPr>
          <w:rFonts w:ascii="Arial" w:hAnsi="Arial" w:cs="Arial"/>
        </w:rPr>
      </w:pPr>
      <w:r w:rsidRPr="00842961">
        <w:rPr>
          <w:rFonts w:ascii="Arial" w:hAnsi="Arial" w:cs="Arial"/>
        </w:rPr>
        <w:t>_____________________________</w:t>
      </w:r>
      <w:r w:rsidR="001B4E3E" w:rsidRPr="00842961">
        <w:rPr>
          <w:rFonts w:ascii="Arial" w:hAnsi="Arial" w:cs="Arial"/>
        </w:rPr>
        <w:tab/>
      </w:r>
      <w:r w:rsidR="001B4E3E" w:rsidRPr="00842961">
        <w:rPr>
          <w:rFonts w:ascii="Arial" w:hAnsi="Arial" w:cs="Arial"/>
        </w:rPr>
        <w:tab/>
      </w:r>
      <w:r w:rsidR="001B4E3E" w:rsidRPr="00842961">
        <w:rPr>
          <w:rFonts w:ascii="Arial" w:hAnsi="Arial" w:cs="Arial"/>
        </w:rPr>
        <w:tab/>
      </w:r>
      <w:r w:rsidR="005B09C1">
        <w:rPr>
          <w:rFonts w:ascii="Arial" w:hAnsi="Arial" w:cs="Arial"/>
        </w:rPr>
        <w:t>______</w:t>
      </w:r>
      <w:r w:rsidRPr="00842961">
        <w:rPr>
          <w:rFonts w:ascii="Arial" w:hAnsi="Arial" w:cs="Arial"/>
        </w:rPr>
        <w:t>_______________</w:t>
      </w:r>
    </w:p>
    <w:p w:rsidR="001B4E3E" w:rsidRPr="00842961" w:rsidRDefault="001B4E3E">
      <w:pPr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sz w:val="24"/>
          <w:szCs w:val="24"/>
        </w:rPr>
        <w:t xml:space="preserve">prof. </w:t>
      </w:r>
      <w:r w:rsidR="006B1FD7" w:rsidRPr="00842961">
        <w:rPr>
          <w:rFonts w:ascii="Arial" w:hAnsi="Arial" w:cs="Arial"/>
          <w:sz w:val="24"/>
          <w:szCs w:val="24"/>
        </w:rPr>
        <w:t>MUDr. Jan Lata</w:t>
      </w:r>
      <w:r w:rsidRPr="00842961">
        <w:rPr>
          <w:rFonts w:ascii="Arial" w:hAnsi="Arial" w:cs="Arial"/>
          <w:sz w:val="24"/>
          <w:szCs w:val="24"/>
        </w:rPr>
        <w:t xml:space="preserve">, </w:t>
      </w:r>
      <w:r w:rsidR="006B1FD7" w:rsidRPr="00842961">
        <w:rPr>
          <w:rFonts w:ascii="Arial" w:hAnsi="Arial" w:cs="Arial"/>
          <w:sz w:val="24"/>
          <w:szCs w:val="24"/>
        </w:rPr>
        <w:t>C</w:t>
      </w:r>
      <w:r w:rsidRPr="00842961">
        <w:rPr>
          <w:rFonts w:ascii="Arial" w:hAnsi="Arial" w:cs="Arial"/>
          <w:sz w:val="24"/>
          <w:szCs w:val="24"/>
        </w:rPr>
        <w:t>Sc.</w:t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 xml:space="preserve">Ing. Zdeněk </w:t>
      </w:r>
      <w:proofErr w:type="spellStart"/>
      <w:r w:rsidRPr="00842961">
        <w:rPr>
          <w:rFonts w:ascii="Arial" w:hAnsi="Arial" w:cs="Arial"/>
          <w:color w:val="000000"/>
          <w:sz w:val="24"/>
          <w:szCs w:val="24"/>
        </w:rPr>
        <w:t>Vaculín</w:t>
      </w:r>
      <w:proofErr w:type="spellEnd"/>
    </w:p>
    <w:p w:rsidR="001B4E3E" w:rsidRPr="00842961" w:rsidRDefault="001B4E3E">
      <w:pPr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>rektor</w:t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  <w:t>předseda představenstva</w:t>
      </w:r>
    </w:p>
    <w:p w:rsidR="002549AC" w:rsidRDefault="001B4E3E">
      <w:pPr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ab/>
      </w:r>
    </w:p>
    <w:p w:rsidR="002549AC" w:rsidRDefault="001B4E3E">
      <w:pPr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="005B09C1">
        <w:rPr>
          <w:rFonts w:ascii="Arial" w:hAnsi="Arial" w:cs="Arial"/>
          <w:color w:val="000000"/>
          <w:sz w:val="24"/>
          <w:szCs w:val="24"/>
        </w:rPr>
        <w:tab/>
      </w:r>
      <w:r w:rsidR="005B09C1">
        <w:rPr>
          <w:rFonts w:ascii="Arial" w:hAnsi="Arial" w:cs="Arial"/>
          <w:color w:val="000000"/>
          <w:sz w:val="24"/>
          <w:szCs w:val="24"/>
        </w:rPr>
        <w:tab/>
      </w:r>
      <w:r w:rsidR="005B09C1">
        <w:rPr>
          <w:rFonts w:ascii="Arial" w:hAnsi="Arial" w:cs="Arial"/>
          <w:color w:val="000000"/>
          <w:sz w:val="24"/>
          <w:szCs w:val="24"/>
        </w:rPr>
        <w:tab/>
      </w:r>
      <w:r w:rsidR="005B09C1">
        <w:rPr>
          <w:rFonts w:ascii="Arial" w:hAnsi="Arial" w:cs="Arial"/>
          <w:color w:val="000000"/>
          <w:sz w:val="24"/>
          <w:szCs w:val="24"/>
        </w:rPr>
        <w:tab/>
      </w:r>
      <w:r w:rsidR="005B09C1">
        <w:rPr>
          <w:rFonts w:ascii="Arial" w:hAnsi="Arial" w:cs="Arial"/>
          <w:color w:val="000000"/>
          <w:sz w:val="24"/>
          <w:szCs w:val="24"/>
        </w:rPr>
        <w:tab/>
      </w:r>
    </w:p>
    <w:p w:rsidR="00741844" w:rsidRDefault="00741844">
      <w:pPr>
        <w:rPr>
          <w:rFonts w:ascii="Arial" w:hAnsi="Arial" w:cs="Arial"/>
          <w:color w:val="000000"/>
          <w:sz w:val="24"/>
          <w:szCs w:val="24"/>
        </w:rPr>
      </w:pPr>
    </w:p>
    <w:p w:rsidR="001B4E3E" w:rsidRPr="00842961" w:rsidRDefault="005B09C1" w:rsidP="002549AC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</w:t>
      </w:r>
      <w:r w:rsidR="001B4E3E" w:rsidRPr="00842961">
        <w:rPr>
          <w:rFonts w:ascii="Arial" w:hAnsi="Arial" w:cs="Arial"/>
          <w:sz w:val="24"/>
          <w:szCs w:val="24"/>
        </w:rPr>
        <w:t>_______________________</w:t>
      </w:r>
    </w:p>
    <w:p w:rsidR="001B4E3E" w:rsidRPr="00842961" w:rsidRDefault="001B4E3E" w:rsidP="001B4E3E">
      <w:pPr>
        <w:ind w:left="4956" w:firstLine="708"/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>Ing. Jan Ježík</w:t>
      </w:r>
    </w:p>
    <w:p w:rsidR="001B4E3E" w:rsidRPr="00842961" w:rsidRDefault="001B4E3E">
      <w:pPr>
        <w:rPr>
          <w:rFonts w:ascii="Arial" w:hAnsi="Arial" w:cs="Arial"/>
          <w:color w:val="000000"/>
          <w:sz w:val="24"/>
          <w:szCs w:val="24"/>
        </w:rPr>
      </w:pP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</w:r>
      <w:r w:rsidRPr="00842961">
        <w:rPr>
          <w:rFonts w:ascii="Arial" w:hAnsi="Arial" w:cs="Arial"/>
          <w:color w:val="000000"/>
          <w:sz w:val="24"/>
          <w:szCs w:val="24"/>
        </w:rPr>
        <w:tab/>
        <w:t>místopředseda představenstva</w:t>
      </w:r>
    </w:p>
    <w:p w:rsidR="00A80983" w:rsidRDefault="00A809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 w:type="page"/>
      </w:r>
      <w:bookmarkStart w:id="0" w:name="_GoBack"/>
      <w:bookmarkEnd w:id="0"/>
    </w:p>
    <w:sectPr w:rsidR="00A80983" w:rsidSect="00B25E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FEE"/>
    <w:multiLevelType w:val="hybridMultilevel"/>
    <w:tmpl w:val="424CEB9C"/>
    <w:lvl w:ilvl="0" w:tplc="3E2EC4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34AA4"/>
    <w:multiLevelType w:val="hybridMultilevel"/>
    <w:tmpl w:val="8848A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0A59"/>
    <w:multiLevelType w:val="hybridMultilevel"/>
    <w:tmpl w:val="46FE1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C4499"/>
    <w:multiLevelType w:val="hybridMultilevel"/>
    <w:tmpl w:val="CEF2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6FCA"/>
    <w:multiLevelType w:val="hybridMultilevel"/>
    <w:tmpl w:val="F058E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B49ED"/>
    <w:multiLevelType w:val="hybridMultilevel"/>
    <w:tmpl w:val="B5A63E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61BC8"/>
    <w:multiLevelType w:val="hybridMultilevel"/>
    <w:tmpl w:val="73447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415E4"/>
    <w:multiLevelType w:val="hybridMultilevel"/>
    <w:tmpl w:val="1A78D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8753E"/>
    <w:multiLevelType w:val="hybridMultilevel"/>
    <w:tmpl w:val="19AC2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73B62"/>
    <w:multiLevelType w:val="hybridMultilevel"/>
    <w:tmpl w:val="B172E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787"/>
    <w:multiLevelType w:val="hybridMultilevel"/>
    <w:tmpl w:val="7DCC65D0"/>
    <w:lvl w:ilvl="0" w:tplc="4DEA5F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1B4187"/>
    <w:multiLevelType w:val="hybridMultilevel"/>
    <w:tmpl w:val="7DC08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1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44C87D89"/>
    <w:multiLevelType w:val="hybridMultilevel"/>
    <w:tmpl w:val="60482C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D3839"/>
    <w:multiLevelType w:val="hybridMultilevel"/>
    <w:tmpl w:val="A3AC8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E42BD"/>
    <w:multiLevelType w:val="hybridMultilevel"/>
    <w:tmpl w:val="2E746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87C32"/>
    <w:multiLevelType w:val="hybridMultilevel"/>
    <w:tmpl w:val="C0389C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41428E"/>
    <w:multiLevelType w:val="hybridMultilevel"/>
    <w:tmpl w:val="F354943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6A3E67"/>
    <w:multiLevelType w:val="singleLevel"/>
    <w:tmpl w:val="2F72891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9" w15:restartNumberingAfterBreak="0">
    <w:nsid w:val="69DC7A12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B520435"/>
    <w:multiLevelType w:val="hybridMultilevel"/>
    <w:tmpl w:val="3E140F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EC1E6E"/>
    <w:multiLevelType w:val="hybridMultilevel"/>
    <w:tmpl w:val="40CC2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D5E3D"/>
    <w:multiLevelType w:val="hybridMultilevel"/>
    <w:tmpl w:val="1910FA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913B51"/>
    <w:multiLevelType w:val="multilevel"/>
    <w:tmpl w:val="2C481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2160"/>
      </w:pPr>
      <w:rPr>
        <w:rFonts w:hint="default"/>
      </w:rPr>
    </w:lvl>
  </w:abstractNum>
  <w:abstractNum w:abstractNumId="24" w15:restartNumberingAfterBreak="0">
    <w:nsid w:val="6EAB5818"/>
    <w:multiLevelType w:val="hybridMultilevel"/>
    <w:tmpl w:val="3B56A4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7E0BE5"/>
    <w:multiLevelType w:val="hybridMultilevel"/>
    <w:tmpl w:val="B63818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806A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0037FA"/>
    <w:multiLevelType w:val="hybridMultilevel"/>
    <w:tmpl w:val="6A98B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23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24"/>
  </w:num>
  <w:num w:numId="10">
    <w:abstractNumId w:val="6"/>
  </w:num>
  <w:num w:numId="11">
    <w:abstractNumId w:val="11"/>
  </w:num>
  <w:num w:numId="12">
    <w:abstractNumId w:val="21"/>
  </w:num>
  <w:num w:numId="13">
    <w:abstractNumId w:val="9"/>
  </w:num>
  <w:num w:numId="14">
    <w:abstractNumId w:val="4"/>
  </w:num>
  <w:num w:numId="15">
    <w:abstractNumId w:val="7"/>
  </w:num>
  <w:num w:numId="16">
    <w:abstractNumId w:val="2"/>
  </w:num>
  <w:num w:numId="17">
    <w:abstractNumId w:val="8"/>
  </w:num>
  <w:num w:numId="18">
    <w:abstractNumId w:val="14"/>
  </w:num>
  <w:num w:numId="19">
    <w:abstractNumId w:val="17"/>
  </w:num>
  <w:num w:numId="20">
    <w:abstractNumId w:val="15"/>
  </w:num>
  <w:num w:numId="21">
    <w:abstractNumId w:val="26"/>
  </w:num>
  <w:num w:numId="22">
    <w:abstractNumId w:val="20"/>
  </w:num>
  <w:num w:numId="23">
    <w:abstractNumId w:val="3"/>
  </w:num>
  <w:num w:numId="24">
    <w:abstractNumId w:val="13"/>
  </w:num>
  <w:num w:numId="25">
    <w:abstractNumId w:val="25"/>
  </w:num>
  <w:num w:numId="26">
    <w:abstractNumId w:val="22"/>
  </w:num>
  <w:num w:numId="27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22"/>
    <w:rsid w:val="00001DC0"/>
    <w:rsid w:val="0000750C"/>
    <w:rsid w:val="00011328"/>
    <w:rsid w:val="0001483D"/>
    <w:rsid w:val="00016D9F"/>
    <w:rsid w:val="0002458E"/>
    <w:rsid w:val="00035897"/>
    <w:rsid w:val="0005394C"/>
    <w:rsid w:val="000925E6"/>
    <w:rsid w:val="000A3243"/>
    <w:rsid w:val="000B3714"/>
    <w:rsid w:val="000C59CE"/>
    <w:rsid w:val="000C63E9"/>
    <w:rsid w:val="000D1CCA"/>
    <w:rsid w:val="000E4D0C"/>
    <w:rsid w:val="000F3EEC"/>
    <w:rsid w:val="00104561"/>
    <w:rsid w:val="00104E1F"/>
    <w:rsid w:val="00127FA7"/>
    <w:rsid w:val="0014405A"/>
    <w:rsid w:val="001459F7"/>
    <w:rsid w:val="001475B8"/>
    <w:rsid w:val="00153DBF"/>
    <w:rsid w:val="001613FA"/>
    <w:rsid w:val="001703A5"/>
    <w:rsid w:val="0017629F"/>
    <w:rsid w:val="001773C9"/>
    <w:rsid w:val="001810D3"/>
    <w:rsid w:val="00192E63"/>
    <w:rsid w:val="001961DD"/>
    <w:rsid w:val="001B07EB"/>
    <w:rsid w:val="001B16D1"/>
    <w:rsid w:val="001B4E3E"/>
    <w:rsid w:val="001C1FEC"/>
    <w:rsid w:val="001C38CE"/>
    <w:rsid w:val="001D3755"/>
    <w:rsid w:val="001D7D0D"/>
    <w:rsid w:val="001E1587"/>
    <w:rsid w:val="001E6E60"/>
    <w:rsid w:val="001F3085"/>
    <w:rsid w:val="001F48DD"/>
    <w:rsid w:val="00212055"/>
    <w:rsid w:val="00222FCB"/>
    <w:rsid w:val="00223B2F"/>
    <w:rsid w:val="00225DE6"/>
    <w:rsid w:val="00226549"/>
    <w:rsid w:val="0022748B"/>
    <w:rsid w:val="002349C3"/>
    <w:rsid w:val="00250600"/>
    <w:rsid w:val="002549AC"/>
    <w:rsid w:val="00255995"/>
    <w:rsid w:val="00270DD5"/>
    <w:rsid w:val="00270F03"/>
    <w:rsid w:val="00277DDA"/>
    <w:rsid w:val="00280259"/>
    <w:rsid w:val="00285570"/>
    <w:rsid w:val="00292E3D"/>
    <w:rsid w:val="00295823"/>
    <w:rsid w:val="00296306"/>
    <w:rsid w:val="002A1538"/>
    <w:rsid w:val="002A369B"/>
    <w:rsid w:val="002A3C47"/>
    <w:rsid w:val="002B0A08"/>
    <w:rsid w:val="002B0DF2"/>
    <w:rsid w:val="002B1475"/>
    <w:rsid w:val="002B14C2"/>
    <w:rsid w:val="002B3CBE"/>
    <w:rsid w:val="002C3DB3"/>
    <w:rsid w:val="002D0907"/>
    <w:rsid w:val="002D2B7A"/>
    <w:rsid w:val="002D7BFF"/>
    <w:rsid w:val="002E4F4A"/>
    <w:rsid w:val="002F52D2"/>
    <w:rsid w:val="002F577E"/>
    <w:rsid w:val="003001B6"/>
    <w:rsid w:val="003016ED"/>
    <w:rsid w:val="003037BA"/>
    <w:rsid w:val="00314C52"/>
    <w:rsid w:val="00315992"/>
    <w:rsid w:val="00321D0B"/>
    <w:rsid w:val="00322EDD"/>
    <w:rsid w:val="00323CEE"/>
    <w:rsid w:val="00325459"/>
    <w:rsid w:val="003336E5"/>
    <w:rsid w:val="00340384"/>
    <w:rsid w:val="0034786F"/>
    <w:rsid w:val="00353508"/>
    <w:rsid w:val="00365AD9"/>
    <w:rsid w:val="00367BC5"/>
    <w:rsid w:val="003713EB"/>
    <w:rsid w:val="003831CA"/>
    <w:rsid w:val="003951C6"/>
    <w:rsid w:val="003956D0"/>
    <w:rsid w:val="003A1970"/>
    <w:rsid w:val="003B4FF2"/>
    <w:rsid w:val="003B7578"/>
    <w:rsid w:val="003C0EE0"/>
    <w:rsid w:val="003C514B"/>
    <w:rsid w:val="003D4537"/>
    <w:rsid w:val="003E277A"/>
    <w:rsid w:val="00420056"/>
    <w:rsid w:val="0043036F"/>
    <w:rsid w:val="00433160"/>
    <w:rsid w:val="004349D3"/>
    <w:rsid w:val="00456964"/>
    <w:rsid w:val="004710F0"/>
    <w:rsid w:val="004748D6"/>
    <w:rsid w:val="004835B0"/>
    <w:rsid w:val="004942C0"/>
    <w:rsid w:val="00497FA1"/>
    <w:rsid w:val="004A29CA"/>
    <w:rsid w:val="004A577E"/>
    <w:rsid w:val="004A5BFE"/>
    <w:rsid w:val="004A64D6"/>
    <w:rsid w:val="004A6F46"/>
    <w:rsid w:val="004C06B7"/>
    <w:rsid w:val="004C32A1"/>
    <w:rsid w:val="004C7D82"/>
    <w:rsid w:val="004D3301"/>
    <w:rsid w:val="004D72DF"/>
    <w:rsid w:val="004D77EC"/>
    <w:rsid w:val="004E4F1A"/>
    <w:rsid w:val="004F5A33"/>
    <w:rsid w:val="004F6CB0"/>
    <w:rsid w:val="00504823"/>
    <w:rsid w:val="00510ADE"/>
    <w:rsid w:val="00514BD3"/>
    <w:rsid w:val="005337AE"/>
    <w:rsid w:val="00541FE7"/>
    <w:rsid w:val="005469A1"/>
    <w:rsid w:val="00557EBE"/>
    <w:rsid w:val="005708AA"/>
    <w:rsid w:val="00571340"/>
    <w:rsid w:val="0057275F"/>
    <w:rsid w:val="005734BE"/>
    <w:rsid w:val="00576488"/>
    <w:rsid w:val="0058538C"/>
    <w:rsid w:val="005860D8"/>
    <w:rsid w:val="00591825"/>
    <w:rsid w:val="00595F67"/>
    <w:rsid w:val="005A028E"/>
    <w:rsid w:val="005A1F1D"/>
    <w:rsid w:val="005B09C1"/>
    <w:rsid w:val="005B222C"/>
    <w:rsid w:val="005B3484"/>
    <w:rsid w:val="005C218E"/>
    <w:rsid w:val="005E005D"/>
    <w:rsid w:val="00611764"/>
    <w:rsid w:val="0062169B"/>
    <w:rsid w:val="00622802"/>
    <w:rsid w:val="00622883"/>
    <w:rsid w:val="0064186B"/>
    <w:rsid w:val="00644E4A"/>
    <w:rsid w:val="00651DCA"/>
    <w:rsid w:val="00691092"/>
    <w:rsid w:val="00692B6C"/>
    <w:rsid w:val="006A5B0F"/>
    <w:rsid w:val="006A7C53"/>
    <w:rsid w:val="006B1FD7"/>
    <w:rsid w:val="006B210A"/>
    <w:rsid w:val="006D2E4F"/>
    <w:rsid w:val="006E2295"/>
    <w:rsid w:val="006E355A"/>
    <w:rsid w:val="006E4B64"/>
    <w:rsid w:val="006F0CC0"/>
    <w:rsid w:val="006F6313"/>
    <w:rsid w:val="00704567"/>
    <w:rsid w:val="00704C29"/>
    <w:rsid w:val="00710F39"/>
    <w:rsid w:val="00712AAE"/>
    <w:rsid w:val="00716E74"/>
    <w:rsid w:val="00720BE3"/>
    <w:rsid w:val="0072383C"/>
    <w:rsid w:val="00740990"/>
    <w:rsid w:val="00741844"/>
    <w:rsid w:val="007464D4"/>
    <w:rsid w:val="00746BA5"/>
    <w:rsid w:val="00751ED4"/>
    <w:rsid w:val="00755897"/>
    <w:rsid w:val="00755C0F"/>
    <w:rsid w:val="0075655E"/>
    <w:rsid w:val="00756919"/>
    <w:rsid w:val="00756C1B"/>
    <w:rsid w:val="007626AB"/>
    <w:rsid w:val="00786D7D"/>
    <w:rsid w:val="00794A58"/>
    <w:rsid w:val="00796E7F"/>
    <w:rsid w:val="007B31B8"/>
    <w:rsid w:val="007B5E07"/>
    <w:rsid w:val="007D43C2"/>
    <w:rsid w:val="007E05DC"/>
    <w:rsid w:val="007F7761"/>
    <w:rsid w:val="00827D0B"/>
    <w:rsid w:val="00832476"/>
    <w:rsid w:val="0083576B"/>
    <w:rsid w:val="00835E46"/>
    <w:rsid w:val="00837029"/>
    <w:rsid w:val="00840917"/>
    <w:rsid w:val="00842563"/>
    <w:rsid w:val="00842961"/>
    <w:rsid w:val="00855B9C"/>
    <w:rsid w:val="00875F47"/>
    <w:rsid w:val="008875BD"/>
    <w:rsid w:val="00891F21"/>
    <w:rsid w:val="0089280B"/>
    <w:rsid w:val="008A1BDF"/>
    <w:rsid w:val="008A3821"/>
    <w:rsid w:val="008C7BA6"/>
    <w:rsid w:val="008D2E06"/>
    <w:rsid w:val="008E7B83"/>
    <w:rsid w:val="00900164"/>
    <w:rsid w:val="00910215"/>
    <w:rsid w:val="00927E3E"/>
    <w:rsid w:val="00930D42"/>
    <w:rsid w:val="00937273"/>
    <w:rsid w:val="00937CFC"/>
    <w:rsid w:val="009732ED"/>
    <w:rsid w:val="00986644"/>
    <w:rsid w:val="009974F7"/>
    <w:rsid w:val="00997697"/>
    <w:rsid w:val="009A1409"/>
    <w:rsid w:val="009A3FA9"/>
    <w:rsid w:val="009A761E"/>
    <w:rsid w:val="009B3DAB"/>
    <w:rsid w:val="009B6E20"/>
    <w:rsid w:val="009D0261"/>
    <w:rsid w:val="009D3222"/>
    <w:rsid w:val="009F2916"/>
    <w:rsid w:val="009F571C"/>
    <w:rsid w:val="009F7DB3"/>
    <w:rsid w:val="00A0579F"/>
    <w:rsid w:val="00A177FF"/>
    <w:rsid w:val="00A26DBC"/>
    <w:rsid w:val="00A356F4"/>
    <w:rsid w:val="00A40020"/>
    <w:rsid w:val="00A43A0A"/>
    <w:rsid w:val="00A46B04"/>
    <w:rsid w:val="00A52F80"/>
    <w:rsid w:val="00A74342"/>
    <w:rsid w:val="00A768EA"/>
    <w:rsid w:val="00A80983"/>
    <w:rsid w:val="00A90F71"/>
    <w:rsid w:val="00AA1DD5"/>
    <w:rsid w:val="00AA2CFF"/>
    <w:rsid w:val="00AB3482"/>
    <w:rsid w:val="00AD4E6E"/>
    <w:rsid w:val="00AE2FED"/>
    <w:rsid w:val="00AE789A"/>
    <w:rsid w:val="00AE7D3F"/>
    <w:rsid w:val="00AF13E5"/>
    <w:rsid w:val="00AF19C3"/>
    <w:rsid w:val="00B0252C"/>
    <w:rsid w:val="00B0382B"/>
    <w:rsid w:val="00B22875"/>
    <w:rsid w:val="00B22F87"/>
    <w:rsid w:val="00B25E56"/>
    <w:rsid w:val="00B34A4C"/>
    <w:rsid w:val="00B37483"/>
    <w:rsid w:val="00B42D01"/>
    <w:rsid w:val="00B451F9"/>
    <w:rsid w:val="00B5246C"/>
    <w:rsid w:val="00B748F8"/>
    <w:rsid w:val="00B7541B"/>
    <w:rsid w:val="00B76A2A"/>
    <w:rsid w:val="00B81998"/>
    <w:rsid w:val="00BA4622"/>
    <w:rsid w:val="00BA6E66"/>
    <w:rsid w:val="00BB68F9"/>
    <w:rsid w:val="00BF3D08"/>
    <w:rsid w:val="00BF48BB"/>
    <w:rsid w:val="00C0057B"/>
    <w:rsid w:val="00C020AD"/>
    <w:rsid w:val="00C109F2"/>
    <w:rsid w:val="00C309D1"/>
    <w:rsid w:val="00C37996"/>
    <w:rsid w:val="00C40A02"/>
    <w:rsid w:val="00C42A8E"/>
    <w:rsid w:val="00C50FD4"/>
    <w:rsid w:val="00C52195"/>
    <w:rsid w:val="00C67BA4"/>
    <w:rsid w:val="00C7555E"/>
    <w:rsid w:val="00C8560B"/>
    <w:rsid w:val="00C95EC8"/>
    <w:rsid w:val="00C9628A"/>
    <w:rsid w:val="00CA648E"/>
    <w:rsid w:val="00CA790D"/>
    <w:rsid w:val="00CB371F"/>
    <w:rsid w:val="00CB5473"/>
    <w:rsid w:val="00CB564E"/>
    <w:rsid w:val="00CC7C74"/>
    <w:rsid w:val="00CD1832"/>
    <w:rsid w:val="00CD4BD3"/>
    <w:rsid w:val="00CD64D4"/>
    <w:rsid w:val="00CE4FAC"/>
    <w:rsid w:val="00CF6BBD"/>
    <w:rsid w:val="00D06317"/>
    <w:rsid w:val="00D174F3"/>
    <w:rsid w:val="00D17EAC"/>
    <w:rsid w:val="00D27EA1"/>
    <w:rsid w:val="00D34865"/>
    <w:rsid w:val="00D401A0"/>
    <w:rsid w:val="00D80F0C"/>
    <w:rsid w:val="00D817E2"/>
    <w:rsid w:val="00DA029E"/>
    <w:rsid w:val="00DB3DA9"/>
    <w:rsid w:val="00DB4282"/>
    <w:rsid w:val="00DB5A26"/>
    <w:rsid w:val="00DC67F0"/>
    <w:rsid w:val="00DD46A3"/>
    <w:rsid w:val="00DE2E37"/>
    <w:rsid w:val="00DF16FC"/>
    <w:rsid w:val="00E05701"/>
    <w:rsid w:val="00E12AE3"/>
    <w:rsid w:val="00E16D3B"/>
    <w:rsid w:val="00E27CA7"/>
    <w:rsid w:val="00E34C7D"/>
    <w:rsid w:val="00E41367"/>
    <w:rsid w:val="00E47E1D"/>
    <w:rsid w:val="00E628A9"/>
    <w:rsid w:val="00E72226"/>
    <w:rsid w:val="00E73489"/>
    <w:rsid w:val="00E757EC"/>
    <w:rsid w:val="00E869FD"/>
    <w:rsid w:val="00E94B51"/>
    <w:rsid w:val="00E96EF5"/>
    <w:rsid w:val="00EA5D79"/>
    <w:rsid w:val="00EB27B1"/>
    <w:rsid w:val="00EB40EE"/>
    <w:rsid w:val="00EB72B3"/>
    <w:rsid w:val="00ED659B"/>
    <w:rsid w:val="00EE1E4F"/>
    <w:rsid w:val="00EE202B"/>
    <w:rsid w:val="00EE2BA2"/>
    <w:rsid w:val="00EF41BD"/>
    <w:rsid w:val="00F019DF"/>
    <w:rsid w:val="00F27212"/>
    <w:rsid w:val="00F2759B"/>
    <w:rsid w:val="00F311FF"/>
    <w:rsid w:val="00F3621E"/>
    <w:rsid w:val="00F40F4E"/>
    <w:rsid w:val="00F4495B"/>
    <w:rsid w:val="00F46388"/>
    <w:rsid w:val="00F47B3B"/>
    <w:rsid w:val="00F52E14"/>
    <w:rsid w:val="00F5307B"/>
    <w:rsid w:val="00F5618A"/>
    <w:rsid w:val="00F63889"/>
    <w:rsid w:val="00F67D7F"/>
    <w:rsid w:val="00F701CE"/>
    <w:rsid w:val="00F83F65"/>
    <w:rsid w:val="00F96CE8"/>
    <w:rsid w:val="00FC025C"/>
    <w:rsid w:val="00FC19E1"/>
    <w:rsid w:val="00FC1F62"/>
    <w:rsid w:val="00FC3911"/>
    <w:rsid w:val="00FC54DA"/>
    <w:rsid w:val="00FD1172"/>
    <w:rsid w:val="00FD136C"/>
    <w:rsid w:val="00FE7A30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93C5E-7986-4ED0-A5E4-A9B91398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0056"/>
    <w:rPr>
      <w:lang w:eastAsia="zh-CN"/>
    </w:rPr>
  </w:style>
  <w:style w:type="paragraph" w:styleId="Nadpis1">
    <w:name w:val="heading 1"/>
    <w:basedOn w:val="Normln"/>
    <w:next w:val="Normln"/>
    <w:qFormat/>
    <w:rsid w:val="0042005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20056"/>
    <w:pPr>
      <w:jc w:val="center"/>
    </w:pPr>
    <w:rPr>
      <w:sz w:val="24"/>
      <w:szCs w:val="24"/>
    </w:rPr>
  </w:style>
  <w:style w:type="character" w:styleId="Siln">
    <w:name w:val="Strong"/>
    <w:basedOn w:val="Standardnpsmoodstavce"/>
    <w:qFormat/>
    <w:rsid w:val="00420056"/>
    <w:rPr>
      <w:rFonts w:cs="Times New Roman"/>
      <w:b/>
      <w:bCs/>
    </w:rPr>
  </w:style>
  <w:style w:type="paragraph" w:styleId="Textbubliny">
    <w:name w:val="Balloon Text"/>
    <w:basedOn w:val="Normln"/>
    <w:semiHidden/>
    <w:rsid w:val="00BA462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F67D7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67D7F"/>
  </w:style>
  <w:style w:type="paragraph" w:styleId="Pedmtkomente">
    <w:name w:val="annotation subject"/>
    <w:basedOn w:val="Textkomente"/>
    <w:next w:val="Textkomente"/>
    <w:semiHidden/>
    <w:rsid w:val="00F67D7F"/>
    <w:rPr>
      <w:b/>
      <w:bCs/>
    </w:rPr>
  </w:style>
  <w:style w:type="character" w:styleId="Hypertextovodkaz">
    <w:name w:val="Hyperlink"/>
    <w:basedOn w:val="Standardnpsmoodstavce"/>
    <w:rsid w:val="003E277A"/>
    <w:rPr>
      <w:color w:val="0000FF"/>
      <w:u w:val="single"/>
    </w:rPr>
  </w:style>
  <w:style w:type="paragraph" w:customStyle="1" w:styleId="Smlouva">
    <w:name w:val="Smlouva"/>
    <w:rsid w:val="00CF6BBD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styleId="Odstavecseseznamem">
    <w:name w:val="List Paragraph"/>
    <w:basedOn w:val="Normln"/>
    <w:uiPriority w:val="34"/>
    <w:qFormat/>
    <w:rsid w:val="00EB40E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16D3B"/>
    <w:rPr>
      <w:sz w:val="24"/>
      <w:szCs w:val="24"/>
      <w:lang w:eastAsia="zh-CN"/>
    </w:rPr>
  </w:style>
  <w:style w:type="paragraph" w:styleId="Bezmezer">
    <w:name w:val="No Spacing"/>
    <w:uiPriority w:val="1"/>
    <w:qFormat/>
    <w:rsid w:val="00A177F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7FF"/>
    <w:rPr>
      <w:lang w:eastAsia="zh-CN"/>
    </w:rPr>
  </w:style>
  <w:style w:type="paragraph" w:customStyle="1" w:styleId="Default">
    <w:name w:val="Default"/>
    <w:rsid w:val="00FC02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01E14-A7ED-4838-8038-4A559621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1813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Západočeská univerzita v Plzni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cadilova lenka</dc:creator>
  <cp:lastModifiedBy>Draberova</cp:lastModifiedBy>
  <cp:revision>2</cp:revision>
  <cp:lastPrinted>2015-09-02T10:14:00Z</cp:lastPrinted>
  <dcterms:created xsi:type="dcterms:W3CDTF">2019-12-06T08:28:00Z</dcterms:created>
  <dcterms:modified xsi:type="dcterms:W3CDTF">2019-12-06T08:28:00Z</dcterms:modified>
</cp:coreProperties>
</file>