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792" w:rsidRPr="001378DB" w:rsidRDefault="00832A06" w:rsidP="006A6792">
      <w:pPr>
        <w:spacing w:after="0"/>
        <w:ind w:firstLine="708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RÁMCOVÁ </w:t>
      </w:r>
      <w:r w:rsidR="00BC77DD">
        <w:rPr>
          <w:rFonts w:ascii="Century Gothic" w:hAnsi="Century Gothic"/>
          <w:b/>
        </w:rPr>
        <w:t>SERVISNÍ</w:t>
      </w:r>
      <w:r>
        <w:rPr>
          <w:rFonts w:ascii="Century Gothic" w:hAnsi="Century Gothic"/>
          <w:b/>
        </w:rPr>
        <w:t xml:space="preserve"> SMLOUVA č. </w:t>
      </w:r>
      <w:r w:rsidR="00D219B1">
        <w:rPr>
          <w:rFonts w:ascii="Century Gothic" w:hAnsi="Century Gothic"/>
          <w:b/>
        </w:rPr>
        <w:t>115</w:t>
      </w:r>
      <w:r w:rsidR="00BC77DD"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/>
        </w:rPr>
        <w:t>/2019</w:t>
      </w:r>
    </w:p>
    <w:p w:rsidR="00440B6B" w:rsidRDefault="00440B6B" w:rsidP="006A6792">
      <w:pPr>
        <w:spacing w:after="0"/>
        <w:rPr>
          <w:rFonts w:ascii="Century Gothic" w:hAnsi="Century Gothic"/>
        </w:rPr>
      </w:pPr>
    </w:p>
    <w:p w:rsidR="006A6792" w:rsidRPr="00C31773" w:rsidRDefault="00454DEF" w:rsidP="00454DEF">
      <w:pPr>
        <w:spacing w:after="0" w:line="240" w:lineRule="auto"/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 xml:space="preserve">Zhotovitel </w:t>
      </w:r>
      <w:r w:rsidR="006A6792" w:rsidRPr="00C31773">
        <w:rPr>
          <w:rFonts w:ascii="Century Gothic" w:hAnsi="Century Gothic"/>
        </w:rPr>
        <w:t>:</w:t>
      </w:r>
      <w:proofErr w:type="gramEnd"/>
    </w:p>
    <w:p w:rsidR="00BC77DD" w:rsidRPr="00C31773" w:rsidRDefault="00BC77DD" w:rsidP="00454DEF">
      <w:pPr>
        <w:spacing w:after="0" w:line="240" w:lineRule="auto"/>
        <w:rPr>
          <w:rFonts w:ascii="Century Gothic" w:hAnsi="Century Gothic" w:cs="Tahoma"/>
        </w:rPr>
      </w:pPr>
      <w:r w:rsidRPr="00C31773">
        <w:rPr>
          <w:rFonts w:ascii="Century Gothic" w:hAnsi="Century Gothic" w:cs="Tahoma"/>
          <w:b/>
        </w:rPr>
        <w:t>VECOM zdvihací zařízení s.r.o</w:t>
      </w:r>
    </w:p>
    <w:p w:rsidR="00BC77DD" w:rsidRPr="00C31773" w:rsidRDefault="00BC77DD" w:rsidP="00454DEF">
      <w:pPr>
        <w:spacing w:after="0" w:line="240" w:lineRule="auto"/>
        <w:rPr>
          <w:rFonts w:ascii="Century Gothic" w:hAnsi="Century Gothic" w:cs="Tahoma"/>
        </w:rPr>
      </w:pPr>
      <w:r w:rsidRPr="00C31773">
        <w:rPr>
          <w:rFonts w:ascii="Century Gothic" w:hAnsi="Century Gothic" w:cs="Tahoma"/>
        </w:rPr>
        <w:t xml:space="preserve">Ovenecká 32/315, 170 00 Praha 7                                          </w:t>
      </w:r>
    </w:p>
    <w:p w:rsidR="00DD00A4" w:rsidRPr="00C31773" w:rsidRDefault="00BC77DD" w:rsidP="00454DEF">
      <w:pPr>
        <w:spacing w:after="0" w:line="240" w:lineRule="auto"/>
        <w:rPr>
          <w:rFonts w:ascii="Century Gothic" w:hAnsi="Century Gothic" w:cs="Tahoma"/>
        </w:rPr>
      </w:pPr>
      <w:r w:rsidRPr="00C31773">
        <w:rPr>
          <w:rFonts w:ascii="Century Gothic" w:hAnsi="Century Gothic" w:cs="Tahoma"/>
        </w:rPr>
        <w:t>IČO : 25599348, DIČ</w:t>
      </w:r>
      <w:r w:rsidRPr="00C31773">
        <w:rPr>
          <w:rFonts w:ascii="Century Gothic" w:hAnsi="Century Gothic" w:cs="Tahoma"/>
        </w:rPr>
        <w:tab/>
        <w:t>CZ25599348</w:t>
      </w:r>
    </w:p>
    <w:p w:rsidR="00DD00A4" w:rsidRPr="00C31773" w:rsidRDefault="00DD00A4" w:rsidP="00454DEF">
      <w:pPr>
        <w:spacing w:after="0" w:line="240" w:lineRule="auto"/>
        <w:rPr>
          <w:rFonts w:ascii="Century Gothic" w:hAnsi="Century Gothic" w:cs="Tahoma"/>
        </w:rPr>
      </w:pPr>
      <w:r w:rsidRPr="00C31773">
        <w:rPr>
          <w:rFonts w:ascii="Century Gothic" w:hAnsi="Century Gothic" w:cs="Tahoma"/>
        </w:rPr>
        <w:t>Společnost zapsaná v obchodním rejstříku MS v Praze Oddíl C, vložka 82104.</w:t>
      </w:r>
      <w:r w:rsidRPr="00C31773">
        <w:rPr>
          <w:rFonts w:ascii="Century Gothic" w:eastAsia="DejaVuSansCondensed" w:hAnsi="Century Gothic" w:cs="Tahoma"/>
          <w:bCs/>
          <w:color w:val="000000"/>
        </w:rPr>
        <w:t xml:space="preserve"> </w:t>
      </w:r>
    </w:p>
    <w:p w:rsidR="006A6792" w:rsidRPr="001378DB" w:rsidRDefault="006A6792" w:rsidP="00454DEF">
      <w:pPr>
        <w:spacing w:after="0" w:line="240" w:lineRule="auto"/>
        <w:rPr>
          <w:rFonts w:ascii="Century Gothic" w:hAnsi="Century Gothic"/>
        </w:rPr>
      </w:pPr>
      <w:r w:rsidRPr="001378DB">
        <w:rPr>
          <w:rFonts w:ascii="Century Gothic" w:hAnsi="Century Gothic"/>
        </w:rPr>
        <w:t xml:space="preserve">                                                                            a</w:t>
      </w:r>
    </w:p>
    <w:p w:rsidR="006A6792" w:rsidRPr="001378DB" w:rsidRDefault="006A6792" w:rsidP="00454DEF">
      <w:pPr>
        <w:spacing w:after="0" w:line="240" w:lineRule="auto"/>
        <w:rPr>
          <w:rFonts w:ascii="Century Gothic" w:hAnsi="Century Gothic"/>
        </w:rPr>
      </w:pPr>
      <w:r w:rsidRPr="001378DB">
        <w:rPr>
          <w:rFonts w:ascii="Century Gothic" w:hAnsi="Century Gothic"/>
        </w:rPr>
        <w:t>Objednatel:</w:t>
      </w:r>
    </w:p>
    <w:p w:rsidR="006A6792" w:rsidRPr="001378DB" w:rsidRDefault="006A6792" w:rsidP="00454DEF">
      <w:pPr>
        <w:spacing w:after="0" w:line="240" w:lineRule="auto"/>
        <w:rPr>
          <w:rFonts w:ascii="Century Gothic" w:hAnsi="Century Gothic"/>
        </w:rPr>
      </w:pPr>
      <w:r w:rsidRPr="001378DB">
        <w:rPr>
          <w:rFonts w:ascii="Century Gothic" w:hAnsi="Century Gothic" w:cs="Tahoma"/>
          <w:b/>
        </w:rPr>
        <w:t>Domov důchodců Náchod</w:t>
      </w:r>
    </w:p>
    <w:p w:rsidR="006A6792" w:rsidRPr="001378DB" w:rsidRDefault="006A6792" w:rsidP="00454DEF">
      <w:pPr>
        <w:spacing w:after="0" w:line="240" w:lineRule="auto"/>
        <w:rPr>
          <w:rFonts w:ascii="Century Gothic" w:hAnsi="Century Gothic" w:cs="Tahoma"/>
        </w:rPr>
      </w:pPr>
      <w:r w:rsidRPr="001378DB">
        <w:rPr>
          <w:rFonts w:ascii="Century Gothic" w:hAnsi="Century Gothic" w:cs="Tahoma"/>
        </w:rPr>
        <w:t>se sídlem:  Bartoňova 903, 547 01 Náchod</w:t>
      </w:r>
    </w:p>
    <w:p w:rsidR="006A6792" w:rsidRPr="001378DB" w:rsidRDefault="006A6792" w:rsidP="00454DEF">
      <w:pPr>
        <w:spacing w:after="0" w:line="240" w:lineRule="auto"/>
        <w:rPr>
          <w:rFonts w:ascii="Century Gothic" w:hAnsi="Century Gothic" w:cs="Tahoma"/>
        </w:rPr>
      </w:pPr>
      <w:r w:rsidRPr="001378DB">
        <w:rPr>
          <w:rFonts w:ascii="Century Gothic" w:hAnsi="Century Gothic" w:cs="Tahoma"/>
        </w:rPr>
        <w:t>zastoupený: Bc. Václavem Voltrem, ředitelem DD</w:t>
      </w:r>
    </w:p>
    <w:p w:rsidR="006A6792" w:rsidRPr="001378DB" w:rsidRDefault="006A6792" w:rsidP="00454DEF">
      <w:pPr>
        <w:spacing w:after="0" w:line="240" w:lineRule="auto"/>
        <w:rPr>
          <w:rFonts w:ascii="Century Gothic" w:hAnsi="Century Gothic" w:cs="Tahoma"/>
        </w:rPr>
      </w:pPr>
      <w:r w:rsidRPr="001378DB">
        <w:rPr>
          <w:rFonts w:ascii="Century Gothic" w:hAnsi="Century Gothic" w:cs="Tahoma"/>
        </w:rPr>
        <w:t>Telefonní číslo: 491 401 400</w:t>
      </w:r>
    </w:p>
    <w:p w:rsidR="006A6792" w:rsidRPr="001378DB" w:rsidRDefault="006A6792" w:rsidP="00454DEF">
      <w:pPr>
        <w:spacing w:after="0" w:line="240" w:lineRule="auto"/>
        <w:rPr>
          <w:rFonts w:ascii="Century Gothic" w:hAnsi="Century Gothic" w:cs="Tahoma"/>
        </w:rPr>
      </w:pPr>
      <w:r w:rsidRPr="001378DB">
        <w:rPr>
          <w:rFonts w:ascii="Century Gothic" w:hAnsi="Century Gothic" w:cs="Tahoma"/>
        </w:rPr>
        <w:t>IČ:  71193987</w:t>
      </w:r>
    </w:p>
    <w:p w:rsidR="006A6792" w:rsidRPr="001378DB" w:rsidRDefault="006A6792" w:rsidP="00454DEF">
      <w:pPr>
        <w:spacing w:after="0" w:line="240" w:lineRule="auto"/>
        <w:rPr>
          <w:rFonts w:ascii="Century Gothic" w:hAnsi="Century Gothic" w:cs="Tahoma"/>
        </w:rPr>
      </w:pPr>
      <w:r w:rsidRPr="001378DB">
        <w:rPr>
          <w:rFonts w:ascii="Century Gothic" w:hAnsi="Century Gothic" w:cs="Tahoma"/>
        </w:rPr>
        <w:t>Číslo účtu: 78-8931470277/0100, KB Náchod</w:t>
      </w:r>
    </w:p>
    <w:p w:rsidR="006A6792" w:rsidRPr="001378DB" w:rsidRDefault="006A6792" w:rsidP="00454DEF">
      <w:pPr>
        <w:spacing w:after="0" w:line="240" w:lineRule="auto"/>
        <w:rPr>
          <w:rFonts w:ascii="Century Gothic" w:hAnsi="Century Gothic" w:cs="Tahoma"/>
        </w:rPr>
      </w:pPr>
      <w:r w:rsidRPr="001378DB">
        <w:rPr>
          <w:rFonts w:ascii="Century Gothic" w:hAnsi="Century Gothic" w:cs="Tahoma"/>
          <w:bCs/>
        </w:rPr>
        <w:t xml:space="preserve">Zápis v OR u Krajského soudu </w:t>
      </w:r>
      <w:r w:rsidRPr="001378DB">
        <w:rPr>
          <w:rFonts w:ascii="Century Gothic" w:hAnsi="Century Gothic" w:cs="Tahoma"/>
          <w:color w:val="000000"/>
        </w:rPr>
        <w:t xml:space="preserve">v Hradci Králové, oddíl </w:t>
      </w:r>
      <w:proofErr w:type="spellStart"/>
      <w:r w:rsidRPr="001378DB">
        <w:rPr>
          <w:rFonts w:ascii="Century Gothic" w:hAnsi="Century Gothic" w:cs="Tahoma"/>
          <w:color w:val="000000"/>
        </w:rPr>
        <w:t>Pr</w:t>
      </w:r>
      <w:proofErr w:type="spellEnd"/>
      <w:r w:rsidRPr="001378DB">
        <w:rPr>
          <w:rFonts w:ascii="Century Gothic" w:hAnsi="Century Gothic" w:cs="Tahoma"/>
          <w:color w:val="000000"/>
        </w:rPr>
        <w:t>, vložka 844</w:t>
      </w:r>
      <w:r w:rsidRPr="001378DB">
        <w:rPr>
          <w:rFonts w:ascii="Century Gothic" w:hAnsi="Century Gothic" w:cs="Tahoma"/>
          <w:bCs/>
        </w:rPr>
        <w:t>, dne 10. 9. 2004</w:t>
      </w:r>
    </w:p>
    <w:p w:rsidR="006A6792" w:rsidRPr="001378DB" w:rsidRDefault="006A6792" w:rsidP="00454DEF">
      <w:pPr>
        <w:spacing w:after="0" w:line="240" w:lineRule="auto"/>
        <w:rPr>
          <w:rFonts w:ascii="Century Gothic" w:hAnsi="Century Gothic" w:cs="Tahoma"/>
        </w:rPr>
      </w:pPr>
      <w:r w:rsidRPr="001378DB">
        <w:rPr>
          <w:rFonts w:ascii="Century Gothic" w:hAnsi="Century Gothic" w:cs="Tahoma"/>
        </w:rPr>
        <w:t>dále jen objednatel</w:t>
      </w:r>
    </w:p>
    <w:p w:rsidR="006A6792" w:rsidRPr="001378DB" w:rsidRDefault="006A6792" w:rsidP="00454DEF">
      <w:pPr>
        <w:spacing w:after="0" w:line="240" w:lineRule="auto"/>
        <w:rPr>
          <w:rFonts w:ascii="Century Gothic" w:hAnsi="Century Gothic" w:cs="Tahoma"/>
        </w:rPr>
      </w:pPr>
    </w:p>
    <w:p w:rsidR="006A6792" w:rsidRPr="00C223D6" w:rsidRDefault="006A6792" w:rsidP="00454DE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</w:rPr>
      </w:pPr>
      <w:r w:rsidRPr="00454DEF">
        <w:rPr>
          <w:rFonts w:ascii="Century Gothic" w:hAnsi="Century Gothic" w:cs="Arial"/>
        </w:rPr>
        <w:t xml:space="preserve">uzavírají podle ustanovení § </w:t>
      </w:r>
      <w:r w:rsidR="00F0773F" w:rsidRPr="00454DEF">
        <w:rPr>
          <w:rFonts w:ascii="Century Gothic" w:hAnsi="Century Gothic" w:cs="Arial"/>
        </w:rPr>
        <w:t>2586</w:t>
      </w:r>
      <w:r w:rsidRPr="00454DEF">
        <w:rPr>
          <w:rFonts w:ascii="Century Gothic" w:hAnsi="Century Gothic" w:cs="Arial"/>
        </w:rPr>
        <w:t xml:space="preserve"> zákona č. 89/2012 Sb., občanský zákoník, ve znění pozdějších předpisů v souladu se </w:t>
      </w:r>
      <w:r w:rsidRPr="00454DEF">
        <w:rPr>
          <w:rFonts w:ascii="Century Gothic" w:hAnsi="Century Gothic"/>
        </w:rPr>
        <w:t>zákonem o účetnictví § 563/1991</w:t>
      </w:r>
      <w:r w:rsidRPr="00454DEF">
        <w:rPr>
          <w:rFonts w:ascii="Century Gothic" w:hAnsi="Century Gothic" w:cs="Arial"/>
        </w:rPr>
        <w:t xml:space="preserve">, tuto </w:t>
      </w:r>
      <w:r w:rsidR="00F0773F" w:rsidRPr="00454DEF">
        <w:rPr>
          <w:rFonts w:ascii="Century Gothic" w:hAnsi="Century Gothic" w:cs="Arial"/>
        </w:rPr>
        <w:t>rámcovou smlouvu na údržbu a servis na zařízení</w:t>
      </w:r>
      <w:r w:rsidR="00454DEF" w:rsidRPr="00454DEF">
        <w:rPr>
          <w:rFonts w:ascii="Century Gothic" w:hAnsi="Century Gothic" w:cs="Arial"/>
        </w:rPr>
        <w:t xml:space="preserve"> V65</w:t>
      </w:r>
      <w:bookmarkStart w:id="0" w:name="_GoBack"/>
      <w:bookmarkEnd w:id="0"/>
      <w:r w:rsidR="00454DEF" w:rsidRPr="00454DEF">
        <w:rPr>
          <w:rFonts w:ascii="Century Gothic" w:hAnsi="Century Gothic" w:cs="Arial"/>
        </w:rPr>
        <w:t xml:space="preserve"> EUROPA</w:t>
      </w:r>
      <w:r w:rsidR="00F0773F" w:rsidRPr="00454DEF">
        <w:rPr>
          <w:rFonts w:ascii="Century Gothic" w:hAnsi="Century Gothic" w:cs="Arial"/>
        </w:rPr>
        <w:t xml:space="preserve"> objednatele specifikovaných v</w:t>
      </w:r>
      <w:r w:rsidR="00454DEF" w:rsidRPr="00454DEF">
        <w:rPr>
          <w:rFonts w:ascii="Century Gothic" w:hAnsi="Century Gothic" w:cs="Arial"/>
        </w:rPr>
        <w:t xml:space="preserve"> příloze </w:t>
      </w:r>
      <w:r w:rsidR="00454DEF" w:rsidRPr="00C223D6">
        <w:rPr>
          <w:rFonts w:ascii="Century Gothic" w:hAnsi="Century Gothic" w:cs="Arial"/>
          <w:b/>
        </w:rPr>
        <w:t xml:space="preserve">na formuláři dodavatele SERVISNÍ SMOUVA </w:t>
      </w:r>
      <w:proofErr w:type="spellStart"/>
      <w:r w:rsidR="00454DEF" w:rsidRPr="00C223D6">
        <w:rPr>
          <w:rFonts w:ascii="Century Gothic" w:hAnsi="Century Gothic" w:cs="Arial"/>
          <w:b/>
        </w:rPr>
        <w:t>č.ZS</w:t>
      </w:r>
      <w:proofErr w:type="spellEnd"/>
      <w:r w:rsidR="00454DEF" w:rsidRPr="00C223D6">
        <w:rPr>
          <w:rFonts w:ascii="Century Gothic" w:hAnsi="Century Gothic" w:cs="Arial"/>
          <w:b/>
        </w:rPr>
        <w:t xml:space="preserve"> 19308.</w:t>
      </w:r>
    </w:p>
    <w:p w:rsidR="00C223D6" w:rsidRDefault="00C223D6" w:rsidP="00454DE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:rsidR="00454DEF" w:rsidRPr="00454DEF" w:rsidRDefault="00454DEF" w:rsidP="00454DE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u w:val="single"/>
        </w:rPr>
      </w:pPr>
      <w:proofErr w:type="gramStart"/>
      <w:r>
        <w:rPr>
          <w:rFonts w:ascii="Century Gothic" w:hAnsi="Century Gothic" w:cs="Arial"/>
        </w:rPr>
        <w:t>1</w:t>
      </w:r>
      <w:r w:rsidRPr="00454DEF">
        <w:rPr>
          <w:rFonts w:ascii="Century Gothic" w:hAnsi="Century Gothic" w:cs="Arial"/>
          <w:u w:val="single"/>
        </w:rPr>
        <w:t>.Předmět</w:t>
      </w:r>
      <w:proofErr w:type="gramEnd"/>
      <w:r w:rsidRPr="00454DEF">
        <w:rPr>
          <w:rFonts w:ascii="Century Gothic" w:hAnsi="Century Gothic" w:cs="Arial"/>
          <w:u w:val="single"/>
        </w:rPr>
        <w:t xml:space="preserve"> rámcové smlouvy </w:t>
      </w:r>
    </w:p>
    <w:p w:rsidR="00454DEF" w:rsidRDefault="00454DEF" w:rsidP="00454DE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  <w:r w:rsidRPr="00454DEF">
        <w:rPr>
          <w:rFonts w:ascii="Century Gothic" w:hAnsi="Century Gothic" w:cs="Arial"/>
        </w:rPr>
        <w:t>Touto smlouvou se zhotovitel zavazuje provádět údržbu a servis na zařízeních objednatele specifikovaných v této smlouvě, nebo v</w:t>
      </w:r>
      <w:r>
        <w:rPr>
          <w:rFonts w:ascii="Century Gothic" w:hAnsi="Century Gothic" w:cs="Arial"/>
        </w:rPr>
        <w:t> </w:t>
      </w:r>
      <w:r w:rsidRPr="00454DEF">
        <w:rPr>
          <w:rFonts w:ascii="Century Gothic" w:hAnsi="Century Gothic" w:cs="Arial"/>
        </w:rPr>
        <w:t>jejích</w:t>
      </w:r>
      <w:r>
        <w:rPr>
          <w:rFonts w:ascii="Century Gothic" w:hAnsi="Century Gothic" w:cs="Arial"/>
        </w:rPr>
        <w:t xml:space="preserve"> </w:t>
      </w:r>
      <w:r w:rsidRPr="00454DEF">
        <w:rPr>
          <w:rFonts w:ascii="Century Gothic" w:hAnsi="Century Gothic" w:cs="Arial"/>
        </w:rPr>
        <w:t>přílohách (dále jen „zařízení“).</w:t>
      </w:r>
    </w:p>
    <w:p w:rsidR="00454DEF" w:rsidRPr="00454DEF" w:rsidRDefault="00454DEF" w:rsidP="00454DE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u w:val="single"/>
        </w:rPr>
      </w:pPr>
      <w:r w:rsidRPr="00454DEF">
        <w:rPr>
          <w:rFonts w:ascii="Century Gothic" w:hAnsi="Century Gothic" w:cs="Arial"/>
          <w:u w:val="single"/>
        </w:rPr>
        <w:t xml:space="preserve">2. Dodací podmínky </w:t>
      </w:r>
    </w:p>
    <w:p w:rsidR="00454DEF" w:rsidRDefault="00454DEF" w:rsidP="00454DE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  <w:r w:rsidRPr="00454DEF">
        <w:rPr>
          <w:rFonts w:ascii="Century Gothic" w:hAnsi="Century Gothic" w:cs="Arial"/>
        </w:rPr>
        <w:t>Rozsah údržby a servisu, včetně lhůt, je specifikovaný v této smlouvě dále (dále jen „servis“) a zhotovitel bude dodávat své plnění v souladu s podmínkami stanovenými touto smlouvou, jejíž součástí jsou smluvní podmínky, které jsou pro obě smluvní strany závazné. Objednatel se zavazuje platit cenu za dodání servisu v souladu s touto smlouvou a smluvními podmínkami.</w:t>
      </w:r>
    </w:p>
    <w:p w:rsidR="006A6792" w:rsidRPr="00454DEF" w:rsidRDefault="006A6792" w:rsidP="00454DEF">
      <w:pPr>
        <w:spacing w:after="0" w:line="240" w:lineRule="auto"/>
        <w:rPr>
          <w:rFonts w:ascii="Century Gothic" w:hAnsi="Century Gothic"/>
        </w:rPr>
      </w:pPr>
      <w:r w:rsidRPr="00454DEF">
        <w:rPr>
          <w:rFonts w:ascii="Century Gothic" w:hAnsi="Century Gothic"/>
        </w:rPr>
        <w:t xml:space="preserve">7. </w:t>
      </w:r>
      <w:r w:rsidRPr="00454DEF">
        <w:rPr>
          <w:rFonts w:ascii="Century Gothic" w:hAnsi="Century Gothic"/>
          <w:u w:val="single"/>
        </w:rPr>
        <w:t>Platnost smlouvy</w:t>
      </w:r>
    </w:p>
    <w:p w:rsidR="006A6792" w:rsidRPr="00454DEF" w:rsidRDefault="006A6792" w:rsidP="00454DEF">
      <w:pPr>
        <w:spacing w:after="0" w:line="240" w:lineRule="auto"/>
        <w:jc w:val="both"/>
        <w:rPr>
          <w:rFonts w:ascii="Century Gothic" w:hAnsi="Century Gothic"/>
        </w:rPr>
      </w:pPr>
      <w:r w:rsidRPr="00454DEF">
        <w:rPr>
          <w:rFonts w:ascii="Century Gothic" w:hAnsi="Century Gothic"/>
        </w:rPr>
        <w:t>Tato smlouva se uzavírá na dobu neurčitou. Smlouvu lze vypovědět kterýmkoliv z účastníků. Pro tyto účely se sjednává výpovědní lhůta 1 měsíc, která počíná běžet prvním dnem následujícího měsíce po doručení výpovědi druhé straně. Smlouvu lze ukončit dohodou obou stran.</w:t>
      </w:r>
    </w:p>
    <w:p w:rsidR="006A6792" w:rsidRPr="00454DEF" w:rsidRDefault="006A6792" w:rsidP="00C223D6">
      <w:pPr>
        <w:spacing w:after="0" w:line="240" w:lineRule="auto"/>
        <w:jc w:val="both"/>
        <w:rPr>
          <w:rFonts w:ascii="Century Gothic" w:hAnsi="Century Gothic"/>
          <w:u w:val="single"/>
        </w:rPr>
      </w:pPr>
      <w:r w:rsidRPr="00454DEF">
        <w:rPr>
          <w:rFonts w:ascii="Century Gothic" w:hAnsi="Century Gothic"/>
        </w:rPr>
        <w:t xml:space="preserve">8. </w:t>
      </w:r>
      <w:r w:rsidRPr="00454DEF">
        <w:rPr>
          <w:rFonts w:ascii="Century Gothic" w:hAnsi="Century Gothic"/>
          <w:u w:val="single"/>
        </w:rPr>
        <w:t>Ostatní závěrečná ujednání</w:t>
      </w:r>
    </w:p>
    <w:p w:rsidR="006A6792" w:rsidRPr="00454DEF" w:rsidRDefault="006A6792" w:rsidP="00454DEF">
      <w:pPr>
        <w:pStyle w:val="Zhlav"/>
        <w:tabs>
          <w:tab w:val="left" w:pos="708"/>
        </w:tabs>
        <w:jc w:val="both"/>
        <w:rPr>
          <w:rFonts w:ascii="Century Gothic" w:hAnsi="Century Gothic" w:cs="Courier New"/>
          <w:sz w:val="22"/>
          <w:szCs w:val="22"/>
        </w:rPr>
      </w:pPr>
      <w:r w:rsidRPr="00454DEF">
        <w:rPr>
          <w:rFonts w:ascii="Century Gothic" w:hAnsi="Century Gothic" w:cs="Courier New"/>
          <w:sz w:val="22"/>
          <w:szCs w:val="22"/>
        </w:rPr>
        <w:t>Dodavatel bere na vědomí, že objednatel je subjektem povinným zveřejňovat smlouvy dle zákona č. 340/2015 Sb. a že tuto smlouvu ve formátu Word uveřejní v registru smluv. Tato smlouva nabývá platnosti dnem jejího uzavření a účinnosti dnem zveřejnění v registru smluv.</w:t>
      </w:r>
    </w:p>
    <w:p w:rsidR="006A6792" w:rsidRPr="00454DEF" w:rsidRDefault="006A6792" w:rsidP="00454DEF">
      <w:pPr>
        <w:widowControl w:val="0"/>
        <w:spacing w:line="240" w:lineRule="auto"/>
        <w:contextualSpacing/>
        <w:jc w:val="both"/>
        <w:rPr>
          <w:rFonts w:ascii="Century Gothic" w:hAnsi="Century Gothic" w:cs="Tahoma"/>
        </w:rPr>
      </w:pPr>
      <w:r w:rsidRPr="00454DEF">
        <w:rPr>
          <w:rFonts w:ascii="Century Gothic" w:hAnsi="Century Gothic" w:cs="Tahoma"/>
        </w:rPr>
        <w:t>Obě smluvní strany prohlašují, že byly seznámeny se zveřejněním textu uzavřené smlouvy na elektronickém profilu zadavatele veřejné zakázky dle § 147a odstavec 2) zákona č.136/2006 Sb.</w:t>
      </w:r>
    </w:p>
    <w:p w:rsidR="006A6792" w:rsidRPr="00454DEF" w:rsidRDefault="006A6792" w:rsidP="00454DEF">
      <w:pPr>
        <w:spacing w:after="0" w:line="240" w:lineRule="auto"/>
        <w:jc w:val="both"/>
        <w:rPr>
          <w:rFonts w:ascii="Century Gothic" w:hAnsi="Century Gothic"/>
        </w:rPr>
      </w:pPr>
      <w:r w:rsidRPr="00454DEF">
        <w:rPr>
          <w:rFonts w:ascii="Century Gothic" w:hAnsi="Century Gothic"/>
        </w:rPr>
        <w:t xml:space="preserve">Účastníci po přečtení prohlašují, že souhlasí s obsahem této smlouvy a připojují podpisy. </w:t>
      </w:r>
    </w:p>
    <w:p w:rsidR="006A6792" w:rsidRPr="00454DEF" w:rsidRDefault="006A6792" w:rsidP="00454DEF">
      <w:pPr>
        <w:spacing w:after="0" w:line="240" w:lineRule="auto"/>
        <w:jc w:val="both"/>
        <w:rPr>
          <w:rFonts w:ascii="Century Gothic" w:hAnsi="Century Gothic"/>
        </w:rPr>
      </w:pPr>
      <w:r w:rsidRPr="00454DEF">
        <w:rPr>
          <w:rFonts w:ascii="Century Gothic" w:hAnsi="Century Gothic"/>
        </w:rPr>
        <w:t>Smlouva je vyhotovena ve dvou stejnopisech, z nichž jedno obdrží dodavatel, jedno objednatel.</w:t>
      </w:r>
    </w:p>
    <w:p w:rsidR="006A6792" w:rsidRPr="00454DEF" w:rsidRDefault="006A6792" w:rsidP="00454DEF">
      <w:pPr>
        <w:widowControl w:val="0"/>
        <w:spacing w:line="240" w:lineRule="auto"/>
        <w:contextualSpacing/>
        <w:jc w:val="both"/>
        <w:rPr>
          <w:rFonts w:ascii="Century Gothic" w:hAnsi="Century Gothic" w:cs="Tahoma"/>
        </w:rPr>
      </w:pPr>
    </w:p>
    <w:p w:rsidR="00440B6B" w:rsidRPr="00454DEF" w:rsidRDefault="00440B6B" w:rsidP="00454DEF">
      <w:pPr>
        <w:widowControl w:val="0"/>
        <w:spacing w:line="240" w:lineRule="auto"/>
        <w:contextualSpacing/>
        <w:jc w:val="both"/>
        <w:rPr>
          <w:rFonts w:ascii="Century Gothic" w:hAnsi="Century Gothic" w:cs="Tahoma"/>
        </w:rPr>
      </w:pPr>
    </w:p>
    <w:p w:rsidR="00C223D6" w:rsidRDefault="006A6792" w:rsidP="00C223D6">
      <w:pPr>
        <w:widowControl w:val="0"/>
        <w:spacing w:line="240" w:lineRule="auto"/>
        <w:contextualSpacing/>
        <w:jc w:val="both"/>
        <w:rPr>
          <w:rFonts w:ascii="Century Gothic" w:hAnsi="Century Gothic" w:cs="Tahoma"/>
        </w:rPr>
      </w:pPr>
      <w:r w:rsidRPr="00454DEF">
        <w:rPr>
          <w:rFonts w:ascii="Century Gothic" w:hAnsi="Century Gothic" w:cs="Tahoma"/>
        </w:rPr>
        <w:t>V Náchodě, dne</w:t>
      </w:r>
      <w:r w:rsidR="00C223D6">
        <w:rPr>
          <w:rFonts w:ascii="Century Gothic" w:hAnsi="Century Gothic" w:cs="Tahoma"/>
        </w:rPr>
        <w:t xml:space="preserve"> 28.11.2019</w:t>
      </w:r>
      <w:r w:rsidRPr="00454DEF">
        <w:rPr>
          <w:rFonts w:ascii="Century Gothic" w:hAnsi="Century Gothic" w:cs="Tahoma"/>
        </w:rPr>
        <w:t xml:space="preserve">                                 V Náchodě, dne </w:t>
      </w:r>
      <w:proofErr w:type="gramStart"/>
      <w:r w:rsidR="00C223D6">
        <w:rPr>
          <w:rFonts w:ascii="Century Gothic" w:hAnsi="Century Gothic" w:cs="Tahoma"/>
        </w:rPr>
        <w:t>28.11.2019</w:t>
      </w:r>
      <w:proofErr w:type="gramEnd"/>
      <w:r w:rsidR="00C223D6" w:rsidRPr="00454DEF">
        <w:rPr>
          <w:rFonts w:ascii="Century Gothic" w:hAnsi="Century Gothic" w:cs="Tahoma"/>
        </w:rPr>
        <w:t xml:space="preserve"> </w:t>
      </w:r>
    </w:p>
    <w:p w:rsidR="006A6792" w:rsidRPr="00454DEF" w:rsidRDefault="006A6792" w:rsidP="00C223D6">
      <w:pPr>
        <w:widowControl w:val="0"/>
        <w:spacing w:line="240" w:lineRule="auto"/>
        <w:contextualSpacing/>
        <w:jc w:val="both"/>
        <w:rPr>
          <w:rFonts w:ascii="Century Gothic" w:hAnsi="Century Gothic" w:cs="Courier New"/>
        </w:rPr>
      </w:pPr>
      <w:r w:rsidRPr="00454DEF">
        <w:rPr>
          <w:rFonts w:ascii="Century Gothic" w:hAnsi="Century Gothic" w:cs="Courier New"/>
        </w:rPr>
        <w:t xml:space="preserve">Za </w:t>
      </w:r>
      <w:proofErr w:type="gramStart"/>
      <w:r w:rsidR="00C223D6">
        <w:rPr>
          <w:rFonts w:ascii="Century Gothic" w:hAnsi="Century Gothic" w:cs="Courier New"/>
        </w:rPr>
        <w:t>zhotovitele</w:t>
      </w:r>
      <w:r w:rsidRPr="00454DEF">
        <w:rPr>
          <w:rFonts w:ascii="Century Gothic" w:hAnsi="Century Gothic" w:cs="Courier New"/>
        </w:rPr>
        <w:t xml:space="preserve">                                                         Za</w:t>
      </w:r>
      <w:proofErr w:type="gramEnd"/>
      <w:r w:rsidRPr="00454DEF">
        <w:rPr>
          <w:rFonts w:ascii="Century Gothic" w:hAnsi="Century Gothic" w:cs="Courier New"/>
        </w:rPr>
        <w:t xml:space="preserve"> objednatele </w:t>
      </w:r>
    </w:p>
    <w:p w:rsidR="006A6792" w:rsidRPr="001378DB" w:rsidRDefault="006A6792" w:rsidP="006A6792">
      <w:pPr>
        <w:pStyle w:val="Zhlav"/>
        <w:tabs>
          <w:tab w:val="left" w:pos="708"/>
        </w:tabs>
        <w:spacing w:line="276" w:lineRule="auto"/>
        <w:rPr>
          <w:rFonts w:ascii="Century Gothic" w:hAnsi="Century Gothic" w:cs="Courier New"/>
          <w:sz w:val="22"/>
          <w:szCs w:val="22"/>
        </w:rPr>
      </w:pPr>
      <w:r w:rsidRPr="001378DB">
        <w:rPr>
          <w:rFonts w:ascii="Century Gothic" w:hAnsi="Century Gothic" w:cs="Courier New"/>
          <w:sz w:val="22"/>
          <w:szCs w:val="22"/>
        </w:rPr>
        <w:t>………………………………..                                       ………………………………….</w:t>
      </w:r>
    </w:p>
    <w:p w:rsidR="006A6792" w:rsidRDefault="006A6792" w:rsidP="006A6792">
      <w:pPr>
        <w:pStyle w:val="Zhlav"/>
        <w:tabs>
          <w:tab w:val="left" w:pos="708"/>
        </w:tabs>
        <w:spacing w:line="276" w:lineRule="auto"/>
        <w:rPr>
          <w:rFonts w:ascii="Century Gothic" w:hAnsi="Century Gothic" w:cs="Courier New"/>
          <w:sz w:val="22"/>
          <w:szCs w:val="22"/>
        </w:rPr>
      </w:pPr>
    </w:p>
    <w:p w:rsidR="00215B48" w:rsidRDefault="00215B48" w:rsidP="006A6792">
      <w:pPr>
        <w:pStyle w:val="Zhlav"/>
        <w:tabs>
          <w:tab w:val="left" w:pos="708"/>
        </w:tabs>
        <w:spacing w:line="276" w:lineRule="auto"/>
        <w:rPr>
          <w:rFonts w:ascii="Century Gothic" w:hAnsi="Century Gothic" w:cs="Courier New"/>
          <w:sz w:val="22"/>
          <w:szCs w:val="22"/>
        </w:rPr>
      </w:pPr>
    </w:p>
    <w:p w:rsidR="00215B48" w:rsidRDefault="00215B48" w:rsidP="006A6792">
      <w:pPr>
        <w:pStyle w:val="Zhlav"/>
        <w:tabs>
          <w:tab w:val="left" w:pos="708"/>
        </w:tabs>
        <w:spacing w:line="276" w:lineRule="auto"/>
        <w:rPr>
          <w:rFonts w:ascii="Century Gothic" w:hAnsi="Century Gothic" w:cs="Courier New"/>
          <w:sz w:val="22"/>
          <w:szCs w:val="22"/>
        </w:rPr>
      </w:pPr>
    </w:p>
    <w:p w:rsidR="00215B48" w:rsidRDefault="00215B48" w:rsidP="006A6792">
      <w:pPr>
        <w:pStyle w:val="Zhlav"/>
        <w:tabs>
          <w:tab w:val="left" w:pos="708"/>
        </w:tabs>
        <w:spacing w:line="276" w:lineRule="auto"/>
        <w:rPr>
          <w:rFonts w:ascii="Century Gothic" w:hAnsi="Century Gothic" w:cs="Courier New"/>
          <w:sz w:val="22"/>
          <w:szCs w:val="22"/>
        </w:rPr>
      </w:pPr>
    </w:p>
    <w:p w:rsidR="00215B48" w:rsidRDefault="00215B48" w:rsidP="006A6792">
      <w:pPr>
        <w:pStyle w:val="Zhlav"/>
        <w:tabs>
          <w:tab w:val="left" w:pos="708"/>
        </w:tabs>
        <w:spacing w:line="276" w:lineRule="auto"/>
        <w:rPr>
          <w:rFonts w:ascii="Century Gothic" w:hAnsi="Century Gothic" w:cs="Courier New"/>
          <w:sz w:val="22"/>
          <w:szCs w:val="22"/>
        </w:rPr>
      </w:pPr>
    </w:p>
    <w:p w:rsidR="00215B48" w:rsidRDefault="00215B48" w:rsidP="006A6792">
      <w:pPr>
        <w:pStyle w:val="Zhlav"/>
        <w:tabs>
          <w:tab w:val="left" w:pos="708"/>
        </w:tabs>
        <w:spacing w:line="276" w:lineRule="auto"/>
        <w:rPr>
          <w:rFonts w:ascii="Century Gothic" w:hAnsi="Century Gothic" w:cs="Courier New"/>
          <w:sz w:val="22"/>
          <w:szCs w:val="22"/>
        </w:rPr>
      </w:pPr>
    </w:p>
    <w:p w:rsidR="00215B48" w:rsidRDefault="00215B48" w:rsidP="006A6792">
      <w:pPr>
        <w:pStyle w:val="Zhlav"/>
        <w:tabs>
          <w:tab w:val="left" w:pos="708"/>
        </w:tabs>
        <w:spacing w:line="276" w:lineRule="auto"/>
        <w:rPr>
          <w:rFonts w:ascii="Century Gothic" w:hAnsi="Century Gothic" w:cs="Courier New"/>
          <w:sz w:val="22"/>
          <w:szCs w:val="22"/>
        </w:rPr>
      </w:pPr>
      <w:r>
        <w:rPr>
          <w:rFonts w:ascii="Century Gothic" w:hAnsi="Century Gothic" w:cs="Courier New"/>
          <w:noProof/>
          <w:sz w:val="22"/>
          <w:szCs w:val="22"/>
        </w:rPr>
        <w:lastRenderedPageBreak/>
        <w:drawing>
          <wp:inline distT="0" distB="0" distL="0" distR="0">
            <wp:extent cx="6645910" cy="9391015"/>
            <wp:effectExtent l="0" t="0" r="254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visní smlouva vecom ZS 193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2CD" w:rsidRDefault="003702CD"/>
    <w:p w:rsidR="00215B48" w:rsidRDefault="00215B48">
      <w:r>
        <w:rPr>
          <w:noProof/>
          <w:lang w:eastAsia="cs-CZ"/>
        </w:rPr>
        <w:lastRenderedPageBreak/>
        <w:drawing>
          <wp:inline distT="0" distB="0" distL="0" distR="0">
            <wp:extent cx="6645910" cy="9391015"/>
            <wp:effectExtent l="0" t="0" r="254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visní smlouva vecom ZS 19308 str.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5B48" w:rsidSect="00440B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DejaVuSansCondensed">
    <w:charset w:val="EE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BD7D9B"/>
    <w:multiLevelType w:val="hybridMultilevel"/>
    <w:tmpl w:val="E1B0ABE0"/>
    <w:lvl w:ilvl="0" w:tplc="0405000F">
      <w:start w:val="1"/>
      <w:numFmt w:val="decimal"/>
      <w:lvlText w:val="%1."/>
      <w:lvlJc w:val="left"/>
      <w:pPr>
        <w:ind w:left="376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4515" w:hanging="360"/>
      </w:pPr>
    </w:lvl>
    <w:lvl w:ilvl="2" w:tplc="0405001B" w:tentative="1">
      <w:start w:val="1"/>
      <w:numFmt w:val="lowerRoman"/>
      <w:lvlText w:val="%3."/>
      <w:lvlJc w:val="right"/>
      <w:pPr>
        <w:ind w:left="5235" w:hanging="180"/>
      </w:pPr>
    </w:lvl>
    <w:lvl w:ilvl="3" w:tplc="0405000F" w:tentative="1">
      <w:start w:val="1"/>
      <w:numFmt w:val="decimal"/>
      <w:lvlText w:val="%4."/>
      <w:lvlJc w:val="left"/>
      <w:pPr>
        <w:ind w:left="5955" w:hanging="360"/>
      </w:pPr>
    </w:lvl>
    <w:lvl w:ilvl="4" w:tplc="04050019" w:tentative="1">
      <w:start w:val="1"/>
      <w:numFmt w:val="lowerLetter"/>
      <w:lvlText w:val="%5."/>
      <w:lvlJc w:val="left"/>
      <w:pPr>
        <w:ind w:left="6675" w:hanging="360"/>
      </w:pPr>
    </w:lvl>
    <w:lvl w:ilvl="5" w:tplc="0405001B" w:tentative="1">
      <w:start w:val="1"/>
      <w:numFmt w:val="lowerRoman"/>
      <w:lvlText w:val="%6."/>
      <w:lvlJc w:val="right"/>
      <w:pPr>
        <w:ind w:left="7395" w:hanging="180"/>
      </w:pPr>
    </w:lvl>
    <w:lvl w:ilvl="6" w:tplc="0405000F" w:tentative="1">
      <w:start w:val="1"/>
      <w:numFmt w:val="decimal"/>
      <w:lvlText w:val="%7."/>
      <w:lvlJc w:val="left"/>
      <w:pPr>
        <w:ind w:left="8115" w:hanging="360"/>
      </w:pPr>
    </w:lvl>
    <w:lvl w:ilvl="7" w:tplc="04050019" w:tentative="1">
      <w:start w:val="1"/>
      <w:numFmt w:val="lowerLetter"/>
      <w:lvlText w:val="%8."/>
      <w:lvlJc w:val="left"/>
      <w:pPr>
        <w:ind w:left="8835" w:hanging="360"/>
      </w:pPr>
    </w:lvl>
    <w:lvl w:ilvl="8" w:tplc="0405001B" w:tentative="1">
      <w:start w:val="1"/>
      <w:numFmt w:val="lowerRoman"/>
      <w:lvlText w:val="%9."/>
      <w:lvlJc w:val="right"/>
      <w:pPr>
        <w:ind w:left="9555" w:hanging="180"/>
      </w:pPr>
    </w:lvl>
  </w:abstractNum>
  <w:abstractNum w:abstractNumId="1">
    <w:nsid w:val="47B647CC"/>
    <w:multiLevelType w:val="hybridMultilevel"/>
    <w:tmpl w:val="EA7C3618"/>
    <w:lvl w:ilvl="0" w:tplc="D1EE476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792"/>
    <w:rsid w:val="00215B48"/>
    <w:rsid w:val="003702CD"/>
    <w:rsid w:val="00440B6B"/>
    <w:rsid w:val="00454DEF"/>
    <w:rsid w:val="004B4486"/>
    <w:rsid w:val="00510579"/>
    <w:rsid w:val="0057793F"/>
    <w:rsid w:val="006A6792"/>
    <w:rsid w:val="00832A06"/>
    <w:rsid w:val="008A5581"/>
    <w:rsid w:val="00BC77DD"/>
    <w:rsid w:val="00C223D6"/>
    <w:rsid w:val="00C31773"/>
    <w:rsid w:val="00D219B1"/>
    <w:rsid w:val="00DD00A4"/>
    <w:rsid w:val="00F0773F"/>
    <w:rsid w:val="00F21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A6792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A679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A6792"/>
    <w:pPr>
      <w:tabs>
        <w:tab w:val="center" w:pos="4536"/>
        <w:tab w:val="right" w:pos="9072"/>
      </w:tabs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6A6792"/>
    <w:rPr>
      <w:rFonts w:ascii="Times New Roman" w:eastAsiaTheme="minorEastAsia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15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5B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A6792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A679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A6792"/>
    <w:pPr>
      <w:tabs>
        <w:tab w:val="center" w:pos="4536"/>
        <w:tab w:val="right" w:pos="9072"/>
      </w:tabs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6A6792"/>
    <w:rPr>
      <w:rFonts w:ascii="Times New Roman" w:eastAsiaTheme="minorEastAsia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15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5B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398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 Cejnarová</dc:creator>
  <cp:lastModifiedBy>reditel</cp:lastModifiedBy>
  <cp:revision>2</cp:revision>
  <cp:lastPrinted>2019-12-05T13:06:00Z</cp:lastPrinted>
  <dcterms:created xsi:type="dcterms:W3CDTF">2019-12-06T09:00:00Z</dcterms:created>
  <dcterms:modified xsi:type="dcterms:W3CDTF">2019-12-06T09:00:00Z</dcterms:modified>
</cp:coreProperties>
</file>