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853565" distL="0" distR="73660" simplePos="0" relativeHeight="125829378" behindDoc="0" locked="0" layoutInCell="1" allowOverlap="1">
                <wp:simplePos x="0" y="0"/>
                <wp:positionH relativeFrom="page">
                  <wp:posOffset>454660</wp:posOffset>
                </wp:positionH>
                <wp:positionV relativeFrom="paragraph">
                  <wp:posOffset>12700</wp:posOffset>
                </wp:positionV>
                <wp:extent cx="2432050" cy="588010"/>
                <wp:wrapSquare wrapText="bothSides"/>
                <wp:docPr id="1" name="Shape 1"/>
                <a:graphic xmlns:a="http://schemas.openxmlformats.org/drawingml/2006/main">
                  <a:graphicData uri="http://schemas.microsoft.com/office/word/2010/wordprocessingShape">
                    <wps:wsp>
                      <wps:cNvSpPr txBox="1"/>
                      <wps:spPr>
                        <a:xfrm>
                          <a:ext cx="2432050" cy="588010"/>
                        </a:xfrm>
                        <a:prstGeom prst="rect"/>
                        <a:noFill/>
                      </wps:spPr>
                      <wps:txbx>
                        <w:txbxContent>
                          <w:p>
                            <w:pPr>
                              <w:pStyle w:val="Style2"/>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30"/>
                                <w:szCs w:val="30"/>
                                <w:shd w:val="clear" w:color="auto" w:fill="auto"/>
                                <w:lang w:val="cs-CZ" w:eastAsia="cs-CZ" w:bidi="cs-CZ"/>
                              </w:rPr>
                              <w:t xml:space="preserve">Krajská správa a údržba silnic Vysočiny </w:t>
                            </w:r>
                            <w:r>
                              <w:rPr>
                                <w:rFonts w:ascii="Times New Roman" w:eastAsia="Times New Roman" w:hAnsi="Times New Roman" w:cs="Times New Roman"/>
                                <w:color w:val="000000"/>
                                <w:spacing w:val="0"/>
                                <w:w w:val="100"/>
                                <w:position w:val="0"/>
                                <w:sz w:val="22"/>
                                <w:szCs w:val="22"/>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799999999999997pt;margin-top:1.pt;width:191.5pt;height:46.299999999999997pt;z-index:-125829375;mso-wrap-distance-left:0;mso-wrap-distance-right:5.7999999999999998pt;mso-wrap-distance-bottom:145.9499999999999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30"/>
                          <w:szCs w:val="30"/>
                          <w:shd w:val="clear" w:color="auto" w:fill="auto"/>
                          <w:lang w:val="cs-CZ" w:eastAsia="cs-CZ" w:bidi="cs-CZ"/>
                        </w:rPr>
                        <w:t xml:space="preserve">Krajská správa a údržba silnic Vysočiny </w:t>
                      </w:r>
                      <w:r>
                        <w:rPr>
                          <w:rFonts w:ascii="Times New Roman" w:eastAsia="Times New Roman" w:hAnsi="Times New Roman" w:cs="Times New Roman"/>
                          <w:color w:val="000000"/>
                          <w:spacing w:val="0"/>
                          <w:w w:val="100"/>
                          <w:position w:val="0"/>
                          <w:sz w:val="22"/>
                          <w:szCs w:val="22"/>
                          <w:shd w:val="clear" w:color="auto" w:fill="auto"/>
                          <w:lang w:val="cs-CZ" w:eastAsia="cs-CZ" w:bidi="cs-CZ"/>
                        </w:rPr>
                        <w:t>příspěvková organizace</w:t>
                      </w:r>
                    </w:p>
                  </w:txbxContent>
                </v:textbox>
                <w10:wrap type="square" anchorx="page"/>
              </v:shape>
            </w:pict>
          </mc:Fallback>
        </mc:AlternateContent>
      </w:r>
      <w:r>
        <w:drawing>
          <wp:anchor distT="280670" distB="1877695" distL="1515110" distR="100330" simplePos="0" relativeHeight="125829380" behindDoc="0" locked="0" layoutInCell="1" allowOverlap="1">
            <wp:simplePos x="0" y="0"/>
            <wp:positionH relativeFrom="page">
              <wp:posOffset>1969770</wp:posOffset>
            </wp:positionH>
            <wp:positionV relativeFrom="paragraph">
              <wp:posOffset>293370</wp:posOffset>
            </wp:positionV>
            <wp:extent cx="890270" cy="28638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6385"/>
                    </a:xfrm>
                    <a:prstGeom prst="rect"/>
                  </pic:spPr>
                </pic:pic>
              </a:graphicData>
            </a:graphic>
          </wp:anchor>
        </w:drawing>
      </w:r>
      <w:r>
        <mc:AlternateContent>
          <mc:Choice Requires="wps">
            <w:drawing>
              <wp:anchor distT="956945" distB="311150" distL="45720" distR="0" simplePos="0" relativeHeight="125829381" behindDoc="0" locked="0" layoutInCell="1" allowOverlap="1">
                <wp:simplePos x="0" y="0"/>
                <wp:positionH relativeFrom="page">
                  <wp:posOffset>500380</wp:posOffset>
                </wp:positionH>
                <wp:positionV relativeFrom="paragraph">
                  <wp:posOffset>969645</wp:posOffset>
                </wp:positionV>
                <wp:extent cx="2459990" cy="1173480"/>
                <wp:wrapSquare wrapText="bothSides"/>
                <wp:docPr id="5" name="Shape 5"/>
                <a:graphic xmlns:a="http://schemas.openxmlformats.org/drawingml/2006/main">
                  <a:graphicData uri="http://schemas.microsoft.com/office/word/2010/wordprocessingShape">
                    <wps:wsp>
                      <wps:cNvSpPr txBox="1"/>
                      <wps:spPr>
                        <a:xfrm>
                          <a:ext cx="2459990" cy="1173480"/>
                        </a:xfrm>
                        <a:prstGeom prst="rect"/>
                        <a:noFill/>
                      </wps:spPr>
                      <wps:txbx>
                        <w:txbxContent>
                          <w:tbl>
                            <w:tblPr>
                              <w:tblOverlap w:val="never"/>
                              <w:jc w:val="left"/>
                              <w:tblLayout w:type="fixed"/>
                            </w:tblPr>
                            <w:tblGrid>
                              <w:gridCol w:w="1690"/>
                              <w:gridCol w:w="2184"/>
                            </w:tblGrid>
                            <w:tr>
                              <w:trPr>
                                <w:tblHeader/>
                                <w:trHeight w:val="26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71092335</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prosinec 2019</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274"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1" type="#_x0000_t202" style="position:absolute;margin-left:39.399999999999999pt;margin-top:76.349999999999994pt;width:193.69999999999999pt;height:92.400000000000006pt;z-index:-125829372;mso-wrap-distance-left:3.6000000000000001pt;mso-wrap-distance-top:75.349999999999994pt;mso-wrap-distance-right:0;mso-wrap-distance-bottom:24.5pt;mso-position-horizontal-relative:page" filled="f" stroked="f">
                <v:textbox inset="0,0,0,0">
                  <w:txbxContent>
                    <w:tbl>
                      <w:tblPr>
                        <w:tblOverlap w:val="never"/>
                        <w:jc w:val="left"/>
                        <w:tblLayout w:type="fixed"/>
                      </w:tblPr>
                      <w:tblGrid>
                        <w:gridCol w:w="1690"/>
                        <w:gridCol w:w="2184"/>
                      </w:tblGrid>
                      <w:tr>
                        <w:trPr>
                          <w:tblHeader/>
                          <w:trHeight w:val="26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71092335</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prosinec 2019</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274"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512445</wp:posOffset>
                </wp:positionH>
                <wp:positionV relativeFrom="paragraph">
                  <wp:posOffset>732155</wp:posOffset>
                </wp:positionV>
                <wp:extent cx="1649095" cy="176530"/>
                <wp:wrapNone/>
                <wp:docPr id="7" name="Shape 7"/>
                <a:graphic xmlns:a="http://schemas.openxmlformats.org/drawingml/2006/main">
                  <a:graphicData uri="http://schemas.microsoft.com/office/word/2010/wordprocessingShape">
                    <wps:wsp>
                      <wps:cNvSpPr txBox="1"/>
                      <wps:spPr>
                        <a:xfrm>
                          <a:ext cx="1649095" cy="1765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71092335</w:t>
                            </w:r>
                          </w:p>
                        </w:txbxContent>
                      </wps:txbx>
                      <wps:bodyPr lIns="0" tIns="0" rIns="0" bIns="0">
                        <a:noAutoFit/>
                      </wps:bodyPr>
                    </wps:wsp>
                  </a:graphicData>
                </a:graphic>
              </wp:anchor>
            </w:drawing>
          </mc:Choice>
          <mc:Fallback>
            <w:pict>
              <v:shape id="_x0000_s1033" type="#_x0000_t202" style="position:absolute;margin-left:40.350000000000001pt;margin-top:57.649999999999999pt;width:129.84999999999999pt;height:13.9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71092335</w:t>
                      </w:r>
                    </w:p>
                  </w:txbxContent>
                </v:textbox>
                <w10:wrap anchorx="page"/>
              </v:shape>
            </w:pict>
          </mc:Fallback>
        </mc:AlternateContent>
      </w:r>
      <w:r>
        <mc:AlternateContent>
          <mc:Choice Requires="wps">
            <w:drawing>
              <wp:anchor distT="2286000" distB="0" distL="69850" distR="1591310" simplePos="0" relativeHeight="125829383" behindDoc="0" locked="0" layoutInCell="1" allowOverlap="1">
                <wp:simplePos x="0" y="0"/>
                <wp:positionH relativeFrom="page">
                  <wp:posOffset>524510</wp:posOffset>
                </wp:positionH>
                <wp:positionV relativeFrom="paragraph">
                  <wp:posOffset>2298700</wp:posOffset>
                </wp:positionV>
                <wp:extent cx="844550" cy="155575"/>
                <wp:wrapSquare wrapText="bothSides"/>
                <wp:docPr id="9" name="Shape 9"/>
                <a:graphic xmlns:a="http://schemas.openxmlformats.org/drawingml/2006/main">
                  <a:graphicData uri="http://schemas.microsoft.com/office/word/2010/wordprocessingShape">
                    <wps:wsp>
                      <wps:cNvSpPr txBox="1"/>
                      <wps:spPr>
                        <a:xfrm>
                          <a:ext cx="844550" cy="1555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5" type="#_x0000_t202" style="position:absolute;margin-left:41.299999999999997pt;margin-top:181.pt;width:66.5pt;height:12.25pt;z-index:-125829370;mso-wrap-distance-left:5.5pt;mso-wrap-distance-top:180.pt;mso-wrap-distance-right:125.3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p>
    <w:p>
      <w:pPr>
        <w:pStyle w:val="Style10"/>
        <w:keepNext w:val="0"/>
        <w:keepLines w:val="0"/>
        <w:widowControl w:val="0"/>
        <w:shd w:val="clear" w:color="auto" w:fill="auto"/>
        <w:tabs>
          <w:tab w:pos="2170" w:val="left"/>
        </w:tabs>
        <w:bidi w:val="0"/>
        <w:spacing w:before="0" w:after="0" w:line="276"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Jihlava</w:t>
      </w:r>
    </w:p>
    <w:p>
      <w:pPr>
        <w:pStyle w:val="Style10"/>
        <w:keepNext w:val="0"/>
        <w:keepLines w:val="0"/>
        <w:widowControl w:val="0"/>
        <w:shd w:val="clear" w:color="auto" w:fill="auto"/>
        <w:tabs>
          <w:tab w:pos="3042" w:val="left"/>
        </w:tabs>
        <w:bidi w:val="0"/>
        <w:spacing w:before="0" w:after="160" w:line="276" w:lineRule="auto"/>
        <w:ind w:left="1300" w:right="0" w:firstLine="0"/>
        <w:jc w:val="left"/>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160" w:line="295" w:lineRule="auto"/>
        <w:ind w:left="0" w:right="0" w:firstLine="0"/>
        <w:jc w:val="center"/>
      </w:pPr>
      <w:r>
        <w:rPr>
          <w:color w:val="000000"/>
          <w:spacing w:val="0"/>
          <w:w w:val="100"/>
          <w:position w:val="0"/>
          <w:shd w:val="clear" w:color="auto" w:fill="auto"/>
          <w:lang w:val="cs-CZ" w:eastAsia="cs-CZ" w:bidi="cs-CZ"/>
        </w:rPr>
        <w:t>Ze dne: 25.11.2019</w:t>
      </w:r>
    </w:p>
    <w:p>
      <w:pPr>
        <w:pStyle w:val="Style10"/>
        <w:keepNext w:val="0"/>
        <w:keepLines w:val="0"/>
        <w:widowControl w:val="0"/>
        <w:shd w:val="clear" w:color="auto" w:fill="auto"/>
        <w:bidi w:val="0"/>
        <w:spacing w:before="0" w:after="160" w:line="295" w:lineRule="auto"/>
        <w:ind w:left="0" w:right="0" w:firstLine="280"/>
        <w:jc w:val="left"/>
      </w:pPr>
      <w:r>
        <w:rPr>
          <w:b/>
          <w:bCs/>
          <w:color w:val="000000"/>
          <w:spacing w:val="0"/>
          <w:w w:val="100"/>
          <w:position w:val="0"/>
          <w:shd w:val="clear" w:color="auto" w:fill="auto"/>
          <w:lang w:val="cs-CZ" w:eastAsia="cs-CZ" w:bidi="cs-CZ"/>
        </w:rPr>
        <w:t>Dodavatel:</w:t>
      </w:r>
    </w:p>
    <w:p>
      <w:pPr>
        <w:pStyle w:val="Style32"/>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Celní úřad pro Kraj Vysočina</w:t>
      </w:r>
      <w:bookmarkEnd w:id="2"/>
      <w:bookmarkEnd w:id="3"/>
    </w:p>
    <w:p>
      <w:pPr>
        <w:pStyle w:val="Style10"/>
        <w:keepNext w:val="0"/>
        <w:keepLines w:val="0"/>
        <w:widowControl w:val="0"/>
        <w:shd w:val="clear" w:color="auto" w:fill="auto"/>
        <w:bidi w:val="0"/>
        <w:spacing w:before="0" w:after="0" w:line="295" w:lineRule="auto"/>
        <w:ind w:left="0" w:right="0" w:firstLine="0"/>
        <w:jc w:val="center"/>
      </w:pPr>
      <w:r>
        <w:rPr>
          <w:color w:val="000000"/>
          <w:spacing w:val="0"/>
          <w:w w:val="100"/>
          <w:position w:val="0"/>
          <w:shd w:val="clear" w:color="auto" w:fill="auto"/>
          <w:lang w:val="cs-CZ" w:eastAsia="cs-CZ" w:bidi="cs-CZ"/>
        </w:rPr>
        <w:t>Střítež u Jihlavy 5</w:t>
      </w:r>
    </w:p>
    <w:p>
      <w:pPr>
        <w:pStyle w:val="Style10"/>
        <w:keepNext w:val="0"/>
        <w:keepLines w:val="0"/>
        <w:widowControl w:val="0"/>
        <w:shd w:val="clear" w:color="auto" w:fill="auto"/>
        <w:bidi w:val="0"/>
        <w:spacing w:before="0" w:after="760" w:line="295" w:lineRule="auto"/>
        <w:ind w:left="360" w:right="0" w:firstLine="40"/>
        <w:jc w:val="left"/>
      </w:pPr>
      <w:r>
        <w:rPr>
          <w:color w:val="000000"/>
          <w:spacing w:val="0"/>
          <w:w w:val="100"/>
          <w:position w:val="0"/>
          <w:shd w:val="clear" w:color="auto" w:fill="auto"/>
          <w:lang w:val="cs-CZ" w:eastAsia="cs-CZ" w:bidi="cs-CZ"/>
        </w:rPr>
        <w:t>588 11 Střítež u Jihlavy 100:71214011</w:t>
      </w:r>
    </w:p>
    <w:p>
      <w:pPr>
        <w:pStyle w:val="Style10"/>
        <w:keepNext w:val="0"/>
        <w:keepLines w:val="0"/>
        <w:widowControl w:val="0"/>
        <w:shd w:val="clear" w:color="auto" w:fill="auto"/>
        <w:bidi w:val="0"/>
        <w:spacing w:before="0" w:after="0" w:line="290" w:lineRule="auto"/>
        <w:ind w:left="0" w:right="0" w:firstLine="360"/>
        <w:jc w:val="left"/>
      </w:pPr>
      <w:r>
        <w:rPr>
          <w:color w:val="000000"/>
          <w:spacing w:val="0"/>
          <w:w w:val="100"/>
          <w:position w:val="0"/>
          <w:shd w:val="clear" w:color="auto" w:fill="auto"/>
          <w:lang w:val="cs-CZ" w:eastAsia="cs-CZ" w:bidi="cs-CZ"/>
        </w:rPr>
        <w:t>Korespondenční adresa: Havlíčkův Brod</w:t>
      </w:r>
    </w:p>
    <w:p>
      <w:pPr>
        <w:pStyle w:val="Style10"/>
        <w:keepNext w:val="0"/>
        <w:keepLines w:val="0"/>
        <w:widowControl w:val="0"/>
        <w:shd w:val="clear" w:color="auto" w:fill="auto"/>
        <w:bidi w:val="0"/>
        <w:spacing w:before="0" w:after="0" w:line="240" w:lineRule="auto"/>
        <w:ind w:left="6560" w:right="0" w:firstLine="20"/>
        <w:jc w:val="left"/>
      </w:pPr>
      <w:r>
        <w:rPr>
          <w:color w:val="000000"/>
          <w:spacing w:val="0"/>
          <w:w w:val="100"/>
          <w:position w:val="0"/>
          <w:shd w:val="clear" w:color="auto" w:fill="auto"/>
          <w:lang w:val="cs-CZ" w:eastAsia="cs-CZ" w:bidi="cs-CZ"/>
        </w:rPr>
        <w:t>Žižkova 1018</w:t>
      </w:r>
    </w:p>
    <w:p>
      <w:pPr>
        <w:pStyle w:val="Style10"/>
        <w:keepNext w:val="0"/>
        <w:keepLines w:val="0"/>
        <w:widowControl w:val="0"/>
        <w:pBdr>
          <w:bottom w:val="single" w:sz="4" w:space="0" w:color="auto"/>
        </w:pBdr>
        <w:shd w:val="clear" w:color="auto" w:fill="auto"/>
        <w:bidi w:val="0"/>
        <w:spacing w:before="0" w:after="160" w:line="290" w:lineRule="auto"/>
        <w:ind w:left="6560" w:right="0" w:firstLine="20"/>
        <w:jc w:val="left"/>
      </w:pPr>
      <w:r>
        <w:rPr>
          <w:color w:val="000000"/>
          <w:spacing w:val="0"/>
          <w:w w:val="100"/>
          <w:position w:val="0"/>
          <w:shd w:val="clear" w:color="auto" w:fill="auto"/>
          <w:lang w:val="cs-CZ" w:eastAsia="cs-CZ" w:bidi="cs-CZ"/>
        </w:rPr>
        <w:t>Havlíčkův Brod 581 53</w:t>
      </w:r>
    </w:p>
    <w:p>
      <w:pPr>
        <w:pStyle w:val="Style34"/>
        <w:keepNext/>
        <w:keepLines/>
        <w:widowControl w:val="0"/>
        <w:shd w:val="clear" w:color="auto" w:fill="auto"/>
        <w:bidi w:val="0"/>
        <w:spacing w:before="0" w:after="240"/>
        <w:ind w:right="0" w:hanging="2380"/>
        <w:jc w:val="both"/>
      </w:pPr>
      <w:bookmarkStart w:id="4" w:name="bookmark4"/>
      <w:bookmarkStart w:id="5" w:name="bookmark5"/>
      <w:r>
        <w:rPr>
          <w:color w:val="000000"/>
          <w:spacing w:val="0"/>
          <w:w w:val="100"/>
          <w:position w:val="0"/>
          <w:sz w:val="24"/>
          <w:szCs w:val="24"/>
          <w:shd w:val="clear" w:color="auto" w:fill="auto"/>
          <w:lang w:val="cs-CZ" w:eastAsia="cs-CZ" w:bidi="cs-CZ"/>
        </w:rPr>
        <w:t>Objednáváme u Vás: odvod za trvalé odnětí pozemků ze ZPF v k.ú. Havlíčkův Brod ve prospěch stavby "11/150 Havlíčkův Brod-Perknov,</w:t>
      </w:r>
      <w:bookmarkEnd w:id="4"/>
      <w:bookmarkEnd w:id="5"/>
    </w:p>
    <w:p>
      <w:pPr>
        <w:pStyle w:val="Style34"/>
        <w:keepNext/>
        <w:keepLines/>
        <w:widowControl w:val="0"/>
        <w:shd w:val="clear" w:color="auto" w:fill="auto"/>
        <w:bidi w:val="0"/>
        <w:spacing w:before="0" w:after="28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kontakt: pan</w:t>
      </w:r>
      <w:bookmarkEnd w:id="6"/>
      <w:bookmarkEnd w:id="7"/>
    </w:p>
    <w:p>
      <w:pPr>
        <w:pStyle w:val="Style32"/>
        <w:keepNext/>
        <w:keepLines/>
        <w:widowControl w:val="0"/>
        <w:shd w:val="clear" w:color="auto" w:fill="auto"/>
        <w:bidi w:val="0"/>
        <w:spacing w:before="0" w:after="0" w:line="264"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Smluvní podmínky objednávky</w:t>
      </w:r>
      <w:bookmarkEnd w:id="8"/>
      <w:bookmarkEnd w:id="9"/>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10"/>
        <w:keepNext w:val="0"/>
        <w:keepLines w:val="0"/>
        <w:widowControl w:val="0"/>
        <w:numPr>
          <w:ilvl w:val="0"/>
          <w:numId w:val="1"/>
        </w:numPr>
        <w:shd w:val="clear" w:color="auto" w:fill="auto"/>
        <w:tabs>
          <w:tab w:pos="754"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10"/>
        <w:keepNext w:val="0"/>
        <w:keepLines w:val="0"/>
        <w:widowControl w:val="0"/>
        <w:numPr>
          <w:ilvl w:val="0"/>
          <w:numId w:val="1"/>
        </w:numPr>
        <w:shd w:val="clear" w:color="auto" w:fill="auto"/>
        <w:tabs>
          <w:tab w:pos="754" w:val="left"/>
        </w:tabs>
        <w:bidi w:val="0"/>
        <w:spacing w:before="0" w:after="0"/>
        <w:ind w:left="720" w:right="0" w:hanging="32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10"/>
        <w:keepNext w:val="0"/>
        <w:keepLines w:val="0"/>
        <w:widowControl w:val="0"/>
        <w:numPr>
          <w:ilvl w:val="0"/>
          <w:numId w:val="1"/>
        </w:numPr>
        <w:shd w:val="clear" w:color="auto" w:fill="auto"/>
        <w:tabs>
          <w:tab w:pos="825" w:val="left"/>
        </w:tabs>
        <w:bidi w:val="0"/>
        <w:spacing w:before="0" w:after="0"/>
        <w:ind w:left="72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0"/>
        <w:keepNext w:val="0"/>
        <w:keepLines w:val="0"/>
        <w:widowControl w:val="0"/>
        <w:numPr>
          <w:ilvl w:val="0"/>
          <w:numId w:val="1"/>
        </w:numPr>
        <w:shd w:val="clear" w:color="auto" w:fill="auto"/>
        <w:tabs>
          <w:tab w:pos="825" w:val="left"/>
        </w:tabs>
        <w:bidi w:val="0"/>
        <w:spacing w:before="0" w:after="0"/>
        <w:ind w:left="72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10"/>
        <w:keepNext w:val="0"/>
        <w:keepLines w:val="0"/>
        <w:widowControl w:val="0"/>
        <w:numPr>
          <w:ilvl w:val="0"/>
          <w:numId w:val="1"/>
        </w:numPr>
        <w:shd w:val="clear" w:color="auto" w:fill="auto"/>
        <w:tabs>
          <w:tab w:pos="825" w:val="left"/>
        </w:tabs>
        <w:bidi w:val="0"/>
        <w:spacing w:before="0" w:after="0"/>
        <w:ind w:left="72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10"/>
        <w:keepNext w:val="0"/>
        <w:keepLines w:val="0"/>
        <w:widowControl w:val="0"/>
        <w:numPr>
          <w:ilvl w:val="0"/>
          <w:numId w:val="1"/>
        </w:numPr>
        <w:shd w:val="clear" w:color="auto" w:fill="auto"/>
        <w:tabs>
          <w:tab w:pos="825" w:val="left"/>
        </w:tabs>
        <w:bidi w:val="0"/>
        <w:spacing w:before="0" w:after="0"/>
        <w:ind w:left="72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10"/>
        <w:keepNext w:val="0"/>
        <w:keepLines w:val="0"/>
        <w:widowControl w:val="0"/>
        <w:numPr>
          <w:ilvl w:val="0"/>
          <w:numId w:val="1"/>
        </w:numPr>
        <w:shd w:val="clear" w:color="auto" w:fill="auto"/>
        <w:tabs>
          <w:tab w:pos="785"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občanský zákoník.</w:t>
      </w:r>
      <w:r>
        <w:br w:type="page"/>
      </w:r>
    </w:p>
    <w:p>
      <w:pPr>
        <w:pStyle w:val="Style10"/>
        <w:keepNext w:val="0"/>
        <w:keepLines w:val="0"/>
        <w:widowControl w:val="0"/>
        <w:shd w:val="clear" w:color="auto" w:fill="auto"/>
        <w:tabs>
          <w:tab w:pos="6062" w:val="left"/>
        </w:tabs>
        <w:bidi w:val="0"/>
        <w:spacing w:before="0" w:after="0" w:line="180" w:lineRule="auto"/>
        <w:ind w:left="0" w:right="0" w:firstLine="0"/>
        <w:jc w:val="center"/>
      </w:pPr>
      <w:r>
        <mc:AlternateContent>
          <mc:Choice Requires="wps">
            <w:drawing>
              <wp:anchor distT="0" distB="0" distL="114300" distR="114300" simplePos="0" relativeHeight="125829385" behindDoc="0" locked="0" layoutInCell="1" allowOverlap="1">
                <wp:simplePos x="0" y="0"/>
                <wp:positionH relativeFrom="page">
                  <wp:posOffset>491490</wp:posOffset>
                </wp:positionH>
                <wp:positionV relativeFrom="paragraph">
                  <wp:posOffset>215900</wp:posOffset>
                </wp:positionV>
                <wp:extent cx="1652270" cy="356870"/>
                <wp:wrapSquare wrapText="bothSides"/>
                <wp:docPr id="11" name="Shape 11"/>
                <a:graphic xmlns:a="http://schemas.openxmlformats.org/drawingml/2006/main">
                  <a:graphicData uri="http://schemas.microsoft.com/office/word/2010/wordprocessingShape">
                    <wps:wsp>
                      <wps:cNvSpPr txBox="1"/>
                      <wps:spPr>
                        <a:xfrm>
                          <a:ext cx="1652270" cy="356870"/>
                        </a:xfrm>
                        <a:prstGeom prst="rect"/>
                        <a:noFill/>
                      </wps:spPr>
                      <wps:txbx>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silníc Vysnčíny^ </w:t>
                            </w:r>
                            <w:r>
                              <w:rPr>
                                <w:rFonts w:ascii="Arial" w:eastAsia="Arial" w:hAnsi="Arial" w:cs="Arial"/>
                                <w:b w:val="0"/>
                                <w:bCs w:val="0"/>
                                <w:i w:val="0"/>
                                <w:iCs w:val="0"/>
                                <w:color w:val="000000"/>
                                <w:spacing w:val="0"/>
                                <w:w w:val="100"/>
                                <w:position w:val="0"/>
                                <w:sz w:val="20"/>
                                <w:szCs w:val="20"/>
                                <w:shd w:val="clear" w:color="auto" w:fill="auto"/>
                                <w:lang w:val="cs-CZ" w:eastAsia="cs-CZ" w:bidi="cs-CZ"/>
                              </w:rPr>
                              <w:t xml:space="preserve">frffapdMtovtf </w:t>
                            </w:r>
                            <w:r>
                              <w:rPr>
                                <w:color w:val="000000"/>
                                <w:spacing w:val="0"/>
                                <w:w w:val="100"/>
                                <w:position w:val="0"/>
                                <w:shd w:val="clear" w:color="auto" w:fill="auto"/>
                                <w:lang w:val="cs-CZ" w:eastAsia="cs-CZ" w:bidi="cs-CZ"/>
                              </w:rPr>
                              <w:t>OFgaitlxatct!</w:t>
                            </w:r>
                          </w:p>
                        </w:txbxContent>
                      </wps:txbx>
                      <wps:bodyPr lIns="0" tIns="0" rIns="0" bIns="0">
                        <a:noAutoFit/>
                      </wps:bodyPr>
                    </wps:wsp>
                  </a:graphicData>
                </a:graphic>
              </wp:anchor>
            </w:drawing>
          </mc:Choice>
          <mc:Fallback>
            <w:pict>
              <v:shape id="_x0000_s1037" type="#_x0000_t202" style="position:absolute;margin-left:38.700000000000003pt;margin-top:17.pt;width:130.09999999999999pt;height:28.100000000000001pt;z-index:-125829368;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silníc Vysnčíny^ </w:t>
                      </w:r>
                      <w:r>
                        <w:rPr>
                          <w:rFonts w:ascii="Arial" w:eastAsia="Arial" w:hAnsi="Arial" w:cs="Arial"/>
                          <w:b w:val="0"/>
                          <w:bCs w:val="0"/>
                          <w:i w:val="0"/>
                          <w:iCs w:val="0"/>
                          <w:color w:val="000000"/>
                          <w:spacing w:val="0"/>
                          <w:w w:val="100"/>
                          <w:position w:val="0"/>
                          <w:sz w:val="20"/>
                          <w:szCs w:val="20"/>
                          <w:shd w:val="clear" w:color="auto" w:fill="auto"/>
                          <w:lang w:val="cs-CZ" w:eastAsia="cs-CZ" w:bidi="cs-CZ"/>
                        </w:rPr>
                        <w:t xml:space="preserve">frffapdMtovtf </w:t>
                      </w:r>
                      <w:r>
                        <w:rPr>
                          <w:color w:val="000000"/>
                          <w:spacing w:val="0"/>
                          <w:w w:val="100"/>
                          <w:position w:val="0"/>
                          <w:shd w:val="clear" w:color="auto" w:fill="auto"/>
                          <w:lang w:val="cs-CZ" w:eastAsia="cs-CZ" w:bidi="cs-CZ"/>
                        </w:rPr>
                        <w:t>OFgaitlxatct!</w:t>
                      </w:r>
                    </w:p>
                  </w:txbxContent>
                </v:textbox>
                <w10:wrap type="square" anchorx="page"/>
              </v:shape>
            </w:pict>
          </mc:Fallback>
        </mc:AlternateContent>
      </w:r>
      <w:r>
        <w:rPr>
          <w:b/>
          <w:bCs/>
          <w:i/>
          <w:iCs/>
          <w:color w:val="000000"/>
          <w:spacing w:val="0"/>
          <w:w w:val="100"/>
          <w:position w:val="0"/>
          <w:sz w:val="30"/>
          <w:szCs w:val="30"/>
          <w:shd w:val="clear" w:color="auto" w:fill="auto"/>
          <w:lang w:val="cs-CZ" w:eastAsia="cs-CZ" w:bidi="cs-CZ"/>
        </w:rPr>
        <w:t>KrňjSká Správa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Kra</w:t>
      </w:r>
      <w:r>
        <w:rPr>
          <w:color w:val="000000"/>
          <w:spacing w:val="0"/>
          <w:w w:val="100"/>
          <w:position w:val="0"/>
          <w:shd w:val="clear" w:color="auto" w:fill="auto"/>
          <w:lang w:val="cs-CZ" w:eastAsia="cs-CZ" w:bidi="cs-CZ"/>
        </w:rPr>
        <w:t>j</w:t>
      </w:r>
      <w:r>
        <w:rPr>
          <w:color w:val="000000"/>
          <w:spacing w:val="0"/>
          <w:w w:val="100"/>
          <w:position w:val="0"/>
          <w:shd w:val="clear" w:color="auto" w:fill="auto"/>
          <w:vertAlign w:val="superscript"/>
          <w:lang w:val="cs-CZ" w:eastAsia="cs-CZ" w:bidi="cs-CZ"/>
        </w:rPr>
        <w:t>ská</w:t>
      </w:r>
      <w:r>
        <w:rPr>
          <w:color w:val="000000"/>
          <w:spacing w:val="0"/>
          <w:w w:val="100"/>
          <w:position w:val="0"/>
          <w:shd w:val="clear" w:color="auto" w:fill="auto"/>
          <w:lang w:val="cs-CZ" w:eastAsia="cs-CZ" w:bidi="cs-CZ"/>
        </w:rPr>
        <w:t xml:space="preserve"> správa a údržba silnic Vysočiny, příspěvková organizace</w:t>
        <w:br/>
        <w:t>Kosovská</w:t>
        <w:tab/>
        <w:t>16</w:t>
      </w:r>
    </w:p>
    <w:p>
      <w:pPr>
        <w:pStyle w:val="Style10"/>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cs-CZ" w:eastAsia="cs-CZ" w:bidi="cs-CZ"/>
        </w:rPr>
        <w:t>Jihlava</w:t>
      </w:r>
    </w:p>
    <w:p>
      <w:pPr>
        <w:pStyle w:val="Style10"/>
        <w:keepNext w:val="0"/>
        <w:keepLines w:val="0"/>
        <w:widowControl w:val="0"/>
        <w:shd w:val="clear" w:color="auto" w:fill="auto"/>
        <w:tabs>
          <w:tab w:pos="4162" w:val="left"/>
        </w:tabs>
        <w:bidi w:val="0"/>
        <w:spacing w:before="0" w:after="120" w:line="240" w:lineRule="auto"/>
        <w:ind w:left="2400" w:right="0" w:firstLine="0"/>
        <w:jc w:val="left"/>
      </w:pPr>
      <w:r>
        <w:rPr>
          <w:color w:val="000000"/>
          <w:spacing w:val="0"/>
          <w:w w:val="100"/>
          <w:position w:val="0"/>
          <w:shd w:val="clear" w:color="auto" w:fill="auto"/>
          <w:lang w:val="cs-CZ" w:eastAsia="cs-CZ" w:bidi="cs-CZ"/>
        </w:rPr>
        <w:t>IČO:00090450</w:t>
        <w:tab/>
        <w:t>DIČ:CZ00090450</w:t>
      </w:r>
    </w:p>
    <w:tbl>
      <w:tblPr>
        <w:tblpPr w:leftFromText="100" w:rightFromText="100" w:topFromText="384" w:bottomFromText="0" w:horzAnchor="page" w:tblpX="827" w:vertAnchor="text" w:tblpY="404"/>
        <w:jc w:val="left"/>
        <w:tblLayout w:type="fixed"/>
      </w:tblPr>
      <w:tblGrid>
        <w:gridCol w:w="1675"/>
        <w:gridCol w:w="2174"/>
      </w:tblGrid>
      <w:tr>
        <w:trPr>
          <w:tblHeader/>
          <w:trHeight w:val="26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71092335</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prosinec 2019</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KSÚSV Havlíčkův Brod</w:t>
            </w:r>
          </w:p>
        </w:tc>
      </w:tr>
      <w:tr>
        <w:trPr>
          <w:trHeight w:val="274"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0"/>
        <w:keepNext w:val="0"/>
        <w:keepLines w:val="0"/>
        <w:widowControl w:val="0"/>
        <w:shd w:val="clear" w:color="auto" w:fill="auto"/>
        <w:bidi w:val="0"/>
        <w:spacing w:before="0" w:after="120" w:line="283" w:lineRule="auto"/>
        <w:ind w:left="0" w:right="0" w:firstLine="0"/>
        <w:jc w:val="left"/>
      </w:pPr>
      <w:r>
        <mc:AlternateContent>
          <mc:Choice Requires="wps">
            <w:drawing>
              <wp:anchor distT="0" distB="0" distL="0" distR="0" simplePos="0" relativeHeight="503316484" behindDoc="0" locked="0" layoutInCell="1" allowOverlap="1">
                <wp:simplePos x="0" y="0"/>
                <wp:positionH relativeFrom="page">
                  <wp:posOffset>534035</wp:posOffset>
                </wp:positionH>
                <wp:positionV relativeFrom="paragraph">
                  <wp:posOffset>12700</wp:posOffset>
                </wp:positionV>
                <wp:extent cx="1642745" cy="179705"/>
                <wp:wrapNone/>
                <wp:docPr id="13" name="Shape 13"/>
                <a:graphic xmlns:a="http://schemas.openxmlformats.org/drawingml/2006/main">
                  <a:graphicData uri="http://schemas.microsoft.com/office/word/2010/wordprocessingShape">
                    <wps:wsp>
                      <wps:cNvSpPr txBox="1"/>
                      <wps:spPr>
                        <a:xfrm>
                          <a:ext cx="1642745" cy="179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71092335</w:t>
                            </w:r>
                          </w:p>
                        </w:txbxContent>
                      </wps:txbx>
                      <wps:bodyPr lIns="0" tIns="0" rIns="0" bIns="0">
                        <a:noAutoFit/>
                      </wps:bodyPr>
                    </wps:wsp>
                  </a:graphicData>
                </a:graphic>
              </wp:anchor>
            </w:drawing>
          </mc:Choice>
          <mc:Fallback>
            <w:pict>
              <v:shape id="_x0000_s1039" type="#_x0000_t202" style="position:absolute;margin-left:42.049999999999997pt;margin-top:1.pt;width:129.34999999999999pt;height:14.15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71092335</w:t>
                      </w:r>
                    </w:p>
                  </w:txbxContent>
                </v:textbox>
                <w10:wrap anchorx="page"/>
              </v:shape>
            </w:pict>
          </mc:Fallback>
        </mc:AlternateContent>
      </w:r>
      <w:r>
        <w:rPr>
          <w:color w:val="000000"/>
          <w:spacing w:val="0"/>
          <w:w w:val="100"/>
          <w:position w:val="0"/>
          <w:shd w:val="clear" w:color="auto" w:fill="auto"/>
          <w:lang w:val="cs-CZ" w:eastAsia="cs-CZ" w:bidi="cs-CZ"/>
        </w:rPr>
        <w:t>Ze dne: 25.11.2019</w:t>
      </w:r>
    </w:p>
    <w:p>
      <w:pPr>
        <w:pStyle w:val="Style32"/>
        <w:keepNext/>
        <w:keepLines/>
        <w:widowControl w:val="0"/>
        <w:shd w:val="clear" w:color="auto" w:fill="auto"/>
        <w:bidi w:val="0"/>
        <w:spacing w:before="0" w:after="180" w:line="283"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Dodavatel:</w:t>
      </w:r>
      <w:bookmarkEnd w:id="10"/>
      <w:bookmarkEnd w:id="11"/>
    </w:p>
    <w:p>
      <w:pPr>
        <w:pStyle w:val="Style32"/>
        <w:keepNext/>
        <w:keepLines/>
        <w:widowControl w:val="0"/>
        <w:shd w:val="clear" w:color="auto" w:fill="auto"/>
        <w:bidi w:val="0"/>
        <w:spacing w:before="0" w:after="0" w:line="240" w:lineRule="auto"/>
        <w:ind w:left="0" w:right="0" w:firstLine="400"/>
        <w:jc w:val="left"/>
      </w:pPr>
      <w:bookmarkStart w:id="12" w:name="bookmark12"/>
      <w:bookmarkStart w:id="13" w:name="bookmark13"/>
      <w:r>
        <w:rPr>
          <w:color w:val="000000"/>
          <w:spacing w:val="0"/>
          <w:w w:val="100"/>
          <w:position w:val="0"/>
          <w:shd w:val="clear" w:color="auto" w:fill="auto"/>
          <w:lang w:val="cs-CZ" w:eastAsia="cs-CZ" w:bidi="cs-CZ"/>
        </w:rPr>
        <w:t>Celní úřad pro Kraj Vysočina</w:t>
      </w:r>
      <w:bookmarkEnd w:id="12"/>
      <w:bookmarkEnd w:id="13"/>
    </w:p>
    <w:p>
      <w:pPr>
        <w:pStyle w:val="Style10"/>
        <w:keepNext w:val="0"/>
        <w:keepLines w:val="0"/>
        <w:widowControl w:val="0"/>
        <w:shd w:val="clear" w:color="auto" w:fill="auto"/>
        <w:bidi w:val="0"/>
        <w:spacing w:before="0" w:after="0" w:line="283" w:lineRule="auto"/>
        <w:ind w:left="400" w:right="0" w:firstLine="20"/>
        <w:jc w:val="left"/>
      </w:pPr>
      <w:r>
        <w:rPr>
          <w:color w:val="000000"/>
          <w:spacing w:val="0"/>
          <w:w w:val="100"/>
          <w:position w:val="0"/>
          <w:shd w:val="clear" w:color="auto" w:fill="auto"/>
          <w:lang w:val="cs-CZ" w:eastAsia="cs-CZ" w:bidi="cs-CZ"/>
        </w:rPr>
        <w:t>Střítež u Jihlavy 5 588 11 Střítež u Jihlavy</w:t>
      </w:r>
    </w:p>
    <w:p>
      <w:pPr>
        <w:pStyle w:val="Style10"/>
        <w:keepNext w:val="0"/>
        <w:keepLines w:val="0"/>
        <w:widowControl w:val="0"/>
        <w:shd w:val="clear" w:color="auto" w:fill="auto"/>
        <w:bidi w:val="0"/>
        <w:spacing w:before="0" w:after="760" w:line="283" w:lineRule="auto"/>
        <w:ind w:left="400" w:right="0" w:firstLine="20"/>
        <w:jc w:val="left"/>
      </w:pPr>
      <w:r>
        <w:rPr>
          <w:color w:val="000000"/>
          <w:spacing w:val="0"/>
          <w:w w:val="100"/>
          <w:position w:val="0"/>
          <w:shd w:val="clear" w:color="auto" w:fill="auto"/>
          <w:lang w:val="cs-CZ" w:eastAsia="cs-CZ" w:bidi="cs-CZ"/>
        </w:rPr>
        <w:t>IČO: 71214011</w:t>
      </w:r>
    </w:p>
    <w:p>
      <w:pPr>
        <w:pStyle w:val="Style10"/>
        <w:keepNext w:val="0"/>
        <w:keepLines w:val="0"/>
        <w:widowControl w:val="0"/>
        <w:pBdr>
          <w:top w:val="single" w:sz="4" w:space="0" w:color="auto"/>
        </w:pBdr>
        <w:shd w:val="clear" w:color="auto" w:fill="auto"/>
        <w:tabs>
          <w:tab w:pos="4162" w:val="left"/>
        </w:tabs>
        <w:bidi w:val="0"/>
        <w:spacing w:before="0" w:after="0" w:line="266"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10"/>
        <w:keepNext w:val="0"/>
        <w:keepLines w:val="0"/>
        <w:widowControl w:val="0"/>
        <w:shd w:val="clear" w:color="auto" w:fill="auto"/>
        <w:bidi w:val="0"/>
        <w:spacing w:before="0" w:after="0" w:line="257" w:lineRule="auto"/>
        <w:ind w:left="6560" w:right="0" w:firstLine="20"/>
        <w:jc w:val="left"/>
      </w:pPr>
      <w:r>
        <w:rPr>
          <w:color w:val="000000"/>
          <w:spacing w:val="0"/>
          <w:w w:val="100"/>
          <w:position w:val="0"/>
          <w:shd w:val="clear" w:color="auto" w:fill="auto"/>
          <w:lang w:val="cs-CZ" w:eastAsia="cs-CZ" w:bidi="cs-CZ"/>
        </w:rPr>
        <w:t>Žižkova 1018 Havlíčkův Brod</w:t>
      </w:r>
    </w:p>
    <w:p>
      <w:pPr>
        <w:pStyle w:val="Style10"/>
        <w:keepNext w:val="0"/>
        <w:keepLines w:val="0"/>
        <w:widowControl w:val="0"/>
        <w:pBdr>
          <w:bottom w:val="single" w:sz="4" w:space="0" w:color="auto"/>
        </w:pBdr>
        <w:shd w:val="clear" w:color="auto" w:fill="auto"/>
        <w:bidi w:val="0"/>
        <w:spacing w:before="0" w:after="180" w:line="266" w:lineRule="auto"/>
        <w:ind w:left="6560" w:right="0" w:firstLine="20"/>
        <w:jc w:val="left"/>
      </w:pPr>
      <w:r>
        <w:rPr>
          <w:color w:val="000000"/>
          <w:spacing w:val="0"/>
          <w:w w:val="100"/>
          <w:position w:val="0"/>
          <w:shd w:val="clear" w:color="auto" w:fill="auto"/>
          <w:lang w:val="cs-CZ" w:eastAsia="cs-CZ" w:bidi="cs-CZ"/>
        </w:rPr>
        <w:t>581 53</w:t>
      </w:r>
    </w:p>
    <w:p>
      <w:pPr>
        <w:pStyle w:val="Style10"/>
        <w:keepNext w:val="0"/>
        <w:keepLines w:val="0"/>
        <w:widowControl w:val="0"/>
        <w:numPr>
          <w:ilvl w:val="0"/>
          <w:numId w:val="1"/>
        </w:numPr>
        <w:shd w:val="clear" w:color="auto" w:fill="auto"/>
        <w:tabs>
          <w:tab w:pos="855" w:val="left"/>
        </w:tabs>
        <w:bidi w:val="0"/>
        <w:spacing w:before="0" w:after="1020" w:line="266" w:lineRule="auto"/>
        <w:ind w:left="78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7"/>
        <w:gridCol w:w="1142"/>
        <w:gridCol w:w="994"/>
        <w:gridCol w:w="576"/>
        <w:gridCol w:w="1243"/>
        <w:gridCol w:w="950"/>
        <w:gridCol w:w="1032"/>
        <w:gridCol w:w="1085"/>
      </w:tblGrid>
      <w:tr>
        <w:trPr>
          <w:trHeight w:val="74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57"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7"/>
        <w:keepNext w:val="0"/>
        <w:keepLines w:val="0"/>
        <w:widowControl w:val="0"/>
        <w:shd w:val="clear" w:color="auto" w:fill="auto"/>
        <w:tabs>
          <w:tab w:pos="1555" w:val="left"/>
          <w:tab w:pos="4565" w:val="left"/>
          <w:tab w:pos="5347" w:val="left"/>
          <w:tab w:pos="5971" w:val="left"/>
        </w:tabs>
        <w:bidi w:val="0"/>
        <w:spacing w:before="0" w:after="0" w:line="254" w:lineRule="auto"/>
        <w:ind w:left="101" w:right="0" w:firstLine="0"/>
        <w:jc w:val="left"/>
      </w:pPr>
      <w:r>
        <w:rPr>
          <w:color w:val="000000"/>
          <w:spacing w:val="0"/>
          <w:w w:val="100"/>
          <w:position w:val="0"/>
          <w:shd w:val="clear" w:color="auto" w:fill="auto"/>
          <w:lang w:val="cs-CZ" w:eastAsia="cs-CZ" w:bidi="cs-CZ"/>
        </w:rPr>
        <w:t>55 540,00</w:t>
        <w:tab/>
        <w:t>1,00 sad 55 540,00</w:t>
        <w:tab/>
        <w:t>0</w:t>
        <w:tab/>
        <w:t>0,00</w:t>
        <w:tab/>
        <w:t>55 540,00</w:t>
      </w:r>
    </w:p>
    <w:p>
      <w:pPr>
        <w:pStyle w:val="Style7"/>
        <w:keepNext w:val="0"/>
        <w:keepLines w:val="0"/>
        <w:widowControl w:val="0"/>
        <w:shd w:val="clear" w:color="auto" w:fill="auto"/>
        <w:bidi w:val="0"/>
        <w:spacing w:before="0" w:after="0" w:line="254" w:lineRule="auto"/>
        <w:ind w:left="101" w:right="0" w:firstLine="0"/>
        <w:jc w:val="left"/>
      </w:pPr>
      <w:r>
        <w:rPr>
          <w:color w:val="000000"/>
          <w:spacing w:val="0"/>
          <w:w w:val="100"/>
          <w:position w:val="0"/>
          <w:shd w:val="clear" w:color="auto" w:fill="auto"/>
          <w:lang w:val="cs-CZ" w:eastAsia="cs-CZ" w:bidi="cs-CZ"/>
        </w:rPr>
        <w:t>Odvod za trvalé odnětí pozemků ze ZPF v k.ú. Havlíčkův Brod ve prospěch stavby "11/150 Havlíčkův Brod-Perknov, přestavba propustku na most v km 85,340"</w:t>
      </w:r>
    </w:p>
    <w:p>
      <w:pPr>
        <w:widowControl w:val="0"/>
        <w:spacing w:after="1179" w:line="1" w:lineRule="exact"/>
      </w:pPr>
    </w:p>
    <w:p>
      <w:pPr>
        <w:pStyle w:val="Style10"/>
        <w:keepNext w:val="0"/>
        <w:keepLines w:val="0"/>
        <w:widowControl w:val="0"/>
        <w:shd w:val="clear" w:color="auto" w:fill="auto"/>
        <w:bidi w:val="0"/>
        <w:spacing w:before="0" w:after="120" w:line="240" w:lineRule="auto"/>
        <w:ind w:left="5080" w:right="0" w:firstLine="0"/>
        <w:jc w:val="left"/>
      </w:pPr>
      <w:r>
        <w:rPr>
          <w:color w:val="000000"/>
          <w:spacing w:val="0"/>
          <w:w w:val="100"/>
          <w:position w:val="0"/>
          <w:shd w:val="clear" w:color="auto" w:fill="auto"/>
          <w:lang w:val="cs-CZ" w:eastAsia="cs-CZ" w:bidi="cs-CZ"/>
        </w:rPr>
        <w:t>Věcná správnost</w:t>
      </w:r>
    </w:p>
    <w:p>
      <w:pPr>
        <w:pStyle w:val="Style10"/>
        <w:keepNext w:val="0"/>
        <w:keepLines w:val="0"/>
        <w:widowControl w:val="0"/>
        <w:shd w:val="clear" w:color="auto" w:fill="auto"/>
        <w:bidi w:val="0"/>
        <w:spacing w:before="0" w:after="120" w:line="240" w:lineRule="auto"/>
        <w:ind w:left="5080" w:right="0" w:firstLine="0"/>
        <w:jc w:val="left"/>
      </w:pPr>
      <w:r>
        <w:rPr>
          <w:color w:val="000000"/>
          <w:spacing w:val="0"/>
          <w:w w:val="100"/>
          <w:position w:val="0"/>
          <w:shd w:val="clear" w:color="auto" w:fill="auto"/>
          <w:lang w:val="cs-CZ" w:eastAsia="cs-CZ" w:bidi="cs-CZ"/>
        </w:rPr>
        <w:t>Příkazce</w:t>
      </w:r>
    </w:p>
    <w:p>
      <w:pPr>
        <w:pStyle w:val="Style10"/>
        <w:keepNext w:val="0"/>
        <w:keepLines w:val="0"/>
        <w:widowControl w:val="0"/>
        <w:shd w:val="clear" w:color="auto" w:fill="auto"/>
        <w:bidi w:val="0"/>
        <w:spacing w:before="0" w:after="560" w:line="240" w:lineRule="auto"/>
        <w:ind w:left="5080" w:right="0" w:firstLine="0"/>
        <w:jc w:val="left"/>
      </w:pPr>
      <w:r>
        <w:rPr>
          <w:color w:val="000000"/>
          <w:spacing w:val="0"/>
          <w:w w:val="100"/>
          <w:position w:val="0"/>
          <w:shd w:val="clear" w:color="auto" w:fill="auto"/>
          <w:lang w:val="cs-CZ" w:eastAsia="cs-CZ" w:bidi="cs-CZ"/>
        </w:rPr>
        <w:t>Správce rozpočtu</w:t>
      </w:r>
    </w:p>
    <w:p>
      <w:pPr>
        <w:pStyle w:val="Style10"/>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Vystavil:</w:t>
      </w:r>
    </w:p>
    <w:p>
      <w:pPr>
        <w:pStyle w:val="Style10"/>
        <w:keepNext w:val="0"/>
        <w:keepLines w:val="0"/>
        <w:widowControl w:val="0"/>
        <w:shd w:val="clear" w:color="auto" w:fill="auto"/>
        <w:bidi w:val="0"/>
        <w:spacing w:before="0" w:after="120" w:line="240" w:lineRule="auto"/>
        <w:ind w:left="5080" w:right="0" w:firstLine="0"/>
        <w:jc w:val="left"/>
      </w:pPr>
      <w:r>
        <w:rPr>
          <w:color w:val="000000"/>
          <w:spacing w:val="0"/>
          <w:w w:val="100"/>
          <w:position w:val="0"/>
          <w:shd w:val="clear" w:color="auto" w:fill="auto"/>
          <w:lang w:val="cs-CZ" w:eastAsia="cs-CZ" w:bidi="cs-CZ"/>
        </w:rPr>
        <w:t>Tisk: 26.11.2019</w:t>
      </w:r>
    </w:p>
    <w:tbl>
      <w:tblPr>
        <w:tblpPr w:leftFromText="80" w:rightFromText="80" w:topFromText="0" w:bottomFromText="0" w:horzAnchor="page" w:tblpX="1014" w:vertAnchor="text" w:tblpY="20"/>
        <w:jc w:val="left"/>
        <w:tblLayout w:type="fixed"/>
      </w:tblPr>
      <w:tblGrid>
        <w:gridCol w:w="1440"/>
        <w:gridCol w:w="3331"/>
      </w:tblGrid>
      <w:tr>
        <w:trPr>
          <w:tblHeader/>
          <w:trHeight w:val="346" w:hRule="exact"/>
        </w:trPr>
        <w:tc>
          <w:tcPr>
            <w:gridSpan w:val="2"/>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10"/>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55 540,00</w:t>
      </w:r>
    </w:p>
    <w:p>
      <w:pPr>
        <w:pStyle w:val="Style10"/>
        <w:keepNext w:val="0"/>
        <w:keepLines w:val="0"/>
        <w:widowControl w:val="0"/>
        <w:shd w:val="clear" w:color="auto" w:fill="auto"/>
        <w:bidi w:val="0"/>
        <w:spacing w:before="0" w:after="360" w:line="240" w:lineRule="auto"/>
        <w:ind w:left="7240" w:right="0" w:firstLine="0"/>
        <w:jc w:val="left"/>
      </w:pPr>
      <w:r>
        <w:rPr>
          <w:color w:val="000000"/>
          <w:spacing w:val="0"/>
          <w:w w:val="100"/>
          <w:position w:val="0"/>
          <w:shd w:val="clear" w:color="auto" w:fill="auto"/>
          <w:lang w:val="cs-CZ" w:eastAsia="cs-CZ" w:bidi="cs-CZ"/>
        </w:rPr>
        <w:t>razítko a podpis</w:t>
      </w:r>
    </w:p>
    <w:p>
      <w:pPr>
        <w:pStyle w:val="Style38"/>
        <w:keepNext w:val="0"/>
        <w:keepLines w:val="0"/>
        <w:widowControl w:val="0"/>
        <w:shd w:val="clear" w:color="auto" w:fill="auto"/>
        <w:bidi w:val="0"/>
        <w:spacing w:before="0" w:line="240" w:lineRule="auto"/>
        <w:ind w:right="0" w:firstLine="0"/>
        <w:jc w:val="both"/>
        <w:sectPr>
          <w:footerReference w:type="default" r:id="rId7"/>
          <w:footnotePr>
            <w:pos w:val="pageBottom"/>
            <w:numFmt w:val="decimal"/>
            <w:numRestart w:val="continuous"/>
          </w:footnotePr>
          <w:pgSz w:w="11900" w:h="16840"/>
          <w:pgMar w:top="888" w:left="774" w:right="835" w:bottom="1246" w:header="46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widowControl w:val="0"/>
        <w:spacing w:line="1" w:lineRule="exact"/>
      </w:pPr>
      <w:r>
        <w:drawing>
          <wp:anchor distT="0" distB="1765300" distL="0" distR="0" simplePos="0" relativeHeight="125829387" behindDoc="0" locked="0" layoutInCell="1" allowOverlap="1">
            <wp:simplePos x="0" y="0"/>
            <wp:positionH relativeFrom="page">
              <wp:posOffset>621030</wp:posOffset>
            </wp:positionH>
            <wp:positionV relativeFrom="paragraph">
              <wp:posOffset>0</wp:posOffset>
            </wp:positionV>
            <wp:extent cx="963295" cy="932815"/>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ext cx="963295" cy="932815"/>
                    </a:xfrm>
                    <a:prstGeom prst="rect"/>
                  </pic:spPr>
                </pic:pic>
              </a:graphicData>
            </a:graphic>
          </wp:anchor>
        </w:drawing>
      </w:r>
      <w:r>
        <mc:AlternateContent>
          <mc:Choice Requires="wps">
            <w:drawing>
              <wp:anchor distT="88265" distB="2000250" distL="0" distR="0" simplePos="0" relativeHeight="125829388" behindDoc="0" locked="0" layoutInCell="1" allowOverlap="1">
                <wp:simplePos x="0" y="0"/>
                <wp:positionH relativeFrom="page">
                  <wp:posOffset>1772920</wp:posOffset>
                </wp:positionH>
                <wp:positionV relativeFrom="paragraph">
                  <wp:posOffset>88265</wp:posOffset>
                </wp:positionV>
                <wp:extent cx="5035550" cy="609600"/>
                <wp:wrapTopAndBottom/>
                <wp:docPr id="19" name="Shape 19"/>
                <a:graphic xmlns:a="http://schemas.openxmlformats.org/drawingml/2006/main">
                  <a:graphicData uri="http://schemas.microsoft.com/office/word/2010/wordprocessingShape">
                    <wps:wsp>
                      <wps:cNvSpPr txBox="1"/>
                      <wps:spPr>
                        <a:xfrm>
                          <a:ext cx="5035550" cy="609600"/>
                        </a:xfrm>
                        <a:prstGeom prst="rect"/>
                        <a:noFill/>
                      </wps:spPr>
                      <wps:txbx>
                        <w:txbxContent>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MĚSTSKÝ ÚŘAD HAVLÍČKŮV BROD</w:t>
                            </w:r>
                            <w:bookmarkEnd w:id="0"/>
                            <w:bookmarkEnd w:id="1"/>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ODBOR ŽIVOTNÍHO PROSTŘEDÍ</w:t>
                            </w:r>
                          </w:p>
                        </w:txbxContent>
                      </wps:txbx>
                      <wps:bodyPr lIns="0" tIns="0" rIns="0" bIns="0">
                        <a:noAutoFit/>
                      </wps:bodyPr>
                    </wps:wsp>
                  </a:graphicData>
                </a:graphic>
              </wp:anchor>
            </w:drawing>
          </mc:Choice>
          <mc:Fallback>
            <w:pict>
              <v:shape id="_x0000_s1045" type="#_x0000_t202" style="position:absolute;margin-left:139.59999999999999pt;margin-top:6.9500000000000002pt;width:396.5pt;height:48.pt;z-index:-125829365;mso-wrap-distance-left:0;mso-wrap-distance-top:6.9500000000000002pt;mso-wrap-distance-right:0;mso-wrap-distance-bottom:157.5pt;mso-position-horizontal-relative:page" filled="f" stroked="f">
                <v:textbox inset="0,0,0,0">
                  <w:txbxContent>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MĚSTSKÝ ÚŘAD HAVLÍČKŮV BROD</w:t>
                      </w:r>
                      <w:bookmarkEnd w:id="0"/>
                      <w:bookmarkEnd w:id="1"/>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ODBOR ŽIVOTNÍHO PROSTŘEDÍ</w:t>
                      </w:r>
                    </w:p>
                  </w:txbxContent>
                </v:textbox>
                <w10:wrap type="topAndBottom" anchorx="page"/>
              </v:shape>
            </w:pict>
          </mc:Fallback>
        </mc:AlternateContent>
      </w:r>
      <w:r>
        <mc:AlternateContent>
          <mc:Choice Requires="wps">
            <w:drawing>
              <wp:anchor distT="1085215" distB="1448435" distL="0" distR="0" simplePos="0" relativeHeight="125829390" behindDoc="0" locked="0" layoutInCell="1" allowOverlap="1">
                <wp:simplePos x="0" y="0"/>
                <wp:positionH relativeFrom="page">
                  <wp:posOffset>767080</wp:posOffset>
                </wp:positionH>
                <wp:positionV relativeFrom="paragraph">
                  <wp:posOffset>1085215</wp:posOffset>
                </wp:positionV>
                <wp:extent cx="932815" cy="164465"/>
                <wp:wrapTopAndBottom/>
                <wp:docPr id="21" name="Shape 21"/>
                <a:graphic xmlns:a="http://schemas.openxmlformats.org/drawingml/2006/main">
                  <a:graphicData uri="http://schemas.microsoft.com/office/word/2010/wordprocessingShape">
                    <wps:wsp>
                      <wps:cNvSpPr txBox="1"/>
                      <wps:spPr>
                        <a:xfrm>
                          <a:ext cx="932815" cy="1644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Vaše značka (čj.)</w:t>
                            </w:r>
                          </w:p>
                        </w:txbxContent>
                      </wps:txbx>
                      <wps:bodyPr wrap="none" lIns="0" tIns="0" rIns="0" bIns="0">
                        <a:noAutoFit/>
                      </wps:bodyPr>
                    </wps:wsp>
                  </a:graphicData>
                </a:graphic>
              </wp:anchor>
            </w:drawing>
          </mc:Choice>
          <mc:Fallback>
            <w:pict>
              <v:shape id="_x0000_s1047" type="#_x0000_t202" style="position:absolute;margin-left:60.399999999999999pt;margin-top:85.450000000000003pt;width:73.450000000000003pt;height:12.949999999999999pt;z-index:-125829363;mso-wrap-distance-left:0;mso-wrap-distance-top:85.450000000000003pt;mso-wrap-distance-right:0;mso-wrap-distance-bottom:114.0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Vaše značka (čj.)</w:t>
                      </w:r>
                    </w:p>
                  </w:txbxContent>
                </v:textbox>
                <w10:wrap type="topAndBottom" anchorx="page"/>
              </v:shape>
            </w:pict>
          </mc:Fallback>
        </mc:AlternateContent>
      </w:r>
      <w:r>
        <mc:AlternateContent>
          <mc:Choice Requires="wps">
            <w:drawing>
              <wp:anchor distT="1645920" distB="890905" distL="0" distR="0" simplePos="0" relativeHeight="125829392" behindDoc="0" locked="0" layoutInCell="1" allowOverlap="1">
                <wp:simplePos x="0" y="0"/>
                <wp:positionH relativeFrom="page">
                  <wp:posOffset>782320</wp:posOffset>
                </wp:positionH>
                <wp:positionV relativeFrom="paragraph">
                  <wp:posOffset>1645920</wp:posOffset>
                </wp:positionV>
                <wp:extent cx="697865" cy="161290"/>
                <wp:wrapTopAndBottom/>
                <wp:docPr id="23" name="Shape 23"/>
                <a:graphic xmlns:a="http://schemas.openxmlformats.org/drawingml/2006/main">
                  <a:graphicData uri="http://schemas.microsoft.com/office/word/2010/wordprocessingShape">
                    <wps:wsp>
                      <wps:cNvSpPr txBox="1"/>
                      <wps:spPr>
                        <a:xfrm>
                          <a:ext cx="697865" cy="1612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listů: 1</w:t>
                            </w:r>
                          </w:p>
                        </w:txbxContent>
                      </wps:txbx>
                      <wps:bodyPr wrap="none" lIns="0" tIns="0" rIns="0" bIns="0">
                        <a:noAutoFit/>
                      </wps:bodyPr>
                    </wps:wsp>
                  </a:graphicData>
                </a:graphic>
              </wp:anchor>
            </w:drawing>
          </mc:Choice>
          <mc:Fallback>
            <w:pict>
              <v:shape id="_x0000_s1049" type="#_x0000_t202" style="position:absolute;margin-left:61.600000000000001pt;margin-top:129.59999999999999pt;width:54.950000000000003pt;height:12.699999999999999pt;z-index:-125829361;mso-wrap-distance-left:0;mso-wrap-distance-top:129.59999999999999pt;mso-wrap-distance-right:0;mso-wrap-distance-bottom:70.150000000000006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listů: 1</w:t>
                      </w:r>
                    </w:p>
                  </w:txbxContent>
                </v:textbox>
                <w10:wrap type="topAndBottom" anchorx="page"/>
              </v:shape>
            </w:pict>
          </mc:Fallback>
        </mc:AlternateContent>
      </w:r>
      <w:r>
        <mc:AlternateContent>
          <mc:Choice Requires="wps">
            <w:drawing>
              <wp:anchor distT="1069975" distB="363220" distL="2249170" distR="0" simplePos="0" relativeHeight="125829394" behindDoc="0" locked="0" layoutInCell="1" allowOverlap="1">
                <wp:simplePos x="0" y="0"/>
                <wp:positionH relativeFrom="page">
                  <wp:posOffset>3156585</wp:posOffset>
                </wp:positionH>
                <wp:positionV relativeFrom="paragraph">
                  <wp:posOffset>1069975</wp:posOffset>
                </wp:positionV>
                <wp:extent cx="3529330" cy="1264920"/>
                <wp:wrapTopAndBottom/>
                <wp:docPr id="25" name="Shape 25"/>
                <a:graphic xmlns:a="http://schemas.openxmlformats.org/drawingml/2006/main">
                  <a:graphicData uri="http://schemas.microsoft.com/office/word/2010/wordprocessingShape">
                    <wps:wsp>
                      <wps:cNvSpPr txBox="1"/>
                      <wps:spPr>
                        <a:xfrm>
                          <a:ext cx="3529330" cy="1264920"/>
                        </a:xfrm>
                        <a:prstGeom prst="rect"/>
                        <a:noFill/>
                      </wps:spPr>
                      <wps:txbx>
                        <w:txbxContent>
                          <w:tbl>
                            <w:tblPr>
                              <w:tblOverlap w:val="never"/>
                              <w:jc w:val="left"/>
                              <w:tblLayout w:type="fixed"/>
                            </w:tblPr>
                            <w:tblGrid>
                              <w:gridCol w:w="2592"/>
                              <w:gridCol w:w="2347"/>
                              <w:gridCol w:w="619"/>
                            </w:tblGrid>
                            <w:tr>
                              <w:trPr>
                                <w:tblHeader/>
                                <w:trHeight w:val="667" w:hRule="exact"/>
                              </w:trPr>
                              <w:tc>
                                <w:tcPr>
                                  <w:vMerge w:val="restart"/>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Vyřizuje - oprávněná úředr</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gridSpan w:val="2"/>
                                  <w:tcBorders>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sprava a. údržba, ... _</w:t>
                                  </w:r>
                                </w:p>
                                <w:p>
                                  <w:pPr>
                                    <w:pStyle w:val="Style5"/>
                                    <w:keepNext w:val="0"/>
                                    <w:keepLines w:val="0"/>
                                    <w:widowControl w:val="0"/>
                                    <w:shd w:val="clear" w:color="auto" w:fill="auto"/>
                                    <w:bidi w:val="0"/>
                                    <w:spacing w:before="0" w:after="0" w:line="218" w:lineRule="auto"/>
                                    <w:ind w:left="0" w:right="0" w:firstLine="0"/>
                                    <w:jc w:val="left"/>
                                    <w:rPr>
                                      <w:sz w:val="16"/>
                                      <w:szCs w:val="16"/>
                                    </w:rPr>
                                  </w:pPr>
                                  <w:r>
                                    <w:rPr>
                                      <w:color w:val="000000"/>
                                      <w:spacing w:val="0"/>
                                      <w:w w:val="100"/>
                                      <w:position w:val="0"/>
                                      <w:sz w:val="16"/>
                                      <w:szCs w:val="16"/>
                                      <w:shd w:val="clear" w:color="auto" w:fill="auto"/>
                                      <w:lang w:val="cs-CZ" w:eastAsia="cs-CZ" w:bidi="cs-CZ"/>
                                    </w:rPr>
                                    <w:t>.silnic Vysočiny, PWŘ</w:t>
                                  </w:r>
                                </w:p>
                                <w:p>
                                  <w:pPr>
                                    <w:pStyle w:val="Style5"/>
                                    <w:keepNext w:val="0"/>
                                    <w:keepLines w:val="0"/>
                                    <w:widowControl w:val="0"/>
                                    <w:shd w:val="clear" w:color="auto" w:fill="auto"/>
                                    <w:tabs>
                                      <w:tab w:pos="1363" w:val="left"/>
                                      <w:tab w:pos="1867" w:val="left"/>
                                    </w:tabs>
                                    <w:bidi w:val="0"/>
                                    <w:spacing w:before="0" w:after="0" w:line="206" w:lineRule="auto"/>
                                    <w:ind w:left="0" w:right="0" w:firstLine="0"/>
                                    <w:jc w:val="center"/>
                                    <w:rPr>
                                      <w:sz w:val="16"/>
                                      <w:szCs w:val="16"/>
                                    </w:rPr>
                                  </w:pPr>
                                  <w:r>
                                    <w:rPr>
                                      <w:color w:val="000000"/>
                                      <w:spacing w:val="0"/>
                                      <w:w w:val="100"/>
                                      <w:position w:val="0"/>
                                      <w:sz w:val="16"/>
                                      <w:szCs w:val="16"/>
                                      <w:shd w:val="clear" w:color="auto" w:fill="auto"/>
                                      <w:lang w:val="cs-CZ" w:eastAsia="cs-CZ" w:bidi="cs-CZ"/>
                                    </w:rPr>
                                    <w:t>lícrwitó</w:t>
                                    <w:tab/>
                                    <w:t>53®</w:t>
                                    <w:tab/>
                                    <w:t>.!:íd.-.va</w:t>
                                  </w:r>
                                </w:p>
                              </w:tc>
                            </w:tr>
                            <w:tr>
                              <w:trPr>
                                <w:trHeight w:val="763"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cs-CZ" w:eastAsia="cs-CZ" w:bidi="cs-CZ"/>
                                    </w:rPr>
                                    <w:t>21. 11. 2019</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w:t>
                                  </w:r>
                                </w:p>
                              </w:tc>
                            </w:tr>
                            <w:tr>
                              <w:trPr>
                                <w:trHeight w:val="56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ROZHODNUTÍ</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30"/>
                                      <w:szCs w:val="30"/>
                                    </w:rPr>
                                  </w:pPr>
                                  <w:r>
                                    <w:rPr>
                                      <w:smallCaps/>
                                      <w:color w:val="000000"/>
                                      <w:spacing w:val="0"/>
                                      <w:w w:val="100"/>
                                      <w:position w:val="0"/>
                                      <w:sz w:val="38"/>
                                      <w:szCs w:val="38"/>
                                      <w:shd w:val="clear" w:color="auto" w:fill="auto"/>
                                      <w:lang w:val="cs-CZ" w:eastAsia="cs-CZ" w:bidi="cs-CZ"/>
                                    </w:rPr>
                                    <w:t>/ at</w:t>
                                  </w:r>
                                  <w:r>
                                    <w:rPr>
                                      <w:i/>
                                      <w:iCs/>
                                      <w:smallCaps/>
                                      <w:color w:val="000000"/>
                                      <w:spacing w:val="0"/>
                                      <w:w w:val="100"/>
                                      <w:position w:val="0"/>
                                      <w:sz w:val="30"/>
                                      <w:szCs w:val="30"/>
                                      <w:shd w:val="clear" w:color="auto" w:fill="auto"/>
                                      <w:lang w:val="cs-CZ" w:eastAsia="cs-CZ" w:bidi="cs-CZ"/>
                                    </w:rPr>
                                    <w:t>/lom</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248.55000000000001pt;margin-top:84.25pt;width:277.89999999999998pt;height:99.599999999999994pt;z-index:-125829359;mso-wrap-distance-left:177.09999999999999pt;mso-wrap-distance-top:84.25pt;mso-wrap-distance-right:0;mso-wrap-distance-bottom:28.600000000000001pt;mso-position-horizontal-relative:page" filled="f" stroked="f">
                <v:textbox inset="0,0,0,0">
                  <w:txbxContent>
                    <w:tbl>
                      <w:tblPr>
                        <w:tblOverlap w:val="never"/>
                        <w:jc w:val="left"/>
                        <w:tblLayout w:type="fixed"/>
                      </w:tblPr>
                      <w:tblGrid>
                        <w:gridCol w:w="2592"/>
                        <w:gridCol w:w="2347"/>
                        <w:gridCol w:w="619"/>
                      </w:tblGrid>
                      <w:tr>
                        <w:trPr>
                          <w:tblHeader/>
                          <w:trHeight w:val="667" w:hRule="exact"/>
                        </w:trPr>
                        <w:tc>
                          <w:tcPr>
                            <w:vMerge w:val="restart"/>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Vyřizuje - oprávněná úředr</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gridSpan w:val="2"/>
                            <w:tcBorders>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sprava a. údržba, ... _</w:t>
                            </w:r>
                          </w:p>
                          <w:p>
                            <w:pPr>
                              <w:pStyle w:val="Style5"/>
                              <w:keepNext w:val="0"/>
                              <w:keepLines w:val="0"/>
                              <w:widowControl w:val="0"/>
                              <w:shd w:val="clear" w:color="auto" w:fill="auto"/>
                              <w:bidi w:val="0"/>
                              <w:spacing w:before="0" w:after="0" w:line="218" w:lineRule="auto"/>
                              <w:ind w:left="0" w:right="0" w:firstLine="0"/>
                              <w:jc w:val="left"/>
                              <w:rPr>
                                <w:sz w:val="16"/>
                                <w:szCs w:val="16"/>
                              </w:rPr>
                            </w:pPr>
                            <w:r>
                              <w:rPr>
                                <w:color w:val="000000"/>
                                <w:spacing w:val="0"/>
                                <w:w w:val="100"/>
                                <w:position w:val="0"/>
                                <w:sz w:val="16"/>
                                <w:szCs w:val="16"/>
                                <w:shd w:val="clear" w:color="auto" w:fill="auto"/>
                                <w:lang w:val="cs-CZ" w:eastAsia="cs-CZ" w:bidi="cs-CZ"/>
                              </w:rPr>
                              <w:t>.silnic Vysočiny, PWŘ</w:t>
                            </w:r>
                          </w:p>
                          <w:p>
                            <w:pPr>
                              <w:pStyle w:val="Style5"/>
                              <w:keepNext w:val="0"/>
                              <w:keepLines w:val="0"/>
                              <w:widowControl w:val="0"/>
                              <w:shd w:val="clear" w:color="auto" w:fill="auto"/>
                              <w:tabs>
                                <w:tab w:pos="1363" w:val="left"/>
                                <w:tab w:pos="1867" w:val="left"/>
                              </w:tabs>
                              <w:bidi w:val="0"/>
                              <w:spacing w:before="0" w:after="0" w:line="206" w:lineRule="auto"/>
                              <w:ind w:left="0" w:right="0" w:firstLine="0"/>
                              <w:jc w:val="center"/>
                              <w:rPr>
                                <w:sz w:val="16"/>
                                <w:szCs w:val="16"/>
                              </w:rPr>
                            </w:pPr>
                            <w:r>
                              <w:rPr>
                                <w:color w:val="000000"/>
                                <w:spacing w:val="0"/>
                                <w:w w:val="100"/>
                                <w:position w:val="0"/>
                                <w:sz w:val="16"/>
                                <w:szCs w:val="16"/>
                                <w:shd w:val="clear" w:color="auto" w:fill="auto"/>
                                <w:lang w:val="cs-CZ" w:eastAsia="cs-CZ" w:bidi="cs-CZ"/>
                              </w:rPr>
                              <w:t>lícrwitó</w:t>
                              <w:tab/>
                              <w:t>53®</w:t>
                              <w:tab/>
                              <w:t>.!:íd.-.va</w:t>
                            </w:r>
                          </w:p>
                        </w:tc>
                      </w:tr>
                      <w:tr>
                        <w:trPr>
                          <w:trHeight w:val="763"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cs-CZ" w:eastAsia="cs-CZ" w:bidi="cs-CZ"/>
                              </w:rPr>
                              <w:t>21. 11. 2019</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shd w:val="clear" w:color="auto" w:fill="auto"/>
                                <w:lang w:val="cs-CZ" w:eastAsia="cs-CZ" w:bidi="cs-CZ"/>
                              </w:rPr>
                              <w:t>/</w:t>
                            </w:r>
                          </w:p>
                        </w:tc>
                      </w:tr>
                      <w:tr>
                        <w:trPr>
                          <w:trHeight w:val="56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ROZHODNUTÍ</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30"/>
                                <w:szCs w:val="30"/>
                              </w:rPr>
                            </w:pPr>
                            <w:r>
                              <w:rPr>
                                <w:smallCaps/>
                                <w:color w:val="000000"/>
                                <w:spacing w:val="0"/>
                                <w:w w:val="100"/>
                                <w:position w:val="0"/>
                                <w:sz w:val="38"/>
                                <w:szCs w:val="38"/>
                                <w:shd w:val="clear" w:color="auto" w:fill="auto"/>
                                <w:lang w:val="cs-CZ" w:eastAsia="cs-CZ" w:bidi="cs-CZ"/>
                              </w:rPr>
                              <w:t>/ at</w:t>
                            </w:r>
                            <w:r>
                              <w:rPr>
                                <w:i/>
                                <w:iCs/>
                                <w:smallCaps/>
                                <w:color w:val="000000"/>
                                <w:spacing w:val="0"/>
                                <w:w w:val="100"/>
                                <w:position w:val="0"/>
                                <w:sz w:val="30"/>
                                <w:szCs w:val="30"/>
                                <w:shd w:val="clear" w:color="auto" w:fill="auto"/>
                                <w:lang w:val="cs-CZ" w:eastAsia="cs-CZ" w:bidi="cs-CZ"/>
                              </w:rPr>
                              <w:t>/lom</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1793875</wp:posOffset>
                </wp:positionH>
                <wp:positionV relativeFrom="paragraph">
                  <wp:posOffset>1082040</wp:posOffset>
                </wp:positionV>
                <wp:extent cx="1383665" cy="722630"/>
                <wp:wrapNone/>
                <wp:docPr id="27" name="Shape 27"/>
                <a:graphic xmlns:a="http://schemas.openxmlformats.org/drawingml/2006/main">
                  <a:graphicData uri="http://schemas.microsoft.com/office/word/2010/wordprocessingShape">
                    <wps:wsp>
                      <wps:cNvSpPr txBox="1"/>
                      <wps:spPr>
                        <a:xfrm>
                          <a:ext cx="1383665" cy="7226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Naše značka (čj.)</w:t>
                            </w:r>
                          </w:p>
                          <w:p>
                            <w:pPr>
                              <w:pStyle w:val="Style7"/>
                              <w:keepNext w:val="0"/>
                              <w:keepLines w:val="0"/>
                              <w:widowControl w:val="0"/>
                              <w:shd w:val="clear" w:color="auto" w:fill="auto"/>
                              <w:bidi w:val="0"/>
                              <w:spacing w:before="0" w:after="46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MHB_OZP/2876/2019/RA-</w:t>
                            </w:r>
                          </w:p>
                          <w:p>
                            <w:pPr>
                              <w:pStyle w:val="Style7"/>
                              <w:keepNext w:val="0"/>
                              <w:keepLines w:val="0"/>
                              <w:widowControl w:val="0"/>
                              <w:shd w:val="clear" w:color="auto" w:fill="auto"/>
                              <w:bidi w:val="0"/>
                              <w:spacing w:before="0" w:after="22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Počet listů příloh: 0</w:t>
                            </w:r>
                          </w:p>
                        </w:txbxContent>
                      </wps:txbx>
                      <wps:bodyPr lIns="0" tIns="0" rIns="0" bIns="0">
                        <a:noAutoFit/>
                      </wps:bodyPr>
                    </wps:wsp>
                  </a:graphicData>
                </a:graphic>
              </wp:anchor>
            </w:drawing>
          </mc:Choice>
          <mc:Fallback>
            <w:pict>
              <v:shape id="_x0000_s1053" type="#_x0000_t202" style="position:absolute;margin-left:141.25pt;margin-top:85.200000000000003pt;width:108.95pt;height:56.899999999999999pt;z-index:25165773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Naše značka (čj.)</w:t>
                      </w:r>
                    </w:p>
                    <w:p>
                      <w:pPr>
                        <w:pStyle w:val="Style7"/>
                        <w:keepNext w:val="0"/>
                        <w:keepLines w:val="0"/>
                        <w:widowControl w:val="0"/>
                        <w:shd w:val="clear" w:color="auto" w:fill="auto"/>
                        <w:bidi w:val="0"/>
                        <w:spacing w:before="0" w:after="46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MHB_OZP/2876/2019/RA-</w:t>
                      </w:r>
                    </w:p>
                    <w:p>
                      <w:pPr>
                        <w:pStyle w:val="Style7"/>
                        <w:keepNext w:val="0"/>
                        <w:keepLines w:val="0"/>
                        <w:widowControl w:val="0"/>
                        <w:shd w:val="clear" w:color="auto" w:fill="auto"/>
                        <w:bidi w:val="0"/>
                        <w:spacing w:before="0" w:after="22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Počet listů příloh: 0</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907415</wp:posOffset>
                </wp:positionH>
                <wp:positionV relativeFrom="paragraph">
                  <wp:posOffset>2346960</wp:posOffset>
                </wp:positionV>
                <wp:extent cx="5702935" cy="186055"/>
                <wp:wrapNone/>
                <wp:docPr id="29" name="Shape 29"/>
                <a:graphic xmlns:a="http://schemas.openxmlformats.org/drawingml/2006/main">
                  <a:graphicData uri="http://schemas.microsoft.com/office/word/2010/wordprocessingShape">
                    <wps:wsp>
                      <wps:cNvSpPr txBox="1"/>
                      <wps:spPr>
                        <a:xfrm>
                          <a:ext cx="5702935" cy="1860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Rozhodnutí o stanovení odvodu za odnětí půdy ze zemědělského půdního fondu (dále jen ZPF)</w:t>
                            </w:r>
                          </w:p>
                        </w:txbxContent>
                      </wps:txbx>
                      <wps:bodyPr lIns="0" tIns="0" rIns="0" bIns="0">
                        <a:noAutoFit/>
                      </wps:bodyPr>
                    </wps:wsp>
                  </a:graphicData>
                </a:graphic>
              </wp:anchor>
            </w:drawing>
          </mc:Choice>
          <mc:Fallback>
            <w:pict>
              <v:shape id="_x0000_s1055" type="#_x0000_t202" style="position:absolute;margin-left:71.450000000000003pt;margin-top:184.80000000000001pt;width:449.05000000000001pt;height:14.65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Rozhodnutí o stanovení odvodu za odnětí půdy ze zemědělského půdního fondu (dále jen ZPF)</w:t>
                      </w:r>
                    </w:p>
                  </w:txbxContent>
                </v:textbox>
                <w10:wrap anchorx="page"/>
              </v:shape>
            </w:pict>
          </mc:Fallback>
        </mc:AlternateContent>
      </w:r>
      <w:r>
        <w:drawing>
          <wp:anchor distT="868680" distB="1622425" distL="0" distR="0" simplePos="0" relativeHeight="125829396" behindDoc="0" locked="0" layoutInCell="1" allowOverlap="1">
            <wp:simplePos x="0" y="0"/>
            <wp:positionH relativeFrom="page">
              <wp:posOffset>6512560</wp:posOffset>
            </wp:positionH>
            <wp:positionV relativeFrom="paragraph">
              <wp:posOffset>868680</wp:posOffset>
            </wp:positionV>
            <wp:extent cx="426720" cy="207010"/>
            <wp:wrapTopAndBottom/>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0"/>
                    <a:stretch/>
                  </pic:blipFill>
                  <pic:spPr>
                    <a:xfrm>
                      <a:ext cx="426720" cy="207010"/>
                    </a:xfrm>
                    <a:prstGeom prst="rect"/>
                  </pic:spPr>
                </pic:pic>
              </a:graphicData>
            </a:graphic>
          </wp:anchor>
        </w:drawing>
      </w:r>
    </w:p>
    <w:p>
      <w:pPr>
        <w:pStyle w:val="Style18"/>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Městský úřad Havlíčkův Brod, odbor životního prostředí (dále jen odbor ŽP) jako věcně příslušný orgán ochrany ZPF podle § 15 písm. k) zákona č. 334/1992 Sb., o ochraně zemědělského půdního fondu ve znění pozdějších předpisů (dále jen zákona) a místně příslušný správní orgán podle 5 11 zákona č. 500/2004 Sb., správní řád ve znění pozdějších předpisů (dále jen správního řádu) po provedeném správním řízení vydává podle § 11 odst. 2 zákona</w:t>
      </w:r>
    </w:p>
    <w:p>
      <w:pPr>
        <w:pStyle w:val="Style18"/>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rozhodnutí o odvodu</w:t>
      </w:r>
    </w:p>
    <w:p>
      <w:pPr>
        <w:pStyle w:val="Style1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za trvalé odnětí pozemků p.č. 613/1, 616/2, 619/1, 649/1, vše v k.ú. Havlíčkův Brod, druh pozemku trvalý travní porost o celkové výměře 175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ze ZPF ve prospěch stavby 11/150 Havlíčkův Brod- Perknov, přestavba propustku na most v km 85,340 Havlíčkův Brod, a to následovně:</w:t>
      </w:r>
    </w:p>
    <w:p>
      <w:pPr>
        <w:pStyle w:val="Style18"/>
        <w:keepNext w:val="0"/>
        <w:keepLines w:val="0"/>
        <w:widowControl w:val="0"/>
        <w:numPr>
          <w:ilvl w:val="0"/>
          <w:numId w:val="3"/>
        </w:numPr>
        <w:shd w:val="clear" w:color="auto" w:fill="auto"/>
        <w:tabs>
          <w:tab w:pos="309" w:val="left"/>
        </w:tabs>
        <w:bidi w:val="0"/>
        <w:spacing w:before="0" w:line="240" w:lineRule="auto"/>
        <w:ind w:left="280" w:right="0" w:hanging="280"/>
        <w:jc w:val="both"/>
      </w:pPr>
      <w:r>
        <w:rPr>
          <w:color w:val="000000"/>
          <w:spacing w:val="0"/>
          <w:w w:val="100"/>
          <w:position w:val="0"/>
          <w:shd w:val="clear" w:color="auto" w:fill="auto"/>
          <w:lang w:val="cs-CZ" w:eastAsia="cs-CZ" w:bidi="cs-CZ"/>
        </w:rPr>
        <w:t>Odvod se předepisuje dle výpočtu odvodů, v souladu s přílohou k zákonu, ve výši 55.540 Kč (slovy padesátpěttisícpětsetčtyřicet korun českých).</w:t>
      </w:r>
    </w:p>
    <w:p>
      <w:pPr>
        <w:pStyle w:val="Style18"/>
        <w:keepNext w:val="0"/>
        <w:keepLines w:val="0"/>
        <w:widowControl w:val="0"/>
        <w:numPr>
          <w:ilvl w:val="0"/>
          <w:numId w:val="3"/>
        </w:numPr>
        <w:shd w:val="clear" w:color="auto" w:fill="auto"/>
        <w:tabs>
          <w:tab w:pos="313" w:val="left"/>
        </w:tabs>
        <w:bidi w:val="0"/>
        <w:spacing w:before="0" w:line="240" w:lineRule="auto"/>
        <w:ind w:left="280" w:right="0" w:hanging="280"/>
        <w:jc w:val="both"/>
      </w:pPr>
      <w:r>
        <w:rPr>
          <w:color w:val="000000"/>
          <w:spacing w:val="0"/>
          <w:w w:val="100"/>
          <w:position w:val="0"/>
          <w:shd w:val="clear" w:color="auto" w:fill="auto"/>
          <w:lang w:val="cs-CZ" w:eastAsia="cs-CZ" w:bidi="cs-CZ"/>
        </w:rPr>
        <w:t xml:space="preserve">Odvod bude v souladu s ust. § 11b odst. 1 a § 12 odst. 1 zákona zaplacen </w:t>
      </w:r>
      <w:r>
        <w:rPr>
          <w:color w:val="000000"/>
          <w:spacing w:val="0"/>
          <w:w w:val="100"/>
          <w:position w:val="0"/>
          <w:u w:val="single"/>
          <w:shd w:val="clear" w:color="auto" w:fill="auto"/>
          <w:lang w:val="cs-CZ" w:eastAsia="cs-CZ" w:bidi="cs-CZ"/>
        </w:rPr>
        <w:t>jednorázově a je splatný do 30 dnů</w:t>
      </w:r>
      <w:r>
        <w:rPr>
          <w:color w:val="000000"/>
          <w:spacing w:val="0"/>
          <w:w w:val="100"/>
          <w:position w:val="0"/>
          <w:shd w:val="clear" w:color="auto" w:fill="auto"/>
          <w:lang w:val="cs-CZ" w:eastAsia="cs-CZ" w:bidi="cs-CZ"/>
        </w:rPr>
        <w:t xml:space="preserve"> ode dne nabytí právní moci tohoto rozhodnutí. Odvod uhraďte ve prospěch účtu Celního úřadu pro Kraj Vysočina:</w:t>
      </w:r>
    </w:p>
    <w:p>
      <w:pPr>
        <w:pStyle w:val="Style18"/>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č. účtu:</w:t>
      </w:r>
    </w:p>
    <w:p>
      <w:pPr>
        <w:pStyle w:val="Style18"/>
        <w:keepNext w:val="0"/>
        <w:keepLines w:val="0"/>
        <w:widowControl w:val="0"/>
        <w:shd w:val="clear" w:color="auto" w:fill="auto"/>
        <w:bidi w:val="0"/>
        <w:spacing w:before="0" w:after="440" w:line="240" w:lineRule="auto"/>
        <w:ind w:left="280" w:right="0" w:firstLine="0"/>
        <w:jc w:val="both"/>
      </w:pPr>
      <w:r>
        <w:rPr>
          <w:color w:val="000000"/>
          <w:spacing w:val="0"/>
          <w:w w:val="100"/>
          <w:position w:val="0"/>
          <w:shd w:val="clear" w:color="auto" w:fill="auto"/>
          <w:lang w:val="cs-CZ" w:eastAsia="cs-CZ" w:bidi="cs-CZ"/>
        </w:rPr>
        <w:t>konstantní symbol: variabilní symbol: IČO plátce.</w:t>
      </w:r>
    </w:p>
    <w:p>
      <w:pPr>
        <w:pStyle w:val="Style1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Účastník řízení (podle ustanovení § 27 odst. 1 správního řádu):</w:t>
      </w:r>
    </w:p>
    <w:p>
      <w:pPr>
        <w:pStyle w:val="Style18"/>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IČO 00090450, sídlo Kosovská 1122/16,586 01 Jihlava</w:t>
      </w:r>
    </w:p>
    <w:p>
      <w:pPr>
        <w:pStyle w:val="Style18"/>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Odůvodnění</w:t>
      </w:r>
    </w:p>
    <w:p>
      <w:pPr>
        <w:pStyle w:val="Style18"/>
        <w:keepNext w:val="0"/>
        <w:keepLines w:val="0"/>
        <w:widowControl w:val="0"/>
        <w:pBdr>
          <w:bottom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Odbor ŽP vydal dne 4.6.2016 pod č.j. MHB_O2P/636/2016/RA souhlas podle S 9 odst. 8 zákona k odnětí pozemků p.č. 613/1, 616/2, 619/1, 649/1, vše v k.ú. Havlíčkův Brod, druh pozemku trvalý travní porost o celkové výměře 175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Tento souhlas je podmíněný mj. úhradou odvodů za odňatou zemědělskou půdu dle 5 11 odst.1 zákona za stavbu 11/150 Havlíčkův Brod - Perknov, přestavba propustku na most v km 85,340 Havlíčkův Brod. Rozhodná výměra pro předepsání odvodů činí 175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Veřejnoprávní smlouva o provedení stavby byla vydána stavebním úřadem Městského úřadu Havlíčkův Brod dne 2.7.2018 pod č.j. MHB_ST/775/2018/Ha-3 a nabyla právních účinků dne 17.7.2018. Dne 22.10.2019 bylo zahájeno správní řízení ve věci předepsání odvodů. Ve stanovené lhůtě nebyly podány žádné námitky.</w:t>
      </w:r>
    </w:p>
    <w:p>
      <w:pPr>
        <w:pStyle w:val="Style10"/>
        <w:keepNext w:val="0"/>
        <w:keepLines w:val="0"/>
        <w:widowControl w:val="0"/>
        <w:shd w:val="clear" w:color="auto" w:fill="auto"/>
        <w:tabs>
          <w:tab w:pos="8146" w:val="left"/>
        </w:tabs>
        <w:bidi w:val="0"/>
        <w:spacing w:before="0" w:after="0" w:line="276" w:lineRule="auto"/>
        <w:ind w:left="0" w:right="0" w:firstLine="0"/>
        <w:jc w:val="both"/>
      </w:pPr>
      <w:r>
        <w:rPr>
          <w:color w:val="000000"/>
          <w:spacing w:val="0"/>
          <w:w w:val="100"/>
          <w:position w:val="0"/>
          <w:shd w:val="clear" w:color="auto" w:fill="auto"/>
          <w:lang w:val="cs-CZ" w:eastAsia="cs-CZ" w:bidi="cs-CZ"/>
        </w:rPr>
        <w:t>Městský úřad, Havlíčkovo náměstí 57, 580 61 Havlíčkův Brod 2, tel.</w:t>
        <w:tab/>
        <w:t>Odbor</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životního prostředí</w:t>
      </w:r>
    </w:p>
    <w:p>
      <w:pPr>
        <w:pStyle w:val="Style10"/>
        <w:keepNext w:val="0"/>
        <w:keepLines w:val="0"/>
        <w:widowControl w:val="0"/>
        <w:shd w:val="clear" w:color="auto" w:fill="auto"/>
        <w:tabs>
          <w:tab w:pos="1397" w:val="left"/>
        </w:tabs>
        <w:bidi w:val="0"/>
        <w:spacing w:before="0" w:after="160" w:line="240" w:lineRule="auto"/>
        <w:ind w:left="0" w:right="0" w:firstLine="0"/>
        <w:jc w:val="both"/>
      </w:pPr>
      <w:r>
        <w:rPr>
          <w:color w:val="000000"/>
          <w:spacing w:val="0"/>
          <w:w w:val="100"/>
          <w:position w:val="0"/>
          <w:shd w:val="clear" w:color="auto" w:fill="auto"/>
          <w:lang w:val="cs-CZ" w:eastAsia="cs-CZ" w:bidi="cs-CZ"/>
        </w:rPr>
        <w:t>e-mail '</w:t>
        <w:tab/>
        <w:t xml:space="preserve">" </w:t>
      </w:r>
      <w:r>
        <w:fldChar w:fldCharType="begin"/>
      </w:r>
      <w:r>
        <w:rPr/>
        <w:instrText> HYPERLINK "http://www.muhb.cz" </w:instrText>
      </w:r>
      <w:r>
        <w:fldChar w:fldCharType="separate"/>
      </w:r>
      <w:r>
        <w:rPr>
          <w:color w:val="000000"/>
          <w:spacing w:val="0"/>
          <w:w w:val="100"/>
          <w:position w:val="0"/>
          <w:shd w:val="clear" w:color="auto" w:fill="auto"/>
          <w:lang w:val="en-US" w:eastAsia="en-US" w:bidi="en-US"/>
        </w:rPr>
        <w:t>http://www.muhb.cz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IČO: 0026 7449</w:t>
      </w:r>
    </w:p>
    <w:p>
      <w:pPr>
        <w:pStyle w:val="Style10"/>
        <w:keepNext w:val="0"/>
        <w:keepLines w:val="0"/>
        <w:widowControl w:val="0"/>
        <w:pBdr>
          <w:bottom w:val="single" w:sz="4" w:space="0" w:color="auto"/>
        </w:pBdr>
        <w:shd w:val="clear" w:color="auto" w:fill="auto"/>
        <w:tabs>
          <w:tab w:leader="underscore" w:pos="2563" w:val="left"/>
          <w:tab w:leader="underscore" w:pos="5064" w:val="left"/>
          <w:tab w:leader="underscore" w:pos="5976" w:val="left"/>
        </w:tabs>
        <w:bidi w:val="0"/>
        <w:spacing w:before="0" w:after="200" w:line="240" w:lineRule="auto"/>
        <w:ind w:left="0" w:right="0" w:firstLine="0"/>
        <w:jc w:val="both"/>
      </w:pPr>
      <w:r>
        <w:rPr>
          <w:color w:val="000000"/>
          <w:spacing w:val="0"/>
          <w:w w:val="100"/>
          <w:position w:val="0"/>
          <w:shd w:val="clear" w:color="auto" w:fill="auto"/>
          <w:lang w:val="cs-CZ" w:eastAsia="cs-CZ" w:bidi="cs-CZ"/>
        </w:rPr>
        <w:t xml:space="preserve">Městský úřad Havlíčkův Brod, Havlíčkovo náměstí 57, 580 61 Havlíčkův Brod 2, 569 497 111, </w:t>
      </w:r>
      <w:r>
        <w:fldChar w:fldCharType="begin"/>
      </w:r>
      <w:r>
        <w:rPr/>
        <w:instrText> HYPERLINK "http://www.muhb.cz" </w:instrText>
      </w:r>
      <w:r>
        <w:fldChar w:fldCharType="separate"/>
      </w:r>
      <w:r>
        <w:rPr>
          <w:color w:val="000000"/>
          <w:spacing w:val="0"/>
          <w:w w:val="100"/>
          <w:position w:val="0"/>
          <w:shd w:val="clear" w:color="auto" w:fill="auto"/>
          <w:lang w:val="en-US" w:eastAsia="en-US" w:bidi="en-US"/>
        </w:rPr>
        <w:t>http://www.muhb.cz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u w:val="single"/>
          <w:shd w:val="clear" w:color="auto" w:fill="auto"/>
          <w:lang w:val="cs-CZ" w:eastAsia="cs-CZ" w:bidi="cs-CZ"/>
        </w:rPr>
        <w:t>Strana 2</w:t>
      </w:r>
      <w:r>
        <w:rPr>
          <w:color w:val="000000"/>
          <w:spacing w:val="0"/>
          <w:w w:val="100"/>
          <w:position w:val="0"/>
          <w:shd w:val="clear" w:color="auto" w:fill="auto"/>
          <w:lang w:val="cs-CZ" w:eastAsia="cs-CZ" w:bidi="cs-CZ"/>
        </w:rPr>
        <w:tab/>
        <w:t xml:space="preserve"> </w:t>
      </w:r>
      <w:r>
        <w:rPr>
          <w:color w:val="000000"/>
          <w:spacing w:val="0"/>
          <w:w w:val="100"/>
          <w:position w:val="0"/>
          <w:u w:val="single"/>
          <w:shd w:val="clear" w:color="auto" w:fill="auto"/>
          <w:lang w:val="cs-CZ" w:eastAsia="cs-CZ" w:bidi="cs-CZ"/>
        </w:rPr>
        <w:t>2019-11-18</w:t>
      </w:r>
      <w:r>
        <w:rPr>
          <w:color w:val="000000"/>
          <w:spacing w:val="0"/>
          <w:w w:val="100"/>
          <w:position w:val="0"/>
          <w:shd w:val="clear" w:color="auto" w:fill="auto"/>
          <w:lang w:val="cs-CZ" w:eastAsia="cs-CZ" w:bidi="cs-CZ"/>
        </w:rPr>
        <w:tab/>
        <w:tab/>
      </w:r>
      <w:r>
        <w:rPr>
          <w:color w:val="000000"/>
          <w:spacing w:val="0"/>
          <w:w w:val="100"/>
          <w:position w:val="0"/>
          <w:u w:val="single"/>
          <w:shd w:val="clear" w:color="auto" w:fill="auto"/>
          <w:lang w:val="cs-CZ" w:eastAsia="cs-CZ" w:bidi="cs-CZ"/>
        </w:rPr>
        <w:t>Naše značka MHB_OZP/2876/2019/RA-3</w:t>
      </w:r>
    </w:p>
    <w:p>
      <w:pPr>
        <w:pStyle w:val="Style18"/>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Podle § 11 odst. 1 zákona vznikla povinnost za trvalé odnětí půdy ze ZPF uhradit odvody ve výši stanovené přílohou zákona. Výpočet odvodů byl proveden v souladu s tímto předpisem tak, jak je výše uvedeno.</w:t>
      </w:r>
    </w:p>
    <w:p>
      <w:pPr>
        <w:pStyle w:val="Style1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Část předepsaného odvodu ve výši 55 % je příjmem státního rozpočtu, 15 % je příjmem Státního fondu životního prostředí České republiky a 30 % je příjmem rozpočtu města Havlíčkův Brod, v jehož obvodu se odnímaná půda nachází. Odvody, které jsou příjmem rozpočtu obce, mohou být použity jen pro zlepšení životního prostředí v obci a pro ochranu a obnovu přírody a krajiny. Celní úřad pro Kraj Vysočina provede převod částí odvodů do státního rozpočtu, Státnímu fondu životního prostředí České republiky a příslušné obci (viz výše).</w:t>
      </w:r>
    </w:p>
    <w:p>
      <w:pPr>
        <w:pStyle w:val="Style10"/>
        <w:keepNext w:val="0"/>
        <w:keepLines w:val="0"/>
        <w:widowControl w:val="0"/>
        <w:shd w:val="clear" w:color="auto" w:fill="auto"/>
        <w:bidi w:val="0"/>
        <w:spacing w:before="0" w:after="200" w:line="276" w:lineRule="auto"/>
        <w:ind w:left="0" w:right="0" w:firstLine="0"/>
        <w:jc w:val="center"/>
      </w:pPr>
      <w:r>
        <w:rPr>
          <w:color w:val="000000"/>
          <w:spacing w:val="0"/>
          <w:w w:val="100"/>
          <w:position w:val="0"/>
          <w:shd w:val="clear" w:color="auto" w:fill="auto"/>
          <w:lang w:val="cs-CZ" w:eastAsia="cs-CZ" w:bidi="cs-CZ"/>
        </w:rPr>
        <w:t>Poučení</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 tomuto rozhodnutí se lze podle § 81, § 82 a § 83 správního řádu odvolat do 15 dnů ode dne jeho oznámení ke Krajskému úřadu Kraje Vysočina, Žižkova 57, 587 33 Jihlava, prostřednictvím zdejšího odboru ŽP.</w:t>
      </w:r>
    </w:p>
    <w:p>
      <w:pPr>
        <w:pStyle w:val="Style18"/>
        <w:keepNext w:val="0"/>
        <w:keepLines w:val="0"/>
        <w:widowControl w:val="0"/>
        <w:shd w:val="clear" w:color="auto" w:fill="auto"/>
        <w:bidi w:val="0"/>
        <w:spacing w:before="0" w:after="1600" w:line="240" w:lineRule="auto"/>
        <w:ind w:left="0" w:right="0" w:firstLine="0"/>
        <w:jc w:val="both"/>
      </w:pPr>
      <w:r>
        <w:rPr>
          <w:color w:val="000000"/>
          <w:spacing w:val="0"/>
          <w:w w:val="100"/>
          <w:position w:val="0"/>
          <w:shd w:val="clear" w:color="auto" w:fill="auto"/>
          <w:lang w:val="cs-CZ" w:eastAsia="cs-CZ" w:bidi="cs-CZ"/>
        </w:rPr>
        <w:t>Odvoláním lze napadnout výrokovou část rozhodnutí, jednotlivý výrok nebo jeho vedlejší ustanovení. Odvolání jen proti odůvodnění rozhodnutí je nepřípustné.</w:t>
      </w:r>
    </w:p>
    <w:p>
      <w:pPr>
        <w:pStyle w:val="Style18"/>
        <w:keepNext w:val="0"/>
        <w:keepLines w:val="0"/>
        <w:widowControl w:val="0"/>
        <w:shd w:val="clear" w:color="auto" w:fill="auto"/>
        <w:bidi w:val="0"/>
        <w:spacing w:before="0" w:after="2080" w:line="240" w:lineRule="auto"/>
        <w:ind w:left="6340" w:right="0" w:firstLine="0"/>
        <w:jc w:val="left"/>
      </w:pPr>
      <w:r>
        <w:rPr>
          <w:color w:val="000000"/>
          <w:spacing w:val="0"/>
          <w:w w:val="100"/>
          <w:position w:val="0"/>
          <w:shd w:val="clear" w:color="auto" w:fill="auto"/>
          <w:lang w:val="cs-CZ" w:eastAsia="cs-CZ" w:bidi="cs-CZ"/>
        </w:rPr>
        <w:t>referentka odboru</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Obdrží:</w:t>
      </w:r>
    </w:p>
    <w:p>
      <w:pPr>
        <w:pStyle w:val="Style1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Účastník řízení:</w:t>
      </w:r>
    </w:p>
    <w:p>
      <w:pPr>
        <w:pStyle w:val="Style18"/>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cs-CZ" w:eastAsia="cs-CZ" w:bidi="cs-CZ"/>
        </w:rPr>
        <w:t>Krajská správa a údržba silnic Vysočiny, Kosovská 1122/16, 586 01 Jihlava - IDDS 3qdnp8g</w:t>
      </w:r>
    </w:p>
    <w:p>
      <w:pPr>
        <w:pStyle w:val="Style1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Na vědomí:</w:t>
      </w:r>
    </w:p>
    <w:p>
      <w:pPr>
        <w:pStyle w:val="Style18"/>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Celní úřad pro Kraj Vysočina, Střítež u Jihlavy 5, 588 11 Střítež u Jihlavy - IDDS edynz54</w:t>
      </w:r>
    </w:p>
    <w:sectPr>
      <w:footerReference w:type="default" r:id="rId12"/>
      <w:footnotePr>
        <w:pos w:val="pageBottom"/>
        <w:numFmt w:val="decimal"/>
        <w:numRestart w:val="continuous"/>
      </w:footnotePr>
      <w:pgSz w:w="11900" w:h="16840"/>
      <w:pgMar w:top="888" w:left="774" w:right="835" w:bottom="1246" w:header="460" w:footer="81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6200140</wp:posOffset>
              </wp:positionH>
              <wp:positionV relativeFrom="page">
                <wp:posOffset>9965690</wp:posOffset>
              </wp:positionV>
              <wp:extent cx="542290" cy="91440"/>
              <wp:wrapNone/>
              <wp:docPr id="15" name="Shape 1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1" type="#_x0000_t202" style="position:absolute;margin-left:488.19999999999999pt;margin-top:784.7000000000000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decimal"/>
      <w:lvlText w:val="%1)"/>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Arial" w:eastAsia="Arial" w:hAnsi="Arial" w:cs="Arial"/>
      <w:b/>
      <w:bCs/>
      <w:i/>
      <w:iCs/>
      <w:smallCaps w:val="0"/>
      <w:strike w:val="0"/>
      <w:sz w:val="30"/>
      <w:szCs w:val="30"/>
      <w:u w:val="none"/>
    </w:rPr>
  </w:style>
  <w:style w:type="character" w:customStyle="1" w:styleId="CharStyle6">
    <w:name w:val="Jiné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8">
    <w:name w:val="Titulek tabulky_"/>
    <w:basedOn w:val="DefaultParagraphFont"/>
    <w:link w:val="Style7"/>
    <w:rPr>
      <w:rFonts w:ascii="Arial" w:eastAsia="Arial" w:hAnsi="Arial" w:cs="Arial"/>
      <w:b w:val="0"/>
      <w:bCs w:val="0"/>
      <w:i w:val="0"/>
      <w:iCs w:val="0"/>
      <w:smallCaps w:val="0"/>
      <w:strike w:val="0"/>
      <w:sz w:val="17"/>
      <w:szCs w:val="17"/>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18"/>
      <w:szCs w:val="18"/>
      <w:u w:val="none"/>
    </w:rPr>
  </w:style>
  <w:style w:type="character" w:customStyle="1" w:styleId="CharStyle13">
    <w:name w:val="Základní text (5)_"/>
    <w:basedOn w:val="DefaultParagraphFont"/>
    <w:link w:val="Style12"/>
    <w:rPr>
      <w:rFonts w:ascii="Times New Roman" w:eastAsia="Times New Roman" w:hAnsi="Times New Roman" w:cs="Times New Roman"/>
      <w:b/>
      <w:bCs/>
      <w:i/>
      <w:iCs/>
      <w:smallCaps w:val="0"/>
      <w:strike w:val="0"/>
      <w:sz w:val="30"/>
      <w:szCs w:val="30"/>
      <w:u w:val="none"/>
    </w:rPr>
  </w:style>
  <w:style w:type="character" w:customStyle="1" w:styleId="CharStyle17">
    <w:name w:val="Nadpis #1_"/>
    <w:basedOn w:val="DefaultParagraphFont"/>
    <w:link w:val="Style16"/>
    <w:rPr>
      <w:rFonts w:ascii="Trebuchet MS" w:eastAsia="Trebuchet MS" w:hAnsi="Trebuchet MS" w:cs="Trebuchet MS"/>
      <w:b/>
      <w:bCs/>
      <w:i w:val="0"/>
      <w:iCs w:val="0"/>
      <w:smallCaps w:val="0"/>
      <w:strike w:val="0"/>
      <w:sz w:val="50"/>
      <w:szCs w:val="50"/>
      <w:u w:val="single"/>
    </w:rPr>
  </w:style>
  <w:style w:type="character" w:customStyle="1" w:styleId="CharStyle19">
    <w:name w:val="Základní text (2)_"/>
    <w:basedOn w:val="DefaultParagraphFont"/>
    <w:link w:val="Style18"/>
    <w:rPr>
      <w:rFonts w:ascii="Trebuchet MS" w:eastAsia="Trebuchet MS" w:hAnsi="Trebuchet MS" w:cs="Trebuchet MS"/>
      <w:b w:val="0"/>
      <w:bCs w:val="0"/>
      <w:i w:val="0"/>
      <w:iCs w:val="0"/>
      <w:smallCaps w:val="0"/>
      <w:strike w:val="0"/>
      <w:sz w:val="20"/>
      <w:szCs w:val="20"/>
      <w:u w:val="none"/>
    </w:rPr>
  </w:style>
  <w:style w:type="character" w:customStyle="1" w:styleId="CharStyle29">
    <w:name w:val="Záhlaví nebo zápatí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3">
    <w:name w:val="Nadpis #3_"/>
    <w:basedOn w:val="DefaultParagraphFont"/>
    <w:link w:val="Style32"/>
    <w:rPr>
      <w:rFonts w:ascii="Arial" w:eastAsia="Arial" w:hAnsi="Arial" w:cs="Arial"/>
      <w:b/>
      <w:bCs/>
      <w:i w:val="0"/>
      <w:iCs w:val="0"/>
      <w:smallCaps w:val="0"/>
      <w:strike w:val="0"/>
      <w:sz w:val="18"/>
      <w:szCs w:val="18"/>
      <w:u w:val="none"/>
    </w:rPr>
  </w:style>
  <w:style w:type="character" w:customStyle="1" w:styleId="CharStyle35">
    <w:name w:val="Nadpis #2_"/>
    <w:basedOn w:val="DefaultParagraphFont"/>
    <w:link w:val="Style34"/>
    <w:rPr>
      <w:rFonts w:ascii="Microsoft Sans Serif" w:eastAsia="Microsoft Sans Serif" w:hAnsi="Microsoft Sans Serif" w:cs="Microsoft Sans Serif"/>
      <w:b w:val="0"/>
      <w:bCs w:val="0"/>
      <w:i w:val="0"/>
      <w:iCs w:val="0"/>
      <w:smallCaps w:val="0"/>
      <w:strike w:val="0"/>
      <w:u w:val="none"/>
    </w:rPr>
  </w:style>
  <w:style w:type="character" w:customStyle="1" w:styleId="CharStyle39">
    <w:name w:val="Základní text (3)_"/>
    <w:basedOn w:val="DefaultParagraphFont"/>
    <w:link w:val="Style38"/>
    <w:rPr>
      <w:rFonts w:ascii="Arial" w:eastAsia="Arial" w:hAnsi="Arial" w:cs="Arial"/>
      <w:b w:val="0"/>
      <w:bCs w:val="0"/>
      <w:i w:val="0"/>
      <w:iCs w:val="0"/>
      <w:smallCaps w:val="0"/>
      <w:strike w:val="0"/>
      <w:sz w:val="16"/>
      <w:szCs w:val="16"/>
      <w:u w:val="none"/>
    </w:rPr>
  </w:style>
  <w:style w:type="paragraph" w:customStyle="1" w:styleId="Style2">
    <w:name w:val="Základní text (4)"/>
    <w:basedOn w:val="Normal"/>
    <w:link w:val="CharStyle3"/>
    <w:pPr>
      <w:widowControl w:val="0"/>
      <w:shd w:val="clear" w:color="auto" w:fill="FFFFFF"/>
      <w:spacing w:line="223" w:lineRule="auto"/>
    </w:pPr>
    <w:rPr>
      <w:rFonts w:ascii="Arial" w:eastAsia="Arial" w:hAnsi="Arial" w:cs="Arial"/>
      <w:b/>
      <w:bCs/>
      <w:i/>
      <w:iCs/>
      <w:smallCaps w:val="0"/>
      <w:strike w:val="0"/>
      <w:sz w:val="30"/>
      <w:szCs w:val="30"/>
      <w:u w:val="none"/>
    </w:rPr>
  </w:style>
  <w:style w:type="paragraph" w:customStyle="1" w:styleId="Style5">
    <w:name w:val="Jiné"/>
    <w:basedOn w:val="Normal"/>
    <w:link w:val="CharStyle6"/>
    <w:pPr>
      <w:widowControl w:val="0"/>
      <w:shd w:val="clear" w:color="auto" w:fill="FFFFFF"/>
      <w:spacing w:line="264" w:lineRule="auto"/>
    </w:pPr>
    <w:rPr>
      <w:rFonts w:ascii="Arial" w:eastAsia="Arial" w:hAnsi="Arial" w:cs="Arial"/>
      <w:b w:val="0"/>
      <w:bCs w:val="0"/>
      <w:i w:val="0"/>
      <w:iCs w:val="0"/>
      <w:smallCaps w:val="0"/>
      <w:strike w:val="0"/>
      <w:sz w:val="18"/>
      <w:szCs w:val="18"/>
      <w:u w:val="none"/>
    </w:rPr>
  </w:style>
  <w:style w:type="paragraph" w:customStyle="1" w:styleId="Style7">
    <w:name w:val="Titulek tabulky"/>
    <w:basedOn w:val="Normal"/>
    <w:link w:val="CharStyle8"/>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0">
    <w:name w:val="Základní text"/>
    <w:basedOn w:val="Normal"/>
    <w:link w:val="CharStyle11"/>
    <w:pPr>
      <w:widowControl w:val="0"/>
      <w:shd w:val="clear" w:color="auto" w:fill="FFFFFF"/>
      <w:spacing w:line="264" w:lineRule="auto"/>
    </w:pPr>
    <w:rPr>
      <w:rFonts w:ascii="Arial" w:eastAsia="Arial" w:hAnsi="Arial" w:cs="Arial"/>
      <w:b w:val="0"/>
      <w:bCs w:val="0"/>
      <w:i w:val="0"/>
      <w:iCs w:val="0"/>
      <w:smallCaps w:val="0"/>
      <w:strike w:val="0"/>
      <w:sz w:val="18"/>
      <w:szCs w:val="18"/>
      <w:u w:val="none"/>
    </w:rPr>
  </w:style>
  <w:style w:type="paragraph" w:customStyle="1" w:styleId="Style12">
    <w:name w:val="Základní text (5)"/>
    <w:basedOn w:val="Normal"/>
    <w:link w:val="CharStyle13"/>
    <w:pPr>
      <w:widowControl w:val="0"/>
      <w:shd w:val="clear" w:color="auto" w:fill="FFFFFF"/>
      <w:spacing w:line="170" w:lineRule="auto"/>
    </w:pPr>
    <w:rPr>
      <w:rFonts w:ascii="Times New Roman" w:eastAsia="Times New Roman" w:hAnsi="Times New Roman" w:cs="Times New Roman"/>
      <w:b/>
      <w:bCs/>
      <w:i/>
      <w:iCs/>
      <w:smallCaps w:val="0"/>
      <w:strike w:val="0"/>
      <w:sz w:val="30"/>
      <w:szCs w:val="30"/>
      <w:u w:val="none"/>
    </w:rPr>
  </w:style>
  <w:style w:type="paragraph" w:customStyle="1" w:styleId="Style16">
    <w:name w:val="Nadpis #1"/>
    <w:basedOn w:val="Normal"/>
    <w:link w:val="CharStyle17"/>
    <w:pPr>
      <w:widowControl w:val="0"/>
      <w:shd w:val="clear" w:color="auto" w:fill="FFFFFF"/>
      <w:spacing w:after="80"/>
      <w:jc w:val="center"/>
      <w:outlineLvl w:val="0"/>
    </w:pPr>
    <w:rPr>
      <w:rFonts w:ascii="Trebuchet MS" w:eastAsia="Trebuchet MS" w:hAnsi="Trebuchet MS" w:cs="Trebuchet MS"/>
      <w:b/>
      <w:bCs/>
      <w:i w:val="0"/>
      <w:iCs w:val="0"/>
      <w:smallCaps w:val="0"/>
      <w:strike w:val="0"/>
      <w:sz w:val="50"/>
      <w:szCs w:val="50"/>
      <w:u w:val="single"/>
    </w:rPr>
  </w:style>
  <w:style w:type="paragraph" w:customStyle="1" w:styleId="Style18">
    <w:name w:val="Základní text (2)"/>
    <w:basedOn w:val="Normal"/>
    <w:link w:val="CharStyle19"/>
    <w:pPr>
      <w:widowControl w:val="0"/>
      <w:shd w:val="clear" w:color="auto" w:fill="FFFFFF"/>
      <w:spacing w:after="100"/>
    </w:pPr>
    <w:rPr>
      <w:rFonts w:ascii="Trebuchet MS" w:eastAsia="Trebuchet MS" w:hAnsi="Trebuchet MS" w:cs="Trebuchet MS"/>
      <w:b w:val="0"/>
      <w:bCs w:val="0"/>
      <w:i w:val="0"/>
      <w:iCs w:val="0"/>
      <w:smallCaps w:val="0"/>
      <w:strike w:val="0"/>
      <w:sz w:val="20"/>
      <w:szCs w:val="20"/>
      <w:u w:val="none"/>
    </w:rPr>
  </w:style>
  <w:style w:type="paragraph" w:customStyle="1" w:styleId="Style28">
    <w:name w:val="Záhlaví nebo zápatí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2">
    <w:name w:val="Nadpis #3"/>
    <w:basedOn w:val="Normal"/>
    <w:link w:val="CharStyle33"/>
    <w:pPr>
      <w:widowControl w:val="0"/>
      <w:shd w:val="clear" w:color="auto" w:fill="FFFFFF"/>
      <w:spacing w:line="252" w:lineRule="auto"/>
      <w:ind w:firstLine="180"/>
      <w:outlineLvl w:val="2"/>
    </w:pPr>
    <w:rPr>
      <w:rFonts w:ascii="Arial" w:eastAsia="Arial" w:hAnsi="Arial" w:cs="Arial"/>
      <w:b/>
      <w:bCs/>
      <w:i w:val="0"/>
      <w:iCs w:val="0"/>
      <w:smallCaps w:val="0"/>
      <w:strike w:val="0"/>
      <w:sz w:val="18"/>
      <w:szCs w:val="18"/>
      <w:u w:val="none"/>
    </w:rPr>
  </w:style>
  <w:style w:type="paragraph" w:customStyle="1" w:styleId="Style34">
    <w:name w:val="Nadpis #2"/>
    <w:basedOn w:val="Normal"/>
    <w:link w:val="CharStyle35"/>
    <w:pPr>
      <w:widowControl w:val="0"/>
      <w:shd w:val="clear" w:color="auto" w:fill="FFFFFF"/>
      <w:spacing w:after="260" w:line="259" w:lineRule="auto"/>
      <w:ind w:left="2380" w:hanging="1190"/>
      <w:outlineLvl w:val="1"/>
    </w:pPr>
    <w:rPr>
      <w:rFonts w:ascii="Microsoft Sans Serif" w:eastAsia="Microsoft Sans Serif" w:hAnsi="Microsoft Sans Serif" w:cs="Microsoft Sans Serif"/>
      <w:b w:val="0"/>
      <w:bCs w:val="0"/>
      <w:i w:val="0"/>
      <w:iCs w:val="0"/>
      <w:smallCaps w:val="0"/>
      <w:strike w:val="0"/>
      <w:u w:val="none"/>
    </w:rPr>
  </w:style>
  <w:style w:type="paragraph" w:customStyle="1" w:styleId="Style38">
    <w:name w:val="Základní text (3)"/>
    <w:basedOn w:val="Normal"/>
    <w:link w:val="CharStyle39"/>
    <w:pPr>
      <w:widowControl w:val="0"/>
      <w:shd w:val="clear" w:color="auto" w:fill="FFFFFF"/>
      <w:spacing w:after="120"/>
      <w:ind w:left="2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