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14" w:rsidRPr="00266946" w:rsidRDefault="00266946" w:rsidP="00266946">
      <w:pPr>
        <w:jc w:val="center"/>
        <w:rPr>
          <w:b/>
          <w:sz w:val="28"/>
          <w:szCs w:val="28"/>
        </w:rPr>
      </w:pPr>
      <w:r w:rsidRPr="00266946">
        <w:rPr>
          <w:b/>
          <w:sz w:val="28"/>
          <w:szCs w:val="28"/>
        </w:rPr>
        <w:t>SMLOUVA O DÍLO</w:t>
      </w:r>
    </w:p>
    <w:p w:rsidR="00266946" w:rsidRDefault="00266946" w:rsidP="00266946">
      <w:pPr>
        <w:jc w:val="center"/>
        <w:rPr>
          <w:b/>
        </w:rPr>
      </w:pPr>
      <w:r w:rsidRPr="00ED01FD">
        <w:rPr>
          <w:b/>
        </w:rPr>
        <w:t xml:space="preserve">„Oprava </w:t>
      </w:r>
      <w:r w:rsidR="00655840">
        <w:rPr>
          <w:b/>
        </w:rPr>
        <w:t>učebny</w:t>
      </w:r>
      <w:r w:rsidRPr="00ED01FD">
        <w:rPr>
          <w:b/>
        </w:rPr>
        <w:t>“</w:t>
      </w:r>
    </w:p>
    <w:p w:rsidR="00ED01FD" w:rsidRPr="00ED01FD" w:rsidRDefault="00ED01FD" w:rsidP="00266946">
      <w:pPr>
        <w:jc w:val="center"/>
        <w:rPr>
          <w:b/>
        </w:rPr>
      </w:pPr>
      <w:r>
        <w:rPr>
          <w:b/>
        </w:rPr>
        <w:t>Č. smlouvy</w:t>
      </w:r>
      <w:r w:rsidR="00C233EE">
        <w:rPr>
          <w:b/>
        </w:rPr>
        <w:t xml:space="preserve"> objednatele</w:t>
      </w:r>
      <w:r>
        <w:rPr>
          <w:b/>
        </w:rPr>
        <w:t>:</w:t>
      </w:r>
      <w:r w:rsidR="00C233EE">
        <w:rPr>
          <w:b/>
        </w:rPr>
        <w:t xml:space="preserve"> S-50</w:t>
      </w:r>
      <w:r w:rsidR="00FB3A5D">
        <w:rPr>
          <w:b/>
        </w:rPr>
        <w:t>/61664553/2019</w:t>
      </w:r>
    </w:p>
    <w:p w:rsidR="00266946" w:rsidRDefault="00266946" w:rsidP="00266946">
      <w:pPr>
        <w:jc w:val="center"/>
      </w:pPr>
    </w:p>
    <w:p w:rsidR="00266946" w:rsidRDefault="00266946" w:rsidP="00266946">
      <w:r>
        <w:t>kterou níže uvedeného dne, měsíce a roku, za podmínek a v souladu s ustanovením § 2586 a násl. Zákona č. 89/2012 Sb., občanský zákoník, ve znění pozdějších právních předpisů, uzavírají</w:t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Zhotovitel: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233EE">
        <w:rPr>
          <w:rFonts w:ascii="Arial" w:hAnsi="Arial" w:cs="Arial"/>
          <w:b/>
        </w:rPr>
        <w:t xml:space="preserve">Stavby </w:t>
      </w:r>
      <w:proofErr w:type="spellStart"/>
      <w:r w:rsidRPr="00C233EE">
        <w:rPr>
          <w:rFonts w:ascii="Arial" w:hAnsi="Arial" w:cs="Arial"/>
          <w:b/>
        </w:rPr>
        <w:t>Cubit</w:t>
      </w:r>
      <w:proofErr w:type="spellEnd"/>
      <w:r w:rsidRPr="00C233EE">
        <w:rPr>
          <w:rFonts w:ascii="Arial" w:hAnsi="Arial" w:cs="Arial"/>
          <w:b/>
        </w:rPr>
        <w:t>, s. r. o.</w:t>
      </w:r>
      <w:r w:rsidRPr="00C233E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233EE">
        <w:rPr>
          <w:rFonts w:ascii="Arial" w:hAnsi="Arial" w:cs="Arial"/>
          <w:b/>
        </w:rPr>
        <w:t>Holečkova 789/49 Smíchov Praha 5, 150 00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Zapsaný v obchodním rejstříku vedeném u Městského soudu v Praze v oddíle C vložka 207755</w:t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Zastoupená: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jednatelem Tomášem Černým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01506463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CZ 01506463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Číslo bank. </w:t>
      </w:r>
      <w:proofErr w:type="gramStart"/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účtu</w:t>
      </w:r>
      <w:proofErr w:type="gramEnd"/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127D8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xxxxxxxxxxxxx</w:t>
      </w:r>
      <w:proofErr w:type="spellEnd"/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zhotovitel</w:t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6E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Objednatel:</w:t>
      </w:r>
      <w:r w:rsidRPr="006516E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516E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průmyslová škola, Vlašim, Komenského 41</w:t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Komenského 41, 258 01 VLAŠIM</w:t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Zastoupený:</w:t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Ing. Bohumilem Barešem,  ředitelem školy</w:t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616 64 553</w:t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CZ 616 64 553</w:t>
      </w: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Číslo bank. účtu:</w:t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27D8E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xxxxxxxxxxxxx</w:t>
      </w:r>
      <w:bookmarkStart w:id="0" w:name="_GoBack"/>
      <w:bookmarkEnd w:id="0"/>
    </w:p>
    <w:p w:rsid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E618F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objednatel </w:t>
      </w:r>
    </w:p>
    <w:p w:rsidR="00ED01FD" w:rsidRDefault="00ED01FD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Předmět smlouvy</w:t>
      </w: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Předmětem smlouvy je závazek zhotovitele provést pro objednavatele díle dle č. II smlouvy </w:t>
      </w:r>
      <w:r w:rsidR="00C233EE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závazek objednatele zaplatit za toto dílo dohodnutou cenu.</w:t>
      </w: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Dílem dle této smlouvy je oprava </w:t>
      </w:r>
      <w:r w:rsidR="0065584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učebny v budově Komenského 41 v rozsahu cenové nabídky  z 30. 11. 2019. </w:t>
      </w: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</w:t>
      </w: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Cena díla</w:t>
      </w: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Cena díla činí </w:t>
      </w:r>
      <w:r w:rsidR="0065584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90 612,60 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Kč bez DPH, k této ceně se připočítá DPH v sazbě dle platných předpisů v době uskutečnění zdanitelného plnění – c</w:t>
      </w:r>
      <w:r w:rsidR="007938CC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ena díla tedy činí částku </w:t>
      </w:r>
      <w:r w:rsidR="0065584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109 641,25</w:t>
      </w: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Kč s DPH.</w:t>
      </w:r>
    </w:p>
    <w:p w:rsidR="00ED01FD" w:rsidRDefault="00ED01FD" w:rsidP="00ED01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Cena je pevná a konečná, pokud nebude ze strany objednatele navýšen rozsah prací.</w:t>
      </w:r>
    </w:p>
    <w:p w:rsidR="008E618F" w:rsidRDefault="00ED01FD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Splatnost jednotlivých faktur činí</w:t>
      </w:r>
      <w:r w:rsidR="00CD0D12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  kalendářních dnů ode dne jejich doručení objednateli.</w:t>
      </w:r>
    </w:p>
    <w:p w:rsidR="00CD0D12" w:rsidRDefault="00CD0D12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840" w:rsidRDefault="00655840" w:rsidP="00CD0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0D12" w:rsidRDefault="00CD0D12" w:rsidP="00CD0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IV.</w:t>
      </w:r>
    </w:p>
    <w:p w:rsidR="00CD0D12" w:rsidRDefault="00CD0D12" w:rsidP="00CD0D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Doba plnění a ukončení smluvního vztahu</w:t>
      </w:r>
    </w:p>
    <w:p w:rsidR="00CD0D12" w:rsidRDefault="00CD0D12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Termín zahájení díla: </w:t>
      </w:r>
      <w:r w:rsidR="0065584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4. 12. 2019</w:t>
      </w: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Termín dokončení díla nejpozději do </w:t>
      </w:r>
      <w:r w:rsidR="00655840"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15. 12. 2019</w:t>
      </w: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Tato smlouva končí:</w:t>
      </w:r>
    </w:p>
    <w:p w:rsidR="00C85751" w:rsidRDefault="00C85751" w:rsidP="00C857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uplynutím doby, na kterou byla tato smlouva sjednána</w:t>
      </w:r>
    </w:p>
    <w:p w:rsidR="00C85751" w:rsidRDefault="00C85751" w:rsidP="00C857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dohodou smluvních stan</w:t>
      </w:r>
    </w:p>
    <w:p w:rsidR="00C85751" w:rsidRDefault="00C85751" w:rsidP="00C857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odstoupením jedné ze smluvních stran pro neplnění povinnosti z této smlouvy</w:t>
      </w: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nep</w:t>
      </w:r>
      <w:r w:rsidR="0065584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nění povinností však musí být druhá strana předem písemně upozorněna. Pokud </w:t>
      </w:r>
      <w:r w:rsidR="0065584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 písemném upozornění smluvní strana neprovede nápravu do čtrnácti (14) kalendářních dní, má druhá strana právo od této smlouvy odstoupit.</w:t>
      </w: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Záruka na dílo</w:t>
      </w: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Objednavatel a zhotovitel sjednávají 2 letou záruční dobu díla, včetně 2 leté záruky </w:t>
      </w:r>
      <w:r w:rsidR="00C233E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materiál.</w:t>
      </w: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Záruční doba počíná běžet od prvního dne po předání a převzetí díla.</w:t>
      </w: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Zhotovitel je povinen  během záruční doby na svou odpovědnost a náklady zjištěné závady odstranit a to na základě oznámení vad, provedené objednavatele, písemnou formou.</w:t>
      </w:r>
    </w:p>
    <w:p w:rsidR="00C85751" w:rsidRDefault="00C85751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Uplatnění záručních práv se řídí všeobecnými předpisy platnými v ČR.</w:t>
      </w:r>
    </w:p>
    <w:p w:rsidR="0033070D" w:rsidRDefault="0033070D" w:rsidP="00C85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070D" w:rsidRDefault="0033070D" w:rsidP="00330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VI.</w:t>
      </w:r>
    </w:p>
    <w:p w:rsidR="0033070D" w:rsidRDefault="0033070D" w:rsidP="00330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Další ujednání</w:t>
      </w:r>
    </w:p>
    <w:p w:rsidR="0033070D" w:rsidRDefault="0033070D" w:rsidP="00330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Zhotovitel prohlašuje, že je oprávněn provádět činnost v rozsahu stanoveném čl. II. Této smlouvy.</w:t>
      </w:r>
    </w:p>
    <w:p w:rsidR="0033070D" w:rsidRDefault="00AC5676" w:rsidP="00330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Zh</w:t>
      </w:r>
      <w:r w:rsidR="0033070D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otovitel se zavazuje k provedení díla v souladu s platnými předpisy a ustanovením této smlouvy.</w:t>
      </w:r>
    </w:p>
    <w:p w:rsidR="0033070D" w:rsidRDefault="0033070D" w:rsidP="00330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Zhotovitel ručí objednateli a třetím osobám za škody způsobené neplněním či vadným plněním smlouvy.</w:t>
      </w:r>
    </w:p>
    <w:p w:rsidR="0033070D" w:rsidRDefault="0033070D" w:rsidP="00330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Objednatel je oprávněn odstoupit od smlouvy v případě, že zhotovitel je v prodlení  s dodávkou díla o více než 10 dnů. Pokud zhotovitel předá objednateli předmět díla po sjednaném termínu dokončení díla, je povinen zaplatit objednateli smluvní pokutu </w:t>
      </w:r>
      <w:r w:rsidR="00AC5676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500,00 Kč za každý den prodlení.</w:t>
      </w:r>
    </w:p>
    <w:p w:rsidR="00AC5676" w:rsidRDefault="00AC5676" w:rsidP="00330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Objednavatel a  zhotovitel jsou povinni bezodkladně písemně vyrozumět druhou stranu o skutečnostech, které by mohly vést k nemožnosti provedení smlouvy, nebo nutnosti změny smlouvy.</w:t>
      </w:r>
    </w:p>
    <w:p w:rsidR="00AC5676" w:rsidRDefault="00AC5676" w:rsidP="00330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Objednavatel je povinen zajistit zhotoviteli přístup do objektu.</w:t>
      </w:r>
    </w:p>
    <w:p w:rsidR="00AC5676" w:rsidRDefault="00AC5676" w:rsidP="00330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Případné změny a doplňky této smlouvy budou prováděny po dohodě obou smluvních stran, výlučně dodatkem oboustranně podepsaným.</w:t>
      </w:r>
    </w:p>
    <w:p w:rsidR="00AC5676" w:rsidRDefault="00AC5676" w:rsidP="003307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AC5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AC5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AC5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AC5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840" w:rsidRDefault="00655840" w:rsidP="00AC5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AC5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VII.</w:t>
      </w:r>
    </w:p>
    <w:p w:rsidR="00AC5676" w:rsidRDefault="00AC5676" w:rsidP="00AC56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Závěrečné ustanovení</w:t>
      </w:r>
    </w:p>
    <w:p w:rsidR="00AC5676" w:rsidRDefault="00AC5676" w:rsidP="00AC5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Tato smlouva nabývá platnosti dnem jejího podepsání objednatelem a zhotovitelem </w:t>
      </w:r>
      <w:r w:rsidR="00C233E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účinnosti dnem jejích uveřejnění v registru smluv, které provede objednatel.</w:t>
      </w:r>
    </w:p>
    <w:p w:rsidR="00AC5676" w:rsidRDefault="00AC5676" w:rsidP="00AC5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Tato smlouva je vyhotovena ve dvou vyhotoveních, přičemž každá ze smluvních stran obdrží po jednom.</w:t>
      </w:r>
    </w:p>
    <w:p w:rsidR="00ED01FD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Smluvní strany prohlašují, že si smlouvu řádně přečetly, porozuměly jí a že tato smlouva </w:t>
      </w:r>
      <w:r w:rsidR="00C233EE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projevem jejich vážné a svobodné vůle na základě čehož připojují své podpisy.</w:t>
      </w: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Vlašimi dne </w:t>
      </w:r>
      <w:r w:rsidR="00655840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4. 12. 2019</w:t>
      </w: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D24" w:rsidRDefault="004A1D24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D24" w:rsidRDefault="004A1D24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……………………………..</w:t>
      </w:r>
    </w:p>
    <w:p w:rsidR="00ED01FD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Za zhotovitele</w:t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za objednavatele</w:t>
      </w: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Ing. Bohumil Bareš</w:t>
      </w:r>
    </w:p>
    <w:p w:rsidR="00AC5676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ředitel školy</w:t>
      </w:r>
    </w:p>
    <w:p w:rsidR="00AC5676" w:rsidRPr="008E618F" w:rsidRDefault="00AC5676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618F" w:rsidRPr="008E618F" w:rsidRDefault="008E618F" w:rsidP="008E6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6946" w:rsidRPr="008E618F" w:rsidRDefault="00266946" w:rsidP="00266946"/>
    <w:sectPr w:rsidR="00266946" w:rsidRPr="008E6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E2" w:rsidRDefault="00F41FE2" w:rsidP="00F41FE2">
      <w:pPr>
        <w:spacing w:after="0" w:line="240" w:lineRule="auto"/>
      </w:pPr>
      <w:r>
        <w:separator/>
      </w:r>
    </w:p>
  </w:endnote>
  <w:endnote w:type="continuationSeparator" w:id="0">
    <w:p w:rsidR="00F41FE2" w:rsidRDefault="00F41FE2" w:rsidP="00F4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832553"/>
      <w:docPartObj>
        <w:docPartGallery w:val="Page Numbers (Bottom of Page)"/>
        <w:docPartUnique/>
      </w:docPartObj>
    </w:sdtPr>
    <w:sdtEndPr/>
    <w:sdtContent>
      <w:p w:rsidR="00E922C5" w:rsidRDefault="00E922C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8E">
          <w:rPr>
            <w:noProof/>
          </w:rPr>
          <w:t>2</w:t>
        </w:r>
        <w:r>
          <w:fldChar w:fldCharType="end"/>
        </w:r>
      </w:p>
    </w:sdtContent>
  </w:sdt>
  <w:p w:rsidR="00E922C5" w:rsidRDefault="00E922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E2" w:rsidRDefault="00F41FE2" w:rsidP="00F41FE2">
      <w:pPr>
        <w:spacing w:after="0" w:line="240" w:lineRule="auto"/>
      </w:pPr>
      <w:r>
        <w:separator/>
      </w:r>
    </w:p>
  </w:footnote>
  <w:footnote w:type="continuationSeparator" w:id="0">
    <w:p w:rsidR="00F41FE2" w:rsidRDefault="00F41FE2" w:rsidP="00F4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E2" w:rsidRDefault="00F41FE2">
    <w:pPr>
      <w:pStyle w:val="Zhlav"/>
    </w:pPr>
    <w:r>
      <w:t xml:space="preserve">                                                                                                                    č. smlouvy </w:t>
    </w:r>
    <w:r w:rsidR="00C233EE">
      <w:t>S-50</w:t>
    </w:r>
    <w:r>
      <w:t>/61664553/2019</w:t>
    </w:r>
  </w:p>
  <w:p w:rsidR="00F41FE2" w:rsidRDefault="00F41F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5CD"/>
    <w:multiLevelType w:val="hybridMultilevel"/>
    <w:tmpl w:val="8A2AD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46"/>
    <w:rsid w:val="000C20E3"/>
    <w:rsid w:val="00127D8E"/>
    <w:rsid w:val="00217EDA"/>
    <w:rsid w:val="00266946"/>
    <w:rsid w:val="002A4814"/>
    <w:rsid w:val="0033070D"/>
    <w:rsid w:val="004A1D24"/>
    <w:rsid w:val="004E74C5"/>
    <w:rsid w:val="00655840"/>
    <w:rsid w:val="007938CC"/>
    <w:rsid w:val="008D03FE"/>
    <w:rsid w:val="008E618F"/>
    <w:rsid w:val="00AC5676"/>
    <w:rsid w:val="00C233EE"/>
    <w:rsid w:val="00C85751"/>
    <w:rsid w:val="00CD0D12"/>
    <w:rsid w:val="00E922C5"/>
    <w:rsid w:val="00ED01FD"/>
    <w:rsid w:val="00F41FE2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65F8"/>
  <w15:chartTrackingRefBased/>
  <w15:docId w15:val="{CECD27EE-D41C-4D2B-899C-2524204C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7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FE2"/>
  </w:style>
  <w:style w:type="paragraph" w:styleId="Zpat">
    <w:name w:val="footer"/>
    <w:basedOn w:val="Normln"/>
    <w:link w:val="ZpatChar"/>
    <w:uiPriority w:val="99"/>
    <w:unhideWhenUsed/>
    <w:rsid w:val="00F41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FE2"/>
  </w:style>
  <w:style w:type="paragraph" w:styleId="Textbubliny">
    <w:name w:val="Balloon Text"/>
    <w:basedOn w:val="Normln"/>
    <w:link w:val="TextbublinyChar"/>
    <w:uiPriority w:val="99"/>
    <w:semiHidden/>
    <w:unhideWhenUsed/>
    <w:rsid w:val="004A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Laláková Ivana</dc:creator>
  <cp:keywords/>
  <dc:description/>
  <cp:lastModifiedBy>Laláková Ivana</cp:lastModifiedBy>
  <cp:revision>3</cp:revision>
  <cp:lastPrinted>2019-10-10T11:57:00Z</cp:lastPrinted>
  <dcterms:created xsi:type="dcterms:W3CDTF">2019-12-06T06:07:00Z</dcterms:created>
  <dcterms:modified xsi:type="dcterms:W3CDTF">2019-12-06T06:07:00Z</dcterms:modified>
</cp:coreProperties>
</file>