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B8" w:rsidRPr="00EC5EB8" w:rsidRDefault="00EC5EB8" w:rsidP="00EC5EB8">
      <w:pPr>
        <w:spacing w:after="0" w:line="240" w:lineRule="auto"/>
        <w:rPr>
          <w:rFonts w:ascii="Times New Roman" w:eastAsia="Times New Roman" w:hAnsi="Times New Roman"/>
          <w:sz w:val="24"/>
          <w:szCs w:val="24"/>
          <w:lang w:eastAsia="cs-CZ"/>
        </w:rPr>
      </w:pPr>
      <w:permStart w:id="1855003051" w:edGrp="everyone"/>
      <w:permEnd w:id="1855003051"/>
    </w:p>
    <w:p w:rsidR="00EC5EB8" w:rsidRPr="00EC5EB8" w:rsidRDefault="00EC5EB8" w:rsidP="00EC5EB8">
      <w:pPr>
        <w:keepNext/>
        <w:spacing w:after="0" w:line="240" w:lineRule="auto"/>
        <w:outlineLvl w:val="0"/>
        <w:rPr>
          <w:rFonts w:ascii="Arial" w:eastAsia="Times New Roman" w:hAnsi="Arial" w:cs="Arial"/>
          <w:b/>
          <w:bCs/>
          <w:kern w:val="32"/>
          <w:sz w:val="36"/>
          <w:szCs w:val="36"/>
          <w:lang w:eastAsia="cs-CZ"/>
        </w:rPr>
      </w:pPr>
    </w:p>
    <w:p w:rsidR="00EC5EB8" w:rsidRPr="00EC5EB8" w:rsidRDefault="00EC5EB8" w:rsidP="00EC5EB8">
      <w:pPr>
        <w:keepNext/>
        <w:spacing w:after="0" w:line="240" w:lineRule="auto"/>
        <w:outlineLvl w:val="0"/>
        <w:rPr>
          <w:rFonts w:ascii="Arial" w:eastAsia="Times New Roman" w:hAnsi="Arial" w:cs="Arial"/>
          <w:b/>
          <w:bCs/>
          <w:kern w:val="32"/>
          <w:sz w:val="36"/>
          <w:szCs w:val="36"/>
          <w:lang w:eastAsia="cs-CZ"/>
        </w:rPr>
      </w:pPr>
    </w:p>
    <w:p w:rsidR="00EC5EB8" w:rsidRPr="00EC5EB8" w:rsidRDefault="00EC5EB8" w:rsidP="00EC5EB8">
      <w:pPr>
        <w:keepNext/>
        <w:spacing w:after="0" w:line="240" w:lineRule="auto"/>
        <w:outlineLvl w:val="0"/>
        <w:rPr>
          <w:rFonts w:ascii="Arial" w:eastAsia="Times New Roman" w:hAnsi="Arial" w:cs="Arial"/>
          <w:b/>
          <w:bCs/>
          <w:kern w:val="32"/>
          <w:sz w:val="36"/>
          <w:szCs w:val="36"/>
          <w:lang w:eastAsia="cs-CZ"/>
        </w:rPr>
      </w:pPr>
    </w:p>
    <w:p w:rsidR="00EC5EB8" w:rsidRPr="00EC5EB8" w:rsidRDefault="00EC5EB8" w:rsidP="00EC5EB8">
      <w:pPr>
        <w:keepNext/>
        <w:spacing w:after="0" w:line="240" w:lineRule="auto"/>
        <w:outlineLvl w:val="0"/>
        <w:rPr>
          <w:rFonts w:ascii="Arial" w:eastAsia="Times New Roman" w:hAnsi="Arial" w:cs="Arial"/>
          <w:b/>
          <w:bCs/>
          <w:kern w:val="32"/>
          <w:sz w:val="36"/>
          <w:szCs w:val="36"/>
          <w:lang w:eastAsia="cs-CZ"/>
        </w:rPr>
      </w:pPr>
    </w:p>
    <w:p w:rsidR="00EC5EB8" w:rsidRPr="00EC5EB8" w:rsidRDefault="00EC5EB8" w:rsidP="00EC5EB8">
      <w:pPr>
        <w:keepNext/>
        <w:spacing w:after="0" w:line="240" w:lineRule="auto"/>
        <w:jc w:val="center"/>
        <w:outlineLvl w:val="0"/>
        <w:rPr>
          <w:rFonts w:ascii="Arial" w:eastAsia="Times New Roman" w:hAnsi="Arial" w:cs="Arial"/>
          <w:b/>
          <w:bCs/>
          <w:kern w:val="32"/>
          <w:sz w:val="36"/>
          <w:szCs w:val="36"/>
          <w:lang w:eastAsia="cs-CZ"/>
        </w:rPr>
      </w:pPr>
      <w:r w:rsidRPr="00EC5EB8">
        <w:rPr>
          <w:rFonts w:ascii="Arial" w:eastAsia="Times New Roman" w:hAnsi="Arial" w:cs="Arial"/>
          <w:b/>
          <w:bCs/>
          <w:kern w:val="32"/>
          <w:sz w:val="36"/>
          <w:szCs w:val="36"/>
          <w:lang w:eastAsia="cs-CZ"/>
        </w:rPr>
        <w:t>Smlouva</w:t>
      </w:r>
    </w:p>
    <w:p w:rsidR="00EC5EB8" w:rsidRPr="00EC5EB8" w:rsidRDefault="00EC5EB8" w:rsidP="00EC5EB8">
      <w:pPr>
        <w:spacing w:after="0" w:line="240" w:lineRule="auto"/>
        <w:rPr>
          <w:rFonts w:ascii="Arial" w:eastAsia="Times New Roman" w:hAnsi="Arial" w:cs="Arial"/>
          <w:sz w:val="24"/>
          <w:szCs w:val="24"/>
          <w:lang w:eastAsia="cs-CZ"/>
        </w:rPr>
      </w:pPr>
    </w:p>
    <w:p w:rsidR="00EC5EB8" w:rsidRPr="00EC5EB8" w:rsidRDefault="00EC5EB8" w:rsidP="00EC5EB8">
      <w:pPr>
        <w:spacing w:after="0" w:line="240" w:lineRule="auto"/>
        <w:jc w:val="center"/>
        <w:rPr>
          <w:rFonts w:ascii="Arial" w:eastAsia="Times New Roman" w:hAnsi="Arial" w:cs="Arial"/>
          <w:b/>
          <w:sz w:val="24"/>
          <w:szCs w:val="24"/>
          <w:lang w:eastAsia="cs-CZ"/>
        </w:rPr>
      </w:pPr>
      <w:r w:rsidRPr="00EC5EB8">
        <w:rPr>
          <w:rFonts w:ascii="Arial" w:eastAsia="Times New Roman" w:hAnsi="Arial" w:cs="Arial"/>
          <w:b/>
          <w:sz w:val="24"/>
          <w:szCs w:val="24"/>
          <w:lang w:eastAsia="cs-CZ"/>
        </w:rPr>
        <w:t xml:space="preserve">o poskytnutí účelové podpory </w:t>
      </w:r>
    </w:p>
    <w:p w:rsidR="00EC5EB8" w:rsidRPr="00EC5EB8" w:rsidRDefault="00EC5EB8" w:rsidP="00EC5EB8">
      <w:pPr>
        <w:spacing w:after="0" w:line="240" w:lineRule="auto"/>
        <w:jc w:val="center"/>
        <w:rPr>
          <w:rFonts w:ascii="Arial" w:eastAsia="Times New Roman" w:hAnsi="Arial" w:cs="Arial"/>
          <w:b/>
          <w:sz w:val="24"/>
          <w:szCs w:val="24"/>
          <w:lang w:eastAsia="cs-CZ"/>
        </w:rPr>
      </w:pPr>
      <w:r w:rsidRPr="00EC5EB8">
        <w:rPr>
          <w:rFonts w:ascii="Arial" w:eastAsia="Times New Roman" w:hAnsi="Arial" w:cs="Arial"/>
          <w:b/>
          <w:sz w:val="24"/>
          <w:szCs w:val="24"/>
          <w:lang w:eastAsia="cs-CZ"/>
        </w:rPr>
        <w:t>na řešení projektu výzkumu, vývoje a inovací s názvem</w:t>
      </w:r>
    </w:p>
    <w:p w:rsidR="00EC5EB8" w:rsidRPr="00EC5EB8" w:rsidRDefault="00EC5EB8" w:rsidP="00EC5EB8">
      <w:pPr>
        <w:spacing w:after="0" w:line="240" w:lineRule="auto"/>
        <w:jc w:val="center"/>
        <w:rPr>
          <w:rFonts w:ascii="Arial" w:eastAsia="Times New Roman" w:hAnsi="Arial" w:cs="Arial"/>
          <w:b/>
          <w:sz w:val="32"/>
          <w:szCs w:val="32"/>
          <w:lang w:eastAsia="cs-CZ"/>
        </w:rPr>
      </w:pPr>
    </w:p>
    <w:p w:rsidR="00EC5EB8" w:rsidRPr="00EC5EB8" w:rsidRDefault="00EC5EB8" w:rsidP="00EC5EB8">
      <w:pPr>
        <w:spacing w:after="0" w:line="240" w:lineRule="auto"/>
        <w:jc w:val="center"/>
        <w:rPr>
          <w:rFonts w:ascii="Arial" w:eastAsia="Times New Roman" w:hAnsi="Arial" w:cs="Arial"/>
          <w:b/>
          <w:sz w:val="32"/>
          <w:szCs w:val="32"/>
          <w:lang w:eastAsia="cs-CZ"/>
        </w:rPr>
      </w:pPr>
    </w:p>
    <w:p w:rsidR="00EC5EB8" w:rsidRPr="00233DA8" w:rsidRDefault="00EC5EB8" w:rsidP="000F79B2">
      <w:pPr>
        <w:autoSpaceDE w:val="0"/>
        <w:autoSpaceDN w:val="0"/>
        <w:adjustRightInd w:val="0"/>
        <w:spacing w:after="0" w:line="240" w:lineRule="auto"/>
        <w:jc w:val="center"/>
        <w:rPr>
          <w:rFonts w:ascii="Arial" w:eastAsia="Times New Roman" w:hAnsi="Arial" w:cs="Arial"/>
          <w:b/>
          <w:bCs/>
          <w:sz w:val="32"/>
          <w:szCs w:val="32"/>
          <w:lang w:eastAsia="cs-CZ"/>
        </w:rPr>
      </w:pPr>
      <w:r w:rsidRPr="007D528E">
        <w:rPr>
          <w:rFonts w:ascii="Arial" w:eastAsia="Times New Roman" w:hAnsi="Arial" w:cs="Arial"/>
          <w:b/>
          <w:i/>
          <w:sz w:val="32"/>
          <w:szCs w:val="32"/>
          <w:lang w:eastAsia="cs-CZ"/>
        </w:rPr>
        <w:t>„</w:t>
      </w:r>
      <w:r w:rsidR="000F79B2" w:rsidRPr="000F79B2">
        <w:rPr>
          <w:rFonts w:ascii="Arial" w:eastAsia="Times New Roman" w:hAnsi="Arial" w:cs="Arial"/>
          <w:b/>
          <w:bCs/>
          <w:sz w:val="32"/>
          <w:szCs w:val="32"/>
          <w:lang w:eastAsia="cs-CZ"/>
        </w:rPr>
        <w:t>Automatizovaný panoramatický dohledový systém pro ochranu osob a majetku na sportovních stadionech</w:t>
      </w:r>
      <w:r w:rsidRPr="007D528E">
        <w:rPr>
          <w:rFonts w:ascii="Arial" w:eastAsia="Times New Roman" w:hAnsi="Arial" w:cs="Arial"/>
          <w:b/>
          <w:i/>
          <w:sz w:val="32"/>
          <w:szCs w:val="32"/>
          <w:lang w:eastAsia="cs-CZ"/>
        </w:rPr>
        <w:t>“</w:t>
      </w:r>
    </w:p>
    <w:p w:rsidR="00EC5EB8" w:rsidRPr="00EC5EB8" w:rsidRDefault="00EC5EB8" w:rsidP="00EC5EB8">
      <w:pPr>
        <w:spacing w:after="0" w:line="240" w:lineRule="auto"/>
        <w:rPr>
          <w:rFonts w:ascii="Arial" w:eastAsia="Times New Roman" w:hAnsi="Arial" w:cs="Arial"/>
          <w:sz w:val="32"/>
          <w:szCs w:val="32"/>
          <w:lang w:eastAsia="cs-CZ"/>
        </w:rPr>
      </w:pPr>
    </w:p>
    <w:p w:rsidR="00EC5EB8" w:rsidRPr="00EC5EB8" w:rsidRDefault="00EC5EB8" w:rsidP="00EC5EB8">
      <w:pPr>
        <w:spacing w:after="0" w:line="240" w:lineRule="auto"/>
        <w:rPr>
          <w:rFonts w:ascii="Arial" w:eastAsia="Times New Roman" w:hAnsi="Arial" w:cs="Arial"/>
          <w:sz w:val="32"/>
          <w:szCs w:val="32"/>
          <w:lang w:eastAsia="cs-CZ"/>
        </w:rPr>
      </w:pPr>
    </w:p>
    <w:p w:rsidR="000F79B2" w:rsidRPr="000F79B2" w:rsidRDefault="000F79B2" w:rsidP="000F79B2">
      <w:pPr>
        <w:keepNext/>
        <w:spacing w:after="0" w:line="240" w:lineRule="auto"/>
        <w:jc w:val="center"/>
        <w:outlineLvl w:val="3"/>
        <w:rPr>
          <w:rFonts w:ascii="Arial" w:eastAsia="Times New Roman" w:hAnsi="Arial" w:cs="Arial"/>
          <w:b/>
          <w:bCs/>
          <w:sz w:val="28"/>
          <w:szCs w:val="28"/>
          <w:lang w:eastAsia="cs-CZ"/>
        </w:rPr>
      </w:pPr>
      <w:r w:rsidRPr="000F79B2">
        <w:rPr>
          <w:rFonts w:ascii="Arial" w:eastAsia="Times New Roman" w:hAnsi="Arial" w:cs="Arial"/>
          <w:b/>
          <w:bCs/>
          <w:sz w:val="28"/>
          <w:szCs w:val="28"/>
          <w:lang w:eastAsia="cs-CZ"/>
        </w:rPr>
        <w:t>VI20172020105</w:t>
      </w:r>
    </w:p>
    <w:p w:rsidR="00EC5EB8" w:rsidRPr="00EC5EB8" w:rsidRDefault="00EC5EB8" w:rsidP="00EC5EB8">
      <w:pPr>
        <w:keepNext/>
        <w:spacing w:after="0" w:line="240" w:lineRule="auto"/>
        <w:jc w:val="center"/>
        <w:outlineLvl w:val="3"/>
        <w:rPr>
          <w:rFonts w:ascii="Arial" w:eastAsia="Times New Roman" w:hAnsi="Arial" w:cs="Arial"/>
          <w:b/>
          <w:bCs/>
          <w:sz w:val="24"/>
          <w:szCs w:val="24"/>
          <w:lang w:eastAsia="cs-CZ"/>
        </w:rPr>
      </w:pPr>
    </w:p>
    <w:p w:rsidR="00EC5EB8" w:rsidRPr="00EC5EB8" w:rsidRDefault="00EC5EB8" w:rsidP="00EC5EB8">
      <w:pPr>
        <w:spacing w:after="0" w:line="240" w:lineRule="auto"/>
        <w:rPr>
          <w:rFonts w:ascii="Times New Roman" w:eastAsia="Times New Roman" w:hAnsi="Times New Roman"/>
          <w:sz w:val="24"/>
          <w:szCs w:val="24"/>
          <w:lang w:eastAsia="cs-CZ"/>
        </w:rPr>
      </w:pPr>
    </w:p>
    <w:p w:rsidR="00EC5EB8" w:rsidRPr="00EC5EB8" w:rsidRDefault="00EC5EB8" w:rsidP="00EC5EB8">
      <w:pPr>
        <w:keepNext/>
        <w:spacing w:after="0" w:line="240" w:lineRule="auto"/>
        <w:jc w:val="center"/>
        <w:outlineLvl w:val="3"/>
        <w:rPr>
          <w:rFonts w:ascii="Arial" w:eastAsia="Times New Roman" w:hAnsi="Arial" w:cs="Arial"/>
          <w:b/>
          <w:bCs/>
          <w:sz w:val="24"/>
          <w:szCs w:val="24"/>
          <w:lang w:eastAsia="cs-CZ"/>
        </w:rPr>
      </w:pPr>
    </w:p>
    <w:p w:rsidR="00EC5EB8" w:rsidRPr="00EC5EB8" w:rsidRDefault="00EC5EB8" w:rsidP="00EC5EB8">
      <w:pPr>
        <w:keepNext/>
        <w:spacing w:after="0" w:line="240" w:lineRule="auto"/>
        <w:jc w:val="center"/>
        <w:outlineLvl w:val="3"/>
        <w:rPr>
          <w:rFonts w:ascii="Arial" w:eastAsia="Times New Roman" w:hAnsi="Arial" w:cs="Arial"/>
          <w:b/>
          <w:bCs/>
          <w:sz w:val="24"/>
          <w:szCs w:val="24"/>
          <w:lang w:eastAsia="cs-CZ"/>
        </w:rPr>
      </w:pPr>
      <w:r w:rsidRPr="00EC5EB8">
        <w:rPr>
          <w:rFonts w:ascii="Arial" w:eastAsia="Times New Roman" w:hAnsi="Arial" w:cs="Arial"/>
          <w:b/>
          <w:bCs/>
          <w:sz w:val="24"/>
          <w:szCs w:val="24"/>
          <w:lang w:eastAsia="cs-CZ"/>
        </w:rPr>
        <w:t>uzavřená mezi smluvními stranami</w:t>
      </w:r>
    </w:p>
    <w:p w:rsidR="00EC5EB8" w:rsidRPr="00EC5EB8" w:rsidRDefault="00EC5EB8" w:rsidP="00EC5EB8">
      <w:pPr>
        <w:keepNext/>
        <w:spacing w:after="0" w:line="240" w:lineRule="auto"/>
        <w:jc w:val="center"/>
        <w:outlineLvl w:val="3"/>
        <w:rPr>
          <w:rFonts w:ascii="Arial" w:eastAsia="Times New Roman" w:hAnsi="Arial" w:cs="Arial"/>
          <w:b/>
          <w:bCs/>
          <w:sz w:val="24"/>
          <w:szCs w:val="24"/>
          <w:lang w:eastAsia="cs-CZ"/>
        </w:rPr>
      </w:pPr>
    </w:p>
    <w:p w:rsidR="00EC5EB8" w:rsidRPr="00EC5EB8" w:rsidRDefault="00EC5EB8" w:rsidP="00EC5EB8">
      <w:pPr>
        <w:spacing w:after="0" w:line="240" w:lineRule="auto"/>
        <w:jc w:val="center"/>
        <w:rPr>
          <w:rFonts w:ascii="Arial" w:eastAsia="Times New Roman" w:hAnsi="Arial" w:cs="Arial"/>
          <w:sz w:val="24"/>
          <w:szCs w:val="24"/>
          <w:lang w:eastAsia="cs-CZ"/>
        </w:rPr>
      </w:pPr>
    </w:p>
    <w:p w:rsidR="00EC5EB8" w:rsidRPr="00EC5EB8" w:rsidRDefault="00EC5EB8" w:rsidP="00EC5EB8">
      <w:pPr>
        <w:spacing w:after="0" w:line="240" w:lineRule="auto"/>
        <w:jc w:val="center"/>
        <w:rPr>
          <w:rFonts w:ascii="Arial" w:eastAsia="Times New Roman" w:hAnsi="Arial" w:cs="Arial"/>
          <w:sz w:val="24"/>
          <w:szCs w:val="24"/>
          <w:lang w:eastAsia="cs-CZ"/>
        </w:rPr>
      </w:pPr>
    </w:p>
    <w:p w:rsidR="00EC5EB8" w:rsidRPr="00EC5EB8" w:rsidRDefault="00EC5EB8" w:rsidP="00EC5EB8">
      <w:pPr>
        <w:keepNext/>
        <w:spacing w:after="0" w:line="240" w:lineRule="auto"/>
        <w:jc w:val="center"/>
        <w:outlineLvl w:val="3"/>
        <w:rPr>
          <w:rFonts w:ascii="Arial" w:eastAsia="Times New Roman" w:hAnsi="Arial" w:cs="Arial"/>
          <w:b/>
          <w:bCs/>
          <w:i/>
          <w:sz w:val="28"/>
          <w:szCs w:val="28"/>
          <w:lang w:eastAsia="cs-CZ"/>
        </w:rPr>
      </w:pPr>
      <w:r w:rsidRPr="00EC5EB8">
        <w:rPr>
          <w:rFonts w:ascii="Arial" w:eastAsia="Times New Roman" w:hAnsi="Arial" w:cs="Arial"/>
          <w:b/>
          <w:bCs/>
          <w:i/>
          <w:sz w:val="28"/>
          <w:szCs w:val="28"/>
          <w:lang w:eastAsia="cs-CZ"/>
        </w:rPr>
        <w:t>Česká republika – Ministerstvo vnitra</w:t>
      </w:r>
    </w:p>
    <w:p w:rsidR="00EC5EB8" w:rsidRPr="00EC5EB8" w:rsidRDefault="00EC5EB8" w:rsidP="00EC5EB8">
      <w:pPr>
        <w:spacing w:after="0" w:line="240" w:lineRule="auto"/>
        <w:jc w:val="center"/>
        <w:rPr>
          <w:rFonts w:ascii="Arial" w:eastAsia="Times New Roman" w:hAnsi="Arial" w:cs="Arial"/>
          <w:sz w:val="24"/>
          <w:szCs w:val="24"/>
          <w:lang w:eastAsia="cs-CZ"/>
        </w:rPr>
      </w:pPr>
    </w:p>
    <w:p w:rsidR="00EC5EB8" w:rsidRPr="00EC5EB8" w:rsidRDefault="00EC5EB8" w:rsidP="00EC5EB8">
      <w:pPr>
        <w:keepNext/>
        <w:spacing w:after="0" w:line="240" w:lineRule="auto"/>
        <w:jc w:val="center"/>
        <w:outlineLvl w:val="3"/>
        <w:rPr>
          <w:rFonts w:ascii="Arial" w:eastAsia="Times New Roman" w:hAnsi="Arial" w:cs="Arial"/>
          <w:b/>
          <w:bCs/>
          <w:i/>
          <w:sz w:val="24"/>
          <w:szCs w:val="24"/>
          <w:lang w:eastAsia="cs-CZ"/>
        </w:rPr>
      </w:pPr>
      <w:r w:rsidRPr="00EC5EB8">
        <w:rPr>
          <w:rFonts w:ascii="Arial" w:eastAsia="Times New Roman" w:hAnsi="Arial" w:cs="Arial"/>
          <w:b/>
          <w:bCs/>
          <w:i/>
          <w:sz w:val="24"/>
          <w:szCs w:val="24"/>
          <w:lang w:eastAsia="cs-CZ"/>
        </w:rPr>
        <w:t>a</w:t>
      </w:r>
    </w:p>
    <w:p w:rsidR="00EC5EB8" w:rsidRPr="00EC5EB8" w:rsidRDefault="00EC5EB8" w:rsidP="00EC5EB8">
      <w:pPr>
        <w:spacing w:after="0" w:line="240" w:lineRule="auto"/>
        <w:rPr>
          <w:rFonts w:ascii="Times New Roman" w:eastAsia="Times New Roman" w:hAnsi="Times New Roman"/>
          <w:sz w:val="24"/>
          <w:szCs w:val="24"/>
          <w:lang w:eastAsia="cs-CZ"/>
        </w:rPr>
      </w:pPr>
    </w:p>
    <w:p w:rsidR="00EC5EB8" w:rsidRPr="00EC5EB8" w:rsidRDefault="00EC5EB8" w:rsidP="00EC5EB8">
      <w:pPr>
        <w:spacing w:after="0" w:line="240" w:lineRule="auto"/>
        <w:rPr>
          <w:rFonts w:ascii="Times New Roman" w:eastAsia="Times New Roman" w:hAnsi="Times New Roman"/>
          <w:sz w:val="24"/>
          <w:szCs w:val="24"/>
          <w:lang w:eastAsia="cs-CZ"/>
        </w:rPr>
      </w:pPr>
    </w:p>
    <w:p w:rsidR="000F79B2" w:rsidRPr="000F79B2" w:rsidRDefault="000F79B2" w:rsidP="000F79B2">
      <w:pPr>
        <w:overflowPunct w:val="0"/>
        <w:autoSpaceDE w:val="0"/>
        <w:autoSpaceDN w:val="0"/>
        <w:adjustRightInd w:val="0"/>
        <w:spacing w:after="0" w:line="240" w:lineRule="auto"/>
        <w:jc w:val="center"/>
        <w:textAlignment w:val="baseline"/>
        <w:rPr>
          <w:rFonts w:ascii="Arial" w:eastAsia="Times New Roman" w:hAnsi="Arial" w:cs="Arial"/>
          <w:b/>
          <w:bCs/>
          <w:i/>
          <w:sz w:val="28"/>
          <w:szCs w:val="28"/>
          <w:lang w:eastAsia="cs-CZ"/>
        </w:rPr>
      </w:pPr>
      <w:r w:rsidRPr="000F79B2">
        <w:rPr>
          <w:rFonts w:ascii="Arial" w:eastAsia="Times New Roman" w:hAnsi="Arial" w:cs="Arial"/>
          <w:b/>
          <w:bCs/>
          <w:i/>
          <w:sz w:val="28"/>
          <w:szCs w:val="28"/>
          <w:lang w:eastAsia="cs-CZ"/>
        </w:rPr>
        <w:t>JIMI CZ, a.s.</w:t>
      </w:r>
    </w:p>
    <w:p w:rsidR="00EC5EB8" w:rsidRPr="00EC5EB8" w:rsidRDefault="00EC5EB8" w:rsidP="00EC5EB8">
      <w:pPr>
        <w:overflowPunct w:val="0"/>
        <w:autoSpaceDE w:val="0"/>
        <w:autoSpaceDN w:val="0"/>
        <w:adjustRightInd w:val="0"/>
        <w:spacing w:after="0" w:line="240" w:lineRule="auto"/>
        <w:jc w:val="center"/>
        <w:textAlignment w:val="baseline"/>
        <w:rPr>
          <w:rFonts w:ascii="Arial" w:eastAsia="Times New Roman" w:hAnsi="Arial" w:cs="Arial"/>
          <w:b/>
          <w:i/>
          <w:sz w:val="28"/>
          <w:szCs w:val="28"/>
          <w:lang w:eastAsia="cs-CZ"/>
        </w:rPr>
      </w:pPr>
    </w:p>
    <w:p w:rsidR="00EC5EB8" w:rsidRPr="00EC5EB8" w:rsidRDefault="00EC5EB8" w:rsidP="00EC5EB8">
      <w:pPr>
        <w:overflowPunct w:val="0"/>
        <w:autoSpaceDE w:val="0"/>
        <w:autoSpaceDN w:val="0"/>
        <w:adjustRightInd w:val="0"/>
        <w:spacing w:after="0" w:line="240" w:lineRule="auto"/>
        <w:jc w:val="center"/>
        <w:textAlignment w:val="baseline"/>
        <w:rPr>
          <w:rFonts w:ascii="Arial" w:eastAsia="Times New Roman" w:hAnsi="Arial" w:cs="Arial"/>
          <w:b/>
          <w:i/>
          <w:sz w:val="28"/>
          <w:szCs w:val="28"/>
          <w:lang w:eastAsia="cs-CZ"/>
        </w:rPr>
      </w:pPr>
    </w:p>
    <w:p w:rsidR="00EC5EB8" w:rsidRDefault="00EC5EB8" w:rsidP="00EC5EB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cs-CZ"/>
        </w:rPr>
      </w:pPr>
    </w:p>
    <w:p w:rsidR="00283646" w:rsidRDefault="00283646" w:rsidP="00EC5EB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cs-CZ"/>
        </w:rPr>
      </w:pPr>
    </w:p>
    <w:p w:rsidR="00283646" w:rsidRPr="00EC5EB8" w:rsidRDefault="00283646" w:rsidP="00EC5EB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cs-CZ"/>
        </w:rPr>
      </w:pPr>
    </w:p>
    <w:p w:rsidR="00EC5EB8" w:rsidRPr="00EC5EB8" w:rsidRDefault="00EC5EB8" w:rsidP="00EC5EB8">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cs-CZ"/>
        </w:rPr>
      </w:pPr>
    </w:p>
    <w:p w:rsidR="00EC5EB8" w:rsidRPr="00EC5EB8" w:rsidRDefault="00EC5EB8" w:rsidP="00EC5EB8">
      <w:pPr>
        <w:overflowPunct w:val="0"/>
        <w:autoSpaceDE w:val="0"/>
        <w:autoSpaceDN w:val="0"/>
        <w:adjustRightInd w:val="0"/>
        <w:spacing w:after="0" w:line="240" w:lineRule="auto"/>
        <w:ind w:left="7080"/>
        <w:jc w:val="both"/>
        <w:textAlignment w:val="baseline"/>
        <w:rPr>
          <w:rFonts w:ascii="Arial" w:eastAsia="Times New Roman" w:hAnsi="Arial" w:cs="Arial"/>
          <w:b/>
          <w:sz w:val="24"/>
          <w:szCs w:val="24"/>
          <w:lang w:eastAsia="cs-CZ"/>
        </w:rPr>
      </w:pPr>
    </w:p>
    <w:p w:rsidR="000F79B2" w:rsidRPr="000F79B2" w:rsidRDefault="00EC5EB8" w:rsidP="000F79B2">
      <w:pPr>
        <w:overflowPunct w:val="0"/>
        <w:autoSpaceDE w:val="0"/>
        <w:autoSpaceDN w:val="0"/>
        <w:adjustRightInd w:val="0"/>
        <w:spacing w:after="0" w:line="240" w:lineRule="auto"/>
        <w:ind w:left="5664"/>
        <w:textAlignment w:val="baseline"/>
        <w:rPr>
          <w:rFonts w:ascii="Arial" w:eastAsia="Times New Roman" w:hAnsi="Arial" w:cs="Arial"/>
          <w:sz w:val="24"/>
          <w:szCs w:val="24"/>
          <w:lang w:eastAsia="cs-CZ"/>
        </w:rPr>
      </w:pPr>
      <w:r w:rsidRPr="00EC5EB8">
        <w:rPr>
          <w:rFonts w:ascii="Arial" w:eastAsia="Times New Roman" w:hAnsi="Arial" w:cs="Arial"/>
          <w:sz w:val="24"/>
          <w:szCs w:val="24"/>
          <w:lang w:eastAsia="cs-CZ"/>
        </w:rPr>
        <w:t>Č.</w:t>
      </w:r>
      <w:r w:rsidR="00C30D91">
        <w:rPr>
          <w:rFonts w:ascii="Arial" w:eastAsia="Times New Roman" w:hAnsi="Arial" w:cs="Arial"/>
          <w:sz w:val="24"/>
          <w:szCs w:val="24"/>
          <w:lang w:eastAsia="cs-CZ"/>
        </w:rPr>
        <w:t xml:space="preserve"> </w:t>
      </w:r>
      <w:r w:rsidRPr="00EC5EB8">
        <w:rPr>
          <w:rFonts w:ascii="Arial" w:eastAsia="Times New Roman" w:hAnsi="Arial" w:cs="Arial"/>
          <w:sz w:val="24"/>
          <w:szCs w:val="24"/>
          <w:lang w:eastAsia="cs-CZ"/>
        </w:rPr>
        <w:t>j.</w:t>
      </w:r>
      <w:r w:rsidR="00233DA8">
        <w:rPr>
          <w:rFonts w:ascii="Arial" w:eastAsia="Times New Roman" w:hAnsi="Arial" w:cs="Arial"/>
          <w:sz w:val="24"/>
          <w:szCs w:val="24"/>
          <w:lang w:eastAsia="cs-CZ"/>
        </w:rPr>
        <w:t xml:space="preserve"> </w:t>
      </w:r>
      <w:r w:rsidR="000F79B2" w:rsidRPr="000F79B2">
        <w:rPr>
          <w:rFonts w:ascii="Arial" w:eastAsia="Times New Roman" w:hAnsi="Arial" w:cs="Arial"/>
          <w:sz w:val="24"/>
          <w:szCs w:val="24"/>
          <w:lang w:eastAsia="cs-CZ"/>
        </w:rPr>
        <w:t>MV-113728-</w:t>
      </w:r>
      <w:r w:rsidR="000F79B2">
        <w:rPr>
          <w:rFonts w:ascii="Arial" w:eastAsia="Times New Roman" w:hAnsi="Arial" w:cs="Arial"/>
          <w:sz w:val="24"/>
          <w:szCs w:val="24"/>
          <w:lang w:eastAsia="cs-CZ"/>
        </w:rPr>
        <w:t xml:space="preserve">   </w:t>
      </w:r>
      <w:r w:rsidR="00DA6ACA">
        <w:rPr>
          <w:rFonts w:ascii="Arial" w:eastAsia="Times New Roman" w:hAnsi="Arial" w:cs="Arial"/>
          <w:sz w:val="24"/>
          <w:szCs w:val="24"/>
          <w:lang w:eastAsia="cs-CZ"/>
        </w:rPr>
        <w:t xml:space="preserve"> </w:t>
      </w:r>
      <w:r w:rsidR="000F79B2" w:rsidRPr="000F79B2">
        <w:rPr>
          <w:rFonts w:ascii="Arial" w:eastAsia="Times New Roman" w:hAnsi="Arial" w:cs="Arial"/>
          <w:sz w:val="24"/>
          <w:szCs w:val="24"/>
          <w:lang w:eastAsia="cs-CZ"/>
        </w:rPr>
        <w:t>/OBVV-2016</w:t>
      </w:r>
    </w:p>
    <w:p w:rsidR="00EC5EB8" w:rsidRPr="00EC5EB8" w:rsidRDefault="00EC5EB8" w:rsidP="00283646">
      <w:pPr>
        <w:overflowPunct w:val="0"/>
        <w:autoSpaceDE w:val="0"/>
        <w:autoSpaceDN w:val="0"/>
        <w:adjustRightInd w:val="0"/>
        <w:spacing w:after="0" w:line="240" w:lineRule="auto"/>
        <w:ind w:left="5664"/>
        <w:textAlignment w:val="baseline"/>
        <w:rPr>
          <w:rFonts w:ascii="Arial" w:eastAsia="Times New Roman" w:hAnsi="Arial" w:cs="Arial"/>
          <w:sz w:val="24"/>
          <w:szCs w:val="24"/>
          <w:lang w:eastAsia="cs-CZ"/>
        </w:rPr>
      </w:pPr>
      <w:r w:rsidRPr="00EC5EB8">
        <w:rPr>
          <w:rFonts w:ascii="Arial" w:eastAsia="Times New Roman" w:hAnsi="Arial" w:cs="Arial"/>
          <w:sz w:val="24"/>
          <w:szCs w:val="24"/>
          <w:lang w:eastAsia="cs-CZ"/>
        </w:rPr>
        <w:t xml:space="preserve">Počet stran: </w:t>
      </w:r>
      <w:r w:rsidRPr="00041177">
        <w:rPr>
          <w:rFonts w:ascii="Arial" w:eastAsia="Times New Roman" w:hAnsi="Arial" w:cs="Arial"/>
          <w:sz w:val="24"/>
          <w:szCs w:val="24"/>
          <w:lang w:eastAsia="cs-CZ"/>
        </w:rPr>
        <w:t>15</w:t>
      </w:r>
    </w:p>
    <w:p w:rsidR="00EC5EB8" w:rsidRPr="00EC5EB8" w:rsidRDefault="00EC5EB8" w:rsidP="00EC5EB8">
      <w:pPr>
        <w:overflowPunct w:val="0"/>
        <w:autoSpaceDE w:val="0"/>
        <w:autoSpaceDN w:val="0"/>
        <w:adjustRightInd w:val="0"/>
        <w:spacing w:after="0" w:line="240" w:lineRule="auto"/>
        <w:ind w:left="4956" w:firstLine="708"/>
        <w:jc w:val="both"/>
        <w:textAlignment w:val="baseline"/>
        <w:rPr>
          <w:rFonts w:ascii="Arial" w:eastAsia="Times New Roman" w:hAnsi="Arial" w:cs="Arial"/>
          <w:sz w:val="24"/>
          <w:szCs w:val="24"/>
          <w:lang w:eastAsia="cs-CZ"/>
        </w:rPr>
      </w:pPr>
      <w:r w:rsidRPr="00EC5EB8">
        <w:rPr>
          <w:rFonts w:ascii="Arial" w:eastAsia="Times New Roman" w:hAnsi="Arial" w:cs="Arial"/>
          <w:sz w:val="24"/>
          <w:szCs w:val="24"/>
          <w:u w:val="single"/>
          <w:lang w:eastAsia="cs-CZ"/>
        </w:rPr>
        <w:t>Přílohy:</w:t>
      </w:r>
      <w:r w:rsidRPr="00EC5EB8">
        <w:rPr>
          <w:rFonts w:ascii="Arial" w:eastAsia="Times New Roman" w:hAnsi="Arial" w:cs="Arial"/>
          <w:sz w:val="24"/>
          <w:szCs w:val="24"/>
          <w:lang w:eastAsia="cs-CZ"/>
        </w:rPr>
        <w:t xml:space="preserve"> </w:t>
      </w:r>
      <w:r w:rsidR="00BD4C43">
        <w:rPr>
          <w:rFonts w:ascii="Arial" w:eastAsia="Times New Roman" w:hAnsi="Arial" w:cs="Arial"/>
          <w:sz w:val="24"/>
          <w:szCs w:val="24"/>
          <w:lang w:eastAsia="cs-CZ"/>
        </w:rPr>
        <w:t>3</w:t>
      </w:r>
      <w:r w:rsidRPr="00C30D91">
        <w:rPr>
          <w:rFonts w:ascii="Arial" w:eastAsia="Times New Roman" w:hAnsi="Arial" w:cs="Arial"/>
          <w:sz w:val="24"/>
          <w:szCs w:val="24"/>
          <w:lang w:eastAsia="cs-CZ"/>
        </w:rPr>
        <w:t>/</w:t>
      </w:r>
      <w:r w:rsidRPr="00EC5EB8">
        <w:rPr>
          <w:rFonts w:ascii="Arial" w:eastAsia="Times New Roman" w:hAnsi="Arial" w:cs="Arial"/>
          <w:sz w:val="24"/>
          <w:szCs w:val="24"/>
          <w:lang w:eastAsia="cs-CZ"/>
        </w:rPr>
        <w:t xml:space="preserve"> </w:t>
      </w:r>
    </w:p>
    <w:p w:rsidR="00EC5EB8" w:rsidRPr="00EC5EB8" w:rsidRDefault="00EC5EB8" w:rsidP="00EC5EB8">
      <w:pPr>
        <w:spacing w:after="0" w:line="240" w:lineRule="auto"/>
        <w:outlineLvl w:val="4"/>
        <w:rPr>
          <w:rFonts w:ascii="Arial" w:eastAsia="Times New Roman" w:hAnsi="Arial"/>
          <w:bCs/>
          <w:iCs/>
          <w:noProof/>
          <w:sz w:val="24"/>
          <w:szCs w:val="24"/>
          <w:lang w:eastAsia="cs-CZ"/>
        </w:rPr>
      </w:pPr>
    </w:p>
    <w:p w:rsidR="00EC5EB8" w:rsidRPr="00EC5EB8" w:rsidRDefault="00EC5EB8" w:rsidP="00EC5EB8">
      <w:pPr>
        <w:spacing w:after="0" w:line="240" w:lineRule="auto"/>
        <w:outlineLvl w:val="4"/>
        <w:rPr>
          <w:rFonts w:ascii="Arial" w:eastAsia="Times New Roman" w:hAnsi="Arial"/>
          <w:bCs/>
          <w:iCs/>
          <w:noProof/>
          <w:sz w:val="24"/>
          <w:szCs w:val="24"/>
          <w:lang w:eastAsia="cs-CZ"/>
        </w:rPr>
      </w:pPr>
    </w:p>
    <w:p w:rsidR="00EC5EB8" w:rsidRPr="00EC5EB8" w:rsidRDefault="00EC5EB8" w:rsidP="00EC5EB8">
      <w:pPr>
        <w:spacing w:after="0" w:line="240" w:lineRule="auto"/>
        <w:outlineLvl w:val="4"/>
        <w:rPr>
          <w:rFonts w:ascii="Arial" w:eastAsia="Times New Roman" w:hAnsi="Arial"/>
          <w:bCs/>
          <w:iCs/>
          <w:noProof/>
          <w:sz w:val="24"/>
          <w:szCs w:val="24"/>
          <w:lang w:eastAsia="cs-CZ"/>
        </w:rPr>
      </w:pPr>
      <w:r w:rsidRPr="00EC5EB8">
        <w:rPr>
          <w:rFonts w:ascii="Arial" w:eastAsia="Times New Roman" w:hAnsi="Arial"/>
          <w:bCs/>
          <w:iCs/>
          <w:noProof/>
          <w:sz w:val="24"/>
          <w:szCs w:val="24"/>
          <w:lang w:eastAsia="cs-CZ"/>
        </w:rPr>
        <w:t>Smluvní strany</w:t>
      </w:r>
    </w:p>
    <w:p w:rsidR="00EC5EB8" w:rsidRPr="00EC5EB8" w:rsidRDefault="00EC5EB8" w:rsidP="00EC5EB8">
      <w:pPr>
        <w:spacing w:after="0" w:line="240" w:lineRule="auto"/>
        <w:rPr>
          <w:rFonts w:ascii="Times New Roman" w:eastAsia="Times New Roman" w:hAnsi="Times New Roman"/>
          <w:sz w:val="24"/>
          <w:szCs w:val="24"/>
          <w:lang w:eastAsia="cs-CZ"/>
        </w:rPr>
      </w:pPr>
    </w:p>
    <w:p w:rsidR="00EC5EB8" w:rsidRPr="00EC5EB8" w:rsidRDefault="00EC5EB8" w:rsidP="00EC5EB8">
      <w:pPr>
        <w:keepNext/>
        <w:spacing w:after="0" w:line="240" w:lineRule="auto"/>
        <w:outlineLvl w:val="2"/>
        <w:rPr>
          <w:rFonts w:ascii="Arial" w:eastAsia="Times New Roman" w:hAnsi="Arial" w:cs="Arial"/>
          <w:b/>
          <w:bCs/>
          <w:sz w:val="24"/>
          <w:szCs w:val="24"/>
          <w:lang w:eastAsia="cs-CZ"/>
        </w:rPr>
      </w:pPr>
      <w:r w:rsidRPr="00EC5EB8">
        <w:rPr>
          <w:rFonts w:ascii="Arial" w:eastAsia="Times New Roman" w:hAnsi="Arial" w:cs="Arial"/>
          <w:b/>
          <w:bCs/>
          <w:sz w:val="24"/>
          <w:szCs w:val="24"/>
          <w:lang w:eastAsia="cs-CZ"/>
        </w:rPr>
        <w:t>Česká republika – Ministerstvo vnitra</w:t>
      </w:r>
    </w:p>
    <w:p w:rsidR="00EC5EB8" w:rsidRPr="00EC5EB8" w:rsidRDefault="00EC5EB8" w:rsidP="00EC5EB8">
      <w:pPr>
        <w:spacing w:after="0" w:line="240" w:lineRule="auto"/>
        <w:rPr>
          <w:rFonts w:ascii="Times New Roman" w:eastAsia="Times New Roman" w:hAnsi="Times New Roman"/>
          <w:sz w:val="24"/>
          <w:szCs w:val="24"/>
          <w:lang w:eastAsia="cs-CZ"/>
        </w:rPr>
      </w:pPr>
    </w:p>
    <w:p w:rsidR="00EC5EB8" w:rsidRPr="00EC5EB8" w:rsidRDefault="00EC5EB8" w:rsidP="003C4F2D">
      <w:pPr>
        <w:spacing w:after="0" w:line="240" w:lineRule="auto"/>
        <w:jc w:val="both"/>
        <w:rPr>
          <w:rFonts w:ascii="Arial" w:eastAsia="Times New Roman" w:hAnsi="Arial" w:cs="Arial"/>
          <w:lang w:eastAsia="cs-CZ"/>
        </w:rPr>
      </w:pPr>
      <w:r w:rsidRPr="00EC5EB8">
        <w:rPr>
          <w:rFonts w:ascii="Arial" w:eastAsia="Times New Roman" w:hAnsi="Arial" w:cs="Arial"/>
          <w:lang w:eastAsia="cs-CZ"/>
        </w:rPr>
        <w:t>se sídlem Nad Štolou 936/3, 170 34 Praha 7</w:t>
      </w:r>
    </w:p>
    <w:p w:rsidR="00EC5EB8" w:rsidRPr="00EC5EB8" w:rsidRDefault="00EC5EB8" w:rsidP="003C4F2D">
      <w:pPr>
        <w:spacing w:after="0" w:line="240" w:lineRule="auto"/>
        <w:jc w:val="both"/>
        <w:rPr>
          <w:rFonts w:ascii="Arial" w:eastAsia="Times New Roman" w:hAnsi="Arial" w:cs="Arial"/>
          <w:lang w:eastAsia="cs-CZ"/>
        </w:rPr>
      </w:pPr>
      <w:r w:rsidRPr="00EC5EB8">
        <w:rPr>
          <w:rFonts w:ascii="Arial" w:eastAsia="Times New Roman" w:hAnsi="Arial" w:cs="Arial"/>
          <w:lang w:eastAsia="cs-CZ"/>
        </w:rPr>
        <w:t>IČ: 00007064</w:t>
      </w:r>
    </w:p>
    <w:p w:rsidR="00EC5EB8" w:rsidRPr="00EC5EB8" w:rsidRDefault="00EC5EB8" w:rsidP="003C4F2D">
      <w:pPr>
        <w:spacing w:after="0" w:line="240" w:lineRule="auto"/>
        <w:jc w:val="both"/>
        <w:rPr>
          <w:rFonts w:ascii="Arial" w:eastAsia="Times New Roman" w:hAnsi="Arial" w:cs="Arial"/>
          <w:lang w:eastAsia="cs-CZ"/>
        </w:rPr>
      </w:pPr>
      <w:r w:rsidRPr="00EC5EB8">
        <w:rPr>
          <w:rFonts w:ascii="Arial" w:eastAsia="Times New Roman" w:hAnsi="Arial" w:cs="Arial"/>
          <w:lang w:eastAsia="cs-CZ"/>
        </w:rPr>
        <w:t>DIČ: CZ00007064</w:t>
      </w:r>
    </w:p>
    <w:p w:rsidR="00EC5EB8" w:rsidRPr="00EC5EB8" w:rsidRDefault="00EC5EB8" w:rsidP="003C4F2D">
      <w:pPr>
        <w:spacing w:after="0" w:line="240" w:lineRule="auto"/>
        <w:jc w:val="both"/>
        <w:rPr>
          <w:rFonts w:ascii="Arial" w:eastAsia="Times New Roman" w:hAnsi="Arial" w:cs="Arial"/>
          <w:lang w:eastAsia="cs-CZ"/>
        </w:rPr>
      </w:pPr>
      <w:r w:rsidRPr="00EC5EB8">
        <w:rPr>
          <w:rFonts w:ascii="Arial" w:eastAsia="Times New Roman" w:hAnsi="Arial" w:cs="Arial"/>
          <w:lang w:eastAsia="cs-CZ"/>
        </w:rPr>
        <w:t xml:space="preserve">zastoupená ředitelem odboru bezpečnostního výzkumu a vzdělávání </w:t>
      </w:r>
    </w:p>
    <w:p w:rsidR="00EC5EB8" w:rsidRPr="00EC5EB8" w:rsidRDefault="00EC5EB8" w:rsidP="003C4F2D">
      <w:pPr>
        <w:spacing w:after="0" w:line="240" w:lineRule="auto"/>
        <w:jc w:val="both"/>
        <w:rPr>
          <w:rFonts w:ascii="Arial" w:eastAsia="Times New Roman" w:hAnsi="Arial" w:cs="Arial"/>
          <w:b/>
          <w:lang w:eastAsia="cs-CZ"/>
        </w:rPr>
      </w:pPr>
      <w:r w:rsidRPr="00EC5EB8">
        <w:rPr>
          <w:rFonts w:ascii="Arial" w:eastAsia="Times New Roman" w:hAnsi="Arial" w:cs="Arial"/>
          <w:lang w:eastAsia="cs-CZ"/>
        </w:rPr>
        <w:t>JUDr. Petrem Novákem, Ph.D.</w:t>
      </w:r>
    </w:p>
    <w:p w:rsidR="00EC5EB8" w:rsidRPr="00EC5EB8" w:rsidRDefault="00EC5EB8" w:rsidP="003C4F2D">
      <w:pPr>
        <w:spacing w:after="0" w:line="240" w:lineRule="auto"/>
        <w:jc w:val="both"/>
        <w:rPr>
          <w:rFonts w:ascii="Arial" w:eastAsia="Times New Roman" w:hAnsi="Arial" w:cs="Arial"/>
          <w:lang w:eastAsia="cs-CZ"/>
        </w:rPr>
      </w:pPr>
      <w:r w:rsidRPr="00EC5EB8">
        <w:rPr>
          <w:rFonts w:ascii="Arial" w:eastAsia="Times New Roman" w:hAnsi="Arial" w:cs="Arial"/>
          <w:lang w:eastAsia="cs-CZ"/>
        </w:rPr>
        <w:t>číslo bankovního účtu: 3605881/0710</w:t>
      </w:r>
    </w:p>
    <w:p w:rsidR="00EC5EB8" w:rsidRPr="00EC5EB8" w:rsidRDefault="00EC5EB8" w:rsidP="003C4F2D">
      <w:pPr>
        <w:spacing w:after="0" w:line="240" w:lineRule="auto"/>
        <w:jc w:val="both"/>
        <w:rPr>
          <w:rFonts w:ascii="Arial" w:eastAsia="Times New Roman" w:hAnsi="Arial" w:cs="Arial"/>
          <w:u w:val="single"/>
          <w:lang w:eastAsia="cs-CZ"/>
        </w:rPr>
      </w:pPr>
      <w:r w:rsidRPr="00EC5EB8">
        <w:rPr>
          <w:rFonts w:ascii="Arial" w:eastAsia="Times New Roman" w:hAnsi="Arial" w:cs="Arial"/>
          <w:lang w:eastAsia="cs-CZ"/>
        </w:rPr>
        <w:t xml:space="preserve">adresa pro doručování: Ministerstvo vnitra, odbor bezpečnostního výzkumu a vzdělávání (gesční útvar MV ČR pro oblast bezpečnostního výzkumu), Nad Štolou 936/3, </w:t>
      </w:r>
      <w:r w:rsidRPr="00EC5EB8">
        <w:rPr>
          <w:rFonts w:ascii="Arial" w:eastAsia="Times New Roman" w:hAnsi="Arial" w:cs="Arial"/>
          <w:lang w:eastAsia="cs-CZ"/>
        </w:rPr>
        <w:br/>
        <w:t xml:space="preserve">170 34 Praha 7, tel.: 974 832 746, fax: 974 833 518, e-mail: </w:t>
      </w:r>
      <w:r w:rsidRPr="00EC5EB8">
        <w:rPr>
          <w:rFonts w:ascii="Arial" w:eastAsia="Times New Roman" w:hAnsi="Arial" w:cs="Arial"/>
          <w:u w:val="single"/>
          <w:lang w:eastAsia="cs-CZ"/>
        </w:rPr>
        <w:t>obv@mvcr.cz</w:t>
      </w:r>
    </w:p>
    <w:p w:rsidR="00EC5EB8" w:rsidRPr="00EC5EB8" w:rsidRDefault="00EC5EB8" w:rsidP="00EC5EB8">
      <w:pPr>
        <w:spacing w:after="0" w:line="240" w:lineRule="auto"/>
        <w:rPr>
          <w:rFonts w:ascii="Arial" w:eastAsia="Times New Roman" w:hAnsi="Arial" w:cs="Arial"/>
          <w:lang w:eastAsia="cs-CZ"/>
        </w:rPr>
      </w:pPr>
    </w:p>
    <w:p w:rsidR="00EC5EB8" w:rsidRPr="00EC5EB8" w:rsidRDefault="00EC5EB8" w:rsidP="00EC5EB8">
      <w:pPr>
        <w:spacing w:after="0" w:line="240" w:lineRule="auto"/>
        <w:jc w:val="both"/>
        <w:rPr>
          <w:rFonts w:ascii="Arial" w:eastAsia="Times New Roman" w:hAnsi="Arial" w:cs="Arial"/>
          <w:lang w:eastAsia="cs-CZ"/>
        </w:rPr>
      </w:pPr>
    </w:p>
    <w:p w:rsidR="00EC5EB8" w:rsidRPr="00EC5EB8" w:rsidRDefault="00EC5EB8" w:rsidP="00EC5EB8">
      <w:pPr>
        <w:spacing w:after="0" w:line="240" w:lineRule="auto"/>
        <w:jc w:val="both"/>
        <w:rPr>
          <w:rFonts w:ascii="Arial" w:eastAsia="Times New Roman" w:hAnsi="Arial" w:cs="Arial"/>
          <w:lang w:eastAsia="cs-CZ"/>
        </w:rPr>
      </w:pPr>
      <w:r w:rsidRPr="00EC5EB8">
        <w:rPr>
          <w:rFonts w:ascii="Arial" w:eastAsia="Times New Roman" w:hAnsi="Arial" w:cs="Arial"/>
          <w:lang w:eastAsia="cs-CZ"/>
        </w:rPr>
        <w:t>(dále jen „</w:t>
      </w:r>
      <w:r w:rsidRPr="00EC5EB8">
        <w:rPr>
          <w:rFonts w:ascii="Arial" w:eastAsia="Times New Roman" w:hAnsi="Arial" w:cs="Arial"/>
          <w:b/>
          <w:lang w:eastAsia="cs-CZ"/>
        </w:rPr>
        <w:t>poskytovatel</w:t>
      </w:r>
      <w:r w:rsidRPr="00EC5EB8">
        <w:rPr>
          <w:rFonts w:ascii="Arial" w:eastAsia="Times New Roman" w:hAnsi="Arial" w:cs="Arial"/>
          <w:lang w:eastAsia="cs-CZ"/>
        </w:rPr>
        <w:t>“)</w:t>
      </w:r>
    </w:p>
    <w:p w:rsidR="00EC5EB8" w:rsidRPr="00EC5EB8" w:rsidRDefault="00EC5EB8" w:rsidP="00EC5EB8">
      <w:pPr>
        <w:widowControl w:val="0"/>
        <w:autoSpaceDE w:val="0"/>
        <w:autoSpaceDN w:val="0"/>
        <w:adjustRightInd w:val="0"/>
        <w:spacing w:after="0" w:line="240" w:lineRule="auto"/>
        <w:jc w:val="both"/>
        <w:rPr>
          <w:rFonts w:ascii="Arial" w:eastAsia="Times New Roman" w:hAnsi="Arial" w:cs="Arial"/>
          <w:lang w:eastAsia="cs-CZ"/>
        </w:rPr>
      </w:pPr>
    </w:p>
    <w:p w:rsidR="00EC5EB8" w:rsidRPr="00EC5EB8" w:rsidRDefault="00EC5EB8" w:rsidP="00EC5EB8">
      <w:pPr>
        <w:widowControl w:val="0"/>
        <w:autoSpaceDE w:val="0"/>
        <w:autoSpaceDN w:val="0"/>
        <w:adjustRightInd w:val="0"/>
        <w:spacing w:after="0" w:line="240" w:lineRule="auto"/>
        <w:jc w:val="both"/>
        <w:rPr>
          <w:rFonts w:ascii="Arial" w:eastAsia="Times New Roman" w:hAnsi="Arial" w:cs="Arial"/>
          <w:lang w:eastAsia="cs-CZ"/>
        </w:rPr>
      </w:pPr>
      <w:r w:rsidRPr="00EC5EB8">
        <w:rPr>
          <w:rFonts w:ascii="Arial" w:eastAsia="Times New Roman" w:hAnsi="Arial" w:cs="Arial"/>
          <w:lang w:eastAsia="cs-CZ"/>
        </w:rPr>
        <w:t>a</w:t>
      </w:r>
    </w:p>
    <w:p w:rsidR="00EC5EB8" w:rsidRPr="00EC5EB8" w:rsidRDefault="00EC5EB8" w:rsidP="00EC5EB8">
      <w:pPr>
        <w:autoSpaceDE w:val="0"/>
        <w:autoSpaceDN w:val="0"/>
        <w:adjustRightInd w:val="0"/>
        <w:spacing w:after="0" w:line="240" w:lineRule="auto"/>
        <w:rPr>
          <w:rFonts w:ascii="Arial" w:eastAsia="Times New Roman" w:hAnsi="Arial" w:cs="Arial"/>
          <w:lang w:eastAsia="cs-CZ"/>
        </w:rPr>
      </w:pPr>
    </w:p>
    <w:p w:rsidR="00A465BC" w:rsidRPr="00A243AB" w:rsidRDefault="000F79B2" w:rsidP="00A243AB">
      <w:pPr>
        <w:autoSpaceDE w:val="0"/>
        <w:autoSpaceDN w:val="0"/>
        <w:adjustRightInd w:val="0"/>
        <w:spacing w:after="120" w:line="240" w:lineRule="auto"/>
        <w:rPr>
          <w:rFonts w:ascii="Arial" w:hAnsi="Arial" w:cs="Arial"/>
          <w:b/>
          <w:bCs/>
          <w:sz w:val="24"/>
          <w:szCs w:val="24"/>
          <w:lang w:eastAsia="cs-CZ"/>
        </w:rPr>
      </w:pPr>
      <w:r w:rsidRPr="000F79B2">
        <w:rPr>
          <w:rFonts w:ascii="Arial" w:hAnsi="Arial" w:cs="Arial"/>
          <w:b/>
          <w:bCs/>
          <w:sz w:val="24"/>
          <w:szCs w:val="24"/>
          <w:lang w:eastAsia="cs-CZ"/>
        </w:rPr>
        <w:t xml:space="preserve">JIMI CZ, a.s. </w:t>
      </w:r>
    </w:p>
    <w:p w:rsidR="000F79B2" w:rsidRDefault="00EC5EB8" w:rsidP="00EC5EB8">
      <w:pPr>
        <w:widowControl w:val="0"/>
        <w:autoSpaceDE w:val="0"/>
        <w:autoSpaceDN w:val="0"/>
        <w:adjustRightInd w:val="0"/>
        <w:spacing w:after="0" w:line="240" w:lineRule="auto"/>
        <w:rPr>
          <w:rFonts w:ascii="Arial" w:eastAsia="Times New Roman" w:hAnsi="Arial" w:cs="Arial"/>
          <w:color w:val="000000"/>
          <w:lang w:eastAsia="cs-CZ"/>
        </w:rPr>
      </w:pPr>
      <w:r w:rsidRPr="00EC5EB8">
        <w:rPr>
          <w:rFonts w:ascii="Arial" w:eastAsia="Times New Roman" w:hAnsi="Arial" w:cs="Arial"/>
          <w:color w:val="000000"/>
          <w:lang w:eastAsia="cs-CZ"/>
        </w:rPr>
        <w:t xml:space="preserve">se sídlem </w:t>
      </w:r>
      <w:r w:rsidR="000F79B2" w:rsidRPr="000F79B2">
        <w:rPr>
          <w:rFonts w:ascii="Arial" w:eastAsia="Times New Roman" w:hAnsi="Arial" w:cs="Arial"/>
          <w:color w:val="000000"/>
          <w:lang w:eastAsia="cs-CZ"/>
        </w:rPr>
        <w:t>Butovická 296</w:t>
      </w:r>
      <w:r w:rsidR="000F79B2">
        <w:rPr>
          <w:rFonts w:ascii="Arial" w:eastAsia="Times New Roman" w:hAnsi="Arial" w:cs="Arial"/>
          <w:color w:val="000000"/>
          <w:lang w:eastAsia="cs-CZ"/>
        </w:rPr>
        <w:t>/</w:t>
      </w:r>
      <w:r w:rsidR="000F79B2" w:rsidRPr="000F79B2">
        <w:rPr>
          <w:rFonts w:ascii="Arial" w:eastAsia="Times New Roman" w:hAnsi="Arial" w:cs="Arial"/>
          <w:color w:val="000000"/>
          <w:lang w:eastAsia="cs-CZ"/>
        </w:rPr>
        <w:t>14</w:t>
      </w:r>
      <w:r w:rsidR="000F79B2">
        <w:rPr>
          <w:rFonts w:ascii="Arial" w:eastAsia="Times New Roman" w:hAnsi="Arial" w:cs="Arial"/>
          <w:color w:val="000000"/>
          <w:lang w:eastAsia="cs-CZ"/>
        </w:rPr>
        <w:t>,</w:t>
      </w:r>
      <w:r w:rsidR="000F79B2" w:rsidRPr="000F79B2">
        <w:rPr>
          <w:rFonts w:ascii="Arial" w:eastAsia="Times New Roman" w:hAnsi="Arial" w:cs="Arial"/>
          <w:color w:val="000000"/>
          <w:lang w:eastAsia="cs-CZ"/>
        </w:rPr>
        <w:t xml:space="preserve"> 158</w:t>
      </w:r>
      <w:r w:rsidR="000F79B2">
        <w:rPr>
          <w:rFonts w:ascii="Arial" w:eastAsia="Times New Roman" w:hAnsi="Arial" w:cs="Arial"/>
          <w:color w:val="000000"/>
          <w:lang w:eastAsia="cs-CZ"/>
        </w:rPr>
        <w:t xml:space="preserve"> </w:t>
      </w:r>
      <w:r w:rsidR="000F79B2" w:rsidRPr="000F79B2">
        <w:rPr>
          <w:rFonts w:ascii="Arial" w:eastAsia="Times New Roman" w:hAnsi="Arial" w:cs="Arial"/>
          <w:color w:val="000000"/>
          <w:lang w:eastAsia="cs-CZ"/>
        </w:rPr>
        <w:t>00</w:t>
      </w:r>
      <w:r w:rsidR="000F79B2">
        <w:rPr>
          <w:rFonts w:ascii="Arial" w:eastAsia="Times New Roman" w:hAnsi="Arial" w:cs="Arial"/>
          <w:color w:val="000000"/>
          <w:lang w:eastAsia="cs-CZ"/>
        </w:rPr>
        <w:t xml:space="preserve"> Praha</w:t>
      </w:r>
      <w:r w:rsidR="000F79B2" w:rsidRPr="000F79B2">
        <w:rPr>
          <w:rFonts w:ascii="Arial" w:eastAsia="Times New Roman" w:hAnsi="Arial" w:cs="Arial"/>
          <w:color w:val="000000"/>
          <w:lang w:eastAsia="cs-CZ"/>
        </w:rPr>
        <w:t xml:space="preserve"> </w:t>
      </w:r>
    </w:p>
    <w:p w:rsidR="00EC5EB8" w:rsidRPr="00EC5EB8" w:rsidRDefault="00EC5EB8" w:rsidP="00EC5EB8">
      <w:pPr>
        <w:widowControl w:val="0"/>
        <w:autoSpaceDE w:val="0"/>
        <w:autoSpaceDN w:val="0"/>
        <w:adjustRightInd w:val="0"/>
        <w:spacing w:after="0" w:line="240" w:lineRule="auto"/>
        <w:rPr>
          <w:rFonts w:ascii="Arial" w:eastAsia="Times New Roman" w:hAnsi="Arial" w:cs="Arial"/>
          <w:color w:val="000000"/>
          <w:lang w:eastAsia="cs-CZ"/>
        </w:rPr>
      </w:pPr>
      <w:r w:rsidRPr="00EC5EB8">
        <w:rPr>
          <w:rFonts w:ascii="Arial" w:eastAsia="Times New Roman" w:hAnsi="Arial" w:cs="Arial"/>
          <w:color w:val="000000"/>
          <w:lang w:eastAsia="cs-CZ"/>
        </w:rPr>
        <w:t xml:space="preserve">IČ: </w:t>
      </w:r>
      <w:r w:rsidR="000F79B2" w:rsidRPr="000F79B2">
        <w:rPr>
          <w:rFonts w:ascii="Arial" w:eastAsia="Times New Roman" w:hAnsi="Arial" w:cs="Arial"/>
          <w:color w:val="000000"/>
          <w:lang w:eastAsia="cs-CZ"/>
        </w:rPr>
        <w:t>25313436</w:t>
      </w:r>
    </w:p>
    <w:p w:rsidR="000F79B2" w:rsidRDefault="00EC5EB8" w:rsidP="00A465BC">
      <w:pPr>
        <w:widowControl w:val="0"/>
        <w:autoSpaceDE w:val="0"/>
        <w:autoSpaceDN w:val="0"/>
        <w:adjustRightInd w:val="0"/>
        <w:spacing w:after="0" w:line="240" w:lineRule="auto"/>
        <w:rPr>
          <w:rFonts w:ascii="Arial" w:eastAsia="Times New Roman" w:hAnsi="Arial" w:cs="Arial"/>
          <w:color w:val="000000"/>
          <w:lang w:eastAsia="cs-CZ"/>
        </w:rPr>
      </w:pPr>
      <w:r w:rsidRPr="00EC5EB8">
        <w:rPr>
          <w:rFonts w:ascii="Arial" w:eastAsia="Times New Roman" w:hAnsi="Arial" w:cs="Arial"/>
          <w:color w:val="000000"/>
          <w:lang w:eastAsia="cs-CZ"/>
        </w:rPr>
        <w:t xml:space="preserve">DIČ: </w:t>
      </w:r>
      <w:r w:rsidR="000F79B2" w:rsidRPr="000F79B2">
        <w:rPr>
          <w:rFonts w:ascii="Arial" w:eastAsia="Times New Roman" w:hAnsi="Arial" w:cs="Arial"/>
          <w:color w:val="000000"/>
          <w:lang w:eastAsia="cs-CZ"/>
        </w:rPr>
        <w:t xml:space="preserve">CZ25313436 </w:t>
      </w:r>
    </w:p>
    <w:p w:rsidR="00EC5EB8" w:rsidRPr="00EC5EB8" w:rsidRDefault="00EC5EB8" w:rsidP="00A465BC">
      <w:pPr>
        <w:widowControl w:val="0"/>
        <w:autoSpaceDE w:val="0"/>
        <w:autoSpaceDN w:val="0"/>
        <w:adjustRightInd w:val="0"/>
        <w:spacing w:after="0" w:line="240" w:lineRule="auto"/>
        <w:rPr>
          <w:rFonts w:ascii="Arial" w:eastAsia="Times New Roman" w:hAnsi="Arial" w:cs="Arial"/>
          <w:i/>
          <w:lang w:eastAsia="cs-CZ"/>
        </w:rPr>
      </w:pPr>
      <w:r w:rsidRPr="00EC5EB8">
        <w:rPr>
          <w:rFonts w:ascii="Arial" w:eastAsia="Times New Roman" w:hAnsi="Arial" w:cs="Arial"/>
          <w:color w:val="000000"/>
          <w:lang w:eastAsia="cs-CZ"/>
        </w:rPr>
        <w:t xml:space="preserve">statutární zástupce: </w:t>
      </w:r>
      <w:r w:rsidR="000F79B2" w:rsidRPr="000F79B2">
        <w:rPr>
          <w:rFonts w:ascii="Arial" w:eastAsia="Times New Roman" w:hAnsi="Arial" w:cs="Arial"/>
          <w:color w:val="000000"/>
          <w:lang w:eastAsia="cs-CZ"/>
        </w:rPr>
        <w:t>Mgr. Michal Daneš</w:t>
      </w:r>
      <w:r w:rsidR="000F79B2">
        <w:rPr>
          <w:rFonts w:ascii="Arial" w:eastAsia="Times New Roman" w:hAnsi="Arial" w:cs="Arial"/>
          <w:color w:val="000000"/>
          <w:lang w:eastAsia="cs-CZ"/>
        </w:rPr>
        <w:t>, místopředseda představenstva</w:t>
      </w:r>
    </w:p>
    <w:p w:rsidR="00A465BC" w:rsidRPr="00A465BC" w:rsidRDefault="00A465BC" w:rsidP="00A465BC">
      <w:pPr>
        <w:spacing w:after="0" w:line="240" w:lineRule="auto"/>
        <w:rPr>
          <w:rFonts w:ascii="Arial" w:eastAsia="Times New Roman" w:hAnsi="Arial" w:cs="Arial"/>
          <w:color w:val="000000"/>
          <w:lang w:eastAsia="cs-CZ"/>
        </w:rPr>
      </w:pPr>
      <w:r w:rsidRPr="00A465BC">
        <w:rPr>
          <w:rFonts w:ascii="Arial" w:eastAsia="Times New Roman" w:hAnsi="Arial" w:cs="Arial"/>
          <w:color w:val="000000"/>
          <w:lang w:eastAsia="cs-CZ"/>
        </w:rPr>
        <w:t xml:space="preserve">zapsaná v obchodním rejstříku vedeném Městským soudem v Praze oddíl </w:t>
      </w:r>
      <w:r>
        <w:rPr>
          <w:rFonts w:ascii="Arial" w:eastAsia="Times New Roman" w:hAnsi="Arial" w:cs="Arial"/>
          <w:color w:val="000000"/>
          <w:lang w:eastAsia="cs-CZ"/>
        </w:rPr>
        <w:t>B</w:t>
      </w:r>
      <w:r w:rsidRPr="00A465BC">
        <w:rPr>
          <w:rFonts w:ascii="Arial" w:eastAsia="Times New Roman" w:hAnsi="Arial" w:cs="Arial"/>
          <w:color w:val="000000"/>
          <w:lang w:eastAsia="cs-CZ"/>
        </w:rPr>
        <w:t xml:space="preserve">, vložka </w:t>
      </w:r>
      <w:r w:rsidR="000F79B2">
        <w:rPr>
          <w:rFonts w:ascii="Arial" w:eastAsia="Times New Roman" w:hAnsi="Arial" w:cs="Arial"/>
          <w:color w:val="000000"/>
          <w:lang w:eastAsia="cs-CZ"/>
        </w:rPr>
        <w:t>15272</w:t>
      </w:r>
      <w:r w:rsidRPr="00A465BC">
        <w:rPr>
          <w:rFonts w:ascii="Arial" w:eastAsia="Times New Roman" w:hAnsi="Arial" w:cs="Arial"/>
          <w:color w:val="000000"/>
          <w:lang w:eastAsia="cs-CZ"/>
        </w:rPr>
        <w:t xml:space="preserve"> </w:t>
      </w:r>
    </w:p>
    <w:p w:rsidR="00EC5EB8" w:rsidRPr="00A243AB" w:rsidRDefault="00EC5EB8" w:rsidP="00EC5EB8">
      <w:pPr>
        <w:spacing w:after="0" w:line="240" w:lineRule="auto"/>
        <w:rPr>
          <w:rFonts w:ascii="Arial" w:eastAsia="Times New Roman" w:hAnsi="Arial" w:cs="Arial"/>
          <w:lang w:eastAsia="cs-CZ"/>
        </w:rPr>
      </w:pPr>
      <w:r w:rsidRPr="00EC5EB8">
        <w:rPr>
          <w:rFonts w:ascii="Arial" w:eastAsia="Times New Roman" w:hAnsi="Arial" w:cs="Arial"/>
          <w:color w:val="000000"/>
          <w:lang w:eastAsia="cs-CZ"/>
        </w:rPr>
        <w:t xml:space="preserve">číslo bankovního účtu: </w:t>
      </w:r>
      <w:r w:rsidR="00A243AB" w:rsidRPr="00A243AB">
        <w:rPr>
          <w:rFonts w:ascii="Arial" w:eastAsia="Times New Roman" w:hAnsi="Arial" w:cs="Arial"/>
          <w:bCs/>
          <w:color w:val="000000"/>
          <w:lang w:eastAsia="cs-CZ"/>
        </w:rPr>
        <w:t>258917174/0300</w:t>
      </w:r>
    </w:p>
    <w:p w:rsidR="003C4F2D" w:rsidRPr="00A243AB" w:rsidRDefault="00EC5EB8" w:rsidP="00EC5EB8">
      <w:pPr>
        <w:widowControl w:val="0"/>
        <w:autoSpaceDE w:val="0"/>
        <w:autoSpaceDN w:val="0"/>
        <w:adjustRightInd w:val="0"/>
        <w:spacing w:after="0" w:line="240" w:lineRule="auto"/>
        <w:rPr>
          <w:rFonts w:ascii="Arial" w:eastAsia="Times New Roman" w:hAnsi="Arial" w:cs="Arial"/>
          <w:color w:val="000000"/>
          <w:lang w:eastAsia="cs-CZ"/>
        </w:rPr>
      </w:pPr>
      <w:r w:rsidRPr="00EC5EB8">
        <w:rPr>
          <w:rFonts w:ascii="Arial" w:eastAsia="Times New Roman" w:hAnsi="Arial" w:cs="Arial"/>
          <w:color w:val="000000"/>
          <w:lang w:eastAsia="cs-CZ"/>
        </w:rPr>
        <w:t xml:space="preserve">adresa pro doručování: </w:t>
      </w:r>
      <w:r w:rsidR="00A243AB" w:rsidRPr="00A243AB">
        <w:rPr>
          <w:rFonts w:ascii="Arial" w:hAnsi="Arial" w:cs="Arial"/>
          <w:bCs/>
          <w:lang w:eastAsia="cs-CZ"/>
        </w:rPr>
        <w:t>Kroměřížská 461/11, 682 01 Vyškov</w:t>
      </w:r>
      <w:r w:rsidR="00A243AB" w:rsidRPr="00A243AB">
        <w:rPr>
          <w:rFonts w:ascii="Arial" w:eastAsia="Times New Roman" w:hAnsi="Arial" w:cs="Arial"/>
          <w:color w:val="000000"/>
          <w:lang w:eastAsia="cs-CZ"/>
        </w:rPr>
        <w:t xml:space="preserve"> </w:t>
      </w:r>
    </w:p>
    <w:p w:rsidR="00A465BC" w:rsidRDefault="00A465BC" w:rsidP="00EC5EB8">
      <w:pPr>
        <w:widowControl w:val="0"/>
        <w:autoSpaceDE w:val="0"/>
        <w:autoSpaceDN w:val="0"/>
        <w:adjustRightInd w:val="0"/>
        <w:spacing w:after="0" w:line="240" w:lineRule="auto"/>
        <w:rPr>
          <w:rFonts w:ascii="Arial" w:eastAsia="Times New Roman" w:hAnsi="Arial" w:cs="Arial"/>
          <w:color w:val="000000"/>
          <w:lang w:eastAsia="cs-CZ"/>
        </w:rPr>
      </w:pPr>
    </w:p>
    <w:p w:rsidR="00EC5EB8" w:rsidRPr="00EC5EB8" w:rsidRDefault="00EC5EB8" w:rsidP="00EC5EB8">
      <w:pPr>
        <w:widowControl w:val="0"/>
        <w:autoSpaceDE w:val="0"/>
        <w:autoSpaceDN w:val="0"/>
        <w:adjustRightInd w:val="0"/>
        <w:spacing w:after="0" w:line="240" w:lineRule="auto"/>
        <w:rPr>
          <w:rFonts w:ascii="Arial" w:eastAsia="Times New Roman" w:hAnsi="Arial" w:cs="Arial"/>
          <w:color w:val="000000"/>
          <w:lang w:eastAsia="cs-CZ"/>
        </w:rPr>
      </w:pPr>
      <w:r w:rsidRPr="00EC5EB8">
        <w:rPr>
          <w:rFonts w:ascii="Arial" w:eastAsia="Times New Roman" w:hAnsi="Arial" w:cs="Arial"/>
          <w:color w:val="000000"/>
          <w:lang w:eastAsia="cs-CZ"/>
        </w:rPr>
        <w:t xml:space="preserve">kontaktní osoba: manažer projektu </w:t>
      </w:r>
    </w:p>
    <w:p w:rsidR="00283646" w:rsidRPr="00283646" w:rsidRDefault="000F79B2" w:rsidP="00283646">
      <w:pPr>
        <w:spacing w:after="0" w:line="240" w:lineRule="auto"/>
        <w:rPr>
          <w:rFonts w:ascii="Arial" w:eastAsia="Times New Roman" w:hAnsi="Arial" w:cs="Arial"/>
          <w:lang w:eastAsia="cs-CZ"/>
        </w:rPr>
      </w:pPr>
      <w:r w:rsidRPr="00663985">
        <w:rPr>
          <w:rFonts w:ascii="Arial" w:eastAsia="Times New Roman" w:hAnsi="Arial" w:cs="Arial"/>
          <w:highlight w:val="black"/>
          <w:lang w:eastAsia="cs-CZ"/>
        </w:rPr>
        <w:t>Ing. Martin Klvač</w:t>
      </w:r>
      <w:r w:rsidR="00283646" w:rsidRPr="00663985">
        <w:rPr>
          <w:rFonts w:ascii="Arial" w:eastAsia="Times New Roman" w:hAnsi="Arial" w:cs="Arial"/>
          <w:highlight w:val="black"/>
          <w:lang w:eastAsia="cs-CZ"/>
        </w:rPr>
        <w:t xml:space="preserve">; tel. </w:t>
      </w:r>
      <w:r w:rsidRPr="00663985">
        <w:rPr>
          <w:rFonts w:ascii="Arial" w:eastAsia="Times New Roman" w:hAnsi="Arial" w:cs="Arial"/>
          <w:highlight w:val="black"/>
          <w:lang w:eastAsia="cs-CZ"/>
        </w:rPr>
        <w:t>725 247 602</w:t>
      </w:r>
      <w:r w:rsidR="00283646" w:rsidRPr="00663985">
        <w:rPr>
          <w:rFonts w:ascii="Arial" w:eastAsia="Times New Roman" w:hAnsi="Arial" w:cs="Arial"/>
          <w:highlight w:val="black"/>
          <w:lang w:eastAsia="cs-CZ"/>
        </w:rPr>
        <w:t xml:space="preserve">; e-mail: </w:t>
      </w:r>
      <w:r w:rsidRPr="00663985">
        <w:rPr>
          <w:rFonts w:ascii="Arial" w:eastAsia="Times New Roman" w:hAnsi="Arial" w:cs="Arial"/>
          <w:highlight w:val="black"/>
          <w:lang w:eastAsia="cs-CZ"/>
        </w:rPr>
        <w:t>klvac@jimi.cz</w:t>
      </w:r>
    </w:p>
    <w:p w:rsidR="00EC5EB8" w:rsidRPr="00EC5EB8" w:rsidRDefault="00EC5EB8" w:rsidP="00EC5EB8">
      <w:pPr>
        <w:spacing w:after="0" w:line="240" w:lineRule="auto"/>
        <w:rPr>
          <w:rFonts w:ascii="Arial" w:eastAsia="Times New Roman" w:hAnsi="Arial" w:cs="Arial"/>
          <w:bCs/>
          <w:lang w:eastAsia="cs-CZ"/>
        </w:rPr>
      </w:pPr>
    </w:p>
    <w:p w:rsidR="00EC5EB8" w:rsidRPr="00EC5EB8" w:rsidRDefault="00EC5EB8" w:rsidP="00EC5EB8">
      <w:pPr>
        <w:spacing w:after="0" w:line="240" w:lineRule="auto"/>
        <w:rPr>
          <w:rFonts w:ascii="Arial" w:eastAsia="Times New Roman" w:hAnsi="Arial" w:cs="Arial"/>
          <w:lang w:eastAsia="cs-CZ"/>
        </w:rPr>
      </w:pPr>
      <w:r w:rsidRPr="00EC5EB8">
        <w:rPr>
          <w:rFonts w:ascii="Arial" w:eastAsia="Times New Roman" w:hAnsi="Arial" w:cs="Arial"/>
          <w:lang w:eastAsia="cs-CZ"/>
        </w:rPr>
        <w:t>(dále jen „</w:t>
      </w:r>
      <w:r w:rsidRPr="00EC5EB8">
        <w:rPr>
          <w:rFonts w:ascii="Arial" w:eastAsia="Times New Roman" w:hAnsi="Arial" w:cs="Arial"/>
          <w:b/>
          <w:lang w:eastAsia="cs-CZ"/>
        </w:rPr>
        <w:t>příjemce</w:t>
      </w:r>
      <w:r w:rsidRPr="00EC5EB8">
        <w:rPr>
          <w:rFonts w:ascii="Arial" w:eastAsia="Times New Roman" w:hAnsi="Arial" w:cs="Arial"/>
          <w:lang w:eastAsia="cs-CZ"/>
        </w:rPr>
        <w:t xml:space="preserve">“) </w:t>
      </w:r>
    </w:p>
    <w:p w:rsidR="00EC5EB8" w:rsidRPr="00EC5EB8" w:rsidRDefault="00EC5EB8" w:rsidP="00EC5EB8">
      <w:pPr>
        <w:spacing w:after="0" w:line="240" w:lineRule="auto"/>
        <w:jc w:val="both"/>
        <w:rPr>
          <w:rFonts w:ascii="Arial" w:eastAsia="Times New Roman" w:hAnsi="Arial" w:cs="Arial"/>
          <w:lang w:eastAsia="cs-CZ"/>
        </w:rPr>
      </w:pPr>
    </w:p>
    <w:p w:rsidR="00EC5EB8" w:rsidRPr="00EC5EB8" w:rsidRDefault="00EC5EB8" w:rsidP="00EC5EB8">
      <w:pPr>
        <w:spacing w:after="0" w:line="240" w:lineRule="auto"/>
        <w:jc w:val="both"/>
        <w:rPr>
          <w:rFonts w:ascii="Arial" w:eastAsia="Times New Roman" w:hAnsi="Arial" w:cs="Arial"/>
          <w:color w:val="FFFFFF"/>
          <w:lang w:eastAsia="cs-CZ"/>
        </w:rPr>
      </w:pPr>
    </w:p>
    <w:p w:rsidR="00EC5EB8" w:rsidRPr="00EC5EB8" w:rsidRDefault="00EC5EB8" w:rsidP="00EC5EB8">
      <w:pPr>
        <w:spacing w:after="0" w:line="240" w:lineRule="auto"/>
        <w:jc w:val="both"/>
        <w:rPr>
          <w:rFonts w:ascii="Arial" w:eastAsia="Times New Roman" w:hAnsi="Arial" w:cs="Arial"/>
          <w:caps/>
          <w:u w:val="single"/>
          <w:lang w:eastAsia="cs-CZ"/>
        </w:rPr>
      </w:pPr>
      <w:r w:rsidRPr="00EC5EB8">
        <w:rPr>
          <w:rFonts w:ascii="Arial" w:eastAsia="Times New Roman" w:hAnsi="Arial" w:cs="Arial"/>
          <w:lang w:eastAsia="cs-CZ"/>
        </w:rPr>
        <w:t xml:space="preserve">uzavírají v rámci Programu bezpečnostního výzkumu České republiky v letech 2015 - 2020 </w:t>
      </w:r>
      <w:r w:rsidR="00BC685D">
        <w:rPr>
          <w:rFonts w:ascii="Arial" w:eastAsia="Times New Roman" w:hAnsi="Arial" w:cs="Arial"/>
          <w:lang w:eastAsia="cs-CZ"/>
        </w:rPr>
        <w:br/>
      </w:r>
      <w:r w:rsidRPr="00EC5EB8">
        <w:rPr>
          <w:rFonts w:ascii="Arial" w:eastAsia="Times New Roman" w:hAnsi="Arial" w:cs="Arial"/>
          <w:caps/>
          <w:lang w:eastAsia="cs-CZ"/>
        </w:rPr>
        <w:t>(BV III/1 – VS)</w:t>
      </w:r>
      <w:r w:rsidRPr="00EC5EB8">
        <w:rPr>
          <w:rFonts w:ascii="Arial" w:eastAsia="Times New Roman" w:hAnsi="Arial" w:cs="Arial"/>
          <w:lang w:eastAsia="cs-CZ"/>
        </w:rPr>
        <w:t>, na základě § 9 zákona č. 130/2002 Sb., o podpoře výzkumu, experimentálního vývoje a inovací z veřejných prostředků a o změně některých souvisejících zákonů ve znění pozdějších předpisů (dále jen „zákon č. 130/2002 Sb.“) a v souladu se zákonem č. 89/2012 Sb., občanský zákoník (dále jen „občanský zákoník“) tuto</w:t>
      </w:r>
      <w:r w:rsidRPr="00EC5EB8">
        <w:rPr>
          <w:rFonts w:ascii="Arial" w:eastAsia="Times New Roman" w:hAnsi="Arial" w:cs="Arial"/>
          <w:b/>
          <w:lang w:eastAsia="cs-CZ"/>
        </w:rPr>
        <w:t xml:space="preserve"> </w:t>
      </w:r>
    </w:p>
    <w:p w:rsidR="00EC5EB8" w:rsidRPr="00EC5EB8" w:rsidRDefault="00EC5EB8" w:rsidP="00EC5EB8">
      <w:pPr>
        <w:spacing w:after="0" w:line="240" w:lineRule="auto"/>
        <w:jc w:val="both"/>
        <w:rPr>
          <w:rFonts w:ascii="Times New Roman" w:eastAsia="Times New Roman" w:hAnsi="Times New Roman"/>
          <w:b/>
          <w:lang w:eastAsia="cs-CZ"/>
        </w:rPr>
      </w:pPr>
    </w:p>
    <w:p w:rsidR="00EC5EB8" w:rsidRPr="00EC5EB8" w:rsidRDefault="00EC5EB8" w:rsidP="00EC5EB8">
      <w:pPr>
        <w:spacing w:after="0" w:line="240" w:lineRule="auto"/>
        <w:jc w:val="both"/>
        <w:rPr>
          <w:rFonts w:ascii="Times New Roman" w:eastAsia="Times New Roman" w:hAnsi="Times New Roman"/>
          <w:b/>
          <w:lang w:eastAsia="cs-CZ"/>
        </w:rPr>
      </w:pPr>
    </w:p>
    <w:p w:rsidR="00EC5EB8" w:rsidRPr="00EC5EB8" w:rsidRDefault="00EC5EB8" w:rsidP="00EC5EB8">
      <w:pPr>
        <w:spacing w:after="0" w:line="240" w:lineRule="auto"/>
        <w:jc w:val="center"/>
        <w:rPr>
          <w:rFonts w:ascii="Arial" w:eastAsia="Times New Roman" w:hAnsi="Arial" w:cs="Arial"/>
          <w:b/>
          <w:sz w:val="24"/>
          <w:szCs w:val="24"/>
          <w:lang w:eastAsia="cs-CZ"/>
        </w:rPr>
      </w:pPr>
      <w:r w:rsidRPr="00EC5EB8">
        <w:rPr>
          <w:rFonts w:ascii="Arial" w:eastAsia="Times New Roman" w:hAnsi="Arial" w:cs="Arial"/>
          <w:b/>
          <w:sz w:val="24"/>
          <w:szCs w:val="24"/>
          <w:lang w:eastAsia="cs-CZ"/>
        </w:rPr>
        <w:t>Smlouvu o poskytnutí účelové podpory</w:t>
      </w:r>
    </w:p>
    <w:p w:rsidR="00EC5EB8" w:rsidRPr="00EC5EB8" w:rsidRDefault="00EC5EB8" w:rsidP="00EC5EB8">
      <w:pPr>
        <w:spacing w:after="0" w:line="240" w:lineRule="auto"/>
        <w:jc w:val="center"/>
        <w:rPr>
          <w:rFonts w:ascii="Arial" w:eastAsia="Times New Roman" w:hAnsi="Arial" w:cs="Arial"/>
          <w:b/>
          <w:sz w:val="24"/>
          <w:szCs w:val="24"/>
          <w:lang w:eastAsia="cs-CZ"/>
        </w:rPr>
      </w:pPr>
      <w:r w:rsidRPr="00EC5EB8">
        <w:rPr>
          <w:rFonts w:ascii="Arial" w:eastAsia="Times New Roman" w:hAnsi="Arial" w:cs="Arial"/>
          <w:b/>
          <w:sz w:val="24"/>
          <w:szCs w:val="24"/>
          <w:lang w:eastAsia="cs-CZ"/>
        </w:rPr>
        <w:t>na řešení projektu výzkumu, vývoje a inovací</w:t>
      </w:r>
    </w:p>
    <w:p w:rsidR="00EC5EB8" w:rsidRDefault="00EC5EB8" w:rsidP="00BC685D">
      <w:pPr>
        <w:spacing w:after="0" w:line="240" w:lineRule="auto"/>
        <w:jc w:val="center"/>
        <w:rPr>
          <w:rFonts w:ascii="Arial" w:eastAsia="Times New Roman" w:hAnsi="Arial" w:cs="Arial"/>
          <w:b/>
          <w:sz w:val="24"/>
          <w:szCs w:val="24"/>
          <w:lang w:eastAsia="cs-CZ"/>
        </w:rPr>
      </w:pPr>
      <w:r w:rsidRPr="00EC5EB8">
        <w:rPr>
          <w:rFonts w:ascii="Arial" w:eastAsia="Times New Roman" w:hAnsi="Arial" w:cs="Arial"/>
          <w:sz w:val="24"/>
          <w:szCs w:val="24"/>
          <w:lang w:eastAsia="cs-CZ"/>
        </w:rPr>
        <w:t xml:space="preserve"> </w:t>
      </w:r>
      <w:r w:rsidRPr="00EC5EB8">
        <w:rPr>
          <w:rFonts w:ascii="Arial" w:eastAsia="Times New Roman" w:hAnsi="Arial" w:cs="Arial"/>
          <w:b/>
          <w:sz w:val="24"/>
          <w:szCs w:val="24"/>
          <w:lang w:eastAsia="cs-CZ"/>
        </w:rPr>
        <w:t>(dále jen „Smlouva“)</w:t>
      </w:r>
    </w:p>
    <w:p w:rsidR="00BC685D" w:rsidRDefault="00BC685D" w:rsidP="00BC685D">
      <w:pPr>
        <w:spacing w:after="0" w:line="240" w:lineRule="auto"/>
        <w:jc w:val="center"/>
        <w:rPr>
          <w:rFonts w:ascii="Arial" w:eastAsia="Times New Roman" w:hAnsi="Arial" w:cs="Arial"/>
          <w:b/>
          <w:sz w:val="24"/>
          <w:szCs w:val="24"/>
          <w:lang w:eastAsia="cs-CZ"/>
        </w:rPr>
      </w:pPr>
    </w:p>
    <w:p w:rsidR="00A465BC" w:rsidRDefault="00A465BC" w:rsidP="00BC685D">
      <w:pPr>
        <w:spacing w:after="0" w:line="240" w:lineRule="auto"/>
        <w:jc w:val="center"/>
        <w:rPr>
          <w:rFonts w:ascii="Arial" w:eastAsia="Times New Roman" w:hAnsi="Arial" w:cs="Arial"/>
          <w:b/>
          <w:sz w:val="24"/>
          <w:szCs w:val="24"/>
          <w:lang w:eastAsia="cs-CZ"/>
        </w:rPr>
      </w:pPr>
    </w:p>
    <w:p w:rsidR="00A465BC" w:rsidRPr="00BC685D" w:rsidRDefault="00A465BC" w:rsidP="00BC685D">
      <w:pPr>
        <w:spacing w:after="0" w:line="240" w:lineRule="auto"/>
        <w:jc w:val="center"/>
        <w:rPr>
          <w:rFonts w:ascii="Arial" w:eastAsia="Times New Roman" w:hAnsi="Arial" w:cs="Arial"/>
          <w:b/>
          <w:sz w:val="24"/>
          <w:szCs w:val="24"/>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Předmět Smlouvy</w:t>
      </w:r>
    </w:p>
    <w:p w:rsidR="00EC5EB8" w:rsidRPr="000F79B2" w:rsidRDefault="00505FA2" w:rsidP="000F79B2">
      <w:pPr>
        <w:numPr>
          <w:ilvl w:val="0"/>
          <w:numId w:val="19"/>
        </w:numPr>
        <w:tabs>
          <w:tab w:val="clear" w:pos="1080"/>
          <w:tab w:val="num" w:pos="284"/>
        </w:tabs>
        <w:autoSpaceDE w:val="0"/>
        <w:autoSpaceDN w:val="0"/>
        <w:adjustRightInd w:val="0"/>
        <w:spacing w:after="120" w:line="240" w:lineRule="auto"/>
        <w:ind w:left="357" w:hanging="357"/>
        <w:jc w:val="both"/>
        <w:rPr>
          <w:rFonts w:ascii="Arial" w:eastAsia="Times New Roman" w:hAnsi="Arial" w:cs="Arial"/>
          <w:b/>
          <w:bCs/>
          <w:color w:val="000000"/>
          <w:lang w:eastAsia="cs-CZ"/>
        </w:rPr>
      </w:pPr>
      <w:r w:rsidRPr="000F79B2">
        <w:rPr>
          <w:rFonts w:ascii="Arial" w:eastAsia="Times New Roman" w:hAnsi="Arial" w:cs="Arial"/>
          <w:color w:val="000000"/>
          <w:lang w:eastAsia="cs-CZ"/>
        </w:rPr>
        <w:t xml:space="preserve"> </w:t>
      </w:r>
      <w:r w:rsidR="00EC5EB8" w:rsidRPr="000F79B2">
        <w:rPr>
          <w:rFonts w:ascii="Arial" w:eastAsia="Times New Roman" w:hAnsi="Arial" w:cs="Arial"/>
          <w:color w:val="000000"/>
          <w:lang w:eastAsia="cs-CZ"/>
        </w:rPr>
        <w:t xml:space="preserve">Předmětem této Smlouvy je závazek příjemce řešit projekt výzkumu, vývoje a inovací s názvem </w:t>
      </w:r>
      <w:r w:rsidR="00EC5EB8" w:rsidRPr="000F79B2">
        <w:rPr>
          <w:rFonts w:ascii="Arial" w:eastAsia="Times New Roman" w:hAnsi="Arial" w:cs="Arial"/>
          <w:b/>
          <w:color w:val="000000"/>
          <w:lang w:eastAsia="cs-CZ"/>
        </w:rPr>
        <w:t>„</w:t>
      </w:r>
      <w:r w:rsidR="000F79B2" w:rsidRPr="000F79B2">
        <w:rPr>
          <w:rFonts w:ascii="Arial" w:eastAsia="Times New Roman" w:hAnsi="Arial" w:cs="Arial"/>
          <w:b/>
          <w:color w:val="000000"/>
          <w:lang w:eastAsia="cs-CZ"/>
        </w:rPr>
        <w:t>Automatizovaný panoramatický dohledový systém pro ochranu osob a majetku na sportovních stadionech</w:t>
      </w:r>
      <w:r w:rsidR="00EC5EB8" w:rsidRPr="000F79B2">
        <w:rPr>
          <w:rFonts w:ascii="Arial" w:eastAsia="Times New Roman" w:hAnsi="Arial" w:cs="Arial"/>
          <w:b/>
          <w:bCs/>
          <w:color w:val="000000"/>
          <w:lang w:eastAsia="cs-CZ"/>
        </w:rPr>
        <w:t>“</w:t>
      </w:r>
      <w:r w:rsidR="00EC5EB8" w:rsidRPr="000F79B2">
        <w:rPr>
          <w:rFonts w:ascii="Arial" w:eastAsia="Times New Roman" w:hAnsi="Arial" w:cs="Arial"/>
          <w:color w:val="000000"/>
          <w:lang w:eastAsia="cs-CZ"/>
        </w:rPr>
        <w:t xml:space="preserve"> a </w:t>
      </w:r>
      <w:r w:rsidR="00EC5EB8" w:rsidRPr="000F79B2">
        <w:rPr>
          <w:rFonts w:ascii="Arial" w:eastAsia="Times New Roman" w:hAnsi="Arial" w:cs="Arial"/>
          <w:iCs/>
          <w:color w:val="000000"/>
          <w:lang w:eastAsia="cs-CZ"/>
        </w:rPr>
        <w:t xml:space="preserve">identifikačním kódem </w:t>
      </w:r>
      <w:r w:rsidR="00EC5EB8" w:rsidRPr="000F79B2">
        <w:rPr>
          <w:rFonts w:ascii="Arial" w:eastAsia="Times New Roman" w:hAnsi="Arial" w:cs="Arial"/>
          <w:b/>
          <w:color w:val="000000"/>
          <w:lang w:eastAsia="cs-CZ"/>
        </w:rPr>
        <w:t>„</w:t>
      </w:r>
      <w:r w:rsidR="000F79B2" w:rsidRPr="000F79B2">
        <w:rPr>
          <w:rFonts w:ascii="Arial" w:eastAsia="Times New Roman" w:hAnsi="Arial" w:cs="Arial"/>
          <w:b/>
          <w:bCs/>
          <w:color w:val="000000"/>
          <w:lang w:eastAsia="cs-CZ"/>
        </w:rPr>
        <w:t>VI20172020105</w:t>
      </w:r>
      <w:r w:rsidR="00EC5EB8" w:rsidRPr="000F79B2">
        <w:rPr>
          <w:rFonts w:ascii="Arial" w:eastAsia="Times New Roman" w:hAnsi="Arial" w:cs="Arial"/>
          <w:b/>
          <w:color w:val="000000"/>
          <w:lang w:eastAsia="cs-CZ"/>
        </w:rPr>
        <w:t>“</w:t>
      </w:r>
      <w:r w:rsidR="00EC5EB8" w:rsidRPr="000F79B2">
        <w:rPr>
          <w:rFonts w:ascii="Arial" w:eastAsia="Times New Roman" w:hAnsi="Arial" w:cs="Arial"/>
          <w:color w:val="000000"/>
          <w:lang w:eastAsia="cs-CZ"/>
        </w:rPr>
        <w:t xml:space="preserve"> a závazek poskytovatele poskytnout příjemci na tento projekt účelovou podporu z veřejných prostředků (dále jen ”podpora”) v rozsahu a za podmínek stanovených Smlouvou. </w:t>
      </w:r>
    </w:p>
    <w:p w:rsidR="000F79B2" w:rsidRDefault="00505FA2" w:rsidP="000F79B2">
      <w:pPr>
        <w:numPr>
          <w:ilvl w:val="0"/>
          <w:numId w:val="19"/>
        </w:numPr>
        <w:tabs>
          <w:tab w:val="clear" w:pos="1080"/>
          <w:tab w:val="num" w:pos="284"/>
        </w:tabs>
        <w:autoSpaceDE w:val="0"/>
        <w:autoSpaceDN w:val="0"/>
        <w:adjustRightInd w:val="0"/>
        <w:spacing w:after="120" w:line="240" w:lineRule="auto"/>
        <w:ind w:left="357" w:hanging="357"/>
        <w:jc w:val="both"/>
        <w:rPr>
          <w:rFonts w:ascii="Arial" w:eastAsia="Times New Roman" w:hAnsi="Arial" w:cs="Arial"/>
          <w:color w:val="000000"/>
          <w:lang w:eastAsia="cs-CZ"/>
        </w:rPr>
      </w:pPr>
      <w:r w:rsidRPr="000F79B2">
        <w:rPr>
          <w:rFonts w:ascii="Arial" w:eastAsia="Times New Roman" w:hAnsi="Arial" w:cs="Arial"/>
          <w:color w:val="000000"/>
          <w:lang w:eastAsia="cs-CZ"/>
        </w:rPr>
        <w:t xml:space="preserve"> </w:t>
      </w:r>
      <w:r w:rsidR="00EC5EB8" w:rsidRPr="000F79B2">
        <w:rPr>
          <w:rFonts w:ascii="Arial" w:eastAsia="Times New Roman" w:hAnsi="Arial" w:cs="Arial"/>
          <w:color w:val="000000"/>
          <w:lang w:eastAsia="cs-CZ"/>
        </w:rPr>
        <w:t xml:space="preserve">Předmětem řešení projektu je </w:t>
      </w:r>
      <w:r w:rsidR="00FC0C47" w:rsidRPr="000F79B2">
        <w:rPr>
          <w:rFonts w:ascii="Arial" w:eastAsia="Times New Roman" w:hAnsi="Arial" w:cs="Arial"/>
          <w:color w:val="000000"/>
          <w:lang w:eastAsia="cs-CZ"/>
        </w:rPr>
        <w:t>průmyslový výzkum</w:t>
      </w:r>
      <w:r w:rsidR="00EC5EB8" w:rsidRPr="000F79B2">
        <w:rPr>
          <w:rFonts w:ascii="Arial" w:eastAsia="Times New Roman" w:hAnsi="Arial" w:cs="Arial"/>
          <w:color w:val="000000"/>
          <w:lang w:eastAsia="cs-CZ"/>
        </w:rPr>
        <w:t xml:space="preserve">, zaměřený na </w:t>
      </w:r>
      <w:r w:rsidR="000F79B2" w:rsidRPr="000F79B2">
        <w:rPr>
          <w:rFonts w:ascii="Arial" w:eastAsia="Times New Roman" w:hAnsi="Arial" w:cs="Arial"/>
          <w:color w:val="000000"/>
          <w:lang w:eastAsia="cs-CZ"/>
        </w:rPr>
        <w:t>zvýšení bezpečnosti na sportovních stadiónech pomocí automatizovaného zpracování videosekvencí pořízených specializovaným kamerovým systémem snímajícím panoramatický obraz tribun ve velmi vysokém rozlišení. Systém umožní snadnou identifikaci incidentů nebo potencionálních problémů v reálném čase a následné automatické generovaní značek v pořízených záznamech pro jednoduchou lokalizaci specifických událostí či objektů, které mohou sloužit jako důkazní materiál.</w:t>
      </w:r>
      <w:r w:rsidR="00283646" w:rsidRPr="000F79B2">
        <w:rPr>
          <w:rFonts w:ascii="Arial" w:eastAsia="Times New Roman" w:hAnsi="Arial" w:cs="Arial"/>
          <w:color w:val="000000"/>
          <w:lang w:eastAsia="cs-CZ"/>
        </w:rPr>
        <w:t xml:space="preserve"> </w:t>
      </w:r>
    </w:p>
    <w:p w:rsidR="00EC5EB8" w:rsidRPr="000F79B2" w:rsidRDefault="000F79B2" w:rsidP="000F79B2">
      <w:pPr>
        <w:numPr>
          <w:ilvl w:val="0"/>
          <w:numId w:val="19"/>
        </w:numPr>
        <w:tabs>
          <w:tab w:val="clear" w:pos="1080"/>
          <w:tab w:val="num" w:pos="284"/>
        </w:tabs>
        <w:autoSpaceDE w:val="0"/>
        <w:autoSpaceDN w:val="0"/>
        <w:adjustRightInd w:val="0"/>
        <w:spacing w:after="120" w:line="240" w:lineRule="auto"/>
        <w:ind w:left="357" w:hanging="357"/>
        <w:jc w:val="both"/>
        <w:rPr>
          <w:rFonts w:ascii="Arial" w:eastAsia="Times New Roman" w:hAnsi="Arial" w:cs="Arial"/>
          <w:color w:val="000000"/>
          <w:lang w:eastAsia="cs-CZ"/>
        </w:rPr>
      </w:pPr>
      <w:r>
        <w:rPr>
          <w:rFonts w:ascii="Arial" w:eastAsia="Times New Roman" w:hAnsi="Arial" w:cs="Arial"/>
          <w:color w:val="000000"/>
          <w:lang w:eastAsia="cs-CZ"/>
        </w:rPr>
        <w:t xml:space="preserve"> </w:t>
      </w:r>
      <w:r w:rsidR="00EC5EB8" w:rsidRPr="000F79B2">
        <w:rPr>
          <w:rFonts w:ascii="Arial" w:eastAsia="Times New Roman" w:hAnsi="Arial" w:cs="Arial"/>
          <w:color w:val="000000"/>
          <w:lang w:eastAsia="cs-CZ"/>
        </w:rPr>
        <w:t xml:space="preserve">Cíle projektu, předpokládané výsledky, rozpočet a harmonogram projektu, včetně dalších údajů jsou uvedeny ve schváleném projektu, který je přílohou č. 1 Smlouvy (dále jen „Projekt“). </w:t>
      </w:r>
    </w:p>
    <w:p w:rsidR="00EC5EB8" w:rsidRPr="00EC5EB8" w:rsidRDefault="00EC5EB8" w:rsidP="00BC685D">
      <w:pPr>
        <w:autoSpaceDE w:val="0"/>
        <w:autoSpaceDN w:val="0"/>
        <w:adjustRightInd w:val="0"/>
        <w:spacing w:after="0" w:line="240" w:lineRule="auto"/>
        <w:jc w:val="center"/>
        <w:rPr>
          <w:rFonts w:ascii="Verdana" w:eastAsia="Times New Roman" w:hAnsi="Verdana" w:cs="Verdana"/>
          <w:color w:val="000000"/>
          <w:sz w:val="24"/>
          <w:szCs w:val="24"/>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tabs>
          <w:tab w:val="left" w:pos="4860"/>
        </w:tabs>
        <w:autoSpaceDE w:val="0"/>
        <w:autoSpaceDN w:val="0"/>
        <w:adjustRightInd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Administrátor Projektu</w:t>
      </w:r>
    </w:p>
    <w:p w:rsidR="00EC5EB8" w:rsidRPr="00EC5EB8" w:rsidRDefault="00745895" w:rsidP="00745895">
      <w:pPr>
        <w:numPr>
          <w:ilvl w:val="2"/>
          <w:numId w:val="36"/>
        </w:numPr>
        <w:tabs>
          <w:tab w:val="clear" w:pos="2340"/>
          <w:tab w:val="num" w:pos="284"/>
          <w:tab w:val="left" w:pos="4860"/>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Administrátor Projektu je zaměstnanec gesčního útvaru pro oblast bezpečnostního výzkumu určený poskytovatelem, který je odpovědný za spolupráci a komunikaci s příjemcem ve všech záležitostech věcného plnění Projektu a finančního využití poskytnuté podpory.</w:t>
      </w:r>
    </w:p>
    <w:p w:rsidR="00EC5EB8" w:rsidRPr="00EC5EB8" w:rsidRDefault="00745895" w:rsidP="00745895">
      <w:pPr>
        <w:numPr>
          <w:ilvl w:val="2"/>
          <w:numId w:val="36"/>
        </w:numPr>
        <w:tabs>
          <w:tab w:val="clear" w:pos="2340"/>
          <w:tab w:val="num" w:pos="284"/>
          <w:tab w:val="left" w:pos="4860"/>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Jméno a kontaktní údaje administrátora Projektu budou příjemci sděleny při předání Smlouvy.</w:t>
      </w:r>
    </w:p>
    <w:p w:rsidR="00EC5EB8" w:rsidRPr="00EC5EB8" w:rsidRDefault="00EC5EB8" w:rsidP="00EC5EB8">
      <w:pPr>
        <w:tabs>
          <w:tab w:val="left" w:pos="4860"/>
        </w:tabs>
        <w:autoSpaceDE w:val="0"/>
        <w:autoSpaceDN w:val="0"/>
        <w:adjustRightInd w:val="0"/>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autoSpaceDE w:val="0"/>
        <w:autoSpaceDN w:val="0"/>
        <w:adjustRightInd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Manažer Projektu</w:t>
      </w:r>
    </w:p>
    <w:p w:rsidR="00EC5EB8" w:rsidRPr="00EC5EB8" w:rsidRDefault="00EC5EB8" w:rsidP="00EC5EB8">
      <w:pPr>
        <w:autoSpaceDE w:val="0"/>
        <w:autoSpaceDN w:val="0"/>
        <w:adjustRightInd w:val="0"/>
        <w:spacing w:after="0" w:line="240" w:lineRule="auto"/>
        <w:jc w:val="both"/>
        <w:rPr>
          <w:rFonts w:ascii="Arial" w:eastAsia="Times New Roman" w:hAnsi="Arial" w:cs="Arial"/>
          <w:lang w:eastAsia="cs-CZ"/>
        </w:rPr>
      </w:pPr>
      <w:r w:rsidRPr="00EC5EB8">
        <w:rPr>
          <w:rFonts w:ascii="Arial" w:eastAsia="Times New Roman" w:hAnsi="Arial" w:cs="Arial"/>
          <w:lang w:eastAsia="cs-CZ"/>
        </w:rPr>
        <w:t xml:space="preserve">Manažer Projektu určený příjemcem je odpovědný za řízení Projektu, včetně finančního řízení, za spolupráci a komunikaci s poskytovatelem. </w:t>
      </w:r>
    </w:p>
    <w:p w:rsidR="00EC5EB8" w:rsidRPr="00EC5EB8" w:rsidRDefault="00EC5EB8" w:rsidP="00EC5EB8">
      <w:pPr>
        <w:autoSpaceDE w:val="0"/>
        <w:autoSpaceDN w:val="0"/>
        <w:adjustRightInd w:val="0"/>
        <w:spacing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autoSpaceDE w:val="0"/>
        <w:autoSpaceDN w:val="0"/>
        <w:adjustRightInd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 xml:space="preserve">Hlavní řešitel Projektu </w:t>
      </w:r>
    </w:p>
    <w:p w:rsidR="00EC5EB8" w:rsidRPr="00EC5EB8" w:rsidRDefault="00EC5EB8" w:rsidP="00EC5EB8">
      <w:pPr>
        <w:autoSpaceDE w:val="0"/>
        <w:autoSpaceDN w:val="0"/>
        <w:adjustRightInd w:val="0"/>
        <w:spacing w:after="0" w:line="240" w:lineRule="auto"/>
        <w:jc w:val="both"/>
        <w:rPr>
          <w:rFonts w:ascii="Arial" w:eastAsia="Times New Roman" w:hAnsi="Arial" w:cs="Arial"/>
          <w:lang w:eastAsia="cs-CZ"/>
        </w:rPr>
      </w:pPr>
      <w:r w:rsidRPr="00EC5EB8">
        <w:rPr>
          <w:rFonts w:ascii="Arial" w:eastAsia="Times New Roman" w:hAnsi="Arial" w:cs="Arial"/>
          <w:lang w:eastAsia="cs-CZ"/>
        </w:rPr>
        <w:t xml:space="preserve">Za odbornou úroveň Projektu dle § 9 odst. 1 písm. e) zákona č. 130/2002 Sb. je příjemci </w:t>
      </w:r>
      <w:r w:rsidR="00FC0C47" w:rsidRPr="00FC0C47">
        <w:rPr>
          <w:rFonts w:ascii="Arial" w:eastAsia="Times New Roman" w:hAnsi="Arial" w:cs="Arial"/>
          <w:lang w:eastAsia="cs-CZ"/>
        </w:rPr>
        <w:t xml:space="preserve">odpovědný </w:t>
      </w:r>
      <w:r w:rsidR="000F79B2" w:rsidRPr="00663985">
        <w:rPr>
          <w:rFonts w:ascii="Arial" w:eastAsia="Times New Roman" w:hAnsi="Arial" w:cs="Arial"/>
          <w:highlight w:val="black"/>
          <w:lang w:eastAsia="cs-CZ"/>
        </w:rPr>
        <w:t>Ing. Radek Pospíšil</w:t>
      </w:r>
      <w:r w:rsidR="000F79B2">
        <w:rPr>
          <w:rFonts w:ascii="Arial" w:eastAsia="Times New Roman" w:hAnsi="Arial" w:cs="Arial"/>
          <w:lang w:eastAsia="cs-CZ"/>
        </w:rPr>
        <w:t>.</w:t>
      </w:r>
    </w:p>
    <w:p w:rsidR="00EC5EB8" w:rsidRPr="00EC5EB8" w:rsidRDefault="00EC5EB8" w:rsidP="00F758B6">
      <w:pPr>
        <w:autoSpaceDE w:val="0"/>
        <w:autoSpaceDN w:val="0"/>
        <w:adjustRightInd w:val="0"/>
        <w:spacing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autoSpaceDE w:val="0"/>
        <w:autoSpaceDN w:val="0"/>
        <w:spacing w:after="120" w:line="240" w:lineRule="auto"/>
        <w:jc w:val="center"/>
        <w:rPr>
          <w:rFonts w:ascii="Arial" w:eastAsia="Times New Roman" w:hAnsi="Arial"/>
          <w:b/>
          <w:lang w:eastAsia="cs-CZ"/>
        </w:rPr>
      </w:pPr>
      <w:r w:rsidRPr="00EC5EB8">
        <w:rPr>
          <w:rFonts w:ascii="Arial" w:eastAsia="Times New Roman" w:hAnsi="Arial"/>
          <w:b/>
          <w:lang w:eastAsia="cs-CZ"/>
        </w:rPr>
        <w:t>Další účastní</w:t>
      </w:r>
      <w:r w:rsidR="00F41BAA">
        <w:rPr>
          <w:rFonts w:ascii="Arial" w:eastAsia="Times New Roman" w:hAnsi="Arial"/>
          <w:b/>
          <w:lang w:eastAsia="cs-CZ"/>
        </w:rPr>
        <w:t>k</w:t>
      </w:r>
      <w:r w:rsidRPr="00EC5EB8">
        <w:rPr>
          <w:rFonts w:ascii="Arial" w:eastAsia="Times New Roman" w:hAnsi="Arial"/>
          <w:b/>
          <w:lang w:eastAsia="cs-CZ"/>
        </w:rPr>
        <w:t xml:space="preserve"> Projektu</w:t>
      </w:r>
    </w:p>
    <w:p w:rsidR="00EC5EB8" w:rsidRPr="00EC5EB8" w:rsidRDefault="00745895" w:rsidP="00745895">
      <w:pPr>
        <w:numPr>
          <w:ilvl w:val="1"/>
          <w:numId w:val="26"/>
        </w:numPr>
        <w:tabs>
          <w:tab w:val="clear" w:pos="144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Dalším účastníkem Projektu může být organizační složka státu nebo organizační jednotka Ministerstva obrany a Ministerstva vnitra zabývající se výzkumem a vývojem, dále právnická osoba nebo fyzická osoba, jejíž účast na Projektu je vymezena v Projektu a s níž příjemce uzavřel Smlouvu o účasti na řešení Projektu, která je </w:t>
      </w:r>
      <w:r w:rsidR="00EC5EB8" w:rsidRPr="002F54E0">
        <w:rPr>
          <w:rFonts w:ascii="Arial" w:eastAsia="Times New Roman" w:hAnsi="Arial" w:cs="Arial"/>
          <w:lang w:eastAsia="cs-CZ"/>
        </w:rPr>
        <w:t>přílohou č. 2 Smlouvy.</w:t>
      </w:r>
    </w:p>
    <w:p w:rsidR="00EC5EB8" w:rsidRDefault="008F08EA" w:rsidP="004D55BD">
      <w:pPr>
        <w:numPr>
          <w:ilvl w:val="1"/>
          <w:numId w:val="26"/>
        </w:numPr>
        <w:tabs>
          <w:tab w:val="clear" w:pos="1440"/>
          <w:tab w:val="num" w:pos="284"/>
        </w:tabs>
        <w:autoSpaceDE w:val="0"/>
        <w:autoSpaceDN w:val="0"/>
        <w:adjustRightInd w:val="0"/>
        <w:spacing w:after="120" w:line="240" w:lineRule="auto"/>
        <w:ind w:left="360"/>
        <w:jc w:val="both"/>
        <w:rPr>
          <w:rFonts w:ascii="Arial" w:eastAsia="Times New Roman" w:hAnsi="Arial" w:cs="Arial"/>
          <w:b/>
          <w:lang w:eastAsia="cs-CZ"/>
        </w:rPr>
      </w:pPr>
      <w:r w:rsidRPr="004D55BD">
        <w:rPr>
          <w:rFonts w:ascii="Arial" w:eastAsia="Times New Roman" w:hAnsi="Arial" w:cs="Arial"/>
          <w:lang w:eastAsia="cs-CZ"/>
        </w:rPr>
        <w:t xml:space="preserve"> </w:t>
      </w:r>
      <w:r w:rsidR="00EC5EB8" w:rsidRPr="004D55BD">
        <w:rPr>
          <w:rFonts w:ascii="Arial" w:eastAsia="Times New Roman" w:hAnsi="Arial" w:cs="Arial"/>
          <w:lang w:eastAsia="cs-CZ"/>
        </w:rPr>
        <w:t>Dalším účastník</w:t>
      </w:r>
      <w:r w:rsidR="00F41BAA">
        <w:rPr>
          <w:rFonts w:ascii="Arial" w:eastAsia="Times New Roman" w:hAnsi="Arial" w:cs="Arial"/>
          <w:lang w:eastAsia="cs-CZ"/>
        </w:rPr>
        <w:t>em</w:t>
      </w:r>
      <w:r w:rsidR="00EC5EB8" w:rsidRPr="004D55BD">
        <w:rPr>
          <w:rFonts w:ascii="Arial" w:eastAsia="Times New Roman" w:hAnsi="Arial" w:cs="Arial"/>
          <w:lang w:eastAsia="cs-CZ"/>
        </w:rPr>
        <w:t xml:space="preserve"> Projektu j</w:t>
      </w:r>
      <w:r w:rsidR="004D55BD" w:rsidRPr="004D55BD">
        <w:rPr>
          <w:rFonts w:ascii="Arial" w:eastAsia="Times New Roman" w:hAnsi="Arial" w:cs="Arial"/>
          <w:lang w:eastAsia="cs-CZ"/>
        </w:rPr>
        <w:t>e</w:t>
      </w:r>
      <w:r w:rsidR="004D55BD">
        <w:rPr>
          <w:rFonts w:ascii="Arial" w:eastAsia="Times New Roman" w:hAnsi="Arial" w:cs="Arial"/>
          <w:lang w:eastAsia="cs-CZ"/>
        </w:rPr>
        <w:t xml:space="preserve"> </w:t>
      </w:r>
      <w:r w:rsidR="000F79B2" w:rsidRPr="000F79B2">
        <w:rPr>
          <w:rFonts w:ascii="Arial" w:eastAsia="Times New Roman" w:hAnsi="Arial" w:cs="Arial"/>
          <w:b/>
          <w:lang w:eastAsia="cs-CZ"/>
        </w:rPr>
        <w:t>Vysoké učení technické v Brně</w:t>
      </w:r>
      <w:r w:rsidR="006672A9">
        <w:rPr>
          <w:rFonts w:ascii="Arial" w:eastAsia="Times New Roman" w:hAnsi="Arial" w:cs="Arial"/>
          <w:b/>
          <w:lang w:eastAsia="cs-CZ"/>
        </w:rPr>
        <w:t>,</w:t>
      </w:r>
      <w:r w:rsidR="006672A9" w:rsidRPr="006672A9">
        <w:rPr>
          <w:rFonts w:ascii="ArialMT" w:hAnsi="ArialMT" w:cs="ArialMT"/>
          <w:sz w:val="16"/>
          <w:szCs w:val="16"/>
          <w:lang w:eastAsia="cs-CZ"/>
        </w:rPr>
        <w:t xml:space="preserve"> </w:t>
      </w:r>
      <w:r w:rsidR="000F79B2" w:rsidRPr="000F79B2">
        <w:rPr>
          <w:rFonts w:ascii="Arial" w:eastAsia="Times New Roman" w:hAnsi="Arial" w:cs="Arial"/>
          <w:b/>
          <w:lang w:eastAsia="cs-CZ"/>
        </w:rPr>
        <w:t>Fakulta elektrotechniky a komunikačních technologií</w:t>
      </w:r>
      <w:r w:rsidR="000F79B2">
        <w:rPr>
          <w:rFonts w:ascii="Arial" w:eastAsia="Times New Roman" w:hAnsi="Arial" w:cs="Arial"/>
          <w:b/>
          <w:lang w:eastAsia="cs-CZ"/>
        </w:rPr>
        <w:t>.</w:t>
      </w: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r w:rsidRPr="00EC5EB8">
        <w:rPr>
          <w:rFonts w:ascii="Arial" w:eastAsia="Times New Roman" w:hAnsi="Arial"/>
          <w:b/>
          <w:lang w:eastAsia="cs-CZ"/>
        </w:rPr>
        <w:lastRenderedPageBreak/>
        <w:t xml:space="preserve"> </w:t>
      </w:r>
    </w:p>
    <w:p w:rsidR="00EC5EB8" w:rsidRPr="00EC5EB8" w:rsidRDefault="00EC5EB8" w:rsidP="00EC5EB8">
      <w:pPr>
        <w:autoSpaceDE w:val="0"/>
        <w:autoSpaceDN w:val="0"/>
        <w:adjustRightInd w:val="0"/>
        <w:spacing w:after="120" w:line="240" w:lineRule="auto"/>
        <w:jc w:val="center"/>
        <w:rPr>
          <w:rFonts w:ascii="Arial" w:eastAsia="Times New Roman" w:hAnsi="Arial" w:cs="Arial"/>
          <w:color w:val="000000"/>
          <w:lang w:eastAsia="cs-CZ"/>
        </w:rPr>
      </w:pPr>
      <w:r w:rsidRPr="00EC5EB8">
        <w:rPr>
          <w:rFonts w:ascii="Arial" w:eastAsia="Times New Roman" w:hAnsi="Arial" w:cs="Arial"/>
          <w:b/>
          <w:bCs/>
          <w:color w:val="000000"/>
          <w:lang w:eastAsia="cs-CZ"/>
        </w:rPr>
        <w:t xml:space="preserve">Doba řešení Projektu  </w:t>
      </w:r>
    </w:p>
    <w:p w:rsidR="00EC5EB8" w:rsidRPr="00F758B6" w:rsidRDefault="00EC5EB8" w:rsidP="00F758B6">
      <w:pPr>
        <w:numPr>
          <w:ilvl w:val="0"/>
          <w:numId w:val="2"/>
        </w:numPr>
        <w:tabs>
          <w:tab w:val="clear" w:pos="1080"/>
          <w:tab w:val="num" w:pos="284"/>
        </w:tabs>
        <w:autoSpaceDE w:val="0"/>
        <w:autoSpaceDN w:val="0"/>
        <w:adjustRightInd w:val="0"/>
        <w:spacing w:after="120" w:line="240" w:lineRule="auto"/>
        <w:ind w:left="360"/>
        <w:jc w:val="both"/>
        <w:rPr>
          <w:rFonts w:ascii="Arial" w:eastAsia="Times New Roman" w:hAnsi="Arial" w:cs="Arial"/>
          <w:color w:val="000000"/>
          <w:lang w:eastAsia="cs-CZ"/>
        </w:rPr>
      </w:pPr>
      <w:r w:rsidRPr="00F758B6">
        <w:rPr>
          <w:rFonts w:ascii="Arial" w:eastAsia="Times New Roman" w:hAnsi="Arial" w:cs="Arial"/>
          <w:color w:val="000000"/>
          <w:lang w:eastAsia="cs-CZ"/>
        </w:rPr>
        <w:t xml:space="preserve">Příjemce je povinen zahájit řešení Projektu dne </w:t>
      </w:r>
      <w:r w:rsidR="00FC0C47" w:rsidRPr="00F758B6">
        <w:rPr>
          <w:rFonts w:ascii="Arial" w:eastAsia="Times New Roman" w:hAnsi="Arial" w:cs="Arial"/>
          <w:color w:val="000000"/>
          <w:lang w:eastAsia="cs-CZ"/>
        </w:rPr>
        <w:t>1. 1. 201</w:t>
      </w:r>
      <w:r w:rsidR="004D55BD">
        <w:rPr>
          <w:rFonts w:ascii="Arial" w:eastAsia="Times New Roman" w:hAnsi="Arial" w:cs="Arial"/>
          <w:color w:val="000000"/>
          <w:lang w:eastAsia="cs-CZ"/>
        </w:rPr>
        <w:t>7</w:t>
      </w:r>
      <w:r w:rsidR="00FC0C47" w:rsidRPr="00F758B6">
        <w:rPr>
          <w:rFonts w:ascii="Arial" w:eastAsia="Times New Roman" w:hAnsi="Arial" w:cs="Arial"/>
          <w:color w:val="000000"/>
          <w:lang w:eastAsia="cs-CZ"/>
        </w:rPr>
        <w:t>.</w:t>
      </w:r>
      <w:r w:rsidRPr="00F758B6">
        <w:rPr>
          <w:rFonts w:ascii="Arial" w:eastAsia="Times New Roman" w:hAnsi="Arial" w:cs="Arial"/>
          <w:color w:val="000000"/>
          <w:lang w:eastAsia="cs-CZ"/>
        </w:rPr>
        <w:t xml:space="preserve">    </w:t>
      </w:r>
    </w:p>
    <w:p w:rsidR="00EC5EB8" w:rsidRPr="00F758B6" w:rsidRDefault="00EC5EB8" w:rsidP="00F758B6">
      <w:pPr>
        <w:numPr>
          <w:ilvl w:val="0"/>
          <w:numId w:val="2"/>
        </w:numPr>
        <w:tabs>
          <w:tab w:val="clear" w:pos="1080"/>
          <w:tab w:val="num" w:pos="284"/>
        </w:tabs>
        <w:autoSpaceDE w:val="0"/>
        <w:autoSpaceDN w:val="0"/>
        <w:adjustRightInd w:val="0"/>
        <w:spacing w:after="120" w:line="240" w:lineRule="auto"/>
        <w:ind w:left="360"/>
        <w:jc w:val="both"/>
        <w:rPr>
          <w:rFonts w:ascii="Arial" w:eastAsia="Times New Roman" w:hAnsi="Arial" w:cs="Arial"/>
          <w:color w:val="000000"/>
          <w:lang w:eastAsia="cs-CZ"/>
        </w:rPr>
      </w:pPr>
      <w:r w:rsidRPr="00F758B6">
        <w:rPr>
          <w:rFonts w:ascii="Arial" w:eastAsia="Times New Roman" w:hAnsi="Arial" w:cs="Arial"/>
          <w:color w:val="000000"/>
          <w:lang w:eastAsia="cs-CZ"/>
        </w:rPr>
        <w:t xml:space="preserve">Příjemce je povinen ukončit řešení Projektu nejpozději ke dni </w:t>
      </w:r>
      <w:r w:rsidR="00FC0C47" w:rsidRPr="00F758B6">
        <w:rPr>
          <w:rFonts w:ascii="Arial" w:eastAsia="Times New Roman" w:hAnsi="Arial" w:cs="Arial"/>
          <w:color w:val="000000"/>
          <w:lang w:eastAsia="cs-CZ"/>
        </w:rPr>
        <w:t>31. 12. 20</w:t>
      </w:r>
      <w:r w:rsidR="000F79B2">
        <w:rPr>
          <w:rFonts w:ascii="Arial" w:eastAsia="Times New Roman" w:hAnsi="Arial" w:cs="Arial"/>
          <w:color w:val="000000"/>
          <w:lang w:eastAsia="cs-CZ"/>
        </w:rPr>
        <w:t>20</w:t>
      </w:r>
      <w:r w:rsidR="00FC0C47" w:rsidRPr="00F758B6">
        <w:rPr>
          <w:rFonts w:ascii="Arial" w:eastAsia="Times New Roman" w:hAnsi="Arial" w:cs="Arial"/>
          <w:color w:val="000000"/>
          <w:lang w:eastAsia="cs-CZ"/>
        </w:rPr>
        <w:t>.</w:t>
      </w:r>
    </w:p>
    <w:p w:rsidR="00EC5EB8" w:rsidRPr="00EC5EB8" w:rsidRDefault="00EC5EB8" w:rsidP="00EC5EB8">
      <w:pPr>
        <w:autoSpaceDE w:val="0"/>
        <w:autoSpaceDN w:val="0"/>
        <w:spacing w:after="0" w:line="240" w:lineRule="auto"/>
        <w:jc w:val="center"/>
        <w:rPr>
          <w:rFonts w:ascii="Arial" w:eastAsia="Times New Roman" w:hAnsi="Arial"/>
          <w:sz w:val="20"/>
          <w:szCs w:val="24"/>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Uznané náklady, výše podpory a platební podmínky</w:t>
      </w:r>
    </w:p>
    <w:p w:rsidR="00EC5EB8" w:rsidRPr="006672A9" w:rsidRDefault="00FF07A4" w:rsidP="004D55BD">
      <w:pPr>
        <w:numPr>
          <w:ilvl w:val="0"/>
          <w:numId w:val="42"/>
        </w:numPr>
        <w:tabs>
          <w:tab w:val="clear" w:pos="1080"/>
          <w:tab w:val="num" w:pos="284"/>
        </w:tabs>
        <w:autoSpaceDE w:val="0"/>
        <w:autoSpaceDN w:val="0"/>
        <w:adjustRightInd w:val="0"/>
        <w:spacing w:after="120" w:line="240" w:lineRule="auto"/>
        <w:ind w:left="284" w:hanging="284"/>
        <w:jc w:val="both"/>
        <w:rPr>
          <w:rFonts w:ascii="Arial" w:eastAsia="Times New Roman" w:hAnsi="Arial" w:cs="Arial"/>
          <w:color w:val="000000"/>
          <w:lang w:eastAsia="cs-CZ"/>
        </w:rPr>
      </w:pPr>
      <w:r w:rsidRPr="006672A9">
        <w:rPr>
          <w:rFonts w:ascii="Arial" w:eastAsia="Times New Roman" w:hAnsi="Arial" w:cs="Arial"/>
          <w:color w:val="000000"/>
          <w:lang w:eastAsia="cs-CZ"/>
        </w:rPr>
        <w:t xml:space="preserve"> </w:t>
      </w:r>
      <w:r w:rsidR="00EC5EB8" w:rsidRPr="006672A9">
        <w:rPr>
          <w:rFonts w:ascii="Arial" w:eastAsia="Times New Roman" w:hAnsi="Arial" w:cs="Arial"/>
          <w:color w:val="000000"/>
          <w:lang w:eastAsia="cs-CZ"/>
        </w:rPr>
        <w:t>Uznané náklady</w:t>
      </w:r>
      <w:r w:rsidR="00EC5EB8" w:rsidRPr="00F758B6">
        <w:rPr>
          <w:rFonts w:ascii="Arial" w:eastAsia="Times New Roman" w:hAnsi="Arial" w:cs="Arial"/>
          <w:color w:val="000000"/>
          <w:vertAlign w:val="superscript"/>
          <w:lang w:eastAsia="cs-CZ"/>
        </w:rPr>
        <w:footnoteReference w:id="1"/>
      </w:r>
      <w:r w:rsidR="00EC5EB8" w:rsidRPr="006672A9">
        <w:rPr>
          <w:rFonts w:ascii="Arial" w:eastAsia="Times New Roman" w:hAnsi="Arial" w:cs="Arial"/>
          <w:color w:val="000000"/>
          <w:lang w:eastAsia="cs-CZ"/>
        </w:rPr>
        <w:t xml:space="preserve"> na řešení Projektu se stanovují ve výši </w:t>
      </w:r>
      <w:r w:rsidR="006672A9" w:rsidRPr="006672A9">
        <w:rPr>
          <w:rFonts w:ascii="Arial" w:eastAsia="Times New Roman" w:hAnsi="Arial" w:cs="Arial"/>
          <w:b/>
          <w:color w:val="000000"/>
          <w:lang w:eastAsia="cs-CZ"/>
        </w:rPr>
        <w:t>1</w:t>
      </w:r>
      <w:r w:rsidR="000F79B2">
        <w:rPr>
          <w:rFonts w:ascii="Arial" w:eastAsia="Times New Roman" w:hAnsi="Arial" w:cs="Arial"/>
          <w:b/>
          <w:color w:val="000000"/>
          <w:lang w:eastAsia="cs-CZ"/>
        </w:rPr>
        <w:t>9 046</w:t>
      </w:r>
      <w:r w:rsidR="006672A9" w:rsidRPr="006672A9">
        <w:rPr>
          <w:rFonts w:ascii="Arial" w:eastAsia="Times New Roman" w:hAnsi="Arial" w:cs="Arial"/>
          <w:b/>
          <w:color w:val="000000"/>
          <w:lang w:eastAsia="cs-CZ"/>
        </w:rPr>
        <w:t> 0</w:t>
      </w:r>
      <w:r w:rsidR="000F79B2">
        <w:rPr>
          <w:rFonts w:ascii="Arial" w:eastAsia="Times New Roman" w:hAnsi="Arial" w:cs="Arial"/>
          <w:b/>
          <w:color w:val="000000"/>
          <w:lang w:eastAsia="cs-CZ"/>
        </w:rPr>
        <w:t>8</w:t>
      </w:r>
      <w:r w:rsidR="006672A9" w:rsidRPr="006672A9">
        <w:rPr>
          <w:rFonts w:ascii="Arial" w:eastAsia="Times New Roman" w:hAnsi="Arial" w:cs="Arial"/>
          <w:b/>
          <w:color w:val="000000"/>
          <w:lang w:eastAsia="cs-CZ"/>
        </w:rPr>
        <w:t xml:space="preserve">0 </w:t>
      </w:r>
      <w:r w:rsidR="004D55BD" w:rsidRPr="006672A9">
        <w:rPr>
          <w:rFonts w:ascii="Arial" w:eastAsia="Times New Roman" w:hAnsi="Arial" w:cs="Arial"/>
          <w:b/>
          <w:color w:val="000000"/>
          <w:lang w:eastAsia="cs-CZ"/>
        </w:rPr>
        <w:t>Kč</w:t>
      </w:r>
      <w:r w:rsidR="004D55BD" w:rsidRPr="006672A9">
        <w:rPr>
          <w:rFonts w:ascii="Arial" w:eastAsia="Times New Roman" w:hAnsi="Arial" w:cs="Arial"/>
          <w:color w:val="000000"/>
          <w:lang w:eastAsia="cs-CZ"/>
        </w:rPr>
        <w:t xml:space="preserve"> (slovy: </w:t>
      </w:r>
      <w:r w:rsidR="00031203">
        <w:rPr>
          <w:rFonts w:ascii="Arial" w:eastAsia="Times New Roman" w:hAnsi="Arial" w:cs="Arial"/>
          <w:color w:val="000000"/>
          <w:lang w:eastAsia="cs-CZ"/>
        </w:rPr>
        <w:t>devatenáctmilionůčtyřicetšestticícosmdesát</w:t>
      </w:r>
      <w:r w:rsidR="004D55BD" w:rsidRPr="006672A9">
        <w:rPr>
          <w:rFonts w:ascii="Arial" w:eastAsia="Times New Roman" w:hAnsi="Arial" w:cs="Arial"/>
          <w:color w:val="000000"/>
          <w:lang w:eastAsia="cs-CZ"/>
        </w:rPr>
        <w:t xml:space="preserve">korunčeských). </w:t>
      </w:r>
      <w:r w:rsidR="00EC5EB8" w:rsidRPr="006672A9">
        <w:rPr>
          <w:rFonts w:ascii="Arial" w:eastAsia="Times New Roman" w:hAnsi="Arial" w:cs="Arial"/>
          <w:color w:val="000000"/>
          <w:lang w:eastAsia="cs-CZ"/>
        </w:rPr>
        <w:t>Tato</w:t>
      </w:r>
      <w:r w:rsidRPr="006672A9">
        <w:rPr>
          <w:rFonts w:ascii="Arial" w:eastAsia="Times New Roman" w:hAnsi="Arial" w:cs="Arial"/>
          <w:color w:val="000000"/>
          <w:lang w:eastAsia="cs-CZ"/>
        </w:rPr>
        <w:t xml:space="preserve"> </w:t>
      </w:r>
      <w:r w:rsidR="00EC5EB8" w:rsidRPr="006672A9">
        <w:rPr>
          <w:rFonts w:ascii="Arial" w:eastAsia="Times New Roman" w:hAnsi="Arial" w:cs="Arial"/>
          <w:color w:val="000000"/>
          <w:lang w:eastAsia="cs-CZ"/>
        </w:rPr>
        <w:t xml:space="preserve">částka zahrnuje podporu ve výši </w:t>
      </w:r>
      <w:r w:rsidR="000F79B2" w:rsidRPr="00031203">
        <w:rPr>
          <w:rFonts w:ascii="Arial" w:eastAsia="Times New Roman" w:hAnsi="Arial" w:cs="Arial"/>
          <w:b/>
          <w:color w:val="000000"/>
          <w:lang w:eastAsia="cs-CZ"/>
        </w:rPr>
        <w:t>16 301</w:t>
      </w:r>
      <w:r w:rsidR="006672A9" w:rsidRPr="006672A9">
        <w:rPr>
          <w:rFonts w:ascii="Arial" w:eastAsia="Times New Roman" w:hAnsi="Arial" w:cs="Arial"/>
          <w:b/>
          <w:color w:val="000000"/>
          <w:lang w:eastAsia="cs-CZ"/>
        </w:rPr>
        <w:t xml:space="preserve"> 000 </w:t>
      </w:r>
      <w:r w:rsidR="004D55BD" w:rsidRPr="006672A9">
        <w:rPr>
          <w:rFonts w:ascii="Arial" w:eastAsia="Times New Roman" w:hAnsi="Arial" w:cs="Arial"/>
          <w:b/>
          <w:color w:val="000000"/>
          <w:lang w:eastAsia="cs-CZ"/>
        </w:rPr>
        <w:t xml:space="preserve">Kč </w:t>
      </w:r>
      <w:r w:rsidR="004D55BD" w:rsidRPr="006672A9">
        <w:rPr>
          <w:rFonts w:ascii="Arial" w:eastAsia="Times New Roman" w:hAnsi="Arial" w:cs="Arial"/>
          <w:color w:val="000000"/>
          <w:lang w:eastAsia="cs-CZ"/>
        </w:rPr>
        <w:t xml:space="preserve">(slovy: </w:t>
      </w:r>
      <w:r w:rsidR="00031203">
        <w:rPr>
          <w:rFonts w:ascii="Arial" w:eastAsia="Times New Roman" w:hAnsi="Arial" w:cs="Arial"/>
          <w:color w:val="000000"/>
          <w:lang w:eastAsia="cs-CZ"/>
        </w:rPr>
        <w:t>šestnáctmilionůtřistajeden</w:t>
      </w:r>
      <w:r w:rsidR="004D55BD" w:rsidRPr="006672A9">
        <w:rPr>
          <w:rFonts w:ascii="Arial" w:eastAsia="Times New Roman" w:hAnsi="Arial" w:cs="Arial"/>
          <w:color w:val="000000"/>
          <w:lang w:eastAsia="cs-CZ"/>
        </w:rPr>
        <w:t>tisíckorunčeských)</w:t>
      </w:r>
      <w:r w:rsidR="00EC5EB8" w:rsidRPr="006672A9">
        <w:rPr>
          <w:rFonts w:ascii="Arial" w:eastAsia="Times New Roman" w:hAnsi="Arial" w:cs="Arial"/>
          <w:color w:val="000000"/>
          <w:lang w:eastAsia="cs-CZ"/>
        </w:rPr>
        <w:t xml:space="preserve">, která je </w:t>
      </w:r>
      <w:r w:rsidR="00031203">
        <w:rPr>
          <w:rFonts w:ascii="Arial" w:eastAsia="Times New Roman" w:hAnsi="Arial" w:cs="Arial"/>
          <w:color w:val="000000"/>
          <w:lang w:eastAsia="cs-CZ"/>
        </w:rPr>
        <w:t>p</w:t>
      </w:r>
      <w:r w:rsidR="00EC5EB8" w:rsidRPr="006672A9">
        <w:rPr>
          <w:rFonts w:ascii="Arial" w:eastAsia="Times New Roman" w:hAnsi="Arial" w:cs="Arial"/>
          <w:color w:val="000000"/>
          <w:lang w:eastAsia="cs-CZ"/>
        </w:rPr>
        <w:t xml:space="preserve">oskytovaná formou dotace z rozpočtové kapitoly Ministerstva vnitra, a vlastní zdroje příjemce. </w:t>
      </w:r>
    </w:p>
    <w:p w:rsidR="00EC5EB8" w:rsidRPr="00EC5EB8" w:rsidRDefault="00FF07A4" w:rsidP="00F758B6">
      <w:pPr>
        <w:numPr>
          <w:ilvl w:val="0"/>
          <w:numId w:val="42"/>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color w:val="000000"/>
          <w:lang w:eastAsia="cs-CZ"/>
        </w:rPr>
        <w:t xml:space="preserve"> </w:t>
      </w:r>
      <w:r w:rsidR="00EC5EB8" w:rsidRPr="00EC5EB8">
        <w:rPr>
          <w:rFonts w:ascii="Arial" w:eastAsia="Times New Roman" w:hAnsi="Arial" w:cs="Arial"/>
          <w:color w:val="000000"/>
          <w:lang w:eastAsia="cs-CZ"/>
        </w:rPr>
        <w:t xml:space="preserve">Členění uznaných nákladů na jednotlivé položky a pro jednotlivé roky řešení Projektu je uvedeno v rozpočtu Projektu. </w:t>
      </w:r>
    </w:p>
    <w:p w:rsidR="00EC5EB8" w:rsidRPr="00EC5EB8" w:rsidRDefault="00FF07A4" w:rsidP="00F758B6">
      <w:pPr>
        <w:numPr>
          <w:ilvl w:val="0"/>
          <w:numId w:val="42"/>
        </w:numPr>
        <w:tabs>
          <w:tab w:val="left"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Nedojde-li v důsledku rozpočtového provizoria podle zákona č. 218/2000 Sb., </w:t>
      </w:r>
      <w:r w:rsidR="00EC5EB8" w:rsidRPr="00EC5EB8">
        <w:rPr>
          <w:rFonts w:ascii="Arial" w:eastAsia="Times New Roman" w:hAnsi="Arial" w:cs="Arial"/>
          <w:lang w:eastAsia="cs-CZ"/>
        </w:rPr>
        <w:br/>
        <w:t xml:space="preserve">o rozpočtových pravidlech a o změně některých souvisejících zákonů (rozpočtová pravidla), ve znění pozdějších předpisů (dále jen „zákon o rozpočtových pravidlech“) k regulaci čerpání rozpočtu, poskytovatel poskytne podporu příjemci v prvním roce řešení Projektu ve lhůtě do 60 kalendářních dnů ode dne nabytí účinnosti Smlouvy. V dalších letech řešení poskytovatel poskytne podporu do 60 kalendářních dnů od začátku kalendářního roku za podmínky, že jsou splněny závazky příjemce vyplývající ze Smlouvy, zejména, že příjemce předložil roční zprávu včetně vyúčtování poskytnutých finančních prostředků, a tato zpráva byla schválena poskytovatelem, a že jsou zařazeny údaje do informačního systému výzkumu, vývoje a inovací v souladu se zákonem č. 130/2002 Sb., Nařízením vlády </w:t>
      </w:r>
      <w:r w:rsidR="00EC5EB8" w:rsidRPr="00EC5EB8">
        <w:rPr>
          <w:rFonts w:ascii="Arial" w:eastAsia="Times New Roman" w:hAnsi="Arial" w:cs="Arial"/>
          <w:lang w:eastAsia="cs-CZ"/>
        </w:rPr>
        <w:br/>
        <w:t xml:space="preserve">č. 397/2009 Sb., o informačním systému výzkumu, experimentálního vývoje a inovací (dále jen „NV č. 397/2009 Sb.“) a se zvláštním právním předpisem (zákon č. 106/1999 Sb., </w:t>
      </w:r>
      <w:r w:rsidR="00EC5EB8" w:rsidRPr="00EC5EB8">
        <w:rPr>
          <w:rFonts w:ascii="Arial" w:eastAsia="Times New Roman" w:hAnsi="Arial" w:cs="Arial"/>
          <w:lang w:eastAsia="cs-CZ"/>
        </w:rPr>
        <w:br/>
        <w:t>o svobodném přístupu k informacím, ve znění pozdějších předpisů).</w:t>
      </w:r>
    </w:p>
    <w:p w:rsidR="00EC5EB8" w:rsidRPr="00EC5EB8" w:rsidRDefault="00FF07A4" w:rsidP="00F758B6">
      <w:pPr>
        <w:numPr>
          <w:ilvl w:val="0"/>
          <w:numId w:val="42"/>
        </w:numPr>
        <w:tabs>
          <w:tab w:val="clear" w:pos="1080"/>
          <w:tab w:val="num" w:pos="284"/>
          <w:tab w:val="left" w:pos="8100"/>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Pokud v průběhu řešení Projektu dojde ke snížení plánovaných finančních prostředků na výzkum a vývoj poskytovatele v rámci státního rozpočtu je poskytovatel oprávněn jednostranně snížit podporu uvedenou v odst. 1 tohoto Článku a bude uzavřen písemný dodatek ke Smlouvě, v němž se vymezí související úpravy Projektu.</w:t>
      </w:r>
    </w:p>
    <w:p w:rsidR="00EC5EB8" w:rsidRPr="00F758B6" w:rsidRDefault="00FF07A4" w:rsidP="00F758B6">
      <w:pPr>
        <w:numPr>
          <w:ilvl w:val="0"/>
          <w:numId w:val="42"/>
        </w:numPr>
        <w:tabs>
          <w:tab w:val="clear" w:pos="1080"/>
          <w:tab w:val="num" w:pos="284"/>
          <w:tab w:val="left" w:pos="8100"/>
        </w:tabs>
        <w:spacing w:after="120" w:line="240" w:lineRule="auto"/>
        <w:ind w:left="360"/>
        <w:jc w:val="both"/>
        <w:rPr>
          <w:rFonts w:ascii="Arial" w:eastAsia="Times New Roman" w:hAnsi="Arial" w:cs="Arial"/>
          <w:lang w:eastAsia="cs-CZ"/>
        </w:rPr>
      </w:pPr>
      <w:r>
        <w:rPr>
          <w:rFonts w:ascii="Arial" w:eastAsia="Times New Roman" w:hAnsi="Arial" w:cs="Arial"/>
          <w:bCs/>
          <w:lang w:eastAsia="cs-CZ"/>
        </w:rPr>
        <w:t xml:space="preserve"> </w:t>
      </w:r>
      <w:r w:rsidR="00EC5EB8" w:rsidRPr="00F758B6">
        <w:rPr>
          <w:rFonts w:ascii="Arial" w:eastAsia="Times New Roman" w:hAnsi="Arial" w:cs="Arial"/>
          <w:lang w:eastAsia="cs-CZ"/>
        </w:rPr>
        <w:t>Podpora bude poskytována v souladu s rozpočtem bezhotovostním převodem z bankovního účtu poskytovatele na běžný korunový bankovní účet příjemce včetně její části určené pro dalšího účastníka Projektu.</w:t>
      </w:r>
      <w:r w:rsidR="00EC5EB8" w:rsidRPr="00EC5EB8">
        <w:rPr>
          <w:rFonts w:ascii="Arial" w:eastAsia="Times New Roman" w:hAnsi="Arial" w:cs="Arial"/>
          <w:lang w:eastAsia="cs-CZ"/>
        </w:rPr>
        <w:t xml:space="preserve"> Dalším</w:t>
      </w:r>
      <w:r w:rsidR="004D55BD">
        <w:rPr>
          <w:rFonts w:ascii="Arial" w:eastAsia="Times New Roman" w:hAnsi="Arial" w:cs="Arial"/>
          <w:lang w:eastAsia="cs-CZ"/>
        </w:rPr>
        <w:t>u</w:t>
      </w:r>
      <w:r w:rsidR="00EC5EB8" w:rsidRPr="00EC5EB8">
        <w:rPr>
          <w:rFonts w:ascii="Arial" w:eastAsia="Times New Roman" w:hAnsi="Arial" w:cs="Arial"/>
          <w:lang w:eastAsia="cs-CZ"/>
        </w:rPr>
        <w:t xml:space="preserve"> účastník</w:t>
      </w:r>
      <w:r w:rsidR="004D55BD">
        <w:rPr>
          <w:rFonts w:ascii="Arial" w:eastAsia="Times New Roman" w:hAnsi="Arial" w:cs="Arial"/>
          <w:lang w:eastAsia="cs-CZ"/>
        </w:rPr>
        <w:t>ovi</w:t>
      </w:r>
      <w:r w:rsidR="00EC5EB8" w:rsidRPr="00EC5EB8">
        <w:rPr>
          <w:rFonts w:ascii="Arial" w:eastAsia="Times New Roman" w:hAnsi="Arial" w:cs="Arial"/>
          <w:lang w:eastAsia="cs-CZ"/>
        </w:rPr>
        <w:t xml:space="preserve"> Projektu je příjemce povinen poskytnout příslušnou část podpory na řešení části Projektu ve výši, způsobem a ve lhůtě stanovené rozpočtem a na základě Smlouvy o účasti na řešení Projektu.    </w:t>
      </w:r>
    </w:p>
    <w:p w:rsidR="00EC5EB8" w:rsidRPr="00EC5EB8" w:rsidRDefault="00FF07A4" w:rsidP="00F758B6">
      <w:pPr>
        <w:numPr>
          <w:ilvl w:val="0"/>
          <w:numId w:val="42"/>
        </w:numPr>
        <w:tabs>
          <w:tab w:val="clear" w:pos="1080"/>
          <w:tab w:val="num" w:pos="284"/>
          <w:tab w:val="left" w:pos="8100"/>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Příjemce se zavazuje poskytnout dle této Smlouvy příslušnou část podpory </w:t>
      </w:r>
      <w:r w:rsidR="00EC5EB8" w:rsidRPr="00F758B6">
        <w:rPr>
          <w:rFonts w:ascii="Arial" w:eastAsia="Times New Roman" w:hAnsi="Arial" w:cs="Arial"/>
          <w:lang w:eastAsia="cs-CZ"/>
        </w:rPr>
        <w:t>dalším</w:t>
      </w:r>
      <w:r w:rsidR="004D55BD">
        <w:rPr>
          <w:rFonts w:ascii="Arial" w:eastAsia="Times New Roman" w:hAnsi="Arial" w:cs="Arial"/>
          <w:lang w:eastAsia="cs-CZ"/>
        </w:rPr>
        <w:t>u</w:t>
      </w:r>
      <w:r w:rsidR="00EC5EB8" w:rsidRPr="00F758B6">
        <w:rPr>
          <w:rFonts w:ascii="Arial" w:eastAsia="Times New Roman" w:hAnsi="Arial" w:cs="Arial"/>
          <w:lang w:eastAsia="cs-CZ"/>
        </w:rPr>
        <w:t xml:space="preserve"> účastník</w:t>
      </w:r>
      <w:r w:rsidR="004D55BD">
        <w:rPr>
          <w:rFonts w:ascii="Arial" w:eastAsia="Times New Roman" w:hAnsi="Arial" w:cs="Arial"/>
          <w:lang w:eastAsia="cs-CZ"/>
        </w:rPr>
        <w:t>ovi</w:t>
      </w:r>
      <w:r w:rsidR="00EC5EB8" w:rsidRPr="00F758B6">
        <w:rPr>
          <w:rFonts w:ascii="Arial" w:eastAsia="Times New Roman" w:hAnsi="Arial" w:cs="Arial"/>
          <w:lang w:eastAsia="cs-CZ"/>
        </w:rPr>
        <w:t xml:space="preserve"> Projektu</w:t>
      </w:r>
      <w:r w:rsidR="00EC5EB8" w:rsidRPr="00EC5EB8">
        <w:rPr>
          <w:rFonts w:ascii="Arial" w:eastAsia="Times New Roman" w:hAnsi="Arial" w:cs="Arial"/>
          <w:lang w:eastAsia="cs-CZ"/>
        </w:rPr>
        <w:t xml:space="preserve"> pouze za podmínky, že </w:t>
      </w:r>
      <w:r w:rsidR="00EC5EB8" w:rsidRPr="00F758B6">
        <w:rPr>
          <w:rFonts w:ascii="Arial" w:eastAsia="Times New Roman" w:hAnsi="Arial" w:cs="Arial"/>
          <w:lang w:eastAsia="cs-CZ"/>
        </w:rPr>
        <w:t>další účastní</w:t>
      </w:r>
      <w:r w:rsidR="004D55BD">
        <w:rPr>
          <w:rFonts w:ascii="Arial" w:eastAsia="Times New Roman" w:hAnsi="Arial" w:cs="Arial"/>
          <w:lang w:eastAsia="cs-CZ"/>
        </w:rPr>
        <w:t>k</w:t>
      </w:r>
      <w:r w:rsidR="00EC5EB8" w:rsidRPr="00F758B6">
        <w:rPr>
          <w:rFonts w:ascii="Arial" w:eastAsia="Times New Roman" w:hAnsi="Arial" w:cs="Arial"/>
          <w:lang w:eastAsia="cs-CZ"/>
        </w:rPr>
        <w:t xml:space="preserve"> Projektu</w:t>
      </w:r>
      <w:r w:rsidR="00EC5EB8" w:rsidRPr="00EC5EB8">
        <w:rPr>
          <w:rFonts w:ascii="Arial" w:eastAsia="Times New Roman" w:hAnsi="Arial" w:cs="Arial"/>
          <w:lang w:eastAsia="cs-CZ"/>
        </w:rPr>
        <w:t xml:space="preserve"> řádně </w:t>
      </w:r>
      <w:r w:rsidR="00EC5EB8" w:rsidRPr="00F758B6">
        <w:rPr>
          <w:rFonts w:ascii="Arial" w:eastAsia="Times New Roman" w:hAnsi="Arial" w:cs="Arial"/>
          <w:lang w:eastAsia="cs-CZ"/>
        </w:rPr>
        <w:t>plnil</w:t>
      </w:r>
      <w:r w:rsidR="00EC5EB8" w:rsidRPr="00EC5EB8">
        <w:rPr>
          <w:rFonts w:ascii="Arial" w:eastAsia="Times New Roman" w:hAnsi="Arial" w:cs="Arial"/>
          <w:lang w:eastAsia="cs-CZ"/>
        </w:rPr>
        <w:t xml:space="preserve"> závazky vyplývající ze Smlouvy o </w:t>
      </w:r>
      <w:r w:rsidR="00EC5EB8" w:rsidRPr="00F758B6">
        <w:rPr>
          <w:rFonts w:ascii="Arial" w:eastAsia="Times New Roman" w:hAnsi="Arial" w:cs="Arial"/>
          <w:lang w:eastAsia="cs-CZ"/>
        </w:rPr>
        <w:t>účasti na řešení Projektu.</w:t>
      </w:r>
      <w:r w:rsidR="00EC5EB8" w:rsidRPr="00EC5EB8">
        <w:rPr>
          <w:rFonts w:ascii="Arial" w:eastAsia="Times New Roman" w:hAnsi="Arial" w:cs="Arial"/>
          <w:lang w:eastAsia="cs-CZ"/>
        </w:rPr>
        <w:t xml:space="preserve"> </w:t>
      </w:r>
    </w:p>
    <w:p w:rsidR="00EC5EB8" w:rsidRDefault="00FF07A4" w:rsidP="00DA6ACA">
      <w:pPr>
        <w:numPr>
          <w:ilvl w:val="0"/>
          <w:numId w:val="42"/>
        </w:numPr>
        <w:tabs>
          <w:tab w:val="clear" w:pos="1080"/>
          <w:tab w:val="num" w:pos="284"/>
          <w:tab w:val="left" w:pos="8100"/>
        </w:tabs>
        <w:spacing w:after="0" w:line="240" w:lineRule="auto"/>
        <w:ind w:left="357" w:hanging="357"/>
        <w:jc w:val="both"/>
        <w:rPr>
          <w:rFonts w:ascii="Arial" w:eastAsia="Times New Roman" w:hAnsi="Arial" w:cs="Arial"/>
          <w:lang w:eastAsia="cs-CZ"/>
        </w:rPr>
      </w:pPr>
      <w:r>
        <w:rPr>
          <w:rFonts w:ascii="Arial" w:eastAsia="Times New Roman" w:hAnsi="Arial" w:cs="Arial"/>
          <w:color w:val="000000"/>
          <w:lang w:eastAsia="cs-CZ"/>
        </w:rPr>
        <w:t xml:space="preserve"> </w:t>
      </w:r>
      <w:r w:rsidR="00EC5EB8" w:rsidRPr="00F758B6">
        <w:rPr>
          <w:rFonts w:ascii="Arial" w:eastAsia="Times New Roman" w:hAnsi="Arial" w:cs="Arial"/>
          <w:lang w:eastAsia="cs-CZ"/>
        </w:rPr>
        <w:t>Příjemce má povinnost provést audit celého Projektu. Auditorskou zprávu předloží příjemce poskytovateli spolu se závěrečným vyúčtováním Projektu. Audit se týká všech nákladů Projektu. Do uznaných nákladů lze zahrnout pouze náklady na provedení auditu v závislosti na době realizace a účetní náročnosti Projektu až do výše 100 000 Kč.</w:t>
      </w:r>
      <w:r w:rsidRPr="00F758B6">
        <w:rPr>
          <w:rFonts w:ascii="Arial" w:eastAsia="Times New Roman" w:hAnsi="Arial" w:cs="Arial"/>
          <w:lang w:eastAsia="cs-CZ"/>
        </w:rPr>
        <w:t xml:space="preserve">  </w:t>
      </w:r>
    </w:p>
    <w:p w:rsidR="00DA6ACA" w:rsidRPr="00F758B6" w:rsidRDefault="00DA6ACA" w:rsidP="00DA6ACA">
      <w:pPr>
        <w:tabs>
          <w:tab w:val="left" w:pos="8100"/>
        </w:tabs>
        <w:spacing w:after="0" w:line="240" w:lineRule="auto"/>
        <w:ind w:left="357"/>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autoSpaceDE w:val="0"/>
        <w:autoSpaceDN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Změny Rozpočtu</w:t>
      </w:r>
    </w:p>
    <w:p w:rsidR="00EC5EB8" w:rsidRPr="00EC5EB8" w:rsidRDefault="00FF07A4" w:rsidP="00FF07A4">
      <w:pPr>
        <w:numPr>
          <w:ilvl w:val="0"/>
          <w:numId w:val="22"/>
        </w:numPr>
        <w:tabs>
          <w:tab w:val="clear" w:pos="72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Podstatnou změnou rozpočtu, pro jejíž provedení je nutný předchozí souhlas poskytovatele se rozumí:</w:t>
      </w:r>
    </w:p>
    <w:p w:rsidR="00EC5EB8" w:rsidRPr="00EC5EB8" w:rsidRDefault="00FF07A4" w:rsidP="00EC5EB8">
      <w:pPr>
        <w:numPr>
          <w:ilvl w:val="0"/>
          <w:numId w:val="24"/>
        </w:numPr>
        <w:tabs>
          <w:tab w:val="num" w:pos="720"/>
        </w:tabs>
        <w:autoSpaceDE w:val="0"/>
        <w:autoSpaceDN w:val="0"/>
        <w:adjustRightInd w:val="0"/>
        <w:spacing w:after="60" w:line="240" w:lineRule="auto"/>
        <w:ind w:left="720" w:hanging="363"/>
        <w:jc w:val="both"/>
        <w:rPr>
          <w:rFonts w:ascii="Arial" w:eastAsia="Times New Roman" w:hAnsi="Arial" w:cs="Arial"/>
          <w:lang w:eastAsia="cs-CZ"/>
        </w:rPr>
      </w:pPr>
      <w:r>
        <w:rPr>
          <w:rFonts w:ascii="Arial" w:eastAsia="Times New Roman" w:hAnsi="Arial" w:cs="Arial"/>
          <w:lang w:eastAsia="cs-CZ"/>
        </w:rPr>
        <w:t xml:space="preserve">zdůvodněná </w:t>
      </w:r>
      <w:r w:rsidR="00EC5EB8" w:rsidRPr="00EC5EB8">
        <w:rPr>
          <w:rFonts w:ascii="Arial" w:eastAsia="Times New Roman" w:hAnsi="Arial" w:cs="Arial"/>
          <w:lang w:eastAsia="cs-CZ"/>
        </w:rPr>
        <w:t xml:space="preserve">změna celkové výše rozpočtu příjemce nebo dalšího účastníka projektu, </w:t>
      </w:r>
    </w:p>
    <w:p w:rsidR="00EC5EB8" w:rsidRPr="00EC5EB8" w:rsidRDefault="00FF07A4" w:rsidP="00EC5EB8">
      <w:pPr>
        <w:numPr>
          <w:ilvl w:val="0"/>
          <w:numId w:val="24"/>
        </w:numPr>
        <w:tabs>
          <w:tab w:val="num" w:pos="720"/>
        </w:tabs>
        <w:autoSpaceDE w:val="0"/>
        <w:autoSpaceDN w:val="0"/>
        <w:adjustRightInd w:val="0"/>
        <w:spacing w:after="60" w:line="240" w:lineRule="auto"/>
        <w:ind w:left="714" w:hanging="357"/>
        <w:jc w:val="both"/>
        <w:rPr>
          <w:rFonts w:ascii="Arial" w:eastAsia="Times New Roman" w:hAnsi="Arial" w:cs="Arial"/>
          <w:lang w:eastAsia="cs-CZ"/>
        </w:rPr>
      </w:pPr>
      <w:r>
        <w:rPr>
          <w:rFonts w:ascii="Arial" w:eastAsia="Times New Roman" w:hAnsi="Arial" w:cs="Arial"/>
          <w:lang w:eastAsia="cs-CZ"/>
        </w:rPr>
        <w:t xml:space="preserve">zdůvodněný </w:t>
      </w:r>
      <w:r w:rsidR="00EC5EB8" w:rsidRPr="00EC5EB8">
        <w:rPr>
          <w:rFonts w:ascii="Arial" w:eastAsia="Times New Roman" w:hAnsi="Arial" w:cs="Arial"/>
          <w:lang w:eastAsia="cs-CZ"/>
        </w:rPr>
        <w:t>přesun uvnitř rozpočtové skupiny</w:t>
      </w:r>
      <w:r w:rsidR="00EC5EB8" w:rsidRPr="00EC5EB8">
        <w:rPr>
          <w:rFonts w:ascii="Times New Roman" w:eastAsia="Times New Roman" w:hAnsi="Times New Roman" w:cs="Arial"/>
          <w:vertAlign w:val="superscript"/>
          <w:lang w:eastAsia="cs-CZ"/>
        </w:rPr>
        <w:footnoteReference w:id="2"/>
      </w:r>
      <w:r w:rsidR="00EC5EB8" w:rsidRPr="00EC5EB8">
        <w:rPr>
          <w:rFonts w:ascii="Arial" w:eastAsia="Times New Roman" w:hAnsi="Arial" w:cs="Arial"/>
          <w:lang w:eastAsia="cs-CZ"/>
        </w:rPr>
        <w:t xml:space="preserve"> mezi položkami přesahující 10 % celkových nákladů této skupiny v rámci rozpočtu příjemce nebo dalšího účastníka projektu v daném kalendářním roce, ve kterém se převod uskutečňuje,</w:t>
      </w:r>
    </w:p>
    <w:p w:rsidR="00EC5EB8" w:rsidRPr="00EC5EB8" w:rsidRDefault="00FF07A4" w:rsidP="00EC5EB8">
      <w:pPr>
        <w:numPr>
          <w:ilvl w:val="0"/>
          <w:numId w:val="24"/>
        </w:numPr>
        <w:tabs>
          <w:tab w:val="num" w:pos="720"/>
        </w:tabs>
        <w:autoSpaceDE w:val="0"/>
        <w:autoSpaceDN w:val="0"/>
        <w:adjustRightInd w:val="0"/>
        <w:spacing w:after="120" w:line="240" w:lineRule="auto"/>
        <w:ind w:left="720"/>
        <w:jc w:val="both"/>
        <w:rPr>
          <w:rFonts w:ascii="Arial" w:eastAsia="Times New Roman" w:hAnsi="Arial" w:cs="Arial"/>
          <w:lang w:eastAsia="cs-CZ"/>
        </w:rPr>
      </w:pPr>
      <w:r>
        <w:rPr>
          <w:rFonts w:ascii="Arial" w:eastAsia="Times New Roman" w:hAnsi="Arial" w:cs="Arial"/>
          <w:lang w:eastAsia="cs-CZ"/>
        </w:rPr>
        <w:t xml:space="preserve">zdůvodněný </w:t>
      </w:r>
      <w:r w:rsidR="00EC5EB8" w:rsidRPr="00EC5EB8">
        <w:rPr>
          <w:rFonts w:ascii="Arial" w:eastAsia="Times New Roman" w:hAnsi="Arial" w:cs="Arial"/>
          <w:lang w:eastAsia="cs-CZ"/>
        </w:rPr>
        <w:t>přesun mezi rozpočtovými skupinami přesahující 10 % celkového rozpočtu příjemce nebo dalšího účastníka projektu v daném kalendářním roce.</w:t>
      </w:r>
    </w:p>
    <w:p w:rsidR="00EC5EB8" w:rsidRPr="00EC5EB8" w:rsidRDefault="00FF07A4" w:rsidP="00FF07A4">
      <w:pPr>
        <w:numPr>
          <w:ilvl w:val="2"/>
          <w:numId w:val="22"/>
        </w:numPr>
        <w:tabs>
          <w:tab w:val="clear" w:pos="720"/>
          <w:tab w:val="num" w:pos="284"/>
        </w:tabs>
        <w:autoSpaceDE w:val="0"/>
        <w:autoSpaceDN w:val="0"/>
        <w:adjustRightInd w:val="0"/>
        <w:spacing w:after="120" w:line="240" w:lineRule="auto"/>
        <w:ind w:left="357" w:hanging="357"/>
        <w:jc w:val="both"/>
        <w:rPr>
          <w:rFonts w:ascii="Arial" w:eastAsia="Times New Roman" w:hAnsi="Arial" w:cs="Arial"/>
          <w:bCs/>
          <w:lang w:eastAsia="cs-CZ"/>
        </w:rPr>
      </w:pPr>
      <w:r>
        <w:rPr>
          <w:rFonts w:ascii="Arial" w:eastAsia="Times New Roman" w:hAnsi="Arial" w:cs="Arial"/>
          <w:bCs/>
          <w:lang w:eastAsia="cs-CZ"/>
        </w:rPr>
        <w:t xml:space="preserve"> </w:t>
      </w:r>
      <w:r w:rsidR="00EC5EB8" w:rsidRPr="00EC5EB8">
        <w:rPr>
          <w:rFonts w:ascii="Arial" w:eastAsia="Times New Roman" w:hAnsi="Arial" w:cs="Arial"/>
          <w:bCs/>
          <w:lang w:eastAsia="cs-CZ"/>
        </w:rPr>
        <w:t>Ostatní změny rozpočtu</w:t>
      </w:r>
      <w:r w:rsidR="00EC5EB8" w:rsidRPr="00EC5EB8">
        <w:rPr>
          <w:rFonts w:ascii="Arial" w:eastAsia="Times New Roman" w:hAnsi="Arial" w:cs="Arial"/>
          <w:lang w:eastAsia="cs-CZ"/>
        </w:rPr>
        <w:t xml:space="preserve"> musí být se zdůvodněním oznámeny poskytovateli </w:t>
      </w:r>
      <w:r w:rsidR="00EC5EB8" w:rsidRPr="00EC5EB8">
        <w:rPr>
          <w:rFonts w:ascii="Arial" w:eastAsia="Times New Roman" w:hAnsi="Arial" w:cs="Arial"/>
          <w:bCs/>
          <w:lang w:eastAsia="cs-CZ"/>
        </w:rPr>
        <w:t>do 7 pracovních dnů od jejich</w:t>
      </w:r>
      <w:r w:rsidR="008F56E1">
        <w:rPr>
          <w:rFonts w:ascii="Arial" w:eastAsia="Times New Roman" w:hAnsi="Arial" w:cs="Arial"/>
          <w:bCs/>
          <w:lang w:eastAsia="cs-CZ"/>
        </w:rPr>
        <w:t xml:space="preserve"> provedení. Dojde-li k ostatní změně rozpočtu v měsíci prosinci, oznámí ji příjemce v roční zprávě za příslušný rok.</w:t>
      </w:r>
      <w:r w:rsidR="00EC5EB8" w:rsidRPr="00EC5EB8">
        <w:rPr>
          <w:rFonts w:ascii="Arial" w:eastAsia="Times New Roman" w:hAnsi="Arial" w:cs="Arial"/>
          <w:bCs/>
          <w:lang w:eastAsia="cs-CZ"/>
        </w:rPr>
        <w:t xml:space="preserve"> </w:t>
      </w:r>
    </w:p>
    <w:p w:rsidR="00EC5EB8" w:rsidRPr="00EC5EB8" w:rsidRDefault="00FF07A4" w:rsidP="00FF07A4">
      <w:pPr>
        <w:numPr>
          <w:ilvl w:val="2"/>
          <w:numId w:val="22"/>
        </w:numPr>
        <w:tabs>
          <w:tab w:val="clear" w:pos="720"/>
          <w:tab w:val="num" w:pos="284"/>
        </w:tabs>
        <w:autoSpaceDE w:val="0"/>
        <w:autoSpaceDN w:val="0"/>
        <w:adjustRightInd w:val="0"/>
        <w:spacing w:after="120" w:line="240" w:lineRule="auto"/>
        <w:ind w:left="357" w:hanging="357"/>
        <w:jc w:val="both"/>
        <w:rPr>
          <w:rFonts w:ascii="Arial" w:eastAsia="Times New Roman" w:hAnsi="Arial" w:cs="Arial"/>
          <w:bCs/>
          <w:lang w:eastAsia="cs-CZ"/>
        </w:rPr>
      </w:pPr>
      <w:r>
        <w:rPr>
          <w:rFonts w:ascii="Arial" w:eastAsia="Times New Roman" w:hAnsi="Arial" w:cs="Arial"/>
          <w:bCs/>
          <w:lang w:eastAsia="cs-CZ"/>
        </w:rPr>
        <w:t xml:space="preserve"> </w:t>
      </w:r>
      <w:r w:rsidR="00EC5EB8" w:rsidRPr="00EC5EB8">
        <w:rPr>
          <w:rFonts w:ascii="Arial" w:eastAsia="Times New Roman" w:hAnsi="Arial" w:cs="Arial"/>
          <w:bCs/>
          <w:lang w:eastAsia="cs-CZ"/>
        </w:rPr>
        <w:t>V případě, že součet objemu jednotlivých změn rozpočtu dle odst. 2 tohoto Článku v daném kalendářním roce dosáhne hranice stanovené v odst. 1 písm. b) nebo c) tohoto Článku, podléhá každá další změna rozpočtu předchozímu souhlasu poskytovatele.</w:t>
      </w:r>
    </w:p>
    <w:p w:rsidR="008F56E1" w:rsidRPr="00041B57" w:rsidRDefault="008F56E1" w:rsidP="008F56E1">
      <w:pPr>
        <w:numPr>
          <w:ilvl w:val="2"/>
          <w:numId w:val="22"/>
        </w:numPr>
        <w:tabs>
          <w:tab w:val="clear" w:pos="720"/>
          <w:tab w:val="num" w:pos="284"/>
        </w:tabs>
        <w:autoSpaceDE w:val="0"/>
        <w:autoSpaceDN w:val="0"/>
        <w:adjustRightInd w:val="0"/>
        <w:spacing w:after="120" w:line="240" w:lineRule="auto"/>
        <w:ind w:left="357" w:hanging="357"/>
        <w:jc w:val="both"/>
        <w:rPr>
          <w:rFonts w:ascii="Arial" w:eastAsia="Times New Roman" w:hAnsi="Arial" w:cs="Arial"/>
          <w:bCs/>
          <w:lang w:eastAsia="cs-CZ"/>
        </w:rPr>
      </w:pPr>
      <w:r>
        <w:rPr>
          <w:rFonts w:ascii="Arial" w:eastAsia="Times New Roman" w:hAnsi="Arial" w:cs="Arial"/>
          <w:bCs/>
          <w:lang w:eastAsia="cs-CZ"/>
        </w:rPr>
        <w:t xml:space="preserve">Přesun finančních prostředků z rozpočtových skupin do rozpočtové skupiny osobní náklady a přesun finančních prostředků mezi jednotlivými položkami v rámci rozpočtové skupiny osobní náklady lze provést pouze s předchozím souhlasem poskytovatele. </w:t>
      </w:r>
    </w:p>
    <w:p w:rsidR="008F56E1" w:rsidRDefault="008F56E1" w:rsidP="008F56E1">
      <w:pPr>
        <w:numPr>
          <w:ilvl w:val="2"/>
          <w:numId w:val="22"/>
        </w:numPr>
        <w:tabs>
          <w:tab w:val="clear" w:pos="720"/>
          <w:tab w:val="num" w:pos="284"/>
        </w:tabs>
        <w:autoSpaceDE w:val="0"/>
        <w:autoSpaceDN w:val="0"/>
        <w:adjustRightInd w:val="0"/>
        <w:spacing w:after="120" w:line="240" w:lineRule="auto"/>
        <w:ind w:left="357" w:hanging="357"/>
        <w:jc w:val="both"/>
        <w:rPr>
          <w:rFonts w:ascii="Arial" w:eastAsia="Times New Roman" w:hAnsi="Arial" w:cs="Arial"/>
          <w:bCs/>
          <w:lang w:eastAsia="cs-CZ"/>
        </w:rPr>
      </w:pPr>
      <w:r>
        <w:rPr>
          <w:rFonts w:ascii="Arial" w:eastAsia="Times New Roman" w:hAnsi="Arial" w:cs="Arial"/>
          <w:bCs/>
          <w:lang w:eastAsia="cs-CZ"/>
        </w:rPr>
        <w:t xml:space="preserve"> Pokud příjemce neobdrží stanovisko poskytovatele do 15 kalendářních dnů ode dne odeslání informace o podstatné změně rozpočtu dle odst. 1 tohoto Článku nebo o změně dle odst. 3 a 4 tohoto Článku, považuje se změna rozpočtu za schválenou poskytovatelem. Poskytovatel může lhůtu prodloužit o 15 kalendářních dnů; je však povinen o prodloužení lhůty příjemce písemně informovat. </w:t>
      </w:r>
    </w:p>
    <w:p w:rsidR="008F56E1" w:rsidRDefault="008F56E1" w:rsidP="008F56E1">
      <w:pPr>
        <w:numPr>
          <w:ilvl w:val="2"/>
          <w:numId w:val="22"/>
        </w:numPr>
        <w:tabs>
          <w:tab w:val="clear" w:pos="720"/>
          <w:tab w:val="num" w:pos="284"/>
        </w:tabs>
        <w:autoSpaceDE w:val="0"/>
        <w:autoSpaceDN w:val="0"/>
        <w:adjustRightInd w:val="0"/>
        <w:spacing w:after="120" w:line="240" w:lineRule="auto"/>
        <w:ind w:left="357" w:hanging="357"/>
        <w:jc w:val="both"/>
        <w:rPr>
          <w:rFonts w:ascii="Arial" w:eastAsia="Times New Roman" w:hAnsi="Arial" w:cs="Arial"/>
          <w:bCs/>
          <w:lang w:eastAsia="cs-CZ"/>
        </w:rPr>
      </w:pPr>
      <w:r>
        <w:rPr>
          <w:rFonts w:ascii="Arial" w:eastAsia="Times New Roman" w:hAnsi="Arial" w:cs="Arial"/>
          <w:bCs/>
          <w:lang w:eastAsia="cs-CZ"/>
        </w:rPr>
        <w:t xml:space="preserve"> Ž</w:t>
      </w:r>
      <w:r w:rsidRPr="00041B57">
        <w:rPr>
          <w:rFonts w:ascii="Arial" w:eastAsia="Times New Roman" w:hAnsi="Arial" w:cs="Arial"/>
          <w:bCs/>
          <w:lang w:eastAsia="cs-CZ"/>
        </w:rPr>
        <w:t>ádosti příjemce o předchozí souhlas poskytovatele podle odst. 1</w:t>
      </w:r>
      <w:r w:rsidR="00D143BC">
        <w:rPr>
          <w:rFonts w:ascii="Arial" w:eastAsia="Times New Roman" w:hAnsi="Arial" w:cs="Arial"/>
          <w:bCs/>
          <w:lang w:eastAsia="cs-CZ"/>
        </w:rPr>
        <w:t>, 3</w:t>
      </w:r>
      <w:r w:rsidRPr="00041B57">
        <w:rPr>
          <w:rFonts w:ascii="Arial" w:eastAsia="Times New Roman" w:hAnsi="Arial" w:cs="Arial"/>
          <w:bCs/>
          <w:lang w:eastAsia="cs-CZ"/>
        </w:rPr>
        <w:t xml:space="preserve"> a </w:t>
      </w:r>
      <w:r w:rsidR="00D143BC">
        <w:rPr>
          <w:rFonts w:ascii="Arial" w:eastAsia="Times New Roman" w:hAnsi="Arial" w:cs="Arial"/>
          <w:bCs/>
          <w:lang w:eastAsia="cs-CZ"/>
        </w:rPr>
        <w:t>4</w:t>
      </w:r>
      <w:r w:rsidRPr="00041B57">
        <w:rPr>
          <w:rFonts w:ascii="Arial" w:eastAsia="Times New Roman" w:hAnsi="Arial" w:cs="Arial"/>
          <w:bCs/>
          <w:lang w:eastAsia="cs-CZ"/>
        </w:rPr>
        <w:t xml:space="preserve"> tohoto Článku i oznámení změny rozpočtu podle odst. 2 tohoto Článku </w:t>
      </w:r>
      <w:r>
        <w:rPr>
          <w:rFonts w:ascii="Arial" w:eastAsia="Times New Roman" w:hAnsi="Arial" w:cs="Arial"/>
          <w:bCs/>
          <w:lang w:eastAsia="cs-CZ"/>
        </w:rPr>
        <w:t xml:space="preserve">předává příjemce </w:t>
      </w:r>
      <w:r w:rsidR="00031203">
        <w:rPr>
          <w:rFonts w:ascii="Arial" w:eastAsia="Times New Roman" w:hAnsi="Arial" w:cs="Arial"/>
          <w:bCs/>
          <w:lang w:eastAsia="cs-CZ"/>
        </w:rPr>
        <w:t xml:space="preserve">i za dalšího účastníka projektu </w:t>
      </w:r>
      <w:r>
        <w:rPr>
          <w:rFonts w:ascii="Arial" w:eastAsia="Times New Roman" w:hAnsi="Arial" w:cs="Arial"/>
          <w:bCs/>
          <w:lang w:eastAsia="cs-CZ"/>
        </w:rPr>
        <w:t>prostřednictvím formuláře zveřejněného na webových stránkách Ministerstva vnitra včetně</w:t>
      </w:r>
      <w:r w:rsidRPr="00EA6FD1">
        <w:rPr>
          <w:rFonts w:ascii="Arial" w:eastAsia="Times New Roman" w:hAnsi="Arial" w:cs="Arial"/>
          <w:bCs/>
          <w:lang w:eastAsia="cs-CZ"/>
        </w:rPr>
        <w:t xml:space="preserve"> </w:t>
      </w:r>
      <w:r w:rsidRPr="00041B57">
        <w:rPr>
          <w:rFonts w:ascii="Arial" w:eastAsia="Times New Roman" w:hAnsi="Arial" w:cs="Arial"/>
          <w:bCs/>
          <w:lang w:eastAsia="cs-CZ"/>
        </w:rPr>
        <w:t>nov</w:t>
      </w:r>
      <w:r>
        <w:rPr>
          <w:rFonts w:ascii="Arial" w:eastAsia="Times New Roman" w:hAnsi="Arial" w:cs="Arial"/>
          <w:bCs/>
          <w:lang w:eastAsia="cs-CZ"/>
        </w:rPr>
        <w:t>é</w:t>
      </w:r>
      <w:r w:rsidRPr="00041B57">
        <w:rPr>
          <w:rFonts w:ascii="Arial" w:eastAsia="Times New Roman" w:hAnsi="Arial" w:cs="Arial"/>
          <w:bCs/>
          <w:lang w:eastAsia="cs-CZ"/>
        </w:rPr>
        <w:t xml:space="preserve"> verze rozpočtu </w:t>
      </w:r>
      <w:r>
        <w:rPr>
          <w:rFonts w:ascii="Arial" w:eastAsia="Times New Roman" w:hAnsi="Arial" w:cs="Arial"/>
          <w:bCs/>
          <w:lang w:eastAsia="cs-CZ"/>
        </w:rPr>
        <w:t>a</w:t>
      </w:r>
      <w:r w:rsidRPr="00041B57">
        <w:rPr>
          <w:rFonts w:ascii="Arial" w:eastAsia="Times New Roman" w:hAnsi="Arial" w:cs="Arial"/>
          <w:bCs/>
          <w:lang w:eastAsia="cs-CZ"/>
        </w:rPr>
        <w:t xml:space="preserve"> komentáře popisujícího jeho změny.</w:t>
      </w:r>
    </w:p>
    <w:p w:rsidR="008F56E1" w:rsidRPr="005F4DCA" w:rsidRDefault="008F56E1" w:rsidP="00DA6ACA">
      <w:pPr>
        <w:numPr>
          <w:ilvl w:val="2"/>
          <w:numId w:val="22"/>
        </w:numPr>
        <w:tabs>
          <w:tab w:val="clear" w:pos="720"/>
        </w:tabs>
        <w:autoSpaceDE w:val="0"/>
        <w:autoSpaceDN w:val="0"/>
        <w:adjustRightInd w:val="0"/>
        <w:spacing w:after="0" w:line="240" w:lineRule="auto"/>
        <w:ind w:left="357" w:hanging="357"/>
        <w:jc w:val="both"/>
        <w:rPr>
          <w:rFonts w:ascii="Arial" w:eastAsia="Times New Roman" w:hAnsi="Arial" w:cs="Arial"/>
          <w:bCs/>
          <w:lang w:eastAsia="cs-CZ"/>
        </w:rPr>
      </w:pPr>
      <w:r w:rsidRPr="005F4DCA">
        <w:rPr>
          <w:rFonts w:ascii="Arial" w:eastAsia="Times New Roman" w:hAnsi="Arial" w:cs="Arial"/>
          <w:bCs/>
          <w:lang w:eastAsia="cs-CZ"/>
        </w:rPr>
        <w:t>Při postupu příjemce v rozporu s tímto Článkem bude postupováno dle Článku 2</w:t>
      </w:r>
      <w:r w:rsidR="00D143BC">
        <w:rPr>
          <w:rFonts w:ascii="Arial" w:eastAsia="Times New Roman" w:hAnsi="Arial" w:cs="Arial"/>
          <w:bCs/>
          <w:lang w:eastAsia="cs-CZ"/>
        </w:rPr>
        <w:t>1</w:t>
      </w:r>
      <w:r w:rsidRPr="005F4DCA">
        <w:rPr>
          <w:rFonts w:ascii="Arial" w:eastAsia="Times New Roman" w:hAnsi="Arial" w:cs="Arial"/>
          <w:bCs/>
          <w:lang w:eastAsia="cs-CZ"/>
        </w:rPr>
        <w:t xml:space="preserve"> odst. 3 Smlouvy.  </w:t>
      </w:r>
    </w:p>
    <w:p w:rsidR="00EC5EB8" w:rsidRPr="00EC5EB8" w:rsidRDefault="00EC5EB8" w:rsidP="00DA6ACA">
      <w:pPr>
        <w:tabs>
          <w:tab w:val="left" w:pos="4860"/>
        </w:tabs>
        <w:autoSpaceDE w:val="0"/>
        <w:autoSpaceDN w:val="0"/>
        <w:adjustRightInd w:val="0"/>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tabs>
          <w:tab w:val="left" w:pos="4860"/>
        </w:tabs>
        <w:autoSpaceDE w:val="0"/>
        <w:autoSpaceDN w:val="0"/>
        <w:adjustRightInd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Míra podpory</w:t>
      </w:r>
    </w:p>
    <w:p w:rsidR="00EC5EB8" w:rsidRPr="00EC5EB8" w:rsidRDefault="00EC5EB8" w:rsidP="00EC5EB8">
      <w:pPr>
        <w:numPr>
          <w:ilvl w:val="0"/>
          <w:numId w:val="21"/>
        </w:numPr>
        <w:tabs>
          <w:tab w:val="left" w:pos="4860"/>
        </w:tabs>
        <w:autoSpaceDE w:val="0"/>
        <w:autoSpaceDN w:val="0"/>
        <w:adjustRightInd w:val="0"/>
        <w:spacing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Mírou podpory se rozumí v procentech vyjádřený podíl výše podpory k uznaným nákladům příjemce a dalšího účastníka Projektu v daném roce řešení Projektu. </w:t>
      </w:r>
    </w:p>
    <w:p w:rsidR="00EC5EB8" w:rsidRPr="00EC5EB8" w:rsidRDefault="00EC5EB8" w:rsidP="00EC5EB8">
      <w:pPr>
        <w:numPr>
          <w:ilvl w:val="0"/>
          <w:numId w:val="21"/>
        </w:numPr>
        <w:tabs>
          <w:tab w:val="left" w:pos="4860"/>
        </w:tabs>
        <w:autoSpaceDE w:val="0"/>
        <w:autoSpaceDN w:val="0"/>
        <w:adjustRightInd w:val="0"/>
        <w:spacing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 xml:space="preserve">Maximální povolená výše míry podpory činí: </w:t>
      </w:r>
    </w:p>
    <w:p w:rsidR="00BF6491" w:rsidRPr="006672A9" w:rsidRDefault="00EC5EB8" w:rsidP="004D55BD">
      <w:pPr>
        <w:widowControl w:val="0"/>
        <w:numPr>
          <w:ilvl w:val="1"/>
          <w:numId w:val="21"/>
        </w:numPr>
        <w:tabs>
          <w:tab w:val="clear" w:pos="1440"/>
          <w:tab w:val="num" w:pos="993"/>
        </w:tabs>
        <w:autoSpaceDE w:val="0"/>
        <w:autoSpaceDN w:val="0"/>
        <w:adjustRightInd w:val="0"/>
        <w:spacing w:after="0" w:line="240" w:lineRule="auto"/>
        <w:ind w:hanging="873"/>
        <w:jc w:val="both"/>
        <w:rPr>
          <w:rFonts w:ascii="Arial" w:eastAsia="Times New Roman" w:hAnsi="Arial" w:cs="Arial"/>
          <w:b/>
          <w:lang w:eastAsia="cs-CZ"/>
        </w:rPr>
      </w:pPr>
      <w:r w:rsidRPr="006672A9">
        <w:rPr>
          <w:rFonts w:ascii="Arial" w:eastAsia="Times New Roman" w:hAnsi="Arial" w:cs="Arial"/>
          <w:lang w:eastAsia="cs-CZ"/>
        </w:rPr>
        <w:t xml:space="preserve">u příjemce </w:t>
      </w:r>
      <w:r w:rsidR="00031203">
        <w:rPr>
          <w:rFonts w:ascii="Arial" w:eastAsia="Times New Roman" w:hAnsi="Arial" w:cs="Arial"/>
          <w:b/>
          <w:lang w:eastAsia="cs-CZ"/>
        </w:rPr>
        <w:t>JIMI CZ, a.s.</w:t>
      </w:r>
      <w:r w:rsidR="004D55BD" w:rsidRPr="006672A9">
        <w:rPr>
          <w:rFonts w:ascii="Arial" w:eastAsia="Times New Roman" w:hAnsi="Arial" w:cs="Arial"/>
          <w:b/>
          <w:lang w:eastAsia="cs-CZ"/>
        </w:rPr>
        <w:t xml:space="preserve"> 75</w:t>
      </w:r>
      <w:r w:rsidR="00BF6491" w:rsidRPr="006672A9">
        <w:rPr>
          <w:rFonts w:ascii="Arial" w:eastAsia="Times New Roman" w:hAnsi="Arial" w:cs="Arial"/>
          <w:b/>
          <w:lang w:eastAsia="cs-CZ"/>
        </w:rPr>
        <w:t xml:space="preserve"> %,</w:t>
      </w:r>
    </w:p>
    <w:p w:rsidR="00EC5EB8" w:rsidRPr="00031203" w:rsidRDefault="00BF6491" w:rsidP="00031203">
      <w:pPr>
        <w:widowControl w:val="0"/>
        <w:numPr>
          <w:ilvl w:val="1"/>
          <w:numId w:val="21"/>
        </w:numPr>
        <w:tabs>
          <w:tab w:val="clear" w:pos="1440"/>
          <w:tab w:val="num" w:pos="993"/>
        </w:tabs>
        <w:autoSpaceDE w:val="0"/>
        <w:autoSpaceDN w:val="0"/>
        <w:adjustRightInd w:val="0"/>
        <w:spacing w:after="0" w:line="240" w:lineRule="auto"/>
        <w:ind w:left="993" w:hanging="426"/>
        <w:jc w:val="both"/>
        <w:rPr>
          <w:rFonts w:ascii="Arial" w:eastAsia="Times New Roman" w:hAnsi="Arial" w:cs="Arial"/>
          <w:b/>
          <w:bCs/>
          <w:lang w:eastAsia="cs-CZ"/>
        </w:rPr>
      </w:pPr>
      <w:r w:rsidRPr="00031203">
        <w:rPr>
          <w:rFonts w:ascii="Arial" w:eastAsia="Times New Roman" w:hAnsi="Arial" w:cs="Arial"/>
          <w:bCs/>
          <w:lang w:eastAsia="cs-CZ"/>
        </w:rPr>
        <w:t>u dalšího účastníka Projektu</w:t>
      </w:r>
      <w:r w:rsidRPr="00031203">
        <w:rPr>
          <w:rFonts w:ascii="Arial" w:eastAsia="Times New Roman" w:hAnsi="Arial" w:cs="Arial"/>
          <w:b/>
          <w:bCs/>
          <w:lang w:eastAsia="cs-CZ"/>
        </w:rPr>
        <w:t xml:space="preserve"> </w:t>
      </w:r>
      <w:r w:rsidR="00031203" w:rsidRPr="00031203">
        <w:rPr>
          <w:rFonts w:ascii="Arial" w:eastAsia="Times New Roman" w:hAnsi="Arial" w:cs="Arial"/>
          <w:b/>
          <w:bCs/>
          <w:lang w:eastAsia="cs-CZ"/>
        </w:rPr>
        <w:t>Vysok</w:t>
      </w:r>
      <w:r w:rsidR="00031203">
        <w:rPr>
          <w:rFonts w:ascii="Arial" w:eastAsia="Times New Roman" w:hAnsi="Arial" w:cs="Arial"/>
          <w:b/>
          <w:bCs/>
          <w:lang w:eastAsia="cs-CZ"/>
        </w:rPr>
        <w:t>é učení technické v Brně,</w:t>
      </w:r>
      <w:r w:rsidR="006672A9" w:rsidRPr="00031203">
        <w:rPr>
          <w:rFonts w:ascii="Arial" w:eastAsia="Times New Roman" w:hAnsi="Arial" w:cs="Arial"/>
          <w:b/>
          <w:bCs/>
          <w:lang w:eastAsia="cs-CZ"/>
        </w:rPr>
        <w:t xml:space="preserve"> </w:t>
      </w:r>
      <w:r w:rsidR="00031203">
        <w:rPr>
          <w:rFonts w:ascii="Arial" w:eastAsia="Times New Roman" w:hAnsi="Arial" w:cs="Arial"/>
          <w:b/>
          <w:bCs/>
          <w:lang w:eastAsia="cs-CZ"/>
        </w:rPr>
        <w:t>Fakulta</w:t>
      </w:r>
      <w:r w:rsidR="00031203" w:rsidRPr="00031203">
        <w:rPr>
          <w:rFonts w:ascii="Arial" w:eastAsia="Times New Roman" w:hAnsi="Arial" w:cs="Arial"/>
          <w:b/>
          <w:lang w:eastAsia="cs-CZ"/>
        </w:rPr>
        <w:t xml:space="preserve"> </w:t>
      </w:r>
      <w:r w:rsidR="00031203" w:rsidRPr="00031203">
        <w:rPr>
          <w:rFonts w:ascii="Arial" w:eastAsia="Times New Roman" w:hAnsi="Arial" w:cs="Arial"/>
          <w:b/>
          <w:bCs/>
          <w:lang w:eastAsia="cs-CZ"/>
        </w:rPr>
        <w:t>elektrotechniky a komunikačních technologií</w:t>
      </w:r>
      <w:r w:rsidR="004D55BD" w:rsidRPr="00031203">
        <w:rPr>
          <w:rFonts w:ascii="Arial" w:eastAsia="Times New Roman" w:hAnsi="Arial" w:cs="Arial"/>
          <w:b/>
          <w:color w:val="000000"/>
          <w:lang w:eastAsia="cs-CZ"/>
        </w:rPr>
        <w:t xml:space="preserve"> 100</w:t>
      </w:r>
      <w:r w:rsidR="00EC5EB8" w:rsidRPr="00031203">
        <w:rPr>
          <w:rFonts w:ascii="Arial" w:eastAsia="Times New Roman" w:hAnsi="Arial" w:cs="Arial"/>
          <w:b/>
          <w:color w:val="000000"/>
          <w:lang w:eastAsia="cs-CZ"/>
        </w:rPr>
        <w:t> %</w:t>
      </w:r>
      <w:r w:rsidR="004D55BD" w:rsidRPr="00031203">
        <w:rPr>
          <w:rFonts w:ascii="Arial" w:eastAsia="Times New Roman" w:hAnsi="Arial" w:cs="Arial"/>
          <w:b/>
          <w:color w:val="000000"/>
          <w:lang w:eastAsia="cs-CZ"/>
        </w:rPr>
        <w:t>.</w:t>
      </w:r>
    </w:p>
    <w:p w:rsidR="00EC5EB8" w:rsidRPr="00EC5EB8" w:rsidRDefault="00EC5EB8" w:rsidP="00BF6491">
      <w:pPr>
        <w:widowControl w:val="0"/>
        <w:autoSpaceDE w:val="0"/>
        <w:autoSpaceDN w:val="0"/>
        <w:adjustRightInd w:val="0"/>
        <w:spacing w:after="0" w:line="240" w:lineRule="auto"/>
        <w:ind w:firstLine="357"/>
        <w:jc w:val="both"/>
        <w:rPr>
          <w:rFonts w:ascii="Arial" w:eastAsia="Times New Roman" w:hAnsi="Arial" w:cs="Arial"/>
          <w:color w:val="000000"/>
          <w:lang w:eastAsia="cs-CZ"/>
        </w:rPr>
      </w:pPr>
    </w:p>
    <w:p w:rsidR="00EC5EB8" w:rsidRPr="00EC5EB8" w:rsidRDefault="00FF07A4" w:rsidP="00FF07A4">
      <w:pPr>
        <w:numPr>
          <w:ilvl w:val="3"/>
          <w:numId w:val="23"/>
        </w:numPr>
        <w:tabs>
          <w:tab w:val="clear" w:pos="2880"/>
          <w:tab w:val="num" w:pos="284"/>
          <w:tab w:val="left" w:pos="4860"/>
        </w:tabs>
        <w:autoSpaceDE w:val="0"/>
        <w:autoSpaceDN w:val="0"/>
        <w:adjustRightInd w:val="0"/>
        <w:spacing w:after="120" w:line="240" w:lineRule="auto"/>
        <w:ind w:left="360"/>
        <w:jc w:val="both"/>
        <w:rPr>
          <w:rFonts w:ascii="Arial" w:eastAsia="Times New Roman" w:hAnsi="Arial" w:cs="Arial"/>
          <w:b/>
          <w:lang w:eastAsia="cs-CZ"/>
        </w:rPr>
      </w:pPr>
      <w:r>
        <w:rPr>
          <w:rFonts w:ascii="Arial" w:eastAsia="Times New Roman" w:hAnsi="Arial" w:cs="Arial"/>
          <w:lang w:eastAsia="cs-CZ"/>
        </w:rPr>
        <w:lastRenderedPageBreak/>
        <w:t xml:space="preserve"> </w:t>
      </w:r>
      <w:r w:rsidR="00EC5EB8" w:rsidRPr="00EC5EB8">
        <w:rPr>
          <w:rFonts w:ascii="Arial" w:eastAsia="Times New Roman" w:hAnsi="Arial" w:cs="Arial"/>
          <w:lang w:eastAsia="cs-CZ"/>
        </w:rPr>
        <w:t>Maximální povolená výše míry podpory nesmí být u příjemce, ani žádného dalšího účastníka Projektu, v žádném roce řešení Projektu překročena.</w:t>
      </w:r>
    </w:p>
    <w:p w:rsidR="00EC5EB8" w:rsidRPr="00EC5EB8" w:rsidRDefault="00EC5EB8" w:rsidP="00EC5EB8">
      <w:pPr>
        <w:tabs>
          <w:tab w:val="num" w:pos="360"/>
          <w:tab w:val="left" w:pos="4860"/>
        </w:tabs>
        <w:autoSpaceDE w:val="0"/>
        <w:autoSpaceDN w:val="0"/>
        <w:adjustRightInd w:val="0"/>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6672A9">
      <w:pPr>
        <w:tabs>
          <w:tab w:val="num" w:pos="1440"/>
        </w:tabs>
        <w:autoSpaceDE w:val="0"/>
        <w:autoSpaceDN w:val="0"/>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Subdodávky</w:t>
      </w:r>
    </w:p>
    <w:p w:rsidR="00BF6491" w:rsidRPr="00BF6491" w:rsidRDefault="008F56E1" w:rsidP="008F56E1">
      <w:pPr>
        <w:numPr>
          <w:ilvl w:val="0"/>
          <w:numId w:val="30"/>
        </w:numPr>
        <w:tabs>
          <w:tab w:val="clear" w:pos="1440"/>
          <w:tab w:val="num" w:pos="284"/>
        </w:tabs>
        <w:autoSpaceDE w:val="0"/>
        <w:autoSpaceDN w:val="0"/>
        <w:spacing w:after="120" w:line="240" w:lineRule="auto"/>
        <w:ind w:left="360"/>
        <w:jc w:val="both"/>
        <w:rPr>
          <w:rFonts w:ascii="Arial" w:eastAsia="Times New Roman" w:hAnsi="Arial" w:cs="Arial"/>
          <w:lang w:eastAsia="cs-CZ"/>
        </w:rPr>
      </w:pPr>
      <w:r w:rsidRPr="00BF6491">
        <w:rPr>
          <w:rFonts w:ascii="Arial" w:eastAsia="Times New Roman" w:hAnsi="Arial" w:cs="Arial"/>
          <w:lang w:eastAsia="cs-CZ"/>
        </w:rPr>
        <w:t xml:space="preserve"> </w:t>
      </w:r>
      <w:r w:rsidR="00EC5EB8" w:rsidRPr="00BF6491">
        <w:rPr>
          <w:rFonts w:ascii="Arial" w:eastAsia="Times New Roman" w:hAnsi="Arial" w:cs="Arial"/>
          <w:lang w:eastAsia="cs-CZ"/>
        </w:rPr>
        <w:t xml:space="preserve">V rámci řešení Projektu </w:t>
      </w:r>
      <w:r w:rsidRPr="00BF6491">
        <w:rPr>
          <w:rFonts w:ascii="Arial" w:eastAsia="Times New Roman" w:hAnsi="Arial" w:cs="Arial"/>
          <w:lang w:eastAsia="cs-CZ"/>
        </w:rPr>
        <w:t>ne</w:t>
      </w:r>
      <w:r w:rsidR="00EC5EB8" w:rsidRPr="00BF6491">
        <w:rPr>
          <w:rFonts w:ascii="Arial" w:eastAsia="Times New Roman" w:hAnsi="Arial" w:cs="Arial"/>
          <w:lang w:eastAsia="cs-CZ"/>
        </w:rPr>
        <w:t>budou realizovány subdodávky</w:t>
      </w:r>
      <w:r w:rsidR="00BF6491" w:rsidRPr="00BF6491">
        <w:rPr>
          <w:rFonts w:ascii="Arial" w:eastAsia="Times New Roman" w:hAnsi="Arial" w:cs="Arial"/>
          <w:lang w:eastAsia="cs-CZ"/>
        </w:rPr>
        <w:t>.</w:t>
      </w:r>
    </w:p>
    <w:p w:rsidR="00EC5EB8" w:rsidRPr="00BF6491" w:rsidRDefault="008F56E1" w:rsidP="008F56E1">
      <w:pPr>
        <w:numPr>
          <w:ilvl w:val="0"/>
          <w:numId w:val="30"/>
        </w:numPr>
        <w:tabs>
          <w:tab w:val="clear" w:pos="1440"/>
          <w:tab w:val="num" w:pos="284"/>
        </w:tabs>
        <w:autoSpaceDE w:val="0"/>
        <w:autoSpaceDN w:val="0"/>
        <w:spacing w:after="120" w:line="240" w:lineRule="auto"/>
        <w:ind w:left="360"/>
        <w:jc w:val="both"/>
        <w:rPr>
          <w:rFonts w:ascii="Arial" w:eastAsia="Times New Roman" w:hAnsi="Arial" w:cs="Arial"/>
          <w:lang w:eastAsia="cs-CZ"/>
        </w:rPr>
      </w:pPr>
      <w:r w:rsidRPr="00BF6491">
        <w:rPr>
          <w:rFonts w:ascii="Arial" w:eastAsia="Times New Roman" w:hAnsi="Arial" w:cs="Arial"/>
          <w:lang w:eastAsia="cs-CZ"/>
        </w:rPr>
        <w:t xml:space="preserve"> </w:t>
      </w:r>
      <w:r w:rsidR="00EC5EB8" w:rsidRPr="00BF6491">
        <w:rPr>
          <w:rFonts w:ascii="Arial" w:eastAsia="Times New Roman" w:hAnsi="Arial" w:cs="Arial"/>
          <w:lang w:eastAsia="cs-CZ"/>
        </w:rPr>
        <w:t>Pokud se v průběhu řešení Projektu vyskytne potřeba realizace subdodávky, která není uvedena ve Specifikaci subdodávek, postupuje příjemce podle zákona o </w:t>
      </w:r>
      <w:r w:rsidR="00A243AB">
        <w:rPr>
          <w:rFonts w:ascii="Arial" w:eastAsia="Times New Roman" w:hAnsi="Arial" w:cs="Arial"/>
          <w:lang w:eastAsia="cs-CZ"/>
        </w:rPr>
        <w:t xml:space="preserve">zadávání </w:t>
      </w:r>
      <w:r w:rsidR="00EC5EB8" w:rsidRPr="00BF6491">
        <w:rPr>
          <w:rFonts w:ascii="Arial" w:eastAsia="Times New Roman" w:hAnsi="Arial" w:cs="Arial"/>
          <w:lang w:eastAsia="cs-CZ"/>
        </w:rPr>
        <w:t>veřejných zakáz</w:t>
      </w:r>
      <w:r w:rsidR="00A243AB">
        <w:rPr>
          <w:rFonts w:ascii="Arial" w:eastAsia="Times New Roman" w:hAnsi="Arial" w:cs="Arial"/>
          <w:lang w:eastAsia="cs-CZ"/>
        </w:rPr>
        <w:t>e</w:t>
      </w:r>
      <w:r w:rsidR="00EC5EB8" w:rsidRPr="00BF6491">
        <w:rPr>
          <w:rFonts w:ascii="Arial" w:eastAsia="Times New Roman" w:hAnsi="Arial" w:cs="Arial"/>
          <w:lang w:eastAsia="cs-CZ"/>
        </w:rPr>
        <w:t>k.</w:t>
      </w:r>
    </w:p>
    <w:p w:rsidR="00EC5EB8" w:rsidRPr="00EC5EB8" w:rsidRDefault="008F56E1" w:rsidP="008F56E1">
      <w:pPr>
        <w:numPr>
          <w:ilvl w:val="0"/>
          <w:numId w:val="30"/>
        </w:numPr>
        <w:tabs>
          <w:tab w:val="clear" w:pos="1440"/>
          <w:tab w:val="num" w:pos="284"/>
        </w:tabs>
        <w:autoSpaceDE w:val="0"/>
        <w:autoSpaceDN w:val="0"/>
        <w:spacing w:after="120" w:line="240" w:lineRule="auto"/>
        <w:ind w:left="360"/>
        <w:jc w:val="both"/>
        <w:rPr>
          <w:rFonts w:ascii="Arial" w:eastAsia="Times New Roman" w:hAnsi="Arial" w:cs="Arial"/>
          <w:b/>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Subdodávky</w:t>
      </w:r>
      <w:r w:rsidR="00EC5EB8" w:rsidRPr="00EC5EB8">
        <w:rPr>
          <w:rFonts w:ascii="Arial" w:eastAsia="Times New Roman" w:hAnsi="Arial" w:cs="Arial"/>
          <w:color w:val="FF0000"/>
          <w:lang w:eastAsia="cs-CZ"/>
        </w:rPr>
        <w:t xml:space="preserve"> </w:t>
      </w:r>
      <w:r w:rsidR="00EC5EB8" w:rsidRPr="00EC5EB8">
        <w:rPr>
          <w:rFonts w:ascii="Arial" w:eastAsia="Times New Roman" w:hAnsi="Arial" w:cs="Arial"/>
          <w:lang w:eastAsia="cs-CZ"/>
        </w:rPr>
        <w:t>je příjemce povinen pořizovat za tržní ceny (tj. cena v místě a čase obvyklá). Toto je příjemce povinen poskytovateli doložit.</w:t>
      </w:r>
    </w:p>
    <w:p w:rsidR="00EC5EB8" w:rsidRPr="00EC5EB8" w:rsidRDefault="008F56E1" w:rsidP="008F56E1">
      <w:pPr>
        <w:numPr>
          <w:ilvl w:val="0"/>
          <w:numId w:val="30"/>
        </w:numPr>
        <w:tabs>
          <w:tab w:val="clear" w:pos="1440"/>
          <w:tab w:val="num"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Subdodávky na výzkum nebo experimentální vývoj mohou být realizovány maximálně do výše 20 % celkových uznaných nákladů </w:t>
      </w:r>
      <w:r w:rsidR="00A90CA6">
        <w:rPr>
          <w:rFonts w:ascii="Arial" w:eastAsia="Times New Roman" w:hAnsi="Arial" w:cs="Arial"/>
          <w:lang w:eastAsia="cs-CZ"/>
        </w:rPr>
        <w:t>příjemce nebo dalšího účastníka projektu.</w:t>
      </w:r>
      <w:r w:rsidR="00EC5EB8" w:rsidRPr="00EC5EB8">
        <w:rPr>
          <w:rFonts w:ascii="Arial" w:eastAsia="Times New Roman" w:hAnsi="Arial" w:cs="Arial"/>
          <w:lang w:eastAsia="cs-CZ"/>
        </w:rPr>
        <w:t xml:space="preserve">  </w:t>
      </w:r>
    </w:p>
    <w:p w:rsidR="00EC5EB8" w:rsidRPr="00EC5EB8" w:rsidRDefault="008F56E1" w:rsidP="008F56E1">
      <w:pPr>
        <w:numPr>
          <w:ilvl w:val="0"/>
          <w:numId w:val="30"/>
        </w:numPr>
        <w:tabs>
          <w:tab w:val="clear" w:pos="144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Nové subdodávky musí být předem odsouhlaseny poskytovatelem a upraveny </w:t>
      </w:r>
      <w:r w:rsidR="00EC5EB8" w:rsidRPr="00EC5EB8">
        <w:rPr>
          <w:rFonts w:ascii="Arial" w:eastAsia="Times New Roman" w:hAnsi="Arial" w:cs="Arial"/>
          <w:bCs/>
          <w:lang w:eastAsia="cs-CZ"/>
        </w:rPr>
        <w:t>písemným dodatkem ke Smlouvě</w:t>
      </w:r>
      <w:r w:rsidR="00EC5EB8" w:rsidRPr="00EC5EB8">
        <w:rPr>
          <w:rFonts w:ascii="Arial" w:eastAsia="Times New Roman" w:hAnsi="Arial" w:cs="Arial"/>
          <w:lang w:eastAsia="cs-CZ"/>
        </w:rPr>
        <w:t xml:space="preserve">. </w:t>
      </w:r>
    </w:p>
    <w:p w:rsidR="00EC5EB8" w:rsidRPr="00EC5EB8" w:rsidRDefault="008F56E1" w:rsidP="008F56E1">
      <w:pPr>
        <w:numPr>
          <w:ilvl w:val="0"/>
          <w:numId w:val="30"/>
        </w:numPr>
        <w:tabs>
          <w:tab w:val="clear" w:pos="144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Je-li subdodavatelem veřejně financovaná výzkumná organizace, mohou být předmětem subdodávek pouze výzkum nebo experimentální vývoj za těchto podmínek: </w:t>
      </w:r>
    </w:p>
    <w:p w:rsidR="00EC5EB8" w:rsidRPr="00EC5EB8" w:rsidRDefault="00EC5EB8" w:rsidP="00EC5EB8">
      <w:pPr>
        <w:numPr>
          <w:ilvl w:val="1"/>
          <w:numId w:val="12"/>
        </w:numPr>
        <w:tabs>
          <w:tab w:val="num" w:pos="720"/>
        </w:tabs>
        <w:autoSpaceDE w:val="0"/>
        <w:autoSpaceDN w:val="0"/>
        <w:adjustRightInd w:val="0"/>
        <w:spacing w:after="120" w:line="240" w:lineRule="auto"/>
        <w:ind w:left="720"/>
        <w:jc w:val="both"/>
        <w:rPr>
          <w:rFonts w:ascii="Arial" w:eastAsia="Times New Roman" w:hAnsi="Arial" w:cs="Arial"/>
          <w:lang w:eastAsia="cs-CZ"/>
        </w:rPr>
      </w:pPr>
      <w:r w:rsidRPr="00EC5EB8">
        <w:rPr>
          <w:rFonts w:ascii="Arial" w:eastAsia="Times New Roman" w:hAnsi="Arial" w:cs="Arial"/>
          <w:lang w:eastAsia="cs-CZ"/>
        </w:rPr>
        <w:t>výzkumná organizace poskytuje danou výzkumnou službu nebo provádí smluvní výzkum za tržní cenu nebo</w:t>
      </w:r>
    </w:p>
    <w:p w:rsidR="00EC5EB8" w:rsidRPr="00EC5EB8" w:rsidRDefault="00EC5EB8" w:rsidP="00EC5EB8">
      <w:pPr>
        <w:numPr>
          <w:ilvl w:val="1"/>
          <w:numId w:val="12"/>
        </w:numPr>
        <w:tabs>
          <w:tab w:val="num" w:pos="720"/>
        </w:tabs>
        <w:autoSpaceDE w:val="0"/>
        <w:autoSpaceDN w:val="0"/>
        <w:adjustRightInd w:val="0"/>
        <w:spacing w:after="120" w:line="240" w:lineRule="auto"/>
        <w:ind w:left="720"/>
        <w:jc w:val="both"/>
        <w:rPr>
          <w:rFonts w:ascii="Arial" w:eastAsia="Times New Roman" w:hAnsi="Arial" w:cs="Arial"/>
          <w:lang w:eastAsia="cs-CZ"/>
        </w:rPr>
      </w:pPr>
      <w:r w:rsidRPr="00EC5EB8">
        <w:rPr>
          <w:rFonts w:ascii="Arial" w:eastAsia="Times New Roman" w:hAnsi="Arial" w:cs="Arial"/>
          <w:lang w:eastAsia="cs-CZ"/>
        </w:rPr>
        <w:t xml:space="preserve">nelze-li určit tržní cenu, výzkumná organizace poskytne danou výzkumnou službu nebo provede smluvní výzkum za </w:t>
      </w:r>
      <w:r w:rsidR="008D3FB6">
        <w:rPr>
          <w:rFonts w:ascii="Arial" w:eastAsia="Times New Roman" w:hAnsi="Arial" w:cs="Arial"/>
          <w:lang w:eastAsia="cs-CZ"/>
        </w:rPr>
        <w:t>cenu, která zahrnuje plné náklady a přiměřený zisk.</w:t>
      </w:r>
    </w:p>
    <w:p w:rsidR="00EC5EB8" w:rsidRDefault="00EC5EB8" w:rsidP="008D3FB6">
      <w:pPr>
        <w:numPr>
          <w:ilvl w:val="0"/>
          <w:numId w:val="29"/>
        </w:numPr>
        <w:autoSpaceDE w:val="0"/>
        <w:autoSpaceDN w:val="0"/>
        <w:adjustRightInd w:val="0"/>
        <w:spacing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 xml:space="preserve">Je-li příjemce nebo další účastník Projektu výzkumnou organizací, může pořizovat subdodávky pouze od jiné výzkumné organizace. </w:t>
      </w:r>
    </w:p>
    <w:p w:rsidR="008D3FB6" w:rsidRPr="00EC5EB8" w:rsidRDefault="008D3FB6" w:rsidP="00EC5EB8">
      <w:pPr>
        <w:numPr>
          <w:ilvl w:val="0"/>
          <w:numId w:val="29"/>
        </w:num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Při pořízení subdodávek v rozporu s tímto Článke</w:t>
      </w:r>
      <w:r w:rsidR="00D143BC">
        <w:rPr>
          <w:rFonts w:ascii="Arial" w:eastAsia="Times New Roman" w:hAnsi="Arial" w:cs="Arial"/>
          <w:lang w:eastAsia="cs-CZ"/>
        </w:rPr>
        <w:t>m bude postupováno dle Článku 21</w:t>
      </w:r>
      <w:r>
        <w:rPr>
          <w:rFonts w:ascii="Arial" w:eastAsia="Times New Roman" w:hAnsi="Arial" w:cs="Arial"/>
          <w:lang w:eastAsia="cs-CZ"/>
        </w:rPr>
        <w:t xml:space="preserve"> Smlouvy.</w:t>
      </w:r>
    </w:p>
    <w:p w:rsidR="00EC5EB8" w:rsidRPr="00EC5EB8" w:rsidRDefault="00EC5EB8" w:rsidP="00EC5EB8">
      <w:pPr>
        <w:autoSpaceDE w:val="0"/>
        <w:autoSpaceDN w:val="0"/>
        <w:adjustRightInd w:val="0"/>
        <w:spacing w:before="120"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bCs/>
          <w:lang w:eastAsia="cs-CZ"/>
        </w:rPr>
      </w:pPr>
      <w:r w:rsidRPr="00EC5EB8">
        <w:rPr>
          <w:rFonts w:ascii="Arial" w:eastAsia="Times New Roman" w:hAnsi="Arial" w:cs="Arial"/>
          <w:b/>
          <w:bCs/>
          <w:lang w:eastAsia="cs-CZ"/>
        </w:rPr>
        <w:t>Vedení účetnictví o uznaných nákladech Projektu</w:t>
      </w:r>
    </w:p>
    <w:p w:rsidR="00EC5EB8" w:rsidRPr="00EC5EB8" w:rsidRDefault="00EC5EB8" w:rsidP="00EC5EB8">
      <w:pPr>
        <w:numPr>
          <w:ilvl w:val="1"/>
          <w:numId w:val="11"/>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O vynaložených nákladech Projektu je příjemce povinen po celou dobu řešení Projektu vést v účetnictví oddělenou evidenci podle zákona č. 563/1991 Sb., o účetnictví, ve znění pozdějších předpisů v souladu s § 8 odst. 1 zákona č. 130/2002 Sb. </w:t>
      </w:r>
    </w:p>
    <w:p w:rsidR="00EC5EB8" w:rsidRPr="00EC5EB8" w:rsidRDefault="00EC5EB8" w:rsidP="00EC5EB8">
      <w:pPr>
        <w:numPr>
          <w:ilvl w:val="0"/>
          <w:numId w:val="31"/>
        </w:numPr>
        <w:autoSpaceDE w:val="0"/>
        <w:autoSpaceDN w:val="0"/>
        <w:adjustRightInd w:val="0"/>
        <w:spacing w:after="0" w:line="240" w:lineRule="auto"/>
        <w:rPr>
          <w:rFonts w:ascii="Arial" w:eastAsia="Times New Roman" w:hAnsi="Arial" w:cs="Arial"/>
          <w:lang w:eastAsia="cs-CZ"/>
        </w:rPr>
      </w:pPr>
      <w:r w:rsidRPr="00EC5EB8">
        <w:rPr>
          <w:rFonts w:ascii="Arial" w:eastAsia="Times New Roman" w:hAnsi="Arial" w:cs="Arial"/>
          <w:lang w:eastAsia="cs-CZ"/>
        </w:rPr>
        <w:t>Nezpůsobilými náklady projektu jsou zejména:</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zisk,</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jc w:val="both"/>
        <w:rPr>
          <w:rFonts w:ascii="Arial" w:eastAsia="Times New Roman" w:hAnsi="Arial" w:cs="Arial"/>
          <w:lang w:eastAsia="cs-CZ"/>
        </w:rPr>
      </w:pPr>
      <w:r w:rsidRPr="00EC5EB8">
        <w:rPr>
          <w:rFonts w:ascii="Arial" w:eastAsia="Times New Roman" w:hAnsi="Arial" w:cs="Arial"/>
          <w:lang w:eastAsia="cs-CZ"/>
        </w:rPr>
        <w:t>daň z přidané hodnoty (u příjemců, kteří jsou plátci této daně a kteří uplatňují její odpočet nebo odpočet její poměrné části)</w:t>
      </w:r>
      <w:r w:rsidRPr="00EC5EB8">
        <w:rPr>
          <w:rFonts w:ascii="Times New Roman" w:eastAsia="Times New Roman" w:hAnsi="Times New Roman" w:cs="Arial"/>
          <w:vertAlign w:val="superscript"/>
          <w:lang w:eastAsia="cs-CZ"/>
        </w:rPr>
        <w:footnoteReference w:id="3"/>
      </w:r>
      <w:r w:rsidRPr="00EC5EB8">
        <w:rPr>
          <w:rFonts w:ascii="Arial" w:eastAsia="Times New Roman" w:hAnsi="Arial" w:cs="Arial"/>
          <w:lang w:eastAsia="cs-CZ"/>
        </w:rPr>
        <w:t>,</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jiné daně (silniční daň, daň z nemovitosti, daň darovací, dědická, apod.),</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náklady na marketing, prodej a distribuci výrobků,</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úroky z dluhů,</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náklady na finanční pronájem a pronájem s následnou koupí (např. leasing, aj.),</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manka a škody,</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lastRenderedPageBreak/>
        <w:t>náklady na pohoštění, dary a reprezentaci,</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náklady na vydání periodických publikací, učebnic a skript,</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náklady/výdaje na pořízení budov a pozemků,</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jc w:val="both"/>
        <w:rPr>
          <w:rFonts w:ascii="Arial" w:eastAsia="Times New Roman" w:hAnsi="Arial" w:cs="Arial"/>
          <w:lang w:eastAsia="cs-CZ"/>
        </w:rPr>
      </w:pPr>
      <w:r w:rsidRPr="00EC5EB8">
        <w:rPr>
          <w:rFonts w:ascii="Arial" w:eastAsia="Times New Roman" w:hAnsi="Arial" w:cs="Arial"/>
          <w:lang w:eastAsia="cs-CZ"/>
        </w:rPr>
        <w:t>opravy nebo údržba místností, stavby, rekonstrukce budov nebo místností, nábytek či zařízení, která nejsou pevnou součástí místností, a další náklady, které bezprostředně nesouvisejí s předmětem řešení projektu,</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správní poplatky,</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výdaje související s likvidací příjemce, nedobytné pohledávky,</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Times New Roman" w:eastAsia="Times New Roman" w:hAnsi="Times New Roman"/>
          <w:lang w:eastAsia="cs-CZ"/>
        </w:rPr>
      </w:pPr>
      <w:r w:rsidRPr="00EC5EB8">
        <w:rPr>
          <w:rFonts w:ascii="Arial" w:eastAsia="Times New Roman" w:hAnsi="Arial"/>
          <w:lang w:eastAsia="cs-CZ"/>
        </w:rPr>
        <w:t>platby příspěvků do soukromých penzijních fondů,</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Times New Roman" w:eastAsia="Times New Roman" w:hAnsi="Times New Roman"/>
          <w:lang w:eastAsia="cs-CZ"/>
        </w:rPr>
      </w:pPr>
      <w:r w:rsidRPr="00EC5EB8">
        <w:rPr>
          <w:rFonts w:ascii="Arial" w:eastAsia="Times New Roman" w:hAnsi="Arial"/>
          <w:lang w:eastAsia="cs-CZ"/>
        </w:rPr>
        <w:t>peněžitá pomoc v mateřství,</w:t>
      </w:r>
      <w:r w:rsidRPr="00EC5EB8">
        <w:rPr>
          <w:rFonts w:ascii="Times New Roman" w:eastAsia="Times New Roman" w:hAnsi="Times New Roman"/>
          <w:lang w:eastAsia="cs-CZ"/>
        </w:rPr>
        <w:t xml:space="preserve"> </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jc w:val="both"/>
        <w:rPr>
          <w:rFonts w:ascii="Arial" w:eastAsia="Times New Roman" w:hAnsi="Arial" w:cs="Arial"/>
          <w:lang w:eastAsia="cs-CZ"/>
        </w:rPr>
      </w:pPr>
      <w:r w:rsidRPr="00EC5EB8">
        <w:rPr>
          <w:rFonts w:ascii="Arial" w:eastAsia="Times New Roman" w:hAnsi="Arial" w:cs="Arial"/>
          <w:lang w:eastAsia="cs-CZ"/>
        </w:rPr>
        <w:t>ostatní sociální výdaje na zaměstnance, které nejsou zaměstnavatelé povinni odvádět dle zvláštních předpisů (např. dary k životním jubileím, příspěvky na rekreaci, příspěvky na penzijní připojištění, životní pojištění apod.),</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odstupné,</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rPr>
          <w:rFonts w:ascii="Arial" w:eastAsia="Times New Roman" w:hAnsi="Arial" w:cs="Arial"/>
          <w:lang w:eastAsia="cs-CZ"/>
        </w:rPr>
      </w:pPr>
      <w:r w:rsidRPr="00EC5EB8">
        <w:rPr>
          <w:rFonts w:ascii="Arial" w:eastAsia="Times New Roman" w:hAnsi="Arial" w:cs="Arial"/>
          <w:lang w:eastAsia="cs-CZ"/>
        </w:rPr>
        <w:t>nájemné, kdy příjemce je vlastníkem nemovitosti nebo ji užívá zdarma,</w:t>
      </w:r>
    </w:p>
    <w:p w:rsidR="00EC5EB8" w:rsidRPr="00EC5EB8" w:rsidRDefault="00EC5EB8" w:rsidP="00EC5EB8">
      <w:pPr>
        <w:numPr>
          <w:ilvl w:val="0"/>
          <w:numId w:val="32"/>
        </w:numPr>
        <w:tabs>
          <w:tab w:val="clear" w:pos="357"/>
          <w:tab w:val="num" w:pos="720"/>
        </w:tabs>
        <w:autoSpaceDE w:val="0"/>
        <w:autoSpaceDN w:val="0"/>
        <w:adjustRightInd w:val="0"/>
        <w:spacing w:after="0" w:line="240" w:lineRule="auto"/>
        <w:ind w:left="720" w:hanging="360"/>
        <w:jc w:val="both"/>
        <w:rPr>
          <w:rFonts w:ascii="Times New Roman" w:eastAsia="Times New Roman" w:hAnsi="Times New Roman"/>
          <w:lang w:eastAsia="cs-CZ"/>
        </w:rPr>
      </w:pPr>
      <w:r w:rsidRPr="00EC5EB8">
        <w:rPr>
          <w:rFonts w:ascii="Arial" w:eastAsia="Times New Roman" w:hAnsi="Arial" w:cs="Arial"/>
          <w:lang w:eastAsia="cs-CZ"/>
        </w:rPr>
        <w:t>výdaje na školení a vzdělávání personálu (pokud se nejedná o odborné akce přímo související s řešením projektu).</w:t>
      </w:r>
    </w:p>
    <w:p w:rsidR="00EC5EB8" w:rsidRPr="00EC5EB8" w:rsidRDefault="008D3FB6" w:rsidP="008D3FB6">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Do uznaných nákladů na pořízení hmotného a nehmotného majetku lze zahrnout pouze část ceny majetku, která odpovídá podílu užití majetku na řešení Projektu.</w:t>
      </w:r>
    </w:p>
    <w:p w:rsidR="00031203" w:rsidRDefault="008D3FB6" w:rsidP="008D3FB6">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sidRPr="006672A9">
        <w:rPr>
          <w:rFonts w:ascii="Arial" w:eastAsia="Times New Roman" w:hAnsi="Arial" w:cs="Arial"/>
          <w:lang w:eastAsia="cs-CZ"/>
        </w:rPr>
        <w:t xml:space="preserve"> </w:t>
      </w:r>
      <w:r w:rsidR="00EC5EB8" w:rsidRPr="006672A9">
        <w:rPr>
          <w:rFonts w:ascii="Arial" w:eastAsia="Times New Roman" w:hAnsi="Arial" w:cs="Arial"/>
          <w:lang w:eastAsia="cs-CZ"/>
        </w:rPr>
        <w:t xml:space="preserve">Příjemce </w:t>
      </w:r>
      <w:r w:rsidR="00031203">
        <w:rPr>
          <w:rFonts w:ascii="Arial" w:eastAsia="Times New Roman" w:hAnsi="Arial" w:cs="Arial"/>
          <w:lang w:eastAsia="cs-CZ"/>
        </w:rPr>
        <w:t xml:space="preserve">a další účastník projektu účtují o doplňkových nákladech takto: </w:t>
      </w:r>
    </w:p>
    <w:p w:rsidR="008D3FB6" w:rsidRPr="006672A9" w:rsidRDefault="00031203" w:rsidP="00031203">
      <w:pPr>
        <w:numPr>
          <w:ilvl w:val="2"/>
          <w:numId w:val="12"/>
        </w:numPr>
        <w:tabs>
          <w:tab w:val="clear" w:pos="2340"/>
          <w:tab w:val="num" w:pos="851"/>
        </w:tabs>
        <w:autoSpaceDE w:val="0"/>
        <w:autoSpaceDN w:val="0"/>
        <w:spacing w:before="120" w:after="120" w:line="240" w:lineRule="auto"/>
        <w:ind w:left="851" w:hanging="425"/>
        <w:jc w:val="both"/>
        <w:rPr>
          <w:rFonts w:ascii="Arial" w:eastAsia="Times New Roman" w:hAnsi="Arial" w:cs="Arial"/>
          <w:lang w:eastAsia="cs-CZ"/>
        </w:rPr>
      </w:pPr>
      <w:r w:rsidRPr="00031203">
        <w:rPr>
          <w:rFonts w:ascii="Arial" w:eastAsia="Times New Roman" w:hAnsi="Arial" w:cs="Arial"/>
          <w:b/>
          <w:lang w:eastAsia="cs-CZ"/>
        </w:rPr>
        <w:t>JIMI CZ, a.s.</w:t>
      </w:r>
      <w:r w:rsidR="00EC5EB8" w:rsidRPr="006672A9">
        <w:rPr>
          <w:rFonts w:ascii="Arial" w:eastAsia="Times New Roman" w:hAnsi="Arial" w:cs="Arial"/>
          <w:lang w:eastAsia="cs-CZ"/>
        </w:rPr>
        <w:t xml:space="preserve"> účtuje doplňkové náklady související s Projektem metodou kalkulace </w:t>
      </w:r>
      <w:r w:rsidR="00B30F3A" w:rsidRPr="006672A9">
        <w:rPr>
          <w:rFonts w:ascii="Arial" w:eastAsia="Times New Roman" w:hAnsi="Arial" w:cs="Arial"/>
          <w:lang w:eastAsia="cs-CZ"/>
        </w:rPr>
        <w:t xml:space="preserve">doplňkových nákladů </w:t>
      </w:r>
      <w:r w:rsidR="00B30F3A" w:rsidRPr="006672A9">
        <w:rPr>
          <w:rFonts w:ascii="Arial" w:eastAsia="Times New Roman" w:hAnsi="Arial" w:cs="Arial"/>
          <w:b/>
          <w:lang w:eastAsia="cs-CZ"/>
        </w:rPr>
        <w:t>(AC - Additional Costs).</w:t>
      </w:r>
    </w:p>
    <w:p w:rsidR="00EC5EB8" w:rsidRPr="006672A9" w:rsidRDefault="00EC5EB8" w:rsidP="00031203">
      <w:pPr>
        <w:numPr>
          <w:ilvl w:val="2"/>
          <w:numId w:val="12"/>
        </w:numPr>
        <w:tabs>
          <w:tab w:val="clear" w:pos="2340"/>
          <w:tab w:val="num" w:pos="851"/>
        </w:tabs>
        <w:autoSpaceDE w:val="0"/>
        <w:autoSpaceDN w:val="0"/>
        <w:spacing w:before="120" w:after="120" w:line="240" w:lineRule="auto"/>
        <w:ind w:left="851" w:hanging="425"/>
        <w:jc w:val="both"/>
        <w:rPr>
          <w:rFonts w:ascii="Arial" w:eastAsia="Times New Roman" w:hAnsi="Arial" w:cs="Arial"/>
          <w:lang w:eastAsia="cs-CZ"/>
        </w:rPr>
      </w:pPr>
      <w:r w:rsidRPr="006672A9">
        <w:rPr>
          <w:rFonts w:ascii="Arial" w:eastAsia="Times New Roman" w:hAnsi="Arial" w:cs="Arial"/>
          <w:bCs/>
          <w:color w:val="000000"/>
          <w:lang w:eastAsia="cs-CZ"/>
        </w:rPr>
        <w:t xml:space="preserve">Další účastník Projektu </w:t>
      </w:r>
      <w:r w:rsidR="00031203" w:rsidRPr="00031203">
        <w:rPr>
          <w:rFonts w:ascii="Arial" w:eastAsia="Times New Roman" w:hAnsi="Arial" w:cs="Arial"/>
          <w:b/>
          <w:bCs/>
          <w:color w:val="000000"/>
          <w:lang w:eastAsia="cs-CZ"/>
        </w:rPr>
        <w:t xml:space="preserve">Vysoké učení technické v Brně, Fakulta elektrotechniky a komunikačních technologií </w:t>
      </w:r>
      <w:r w:rsidRPr="006672A9">
        <w:rPr>
          <w:rFonts w:ascii="Arial" w:eastAsia="Times New Roman" w:hAnsi="Arial" w:cs="Arial"/>
          <w:lang w:eastAsia="cs-CZ"/>
        </w:rPr>
        <w:t>účtuje doplňkové náklady související s</w:t>
      </w:r>
      <w:r w:rsidR="00B30F3A" w:rsidRPr="006672A9">
        <w:rPr>
          <w:rFonts w:ascii="Arial" w:eastAsia="Times New Roman" w:hAnsi="Arial" w:cs="Arial"/>
          <w:lang w:eastAsia="cs-CZ"/>
        </w:rPr>
        <w:t> </w:t>
      </w:r>
      <w:r w:rsidRPr="006672A9">
        <w:rPr>
          <w:rFonts w:ascii="Arial" w:eastAsia="Times New Roman" w:hAnsi="Arial" w:cs="Arial"/>
          <w:lang w:eastAsia="cs-CZ"/>
        </w:rPr>
        <w:t>Projektem</w:t>
      </w:r>
      <w:r w:rsidR="00B30F3A" w:rsidRPr="006672A9">
        <w:rPr>
          <w:rFonts w:ascii="Arial" w:eastAsia="Times New Roman" w:hAnsi="Arial" w:cs="Arial"/>
          <w:lang w:eastAsia="cs-CZ"/>
        </w:rPr>
        <w:t xml:space="preserve"> </w:t>
      </w:r>
      <w:r w:rsidR="008D3FB6" w:rsidRPr="006672A9">
        <w:rPr>
          <w:rFonts w:ascii="Arial" w:eastAsia="Times New Roman" w:hAnsi="Arial" w:cs="Arial"/>
          <w:lang w:eastAsia="cs-CZ"/>
        </w:rPr>
        <w:t xml:space="preserve">metodou kalkulace </w:t>
      </w:r>
      <w:r w:rsidR="00031203">
        <w:rPr>
          <w:rFonts w:ascii="Arial" w:eastAsia="Times New Roman" w:hAnsi="Arial" w:cs="Arial"/>
          <w:lang w:eastAsia="cs-CZ"/>
        </w:rPr>
        <w:t>skutečných</w:t>
      </w:r>
      <w:r w:rsidR="008D3FB6" w:rsidRPr="006672A9">
        <w:rPr>
          <w:rFonts w:ascii="Arial" w:eastAsia="Times New Roman" w:hAnsi="Arial" w:cs="Arial"/>
          <w:lang w:eastAsia="cs-CZ"/>
        </w:rPr>
        <w:t xml:space="preserve"> nákladů </w:t>
      </w:r>
      <w:r w:rsidR="008D3FB6" w:rsidRPr="006672A9">
        <w:rPr>
          <w:rFonts w:ascii="Arial" w:eastAsia="Times New Roman" w:hAnsi="Arial" w:cs="Arial"/>
          <w:b/>
          <w:lang w:eastAsia="cs-CZ"/>
        </w:rPr>
        <w:t>(</w:t>
      </w:r>
      <w:r w:rsidR="00031203">
        <w:rPr>
          <w:rFonts w:ascii="Arial" w:eastAsia="Times New Roman" w:hAnsi="Arial" w:cs="Arial"/>
          <w:b/>
          <w:lang w:eastAsia="cs-CZ"/>
        </w:rPr>
        <w:t>F</w:t>
      </w:r>
      <w:r w:rsidR="006672A9">
        <w:rPr>
          <w:rFonts w:ascii="Arial" w:eastAsia="Times New Roman" w:hAnsi="Arial" w:cs="Arial"/>
          <w:b/>
          <w:lang w:eastAsia="cs-CZ"/>
        </w:rPr>
        <w:t>C</w:t>
      </w:r>
      <w:r w:rsidR="008D3FB6" w:rsidRPr="006672A9">
        <w:rPr>
          <w:rFonts w:ascii="Arial" w:eastAsia="Times New Roman" w:hAnsi="Arial" w:cs="Arial"/>
          <w:b/>
          <w:lang w:eastAsia="cs-CZ"/>
        </w:rPr>
        <w:t xml:space="preserve"> - </w:t>
      </w:r>
      <w:r w:rsidR="00031203">
        <w:rPr>
          <w:rFonts w:ascii="Arial" w:eastAsia="Times New Roman" w:hAnsi="Arial" w:cs="Arial"/>
          <w:b/>
          <w:lang w:eastAsia="cs-CZ"/>
        </w:rPr>
        <w:t>Full</w:t>
      </w:r>
      <w:r w:rsidR="008D3FB6" w:rsidRPr="006672A9">
        <w:rPr>
          <w:rFonts w:ascii="Arial" w:eastAsia="Times New Roman" w:hAnsi="Arial" w:cs="Arial"/>
          <w:b/>
          <w:lang w:eastAsia="cs-CZ"/>
        </w:rPr>
        <w:t xml:space="preserve"> Costs</w:t>
      </w:r>
      <w:r w:rsidR="008D3FB6" w:rsidRPr="006672A9">
        <w:rPr>
          <w:rFonts w:ascii="Arial" w:eastAsia="Times New Roman" w:hAnsi="Arial" w:cs="Arial"/>
          <w:b/>
          <w:i/>
          <w:lang w:eastAsia="cs-CZ"/>
        </w:rPr>
        <w:t>)</w:t>
      </w:r>
      <w:r w:rsidRPr="006672A9">
        <w:rPr>
          <w:rFonts w:ascii="Arial" w:eastAsia="Times New Roman" w:hAnsi="Arial" w:cs="Arial"/>
          <w:b/>
          <w:lang w:eastAsia="cs-CZ"/>
        </w:rPr>
        <w:t>.</w:t>
      </w:r>
      <w:r w:rsidRPr="006672A9">
        <w:rPr>
          <w:rFonts w:ascii="Arial" w:eastAsia="Times New Roman" w:hAnsi="Arial" w:cs="Arial"/>
          <w:lang w:eastAsia="cs-CZ"/>
        </w:rPr>
        <w:t xml:space="preserve"> </w:t>
      </w:r>
    </w:p>
    <w:p w:rsidR="00EC5EB8" w:rsidRPr="00D234A7" w:rsidRDefault="00D234A7" w:rsidP="00031203">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D234A7">
        <w:rPr>
          <w:rFonts w:ascii="Arial" w:eastAsia="Times New Roman" w:hAnsi="Arial" w:cs="Arial"/>
          <w:lang w:eastAsia="cs-CZ"/>
        </w:rPr>
        <w:t xml:space="preserve">Výše celkových doplňkových nákladů, účtovaných metodou kalkulace </w:t>
      </w:r>
      <w:r w:rsidR="00B018F7" w:rsidRPr="00B018F7">
        <w:rPr>
          <w:rFonts w:ascii="Arial" w:eastAsia="Times New Roman" w:hAnsi="Arial" w:cs="Arial"/>
          <w:lang w:eastAsia="cs-CZ"/>
        </w:rPr>
        <w:t>doplňkových</w:t>
      </w:r>
      <w:r w:rsidR="00EC5EB8" w:rsidRPr="00D234A7">
        <w:rPr>
          <w:rFonts w:ascii="Arial" w:eastAsia="Times New Roman" w:hAnsi="Arial" w:cs="Arial"/>
          <w:lang w:eastAsia="cs-CZ"/>
        </w:rPr>
        <w:t xml:space="preserve"> nákladů (AC - Additional Costs) nesmí po celou dobu řešení Projektu překročit 10 % celkových uznaných přímých nákladů</w:t>
      </w:r>
      <w:r w:rsidR="004B5067" w:rsidRPr="00D234A7">
        <w:rPr>
          <w:rFonts w:ascii="Arial" w:eastAsia="Times New Roman" w:hAnsi="Arial" w:cs="Arial"/>
          <w:lang w:eastAsia="cs-CZ"/>
        </w:rPr>
        <w:t xml:space="preserve"> příjemce nebo</w:t>
      </w:r>
      <w:r w:rsidR="00EC5EB8" w:rsidRPr="00D234A7">
        <w:rPr>
          <w:rFonts w:ascii="Arial" w:eastAsia="Times New Roman" w:hAnsi="Arial" w:cs="Arial"/>
          <w:lang w:eastAsia="cs-CZ"/>
        </w:rPr>
        <w:t xml:space="preserve"> dalšího účastníka Projektu</w:t>
      </w:r>
      <w:r w:rsidRPr="00D234A7">
        <w:rPr>
          <w:rFonts w:ascii="Arial" w:eastAsia="Times New Roman" w:hAnsi="Arial" w:cs="Arial"/>
          <w:lang w:eastAsia="cs-CZ"/>
        </w:rPr>
        <w:t>.</w:t>
      </w:r>
    </w:p>
    <w:p w:rsidR="00EC5EB8" w:rsidRPr="00031203" w:rsidRDefault="004B5067" w:rsidP="00031203">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sidRPr="00031203">
        <w:rPr>
          <w:rFonts w:ascii="Arial" w:eastAsia="Times New Roman" w:hAnsi="Arial" w:cs="Arial"/>
          <w:lang w:eastAsia="cs-CZ"/>
        </w:rPr>
        <w:t xml:space="preserve"> </w:t>
      </w:r>
      <w:r w:rsidR="00EC5EB8" w:rsidRPr="00031203">
        <w:rPr>
          <w:rFonts w:ascii="Arial" w:eastAsia="Times New Roman" w:hAnsi="Arial" w:cs="Arial"/>
          <w:lang w:eastAsia="cs-CZ"/>
        </w:rPr>
        <w:t>Příjemce může finanční prostředky daného kalendářního roku, u kterých předpokládá jejich nevyčerpání, převést nejpozději do konce listopadu daného kalendářního roku na bankovní účet poskytovatele číslo 3605881/0710 (při převodu finančních prostředků příjemce uvede do Zprávy pro příjemce: VRATKA, kód projektu, název příjemce). Poskytovatel převede nevyčerpané finanční prostředky do nespotřebovaných nároků rozpočtu, aby mohly být použity ke stejnému účelu v dalším kalendářním roce. V případě, že</w:t>
      </w:r>
      <w:r w:rsidR="00EC5EB8" w:rsidRPr="00EC5EB8">
        <w:rPr>
          <w:rFonts w:ascii="Arial" w:eastAsia="Times New Roman" w:hAnsi="Arial" w:cs="Arial"/>
          <w:lang w:eastAsia="cs-CZ"/>
        </w:rPr>
        <w:t xml:space="preserve"> v dalším kalendářním roce dojde ke snížení nároků z nespotřebovaných výdajů na základě rozhodnutí vlády dle</w:t>
      </w:r>
      <w:r w:rsidR="00EC5EB8" w:rsidRPr="00EC5EB8">
        <w:rPr>
          <w:rFonts w:ascii="Arial" w:eastAsia="Times New Roman" w:hAnsi="Arial" w:cs="Arial"/>
          <w:lang w:eastAsia="cs-CZ"/>
        </w:rPr>
        <w:br/>
        <w:t>§ 47 odst. 6 písm. c) zákona o rozpočtových pravidlech, bude částka převedených finančních prostředků odpovídajícím způsobem snížena, případně nebude poskytnuta.</w:t>
      </w:r>
    </w:p>
    <w:p w:rsidR="00EC5EB8" w:rsidRPr="00031203" w:rsidRDefault="004B5067" w:rsidP="00031203">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Je-li příjemce nebo další účastník projektu veřejnou výzkumnou institucí nebo veřejnou vysokou školou, může finanční prostředky, které nemohly být efektivně použity v roce, ve kterém byly poskytnuty, převést do fondu účelově určených prostředků, a to do výše </w:t>
      </w:r>
      <w:r w:rsidR="00EC5EB8" w:rsidRPr="00EC5EB8">
        <w:rPr>
          <w:rFonts w:ascii="Arial" w:eastAsia="Times New Roman" w:hAnsi="Arial" w:cs="Arial"/>
          <w:lang w:eastAsia="cs-CZ"/>
        </w:rPr>
        <w:br/>
        <w:t xml:space="preserve">5% objemu těchto prostředků poskytnutých na Projekt v daném kalendářním roce. Takto </w:t>
      </w:r>
      <w:r w:rsidR="00EC5EB8" w:rsidRPr="00EC5EB8">
        <w:rPr>
          <w:rFonts w:ascii="Arial" w:eastAsia="Times New Roman" w:hAnsi="Arial" w:cs="Arial"/>
          <w:lang w:eastAsia="cs-CZ"/>
        </w:rPr>
        <w:lastRenderedPageBreak/>
        <w:t>převedené prostředky mohou být použity pouze k účelu, ke kterému byly poskytnuty</w:t>
      </w:r>
      <w:r w:rsidR="00EC5EB8" w:rsidRPr="00031203">
        <w:rPr>
          <w:rFonts w:ascii="Arial" w:eastAsia="Times New Roman" w:hAnsi="Arial" w:cs="Arial"/>
          <w:lang w:eastAsia="cs-CZ"/>
        </w:rPr>
        <w:footnoteReference w:id="4"/>
      </w:r>
      <w:r w:rsidR="00EC5EB8" w:rsidRPr="00EC5EB8">
        <w:rPr>
          <w:rFonts w:ascii="Arial" w:eastAsia="Times New Roman" w:hAnsi="Arial" w:cs="Arial"/>
          <w:lang w:eastAsia="cs-CZ"/>
        </w:rPr>
        <w:t xml:space="preserve">. Převod musí příjemce písemně oznámit poskytovateli a odůvodnit. </w:t>
      </w:r>
    </w:p>
    <w:p w:rsidR="00EC5EB8" w:rsidRPr="00031203" w:rsidRDefault="004B5067" w:rsidP="00031203">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sidRPr="00031203">
        <w:rPr>
          <w:rFonts w:ascii="Arial" w:eastAsia="Times New Roman" w:hAnsi="Arial" w:cs="Arial"/>
          <w:lang w:eastAsia="cs-CZ"/>
        </w:rPr>
        <w:t xml:space="preserve"> </w:t>
      </w:r>
      <w:r w:rsidR="00EC5EB8" w:rsidRPr="00031203">
        <w:rPr>
          <w:rFonts w:ascii="Arial" w:eastAsia="Times New Roman" w:hAnsi="Arial" w:cs="Arial"/>
          <w:lang w:eastAsia="cs-CZ"/>
        </w:rPr>
        <w:t xml:space="preserve">Jestliže příjemce nebo další účastník projektu převede finanční prostředky z rozpočtu daného kalendářního roku do dalšího kalendářního roku ve svém účetnictví, s výjimkou odst. </w:t>
      </w:r>
      <w:r w:rsidR="00031203" w:rsidRPr="00031203">
        <w:rPr>
          <w:rFonts w:ascii="Arial" w:eastAsia="Times New Roman" w:hAnsi="Arial" w:cs="Arial"/>
          <w:lang w:eastAsia="cs-CZ"/>
        </w:rPr>
        <w:t>7</w:t>
      </w:r>
      <w:r w:rsidR="00EC5EB8" w:rsidRPr="00031203">
        <w:rPr>
          <w:rFonts w:ascii="Arial" w:eastAsia="Times New Roman" w:hAnsi="Arial" w:cs="Arial"/>
          <w:lang w:eastAsia="cs-CZ"/>
        </w:rPr>
        <w:t xml:space="preserve"> tohoto Článku, je příjemce povinen tyto prostředky poskytovateli vrátit do 10. ledna následujícího roku převedením na bankovní účet poskytovatele číslo 6015-3605881/0710 (při převodu finančních prostředků příjemce uvede do Zprávy pro příjemce: VRATKA, kód projektu, název příjemce). Tyto prostředky budou poskytovatelem odvedeny do státního rozpočtu.</w:t>
      </w:r>
      <w:r w:rsidR="00EC5EB8" w:rsidRPr="00EC5EB8">
        <w:rPr>
          <w:rFonts w:ascii="Arial" w:eastAsia="Times New Roman" w:hAnsi="Arial" w:cs="Arial"/>
          <w:lang w:eastAsia="cs-CZ"/>
        </w:rPr>
        <w:t xml:space="preserve"> </w:t>
      </w:r>
    </w:p>
    <w:p w:rsidR="00EC5EB8" w:rsidRPr="00031203" w:rsidRDefault="00031203" w:rsidP="00031203">
      <w:pPr>
        <w:numPr>
          <w:ilvl w:val="0"/>
          <w:numId w:val="33"/>
        </w:numPr>
        <w:tabs>
          <w:tab w:val="clear" w:pos="720"/>
          <w:tab w:val="num"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031203">
        <w:rPr>
          <w:rFonts w:ascii="Arial" w:eastAsia="Times New Roman" w:hAnsi="Arial" w:cs="Arial"/>
          <w:lang w:eastAsia="cs-CZ"/>
        </w:rPr>
        <w:t xml:space="preserve">Pokud příjemce nebo další účastník projektu uplatňuje rozdílný hospodářský rok, provádí vyúčtování nákladů na Projekt a poskytnuté podpory k 31.12. daného kalendářního roku </w:t>
      </w:r>
      <w:r w:rsidR="00EC5EB8" w:rsidRPr="00031203">
        <w:rPr>
          <w:rFonts w:ascii="Arial" w:eastAsia="Times New Roman" w:hAnsi="Arial" w:cs="Arial"/>
          <w:lang w:eastAsia="cs-CZ"/>
        </w:rPr>
        <w:br/>
        <w:t>a při uzávěrce hospodářského roku provede kontrolu tohoto vyúčtování a příjemce o výsledku písemně informuje poskytovatele.</w:t>
      </w:r>
    </w:p>
    <w:p w:rsidR="00EC5EB8" w:rsidRPr="00EC5EB8" w:rsidRDefault="00EC5EB8" w:rsidP="00EC5EB8">
      <w:pPr>
        <w:tabs>
          <w:tab w:val="num" w:pos="360"/>
          <w:tab w:val="left" w:pos="4860"/>
        </w:tabs>
        <w:autoSpaceDE w:val="0"/>
        <w:autoSpaceDN w:val="0"/>
        <w:adjustRightInd w:val="0"/>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lang w:eastAsia="cs-CZ"/>
        </w:rPr>
      </w:pPr>
      <w:r w:rsidRPr="00EC5EB8">
        <w:rPr>
          <w:rFonts w:ascii="Arial" w:eastAsia="Times New Roman" w:hAnsi="Arial" w:cs="Arial"/>
          <w:b/>
          <w:bCs/>
          <w:lang w:eastAsia="cs-CZ"/>
        </w:rPr>
        <w:t>Povinnosti</w:t>
      </w:r>
      <w:r w:rsidRPr="00EC5EB8">
        <w:rPr>
          <w:rFonts w:ascii="Arial" w:eastAsia="Times New Roman" w:hAnsi="Arial" w:cs="Arial"/>
          <w:b/>
          <w:lang w:eastAsia="cs-CZ"/>
        </w:rPr>
        <w:t xml:space="preserve"> příjemce</w:t>
      </w:r>
    </w:p>
    <w:p w:rsidR="00EC5EB8" w:rsidRPr="00EC5EB8" w:rsidRDefault="00EC5EB8" w:rsidP="00EC5EB8">
      <w:pPr>
        <w:numPr>
          <w:ilvl w:val="1"/>
          <w:numId w:val="3"/>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Příjemce je povinen postupovat při řešení Projektu v souladu s Projektem a dalšími podmínkami uvedenými ve Smlouvě.</w:t>
      </w:r>
    </w:p>
    <w:p w:rsidR="00EC5EB8" w:rsidRPr="00D143BC" w:rsidRDefault="00EC5EB8" w:rsidP="00EC5EB8">
      <w:pPr>
        <w:numPr>
          <w:ilvl w:val="0"/>
          <w:numId w:val="18"/>
        </w:numPr>
        <w:autoSpaceDE w:val="0"/>
        <w:autoSpaceDN w:val="0"/>
        <w:spacing w:before="120"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Příjemce je povinen použít podporu v souladu s podmínkami, účelem a způsobem stanovenými Smlouvou. Použije-li příjemce podporu v rozporu s podmínkami stanovenými Smlouvou na jiný účel nebo jiným způsobem, závažným způsobem poruší povinnosti stanovené Smlouvou</w:t>
      </w:r>
      <w:r w:rsidR="004B5067">
        <w:rPr>
          <w:rFonts w:ascii="Arial" w:eastAsia="Times New Roman" w:hAnsi="Arial" w:cs="Arial"/>
          <w:lang w:eastAsia="cs-CZ"/>
        </w:rPr>
        <w:t>. V takovém případě bude postupováno dle Článku</w:t>
      </w:r>
      <w:r w:rsidRPr="00EC5EB8">
        <w:rPr>
          <w:rFonts w:ascii="Arial" w:eastAsia="Times New Roman" w:hAnsi="Arial" w:cs="Arial"/>
          <w:lang w:eastAsia="cs-CZ"/>
        </w:rPr>
        <w:t xml:space="preserve"> </w:t>
      </w:r>
      <w:r w:rsidRPr="00D143BC">
        <w:rPr>
          <w:rFonts w:ascii="Arial" w:eastAsia="Times New Roman" w:hAnsi="Arial" w:cs="Arial"/>
          <w:lang w:eastAsia="cs-CZ"/>
        </w:rPr>
        <w:t>2</w:t>
      </w:r>
      <w:r w:rsidR="004B5067" w:rsidRPr="00D143BC">
        <w:rPr>
          <w:rFonts w:ascii="Arial" w:eastAsia="Times New Roman" w:hAnsi="Arial" w:cs="Arial"/>
          <w:lang w:eastAsia="cs-CZ"/>
        </w:rPr>
        <w:t>1</w:t>
      </w:r>
      <w:r w:rsidRPr="00D143BC">
        <w:rPr>
          <w:rFonts w:ascii="Arial" w:eastAsia="Times New Roman" w:hAnsi="Arial" w:cs="Arial"/>
          <w:lang w:eastAsia="cs-CZ"/>
        </w:rPr>
        <w:t xml:space="preserve"> </w:t>
      </w:r>
      <w:r w:rsidR="00D143BC">
        <w:rPr>
          <w:rFonts w:ascii="Arial" w:eastAsia="Times New Roman" w:hAnsi="Arial" w:cs="Arial"/>
          <w:lang w:eastAsia="cs-CZ"/>
        </w:rPr>
        <w:br/>
      </w:r>
      <w:r w:rsidRPr="00D143BC">
        <w:rPr>
          <w:rFonts w:ascii="Arial" w:eastAsia="Times New Roman" w:hAnsi="Arial" w:cs="Arial"/>
          <w:lang w:eastAsia="cs-CZ"/>
        </w:rPr>
        <w:t xml:space="preserve">odst. </w:t>
      </w:r>
      <w:r w:rsidR="00362D24" w:rsidRPr="00D143BC">
        <w:rPr>
          <w:rFonts w:ascii="Arial" w:eastAsia="Times New Roman" w:hAnsi="Arial" w:cs="Arial"/>
          <w:lang w:eastAsia="cs-CZ"/>
        </w:rPr>
        <w:t>4</w:t>
      </w:r>
      <w:r w:rsidRPr="00D143BC">
        <w:rPr>
          <w:rFonts w:ascii="Arial" w:eastAsia="Times New Roman" w:hAnsi="Arial" w:cs="Arial"/>
          <w:lang w:eastAsia="cs-CZ"/>
        </w:rPr>
        <w:t xml:space="preserve"> Smlouvy.</w:t>
      </w:r>
    </w:p>
    <w:p w:rsidR="00EC5EB8" w:rsidRPr="00D143BC" w:rsidRDefault="00EC5EB8" w:rsidP="00EC5EB8">
      <w:pPr>
        <w:numPr>
          <w:ilvl w:val="0"/>
          <w:numId w:val="18"/>
        </w:numPr>
        <w:autoSpaceDE w:val="0"/>
        <w:autoSpaceDN w:val="0"/>
        <w:spacing w:before="120"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Příjemce je povinen dodržovat podmínky uvedené v</w:t>
      </w:r>
      <w:r w:rsidR="00B30F3A">
        <w:rPr>
          <w:rFonts w:ascii="Arial" w:eastAsia="Times New Roman" w:hAnsi="Arial" w:cs="Arial"/>
          <w:lang w:eastAsia="cs-CZ"/>
        </w:rPr>
        <w:t> </w:t>
      </w:r>
      <w:r w:rsidRPr="00EC5EB8">
        <w:rPr>
          <w:rFonts w:ascii="Arial" w:eastAsia="Times New Roman" w:hAnsi="Arial" w:cs="Arial"/>
          <w:lang w:eastAsia="cs-CZ"/>
        </w:rPr>
        <w:t>Projektu</w:t>
      </w:r>
      <w:r w:rsidR="00B30F3A">
        <w:rPr>
          <w:rFonts w:ascii="Arial" w:eastAsia="Times New Roman" w:hAnsi="Arial" w:cs="Arial"/>
          <w:lang w:eastAsia="cs-CZ"/>
        </w:rPr>
        <w:t>,</w:t>
      </w:r>
      <w:r w:rsidR="00D143BC">
        <w:rPr>
          <w:rFonts w:ascii="Arial" w:eastAsia="Times New Roman" w:hAnsi="Arial" w:cs="Arial"/>
          <w:lang w:eastAsia="cs-CZ"/>
        </w:rPr>
        <w:t xml:space="preserve"> </w:t>
      </w:r>
      <w:r w:rsidRPr="00EC5EB8">
        <w:rPr>
          <w:rFonts w:ascii="Arial" w:eastAsia="Times New Roman" w:hAnsi="Arial" w:cs="Arial"/>
          <w:lang w:eastAsia="cs-CZ"/>
        </w:rPr>
        <w:t xml:space="preserve">na jejichž základě byla stanovena maximální povolená výše míry podpory. Porušení této povinnosti se pokládá za závažné porušení povinnosti </w:t>
      </w:r>
      <w:r w:rsidR="004B5067">
        <w:rPr>
          <w:rFonts w:ascii="Arial" w:eastAsia="Times New Roman" w:hAnsi="Arial" w:cs="Arial"/>
          <w:lang w:eastAsia="cs-CZ"/>
        </w:rPr>
        <w:t xml:space="preserve">a bude postupováno </w:t>
      </w:r>
      <w:r w:rsidRPr="00D143BC">
        <w:rPr>
          <w:rFonts w:ascii="Arial" w:eastAsia="Times New Roman" w:hAnsi="Arial" w:cs="Arial"/>
          <w:lang w:eastAsia="cs-CZ"/>
        </w:rPr>
        <w:t>dle Článku 2</w:t>
      </w:r>
      <w:r w:rsidR="004B5067" w:rsidRPr="00D143BC">
        <w:rPr>
          <w:rFonts w:ascii="Arial" w:eastAsia="Times New Roman" w:hAnsi="Arial" w:cs="Arial"/>
          <w:lang w:eastAsia="cs-CZ"/>
        </w:rPr>
        <w:t>1</w:t>
      </w:r>
      <w:r w:rsidRPr="00D143BC">
        <w:rPr>
          <w:rFonts w:ascii="Arial" w:eastAsia="Times New Roman" w:hAnsi="Arial" w:cs="Arial"/>
          <w:color w:val="FF0000"/>
          <w:lang w:eastAsia="cs-CZ"/>
        </w:rPr>
        <w:t xml:space="preserve"> </w:t>
      </w:r>
      <w:r w:rsidRPr="00D143BC">
        <w:rPr>
          <w:rFonts w:ascii="Arial" w:eastAsia="Times New Roman" w:hAnsi="Arial" w:cs="Arial"/>
          <w:lang w:eastAsia="cs-CZ"/>
        </w:rPr>
        <w:t xml:space="preserve">odst. </w:t>
      </w:r>
      <w:r w:rsidR="00362D24" w:rsidRPr="00D143BC">
        <w:rPr>
          <w:rFonts w:ascii="Arial" w:eastAsia="Times New Roman" w:hAnsi="Arial" w:cs="Arial"/>
          <w:lang w:eastAsia="cs-CZ"/>
        </w:rPr>
        <w:t>4</w:t>
      </w:r>
      <w:r w:rsidRPr="00D143BC">
        <w:rPr>
          <w:rFonts w:ascii="Arial" w:eastAsia="Times New Roman" w:hAnsi="Arial" w:cs="Arial"/>
          <w:lang w:eastAsia="cs-CZ"/>
        </w:rPr>
        <w:t xml:space="preserve"> Smlouvy.</w:t>
      </w:r>
    </w:p>
    <w:p w:rsidR="00EC5EB8" w:rsidRDefault="00EC5EB8" w:rsidP="00EC5EB8">
      <w:pPr>
        <w:numPr>
          <w:ilvl w:val="0"/>
          <w:numId w:val="18"/>
        </w:numPr>
        <w:autoSpaceDE w:val="0"/>
        <w:autoSpaceDN w:val="0"/>
        <w:spacing w:before="120"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 xml:space="preserve">Příjemce je povinen předložit poskytovateli v každém příslušném roce řešení Projektu podklady pro účely vypořádání podpory se státním rozpočtem v souladu s </w:t>
      </w:r>
      <w:r w:rsidRPr="00E320BA">
        <w:rPr>
          <w:rFonts w:ascii="Arial" w:eastAsia="Times New Roman" w:hAnsi="Arial" w:cs="Arial"/>
          <w:lang w:eastAsia="cs-CZ"/>
        </w:rPr>
        <w:t xml:space="preserve">§ 14 </w:t>
      </w:r>
      <w:r w:rsidRPr="00E320BA">
        <w:rPr>
          <w:rFonts w:ascii="Arial" w:eastAsia="Times New Roman" w:hAnsi="Arial" w:cs="Arial"/>
          <w:lang w:eastAsia="cs-CZ"/>
        </w:rPr>
        <w:br/>
        <w:t>odst. 1</w:t>
      </w:r>
      <w:r w:rsidR="00FA0D1A" w:rsidRPr="00E320BA">
        <w:rPr>
          <w:rFonts w:ascii="Arial" w:eastAsia="Times New Roman" w:hAnsi="Arial" w:cs="Arial"/>
          <w:lang w:eastAsia="cs-CZ"/>
        </w:rPr>
        <w:t>0</w:t>
      </w:r>
      <w:r w:rsidRPr="00E320BA">
        <w:rPr>
          <w:rFonts w:ascii="Arial" w:eastAsia="Times New Roman" w:hAnsi="Arial" w:cs="Arial"/>
          <w:lang w:eastAsia="cs-CZ"/>
        </w:rPr>
        <w:t xml:space="preserve"> a § 75</w:t>
      </w:r>
      <w:r w:rsidRPr="00EC5EB8">
        <w:rPr>
          <w:rFonts w:ascii="Arial" w:eastAsia="Times New Roman" w:hAnsi="Arial" w:cs="Arial"/>
          <w:lang w:eastAsia="cs-CZ"/>
        </w:rPr>
        <w:t xml:space="preserve"> zákona o rozpočtových pravidlech a příslušnými předpisy pro zúčtování se státním rozpočtem platnými pro daný rok. O způsobu a termínech předložení podkladů bude příjemce ze strany poskytovatele každoročně písemně informován.</w:t>
      </w:r>
    </w:p>
    <w:p w:rsidR="00FA0D1A" w:rsidRPr="00FA0D1A" w:rsidRDefault="00FA0D1A" w:rsidP="007C5EA5">
      <w:pPr>
        <w:numPr>
          <w:ilvl w:val="0"/>
          <w:numId w:val="18"/>
        </w:numPr>
        <w:autoSpaceDE w:val="0"/>
        <w:autoSpaceDN w:val="0"/>
        <w:spacing w:before="120"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 xml:space="preserve">Příjemce je povinen písemně informovat poskytovatele o veškerých </w:t>
      </w:r>
      <w:r>
        <w:rPr>
          <w:rFonts w:ascii="Arial" w:eastAsia="Times New Roman" w:hAnsi="Arial" w:cs="Arial"/>
          <w:lang w:eastAsia="cs-CZ"/>
        </w:rPr>
        <w:t>podstatných skutečnostech</w:t>
      </w:r>
      <w:r w:rsidRPr="00EC5EB8">
        <w:rPr>
          <w:rFonts w:ascii="Arial" w:eastAsia="Times New Roman" w:hAnsi="Arial" w:cs="Arial"/>
          <w:lang w:eastAsia="cs-CZ"/>
        </w:rPr>
        <w:t xml:space="preserve">, které by mohly mít vliv na průběh a výsledek řešení Projektu </w:t>
      </w:r>
      <w:r w:rsidRPr="00EC5EB8">
        <w:rPr>
          <w:rFonts w:ascii="Arial" w:eastAsia="Times New Roman" w:hAnsi="Arial" w:cs="Arial"/>
          <w:lang w:eastAsia="cs-CZ"/>
        </w:rPr>
        <w:br/>
        <w:t xml:space="preserve"> a které nastaly v době ode dne nabytí platnosti Smlouvy, </w:t>
      </w:r>
      <w:r>
        <w:rPr>
          <w:rFonts w:ascii="Arial" w:eastAsia="Times New Roman" w:hAnsi="Arial" w:cs="Arial"/>
          <w:lang w:eastAsia="cs-CZ"/>
        </w:rPr>
        <w:t>a to ve lhůtě do 15 kalendářních dnů ode dne, kdy se o takové skutečnosti dozvěděl.</w:t>
      </w:r>
    </w:p>
    <w:p w:rsidR="00FA0D1A" w:rsidRPr="00D143BC" w:rsidRDefault="00FA0D1A" w:rsidP="007C5EA5">
      <w:pPr>
        <w:numPr>
          <w:ilvl w:val="0"/>
          <w:numId w:val="18"/>
        </w:numPr>
        <w:spacing w:after="120" w:line="240" w:lineRule="auto"/>
        <w:ind w:left="357" w:hanging="357"/>
        <w:jc w:val="both"/>
        <w:rPr>
          <w:rFonts w:ascii="Arial" w:eastAsia="Times New Roman" w:hAnsi="Arial" w:cs="Arial"/>
          <w:lang w:eastAsia="cs-CZ"/>
        </w:rPr>
      </w:pPr>
      <w:r w:rsidRPr="00FA0D1A">
        <w:rPr>
          <w:rFonts w:ascii="Arial" w:eastAsia="Times New Roman" w:hAnsi="Arial" w:cs="Arial"/>
          <w:lang w:eastAsia="cs-CZ"/>
        </w:rPr>
        <w:t xml:space="preserve">Podstatnou změnou, pro jejíž provedení je nutný předchozí souhlas poskytovatele je změna harmonogramu projektu, změna výsledků projektu, změna data ukončení řešení projektu, změna manažera Projektu, změna hlavního řešitele Projektu a změna řešitelů Projektu. Pokud příjemce neobdrží stanovisko poskytovatele do 15 kalendářních dnů ode dne odeslání informace o podstatné změně, považuje se podstatná změna za schválenou poskytovatelem. Poskytovatel může lhůtu prodloužit o 15 kalendářních dnů; je však povinen o prodloužení lhůty příjemce písemně informovat. Formulář pro informování poskytovatele </w:t>
      </w:r>
      <w:r w:rsidRPr="00FA0D1A">
        <w:rPr>
          <w:rFonts w:ascii="Arial" w:eastAsia="Times New Roman" w:hAnsi="Arial" w:cs="Arial"/>
          <w:lang w:eastAsia="cs-CZ"/>
        </w:rPr>
        <w:lastRenderedPageBreak/>
        <w:t xml:space="preserve">příjemcem dle tohoto ustanovení je zveřejněn na webových stránkách Ministerstva vnitra. Při postupu příjemce v rozporu s tímto ustanovením, bude postupováno dle </w:t>
      </w:r>
      <w:r w:rsidRPr="00D143BC">
        <w:rPr>
          <w:rFonts w:ascii="Arial" w:eastAsia="Times New Roman" w:hAnsi="Arial" w:cs="Arial"/>
          <w:lang w:eastAsia="cs-CZ"/>
        </w:rPr>
        <w:t xml:space="preserve">ustanovení Článku 21 odst. </w:t>
      </w:r>
      <w:r w:rsidR="00362D24" w:rsidRPr="00D143BC">
        <w:rPr>
          <w:rFonts w:ascii="Arial" w:eastAsia="Times New Roman" w:hAnsi="Arial" w:cs="Arial"/>
          <w:lang w:eastAsia="cs-CZ"/>
        </w:rPr>
        <w:t>3</w:t>
      </w:r>
      <w:r w:rsidRPr="00D143BC">
        <w:rPr>
          <w:rFonts w:ascii="Arial" w:eastAsia="Times New Roman" w:hAnsi="Arial" w:cs="Arial"/>
          <w:lang w:eastAsia="cs-CZ"/>
        </w:rPr>
        <w:t xml:space="preserve"> Smlouvy. </w:t>
      </w:r>
    </w:p>
    <w:p w:rsidR="007C5EA5" w:rsidRPr="007C5EA5" w:rsidRDefault="007C5EA5" w:rsidP="007C5EA5">
      <w:pPr>
        <w:numPr>
          <w:ilvl w:val="0"/>
          <w:numId w:val="18"/>
        </w:numPr>
        <w:spacing w:after="120" w:line="240" w:lineRule="auto"/>
        <w:ind w:left="357" w:hanging="357"/>
        <w:jc w:val="both"/>
        <w:rPr>
          <w:rFonts w:ascii="Arial" w:eastAsia="Times New Roman" w:hAnsi="Arial" w:cs="Arial"/>
          <w:lang w:eastAsia="cs-CZ"/>
        </w:rPr>
      </w:pPr>
      <w:r w:rsidRPr="007C5EA5">
        <w:rPr>
          <w:rFonts w:ascii="Arial" w:eastAsia="Times New Roman" w:hAnsi="Arial" w:cs="Arial"/>
          <w:lang w:eastAsia="cs-CZ"/>
        </w:rPr>
        <w:t>O ostatních změnách informuje příjemce poskytovatele průběžně, nejpozději v roční zprávě dle Článku 1</w:t>
      </w:r>
      <w:r>
        <w:rPr>
          <w:rFonts w:ascii="Arial" w:eastAsia="Times New Roman" w:hAnsi="Arial" w:cs="Arial"/>
          <w:lang w:eastAsia="cs-CZ"/>
        </w:rPr>
        <w:t>3</w:t>
      </w:r>
      <w:r w:rsidRPr="007C5EA5">
        <w:rPr>
          <w:rFonts w:ascii="Arial" w:eastAsia="Times New Roman" w:hAnsi="Arial" w:cs="Arial"/>
          <w:lang w:eastAsia="cs-CZ"/>
        </w:rPr>
        <w:t xml:space="preserve"> odst. 2 Smlouvy. </w:t>
      </w:r>
    </w:p>
    <w:p w:rsidR="00EC5EB8" w:rsidRPr="00EC5EB8" w:rsidRDefault="007C5EA5" w:rsidP="007C5EA5">
      <w:pPr>
        <w:numPr>
          <w:ilvl w:val="0"/>
          <w:numId w:val="18"/>
        </w:numPr>
        <w:spacing w:after="120" w:line="240" w:lineRule="auto"/>
        <w:ind w:left="357" w:hanging="357"/>
        <w:jc w:val="both"/>
        <w:rPr>
          <w:rFonts w:ascii="Arial" w:eastAsia="Times New Roman" w:hAnsi="Arial" w:cs="Arial"/>
          <w:lang w:eastAsia="cs-CZ"/>
        </w:rPr>
      </w:pPr>
      <w:r w:rsidRPr="007C5EA5">
        <w:rPr>
          <w:rFonts w:ascii="Arial" w:eastAsia="Times New Roman" w:hAnsi="Arial" w:cs="Arial"/>
          <w:lang w:eastAsia="cs-CZ"/>
        </w:rPr>
        <w:t xml:space="preserve">Příjemce je povinen každou zahraniční pracovní cestu, jejíž náklady přesáhnou 60 000 Kč, předložit s předstihem nejméně 30 kalendářních dní před zahájením zahraniční pracovní cesty se zdůvodněním poskytovateli ke schválení. Nejpozději do 30 kalendářních dní po ukončení cesty je příjemce povinen předložit poskytovateli podrobnou zprávu o jejím </w:t>
      </w:r>
      <w:r>
        <w:rPr>
          <w:rFonts w:ascii="Arial" w:eastAsia="Times New Roman" w:hAnsi="Arial" w:cs="Arial"/>
          <w:lang w:eastAsia="cs-CZ"/>
        </w:rPr>
        <w:t>průběhu a výsledcích ve vztahu k řešení Projektu.</w:t>
      </w:r>
    </w:p>
    <w:p w:rsidR="008D5525" w:rsidRPr="008D5525" w:rsidRDefault="008D5525" w:rsidP="008D5525">
      <w:pPr>
        <w:numPr>
          <w:ilvl w:val="0"/>
          <w:numId w:val="18"/>
        </w:numPr>
        <w:autoSpaceDE w:val="0"/>
        <w:autoSpaceDN w:val="0"/>
        <w:spacing w:before="120" w:after="120" w:line="240" w:lineRule="auto"/>
        <w:jc w:val="both"/>
        <w:rPr>
          <w:rFonts w:ascii="Arial" w:eastAsia="Times New Roman" w:hAnsi="Arial" w:cs="Arial"/>
          <w:lang w:eastAsia="cs-CZ"/>
        </w:rPr>
      </w:pPr>
      <w:r w:rsidRPr="008D5525">
        <w:rPr>
          <w:rFonts w:ascii="Arial" w:eastAsia="Times New Roman" w:hAnsi="Arial" w:cs="Arial"/>
          <w:lang w:eastAsia="cs-CZ"/>
        </w:rPr>
        <w:t xml:space="preserve">Veškerá oznámení dle tohoto Článku předává příjemce </w:t>
      </w:r>
      <w:r w:rsidR="00031203">
        <w:rPr>
          <w:rFonts w:ascii="Arial" w:eastAsia="Times New Roman" w:hAnsi="Arial" w:cs="Arial"/>
          <w:lang w:eastAsia="cs-CZ"/>
        </w:rPr>
        <w:t xml:space="preserve">i za dalšího účastníka projektu </w:t>
      </w:r>
      <w:r w:rsidRPr="008D5525">
        <w:rPr>
          <w:rFonts w:ascii="Arial" w:eastAsia="Times New Roman" w:hAnsi="Arial" w:cs="Arial"/>
          <w:lang w:eastAsia="cs-CZ"/>
        </w:rPr>
        <w:t>formou a ve lhůtách, které jsou uvedeny ve Smlouvě.</w:t>
      </w:r>
    </w:p>
    <w:p w:rsidR="00EC5EB8" w:rsidRPr="00EC5EB8" w:rsidRDefault="00EC5EB8" w:rsidP="007C5EA5">
      <w:pPr>
        <w:numPr>
          <w:ilvl w:val="0"/>
          <w:numId w:val="18"/>
        </w:numPr>
        <w:autoSpaceDE w:val="0"/>
        <w:autoSpaceDN w:val="0"/>
        <w:adjustRightInd w:val="0"/>
        <w:spacing w:after="0" w:line="240" w:lineRule="auto"/>
        <w:jc w:val="both"/>
        <w:rPr>
          <w:rFonts w:ascii="Arial" w:eastAsia="Times New Roman" w:hAnsi="Arial" w:cs="Arial"/>
          <w:lang w:eastAsia="cs-CZ"/>
        </w:rPr>
      </w:pPr>
      <w:r w:rsidRPr="00EC5EB8">
        <w:rPr>
          <w:rFonts w:ascii="Arial" w:eastAsia="Times New Roman" w:hAnsi="Arial" w:cs="Arial"/>
          <w:lang w:eastAsia="cs-CZ"/>
        </w:rPr>
        <w:t xml:space="preserve">Příjemce je povinen poskytnout i další údaje požadované poskytovatelem pro věcné </w:t>
      </w:r>
      <w:r w:rsidRPr="00EC5EB8">
        <w:rPr>
          <w:rFonts w:ascii="Arial" w:eastAsia="Times New Roman" w:hAnsi="Arial" w:cs="Arial"/>
          <w:lang w:eastAsia="cs-CZ"/>
        </w:rPr>
        <w:br/>
        <w:t>a finanční řízení Projektu, a to v termínech stanovených poskytovatelem.</w:t>
      </w:r>
    </w:p>
    <w:p w:rsidR="00EC5EB8" w:rsidRPr="00EC5EB8" w:rsidRDefault="00EC5EB8" w:rsidP="00EC5EB8">
      <w:pPr>
        <w:spacing w:before="120"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color w:val="FF00FF"/>
          <w:lang w:eastAsia="cs-CZ"/>
        </w:rPr>
      </w:pPr>
      <w:r w:rsidRPr="00EC5EB8">
        <w:rPr>
          <w:rFonts w:ascii="Arial" w:eastAsia="Times New Roman" w:hAnsi="Arial" w:cs="Arial"/>
          <w:b/>
          <w:lang w:eastAsia="cs-CZ"/>
        </w:rPr>
        <w:t>Zprávy</w:t>
      </w:r>
    </w:p>
    <w:p w:rsidR="00EC5EB8" w:rsidRPr="00EC5EB8"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Příjemce předkládá poskytovateli ke schválení v průběhu řešení Projektu zprávy o průběhu řešení Projektu (roční zprávy, mimořádné zprávy). Po ukončení řešení Projektu příjemce předloží poskytovateli závěrečnou zprávu. </w:t>
      </w:r>
    </w:p>
    <w:p w:rsidR="00EC5EB8" w:rsidRPr="00EC5EB8"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Roční zprávu je příjemce povinen předložit poskytovateli za každý rok řešení Projektu vždy ve lhůtě do 20. ledna následujícího kalendářního roku, nestanoví-li poskytovatel písemně jinak. Roční zpráva obsahuje zejména informace o postupu řešení Projektu, o dosažených výsledcích a způsobu jejich využití v uplynulém roce. V roční zprávě zároveň příjemce upřesní postup řešení Projektu na další rok a předloží aktuální verzi harmonogramu. Samostatnou částí roční zprávy je vyúčtování nákladů na Projekt a poskytnuté podpory za uplynulý rok ve struktuře rozpočtu a aktuální verze rozpočtu. </w:t>
      </w:r>
    </w:p>
    <w:p w:rsidR="00EC5EB8" w:rsidRPr="00EC5EB8"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Mimořádnou zprávu předkládá příjemce poskytovateli v průběhu řešení Projektu na vyžádání poskytovatele, který zároveň stanoví předmět zprávy a termín jejího předložení.</w:t>
      </w:r>
    </w:p>
    <w:p w:rsidR="00EC5EB8" w:rsidRPr="007C5EA5"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Závěrečnou zprávu z řešení Projektu předloží příjemce do 30 kalendářních dnů ode dne ukončení řešení Projektu uvedeného v Článku 6 Smlouvy. Závěrečná zpráva z řešení Projektu zahrnuje zejména informaci o dosažených cílech, výsledcích, způsobu jejich využití a výstupech Projektu. Součástí závěrečné zprávy je vyúčtování nákladů na Projekt </w:t>
      </w:r>
      <w:r w:rsidR="00EC5EB8" w:rsidRPr="00EC5EB8">
        <w:rPr>
          <w:rFonts w:ascii="Arial" w:eastAsia="Times New Roman" w:hAnsi="Arial" w:cs="Arial"/>
          <w:lang w:eastAsia="cs-CZ"/>
        </w:rPr>
        <w:br/>
        <w:t>a poskytnuté podpory za celé období řešení Projektu ve struktuře rozpočtu.</w:t>
      </w:r>
      <w:r w:rsidR="00EC5EB8" w:rsidRPr="007C5EA5">
        <w:rPr>
          <w:rFonts w:ascii="Arial" w:eastAsia="Times New Roman" w:hAnsi="Arial" w:cs="Arial"/>
          <w:lang w:eastAsia="cs-CZ"/>
        </w:rPr>
        <w:t xml:space="preserve"> </w:t>
      </w:r>
    </w:p>
    <w:p w:rsidR="00EC5EB8" w:rsidRPr="007C5EA5"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7C5EA5">
        <w:rPr>
          <w:rFonts w:ascii="Arial" w:eastAsia="Times New Roman" w:hAnsi="Arial" w:cs="Arial"/>
          <w:lang w:eastAsia="cs-CZ"/>
        </w:rPr>
        <w:t xml:space="preserve">Příjemce a další účastník Projektu jsou povinni předkládat poskytovateli zprávu o využití výsledků Projektu v souladu s </w:t>
      </w:r>
      <w:r w:rsidR="00EC5EB8" w:rsidRPr="00EC5EB8">
        <w:rPr>
          <w:rFonts w:ascii="Arial" w:eastAsia="Times New Roman" w:hAnsi="Arial" w:cs="Arial"/>
          <w:lang w:eastAsia="cs-CZ"/>
        </w:rPr>
        <w:t>Popisem výsledků projektu a plánem jejich využití</w:t>
      </w:r>
      <w:r w:rsidR="00EC5EB8" w:rsidRPr="007C5EA5">
        <w:rPr>
          <w:rFonts w:ascii="Arial" w:eastAsia="Times New Roman" w:hAnsi="Arial" w:cs="Arial"/>
          <w:lang w:eastAsia="cs-CZ"/>
        </w:rPr>
        <w:t xml:space="preserve">, </w:t>
      </w:r>
      <w:r w:rsidR="00EC5EB8" w:rsidRPr="00EC5EB8">
        <w:rPr>
          <w:rFonts w:ascii="Arial" w:eastAsia="Times New Roman" w:hAnsi="Arial" w:cs="Arial"/>
          <w:lang w:eastAsia="cs-CZ"/>
        </w:rPr>
        <w:t xml:space="preserve">který je přílohou </w:t>
      </w:r>
      <w:r w:rsidR="00EC5EB8" w:rsidRPr="002F54E0">
        <w:rPr>
          <w:rFonts w:ascii="Arial" w:eastAsia="Times New Roman" w:hAnsi="Arial" w:cs="Arial"/>
          <w:lang w:eastAsia="cs-CZ"/>
        </w:rPr>
        <w:t xml:space="preserve">č. </w:t>
      </w:r>
      <w:r w:rsidR="00D234A7" w:rsidRPr="002F54E0">
        <w:rPr>
          <w:rFonts w:ascii="Arial" w:eastAsia="Times New Roman" w:hAnsi="Arial" w:cs="Arial"/>
          <w:lang w:eastAsia="cs-CZ"/>
        </w:rPr>
        <w:t>3</w:t>
      </w:r>
      <w:r w:rsidR="00EC5EB8" w:rsidRPr="002F54E0">
        <w:rPr>
          <w:rFonts w:ascii="Arial" w:eastAsia="Times New Roman" w:hAnsi="Arial" w:cs="Arial"/>
          <w:lang w:eastAsia="cs-CZ"/>
        </w:rPr>
        <w:t xml:space="preserve"> Smlouvy</w:t>
      </w:r>
      <w:r>
        <w:rPr>
          <w:rFonts w:ascii="Arial" w:eastAsia="Times New Roman" w:hAnsi="Arial" w:cs="Arial"/>
          <w:lang w:eastAsia="cs-CZ"/>
        </w:rPr>
        <w:t xml:space="preserve"> </w:t>
      </w:r>
      <w:r w:rsidR="00EC5EB8" w:rsidRPr="007C5EA5">
        <w:rPr>
          <w:rFonts w:ascii="Arial" w:eastAsia="Times New Roman" w:hAnsi="Arial" w:cs="Arial"/>
          <w:lang w:eastAsia="cs-CZ"/>
        </w:rPr>
        <w:t>a Smlouvou o účasti na řešení Projektu, a to každoročně po dobu 5 let ode dne ukončení. Smlouvy, vždy ve lhůtě do 20. ledna následujícího kalendářního roku.</w:t>
      </w:r>
    </w:p>
    <w:p w:rsidR="00EC5EB8" w:rsidRPr="00EC5EB8" w:rsidRDefault="007C5EA5" w:rsidP="007C5EA5">
      <w:pPr>
        <w:numPr>
          <w:ilvl w:val="0"/>
          <w:numId w:val="15"/>
        </w:numPr>
        <w:tabs>
          <w:tab w:val="clear" w:pos="1080"/>
          <w:tab w:val="num" w:pos="284"/>
        </w:tabs>
        <w:autoSpaceDE w:val="0"/>
        <w:autoSpaceDN w:val="0"/>
        <w:spacing w:before="120" w:after="120" w:line="240" w:lineRule="auto"/>
        <w:ind w:left="360"/>
        <w:jc w:val="both"/>
        <w:rPr>
          <w:rFonts w:ascii="Arial" w:eastAsia="Times New Roman" w:hAnsi="Arial" w:cs="Arial"/>
          <w:color w:val="000000"/>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U Projektů obsahujících utajované informace budou zprávy uvedené v tomto Článku zpracovávány v souladu se zákonem č. 412/2005 Sb., o ochraně utajovaných informací </w:t>
      </w:r>
      <w:r w:rsidR="00EC5EB8" w:rsidRPr="00EC5EB8">
        <w:rPr>
          <w:rFonts w:ascii="Arial" w:eastAsia="Times New Roman" w:hAnsi="Arial" w:cs="Arial"/>
          <w:lang w:eastAsia="cs-CZ"/>
        </w:rPr>
        <w:br/>
        <w:t>a o bezpečnostní způsobilosti, ve znění pozdějších předpisů (dále jen „zákon č. 412/2005 Sb.“).</w:t>
      </w:r>
    </w:p>
    <w:p w:rsidR="00EC5EB8" w:rsidRPr="00EC5EB8" w:rsidRDefault="007C5EA5" w:rsidP="007C5EA5">
      <w:pPr>
        <w:numPr>
          <w:ilvl w:val="0"/>
          <w:numId w:val="15"/>
        </w:numPr>
        <w:tabs>
          <w:tab w:val="clear" w:pos="1080"/>
          <w:tab w:val="num" w:pos="284"/>
        </w:tabs>
        <w:autoSpaceDE w:val="0"/>
        <w:autoSpaceDN w:val="0"/>
        <w:adjustRightInd w:val="0"/>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Poskytovatel stanoví rozsah, strukturu a formu zpráv uvedených v tomto Článku.</w:t>
      </w:r>
    </w:p>
    <w:p w:rsidR="00C42BC8" w:rsidRDefault="00C42BC8" w:rsidP="00C42BC8">
      <w:pPr>
        <w:numPr>
          <w:ilvl w:val="0"/>
          <w:numId w:val="15"/>
        </w:numPr>
        <w:tabs>
          <w:tab w:val="clear" w:pos="1080"/>
          <w:tab w:val="num" w:pos="284"/>
        </w:tabs>
        <w:autoSpaceDE w:val="0"/>
        <w:autoSpaceDN w:val="0"/>
        <w:spacing w:before="120" w:after="120" w:line="240" w:lineRule="auto"/>
        <w:ind w:left="357" w:hanging="357"/>
        <w:jc w:val="both"/>
        <w:rPr>
          <w:rFonts w:ascii="Arial" w:eastAsia="Times New Roman" w:hAnsi="Arial" w:cs="Arial"/>
          <w:lang w:eastAsia="cs-CZ"/>
        </w:rPr>
      </w:pPr>
      <w:r>
        <w:rPr>
          <w:rFonts w:ascii="Arial" w:eastAsia="Times New Roman" w:hAnsi="Arial" w:cs="Arial"/>
          <w:lang w:eastAsia="cs-CZ"/>
        </w:rPr>
        <w:lastRenderedPageBreak/>
        <w:t xml:space="preserve"> </w:t>
      </w:r>
      <w:r w:rsidR="00EC5EB8" w:rsidRPr="00EC5EB8">
        <w:rPr>
          <w:rFonts w:ascii="Arial" w:eastAsia="Times New Roman" w:hAnsi="Arial" w:cs="Arial"/>
          <w:lang w:eastAsia="cs-CZ"/>
        </w:rPr>
        <w:t>Poskytovatel schvaluje roční a mimořádné zprávy nejpozději do 30 kalendářních dnů ode dne jejich doručení nebo v této lhůtě uplatní písemné připomínky a stanoví lhůtu pro jejich vypořádání příjemcem.</w:t>
      </w:r>
    </w:p>
    <w:p w:rsidR="00EC5EB8" w:rsidRPr="00EC5EB8" w:rsidRDefault="00EC5EB8" w:rsidP="00C42BC8">
      <w:pPr>
        <w:numPr>
          <w:ilvl w:val="0"/>
          <w:numId w:val="15"/>
        </w:numPr>
        <w:tabs>
          <w:tab w:val="clear" w:pos="1080"/>
          <w:tab w:val="num" w:pos="284"/>
        </w:tabs>
        <w:autoSpaceDE w:val="0"/>
        <w:autoSpaceDN w:val="0"/>
        <w:spacing w:before="120" w:after="120" w:line="240" w:lineRule="auto"/>
        <w:ind w:left="357" w:hanging="357"/>
        <w:jc w:val="both"/>
        <w:rPr>
          <w:rFonts w:ascii="Arial" w:eastAsia="Times New Roman" w:hAnsi="Arial" w:cs="Arial"/>
          <w:lang w:eastAsia="cs-CZ"/>
        </w:rPr>
      </w:pPr>
      <w:r w:rsidRPr="00EC5EB8">
        <w:rPr>
          <w:rFonts w:ascii="Arial" w:eastAsia="Times New Roman" w:hAnsi="Arial" w:cs="Arial"/>
          <w:lang w:eastAsia="cs-CZ"/>
        </w:rPr>
        <w:t xml:space="preserve">  </w:t>
      </w:r>
      <w:r w:rsidR="00C42BC8" w:rsidRPr="00EC5EB8">
        <w:rPr>
          <w:rFonts w:ascii="Arial" w:eastAsia="Times New Roman" w:hAnsi="Arial" w:cs="Arial"/>
          <w:lang w:eastAsia="cs-CZ"/>
        </w:rPr>
        <w:t xml:space="preserve">Pokud příjemce nepředloží zprávy uvedené v odst. 1 až 4 tohoto Článku, </w:t>
      </w:r>
      <w:r w:rsidR="00C42BC8">
        <w:rPr>
          <w:rFonts w:ascii="Arial" w:eastAsia="Times New Roman" w:hAnsi="Arial" w:cs="Arial"/>
          <w:lang w:eastAsia="cs-CZ"/>
        </w:rPr>
        <w:t xml:space="preserve">bude postupováno </w:t>
      </w:r>
      <w:r w:rsidR="00C42BC8" w:rsidRPr="00D143BC">
        <w:rPr>
          <w:rFonts w:ascii="Arial" w:eastAsia="Times New Roman" w:hAnsi="Arial" w:cs="Arial"/>
          <w:lang w:eastAsia="cs-CZ"/>
        </w:rPr>
        <w:t xml:space="preserve">dle Článku 21 odst. </w:t>
      </w:r>
      <w:r w:rsidR="00E320BA">
        <w:rPr>
          <w:rFonts w:ascii="Arial" w:eastAsia="Times New Roman" w:hAnsi="Arial" w:cs="Arial"/>
          <w:lang w:eastAsia="cs-CZ"/>
        </w:rPr>
        <w:t>3</w:t>
      </w:r>
      <w:r w:rsidR="00C42BC8">
        <w:rPr>
          <w:rFonts w:ascii="Arial" w:eastAsia="Times New Roman" w:hAnsi="Arial" w:cs="Arial"/>
          <w:lang w:eastAsia="cs-CZ"/>
        </w:rPr>
        <w:t xml:space="preserve"> Smlouvy.</w:t>
      </w: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lang w:eastAsia="cs-CZ"/>
        </w:rPr>
      </w:pPr>
      <w:r w:rsidRPr="00EC5EB8">
        <w:rPr>
          <w:rFonts w:ascii="Arial" w:eastAsia="Times New Roman" w:hAnsi="Arial" w:cs="Arial"/>
          <w:b/>
          <w:lang w:eastAsia="cs-CZ"/>
        </w:rPr>
        <w:t>Kontroly</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Poskytovatel je oprávněn ve smyslu § 13 zákona č. 130/2002 Sb. provádět u příjemce kontrolu plnění cílů Projektu, včetně kontroly čerpání a využívání podpory a účelnosti vynaložených prostředků podle této Smlouvy. </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Poskytovatel je oprávněn provádět finanční kontrolu v souladu se zákonem č. 320/2001 Sb., o finanční kontrole ve veřejné správě a o změně některých zákonů, ve znění pozdějších předpisů a provádět kontrolu podle zákona č. 255/2012 Sb., o kontrole (kontrolní řád).</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lang w:eastAsia="cs-CZ"/>
        </w:rPr>
      </w:pPr>
      <w:r w:rsidRPr="00EC5EB8">
        <w:rPr>
          <w:rFonts w:ascii="Arial" w:eastAsia="Times New Roman" w:hAnsi="Arial" w:cs="Arial"/>
          <w:lang w:eastAsia="cs-CZ"/>
        </w:rPr>
        <w:t>Příjemce je povinen umožnit poskytovateli provedení všech kontrol uvedených v odst. 1 a 2 tohoto Článku a poskytnout mu při nich potřebnou součinnost, zejména poskytnout na pracovištích příjemce i další</w:t>
      </w:r>
      <w:r w:rsidR="00F41BAA">
        <w:rPr>
          <w:rFonts w:ascii="Arial" w:eastAsia="Times New Roman" w:hAnsi="Arial" w:cs="Arial"/>
          <w:lang w:eastAsia="cs-CZ"/>
        </w:rPr>
        <w:t>ho</w:t>
      </w:r>
      <w:r w:rsidRPr="00EC5EB8">
        <w:rPr>
          <w:rFonts w:ascii="Arial" w:eastAsia="Times New Roman" w:hAnsi="Arial" w:cs="Arial"/>
          <w:lang w:eastAsia="cs-CZ"/>
        </w:rPr>
        <w:t xml:space="preserve"> účastník</w:t>
      </w:r>
      <w:r w:rsidR="00F41BAA">
        <w:rPr>
          <w:rFonts w:ascii="Arial" w:eastAsia="Times New Roman" w:hAnsi="Arial" w:cs="Arial"/>
          <w:lang w:eastAsia="cs-CZ"/>
        </w:rPr>
        <w:t>a</w:t>
      </w:r>
      <w:r w:rsidRPr="00EC5EB8">
        <w:rPr>
          <w:rFonts w:ascii="Arial" w:eastAsia="Times New Roman" w:hAnsi="Arial" w:cs="Arial"/>
          <w:lang w:eastAsia="cs-CZ"/>
        </w:rPr>
        <w:t xml:space="preserve"> Projektu volný přístup k osobám podílejícím se na řešení Projektu, ke všem dokumentům, počítačovým záznamům a zařízením, která přísluší k řešení Projektu.</w:t>
      </w:r>
      <w:r w:rsidRPr="00EC5EB8">
        <w:rPr>
          <w:rFonts w:ascii="Arial" w:eastAsia="Times New Roman" w:hAnsi="Arial"/>
          <w:lang w:eastAsia="cs-CZ"/>
        </w:rPr>
        <w:t xml:space="preserve"> </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lang w:eastAsia="cs-CZ"/>
        </w:rPr>
      </w:pPr>
      <w:r w:rsidRPr="00EC5EB8">
        <w:rPr>
          <w:rFonts w:ascii="Arial" w:eastAsia="Times New Roman" w:hAnsi="Arial"/>
          <w:lang w:eastAsia="cs-CZ"/>
        </w:rPr>
        <w:t xml:space="preserve">Příjemce je povinen předložit na žádost poskytovatele pro potřeby kontroly Projektu originály veškerých účetních dokladů vztahujících se k Projektu. </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lang w:eastAsia="cs-CZ"/>
        </w:rPr>
      </w:pPr>
      <w:r w:rsidRPr="00EC5EB8">
        <w:rPr>
          <w:rFonts w:ascii="Arial" w:eastAsia="Times New Roman" w:hAnsi="Arial"/>
          <w:lang w:eastAsia="cs-CZ"/>
        </w:rPr>
        <w:t>Příjemce je povinen předkládat poskytovateli na vyžádání přehledy jakýchkoliv účetních záznamů vztahujících se k Projektu.</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Osoby provádějící kontrolu jsou povinny předložit příjemci písemné pověření ředitele</w:t>
      </w:r>
      <w:r w:rsidR="00AE64CE">
        <w:rPr>
          <w:rFonts w:ascii="Arial" w:eastAsia="Times New Roman" w:hAnsi="Arial" w:cs="Arial"/>
          <w:lang w:eastAsia="cs-CZ"/>
        </w:rPr>
        <w:t xml:space="preserve"> věcně příslušného</w:t>
      </w:r>
      <w:r w:rsidRPr="00EC5EB8">
        <w:rPr>
          <w:rFonts w:ascii="Arial" w:eastAsia="Times New Roman" w:hAnsi="Arial" w:cs="Arial"/>
          <w:lang w:eastAsia="cs-CZ"/>
        </w:rPr>
        <w:t xml:space="preserve"> odboru</w:t>
      </w:r>
      <w:r w:rsidR="00AE64CE">
        <w:rPr>
          <w:rFonts w:ascii="Arial" w:eastAsia="Times New Roman" w:hAnsi="Arial" w:cs="Arial"/>
          <w:lang w:eastAsia="cs-CZ"/>
        </w:rPr>
        <w:t xml:space="preserve"> poskytovatele</w:t>
      </w:r>
      <w:r w:rsidRPr="00EC5EB8">
        <w:rPr>
          <w:rFonts w:ascii="Arial" w:eastAsia="Times New Roman" w:hAnsi="Arial" w:cs="Arial"/>
          <w:lang w:eastAsia="cs-CZ"/>
        </w:rPr>
        <w:t xml:space="preserve"> k provedení kontroly.</w:t>
      </w:r>
    </w:p>
    <w:p w:rsidR="00EC5EB8" w:rsidRPr="00EC5EB8" w:rsidRDefault="00EC5EB8" w:rsidP="00EC5EB8">
      <w:pPr>
        <w:numPr>
          <w:ilvl w:val="1"/>
          <w:numId w:val="5"/>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Kontrolu je poskytovatel oprávněn provést kdykoliv v době řešení Projektu a následně ve lhůtě do 5 let ode dne ukončení Smlouvy.</w:t>
      </w:r>
      <w:r w:rsidRPr="00EC5EB8">
        <w:rPr>
          <w:rFonts w:ascii="Arial" w:eastAsia="Times New Roman" w:hAnsi="Arial"/>
          <w:lang w:eastAsia="cs-CZ"/>
        </w:rPr>
        <w:t xml:space="preserve"> Příjemce je povinen po celou tuto dobu uchovávat veškeré doklady týkající se Projektu.</w:t>
      </w:r>
    </w:p>
    <w:p w:rsidR="00EC5EB8" w:rsidRPr="00EC5EB8" w:rsidRDefault="00EC5EB8" w:rsidP="00EA0FE3">
      <w:pPr>
        <w:numPr>
          <w:ilvl w:val="1"/>
          <w:numId w:val="5"/>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lang w:eastAsia="cs-CZ"/>
        </w:rPr>
        <w:t>Kontroly uvedené v tomto Článku je poskytovat</w:t>
      </w:r>
      <w:r w:rsidR="00F41BAA">
        <w:rPr>
          <w:rFonts w:ascii="Arial" w:eastAsia="Times New Roman" w:hAnsi="Arial"/>
          <w:lang w:eastAsia="cs-CZ"/>
        </w:rPr>
        <w:t>el oprávněn provádět i u další</w:t>
      </w:r>
      <w:r w:rsidRPr="00EC5EB8">
        <w:rPr>
          <w:rFonts w:ascii="Arial" w:eastAsia="Times New Roman" w:hAnsi="Arial"/>
          <w:lang w:eastAsia="cs-CZ"/>
        </w:rPr>
        <w:t>h</w:t>
      </w:r>
      <w:r w:rsidR="00F41BAA">
        <w:rPr>
          <w:rFonts w:ascii="Arial" w:eastAsia="Times New Roman" w:hAnsi="Arial"/>
          <w:lang w:eastAsia="cs-CZ"/>
        </w:rPr>
        <w:t>o</w:t>
      </w:r>
      <w:r w:rsidRPr="00EC5EB8">
        <w:rPr>
          <w:rFonts w:ascii="Arial" w:eastAsia="Times New Roman" w:hAnsi="Arial"/>
          <w:lang w:eastAsia="cs-CZ"/>
        </w:rPr>
        <w:t xml:space="preserve"> účastník</w:t>
      </w:r>
      <w:r w:rsidR="00F41BAA">
        <w:rPr>
          <w:rFonts w:ascii="Arial" w:eastAsia="Times New Roman" w:hAnsi="Arial"/>
          <w:lang w:eastAsia="cs-CZ"/>
        </w:rPr>
        <w:t>a</w:t>
      </w:r>
      <w:r w:rsidRPr="00EC5EB8">
        <w:rPr>
          <w:rFonts w:ascii="Arial" w:eastAsia="Times New Roman" w:hAnsi="Arial"/>
          <w:lang w:eastAsia="cs-CZ"/>
        </w:rPr>
        <w:t xml:space="preserve"> Projektu.</w:t>
      </w:r>
    </w:p>
    <w:p w:rsidR="00EC5EB8" w:rsidRPr="00EC5EB8" w:rsidRDefault="00EC5EB8" w:rsidP="00790A1F">
      <w:pPr>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7E2109">
        <w:rPr>
          <w:rFonts w:ascii="Arial" w:eastAsia="Times New Roman" w:hAnsi="Arial" w:cs="Arial"/>
          <w:b/>
          <w:lang w:eastAsia="cs-CZ"/>
        </w:rPr>
        <w:t>Nákup a vlastnictví majetku pořízeného pro řešení Projektu</w:t>
      </w:r>
    </w:p>
    <w:p w:rsidR="00B30F3A" w:rsidRPr="00B30F3A" w:rsidRDefault="00C42BC8" w:rsidP="00B30F3A">
      <w:pPr>
        <w:numPr>
          <w:ilvl w:val="1"/>
          <w:numId w:val="37"/>
        </w:numPr>
        <w:autoSpaceDE w:val="0"/>
        <w:autoSpaceDN w:val="0"/>
        <w:spacing w:before="120" w:after="120" w:line="240" w:lineRule="auto"/>
        <w:jc w:val="both"/>
        <w:rPr>
          <w:rFonts w:ascii="Arial" w:eastAsia="Times New Roman" w:hAnsi="Arial" w:cs="Arial"/>
          <w:b/>
          <w:lang w:eastAsia="cs-CZ"/>
        </w:rPr>
      </w:pPr>
      <w:r w:rsidRPr="00C42BC8">
        <w:rPr>
          <w:rFonts w:ascii="Arial" w:eastAsia="Times New Roman" w:hAnsi="Arial" w:cs="Arial"/>
          <w:lang w:eastAsia="cs-CZ"/>
        </w:rPr>
        <w:t xml:space="preserve">V rámci řešení Projektu </w:t>
      </w:r>
      <w:r w:rsidRPr="00D234A7">
        <w:rPr>
          <w:rFonts w:ascii="Arial" w:eastAsia="Times New Roman" w:hAnsi="Arial" w:cs="Arial"/>
          <w:lang w:eastAsia="cs-CZ"/>
        </w:rPr>
        <w:t>bud</w:t>
      </w:r>
      <w:r w:rsidR="00F41BAA">
        <w:rPr>
          <w:rFonts w:ascii="Arial" w:eastAsia="Times New Roman" w:hAnsi="Arial" w:cs="Arial"/>
          <w:lang w:eastAsia="cs-CZ"/>
        </w:rPr>
        <w:t>ou</w:t>
      </w:r>
      <w:r w:rsidRPr="00C42BC8">
        <w:rPr>
          <w:rFonts w:ascii="Arial" w:eastAsia="Times New Roman" w:hAnsi="Arial" w:cs="Arial"/>
          <w:lang w:eastAsia="cs-CZ"/>
        </w:rPr>
        <w:t xml:space="preserve"> pořizov</w:t>
      </w:r>
      <w:r w:rsidR="00D234A7">
        <w:rPr>
          <w:rFonts w:ascii="Arial" w:eastAsia="Times New Roman" w:hAnsi="Arial" w:cs="Arial"/>
          <w:lang w:eastAsia="cs-CZ"/>
        </w:rPr>
        <w:t>án</w:t>
      </w:r>
      <w:r w:rsidR="00F41BAA">
        <w:rPr>
          <w:rFonts w:ascii="Arial" w:eastAsia="Times New Roman" w:hAnsi="Arial" w:cs="Arial"/>
          <w:lang w:eastAsia="cs-CZ"/>
        </w:rPr>
        <w:t>y</w:t>
      </w:r>
      <w:r w:rsidR="00EA0FE3">
        <w:rPr>
          <w:rFonts w:ascii="Arial" w:eastAsia="Times New Roman" w:hAnsi="Arial" w:cs="Arial"/>
          <w:lang w:eastAsia="cs-CZ"/>
        </w:rPr>
        <w:t xml:space="preserve"> </w:t>
      </w:r>
      <w:r w:rsidRPr="00C42BC8">
        <w:rPr>
          <w:rFonts w:ascii="Arial" w:eastAsia="Times New Roman" w:hAnsi="Arial" w:cs="Arial"/>
          <w:lang w:eastAsia="cs-CZ"/>
        </w:rPr>
        <w:t>hmotný a nehmotný majetek</w:t>
      </w:r>
      <w:r w:rsidR="0036445B">
        <w:rPr>
          <w:rFonts w:ascii="Arial" w:eastAsia="Times New Roman" w:hAnsi="Arial" w:cs="Arial"/>
          <w:lang w:eastAsia="cs-CZ"/>
        </w:rPr>
        <w:t xml:space="preserve"> a služby</w:t>
      </w:r>
      <w:r w:rsidR="00D234A7">
        <w:rPr>
          <w:rFonts w:ascii="Arial" w:eastAsia="Times New Roman" w:hAnsi="Arial" w:cs="Arial"/>
          <w:lang w:eastAsia="cs-CZ"/>
        </w:rPr>
        <w:t>.</w:t>
      </w:r>
      <w:r w:rsidRPr="00C42BC8">
        <w:rPr>
          <w:rFonts w:ascii="Arial" w:eastAsia="Times New Roman" w:hAnsi="Arial" w:cs="Arial"/>
          <w:lang w:eastAsia="cs-CZ"/>
        </w:rPr>
        <w:t xml:space="preserve">  </w:t>
      </w:r>
      <w:r w:rsidR="00B30F3A">
        <w:rPr>
          <w:rFonts w:ascii="Arial" w:eastAsia="Times New Roman" w:hAnsi="Arial" w:cs="Arial"/>
          <w:lang w:eastAsia="cs-CZ"/>
        </w:rPr>
        <w:t>M</w:t>
      </w:r>
      <w:r w:rsidR="00B30F3A" w:rsidRPr="00B30F3A">
        <w:rPr>
          <w:rFonts w:ascii="Arial" w:eastAsia="Times New Roman" w:hAnsi="Arial" w:cs="Arial"/>
          <w:lang w:eastAsia="cs-CZ"/>
        </w:rPr>
        <w:t>ajetek a služby</w:t>
      </w:r>
      <w:r w:rsidR="00B30F3A">
        <w:rPr>
          <w:rFonts w:ascii="Arial" w:eastAsia="Times New Roman" w:hAnsi="Arial" w:cs="Arial"/>
          <w:lang w:eastAsia="cs-CZ"/>
        </w:rPr>
        <w:t>, uvedené v Projektu budou pořizovány</w:t>
      </w:r>
      <w:r w:rsidR="00B30F3A" w:rsidRPr="00B30F3A">
        <w:rPr>
          <w:rFonts w:ascii="Arial" w:eastAsia="Times New Roman" w:hAnsi="Arial" w:cs="Arial"/>
          <w:lang w:eastAsia="cs-CZ"/>
        </w:rPr>
        <w:t xml:space="preserve"> postupem podle zákona o </w:t>
      </w:r>
      <w:r w:rsidR="00A243AB">
        <w:rPr>
          <w:rFonts w:ascii="Arial" w:eastAsia="Times New Roman" w:hAnsi="Arial" w:cs="Arial"/>
          <w:lang w:eastAsia="cs-CZ"/>
        </w:rPr>
        <w:t xml:space="preserve">zadávání </w:t>
      </w:r>
      <w:r w:rsidR="00B30F3A" w:rsidRPr="00B30F3A">
        <w:rPr>
          <w:rFonts w:ascii="Arial" w:eastAsia="Times New Roman" w:hAnsi="Arial" w:cs="Arial"/>
          <w:lang w:eastAsia="cs-CZ"/>
        </w:rPr>
        <w:t>veřejných zakáz</w:t>
      </w:r>
      <w:r w:rsidR="00A243AB">
        <w:rPr>
          <w:rFonts w:ascii="Arial" w:eastAsia="Times New Roman" w:hAnsi="Arial" w:cs="Arial"/>
          <w:lang w:eastAsia="cs-CZ"/>
        </w:rPr>
        <w:t>e</w:t>
      </w:r>
      <w:r w:rsidR="00B30F3A" w:rsidRPr="00B30F3A">
        <w:rPr>
          <w:rFonts w:ascii="Arial" w:eastAsia="Times New Roman" w:hAnsi="Arial" w:cs="Arial"/>
          <w:lang w:eastAsia="cs-CZ"/>
        </w:rPr>
        <w:t>k.</w:t>
      </w:r>
    </w:p>
    <w:p w:rsidR="00EA0FE3" w:rsidRDefault="00EA0FE3" w:rsidP="00EA0FE3">
      <w:pPr>
        <w:numPr>
          <w:ilvl w:val="1"/>
          <w:numId w:val="37"/>
        </w:numPr>
        <w:autoSpaceDE w:val="0"/>
        <w:autoSpaceDN w:val="0"/>
        <w:spacing w:before="120" w:after="120" w:line="240" w:lineRule="auto"/>
        <w:jc w:val="both"/>
        <w:rPr>
          <w:rFonts w:ascii="Arial" w:eastAsia="Times New Roman" w:hAnsi="Arial" w:cs="Arial"/>
          <w:lang w:eastAsia="cs-CZ"/>
        </w:rPr>
      </w:pPr>
      <w:r>
        <w:rPr>
          <w:rFonts w:ascii="Arial" w:eastAsia="Times New Roman" w:hAnsi="Arial" w:cs="Arial"/>
          <w:lang w:eastAsia="cs-CZ"/>
        </w:rPr>
        <w:t>Poku</w:t>
      </w:r>
      <w:r w:rsidR="00EC5EB8" w:rsidRPr="00EA0FE3">
        <w:rPr>
          <w:rFonts w:ascii="Arial" w:eastAsia="Times New Roman" w:hAnsi="Arial" w:cs="Arial"/>
          <w:lang w:eastAsia="cs-CZ"/>
        </w:rPr>
        <w:t xml:space="preserve">d se v průběhu řešení Projektu vyskytne potřeba pořídit hmotný a nehmotný majetek, postupuje se podle zákona o </w:t>
      </w:r>
      <w:r w:rsidR="00A243AB">
        <w:rPr>
          <w:rFonts w:ascii="Arial" w:eastAsia="Times New Roman" w:hAnsi="Arial" w:cs="Arial"/>
          <w:lang w:eastAsia="cs-CZ"/>
        </w:rPr>
        <w:t xml:space="preserve">zadávání </w:t>
      </w:r>
      <w:r w:rsidR="00EC5EB8" w:rsidRPr="00EA0FE3">
        <w:rPr>
          <w:rFonts w:ascii="Arial" w:eastAsia="Times New Roman" w:hAnsi="Arial" w:cs="Arial"/>
          <w:lang w:eastAsia="cs-CZ"/>
        </w:rPr>
        <w:t>veřejných zakáz</w:t>
      </w:r>
      <w:r w:rsidR="00A243AB">
        <w:rPr>
          <w:rFonts w:ascii="Arial" w:eastAsia="Times New Roman" w:hAnsi="Arial" w:cs="Arial"/>
          <w:lang w:eastAsia="cs-CZ"/>
        </w:rPr>
        <w:t>e</w:t>
      </w:r>
      <w:r w:rsidR="00EC5EB8" w:rsidRPr="00EA0FE3">
        <w:rPr>
          <w:rFonts w:ascii="Arial" w:eastAsia="Times New Roman" w:hAnsi="Arial" w:cs="Arial"/>
          <w:lang w:eastAsia="cs-CZ"/>
        </w:rPr>
        <w:t>k.</w:t>
      </w:r>
    </w:p>
    <w:p w:rsidR="00282C74" w:rsidRDefault="00EA0FE3" w:rsidP="00282C74">
      <w:pPr>
        <w:numPr>
          <w:ilvl w:val="1"/>
          <w:numId w:val="37"/>
        </w:numPr>
        <w:autoSpaceDE w:val="0"/>
        <w:autoSpaceDN w:val="0"/>
        <w:spacing w:before="120" w:after="120" w:line="240" w:lineRule="auto"/>
        <w:jc w:val="both"/>
        <w:rPr>
          <w:rFonts w:ascii="Arial" w:eastAsia="Times New Roman" w:hAnsi="Arial" w:cs="Arial"/>
          <w:lang w:eastAsia="cs-CZ"/>
        </w:rPr>
      </w:pPr>
      <w:r>
        <w:rPr>
          <w:rFonts w:ascii="Arial" w:eastAsia="Times New Roman" w:hAnsi="Arial" w:cs="Arial"/>
          <w:lang w:eastAsia="cs-CZ"/>
        </w:rPr>
        <w:t>Hm</w:t>
      </w:r>
      <w:r w:rsidR="00EC5EB8" w:rsidRPr="00EA0FE3">
        <w:rPr>
          <w:rFonts w:ascii="Arial" w:eastAsia="Times New Roman" w:hAnsi="Arial" w:cs="Arial"/>
          <w:lang w:eastAsia="cs-CZ"/>
        </w:rPr>
        <w:t>otný a nehmotný majetek je příjemce povinen pořizovat za tržní ceny (tj. cena v místě a čase obvyklá). Toto je příjemce povinen poskytovateli doložit.</w:t>
      </w:r>
    </w:p>
    <w:p w:rsidR="00EC5EB8" w:rsidRPr="00282C74" w:rsidRDefault="00EC5EB8" w:rsidP="00282C74">
      <w:pPr>
        <w:numPr>
          <w:ilvl w:val="1"/>
          <w:numId w:val="37"/>
        </w:numPr>
        <w:autoSpaceDE w:val="0"/>
        <w:autoSpaceDN w:val="0"/>
        <w:spacing w:before="120" w:after="120" w:line="240" w:lineRule="auto"/>
        <w:jc w:val="both"/>
        <w:rPr>
          <w:rFonts w:ascii="Arial" w:eastAsia="Times New Roman" w:hAnsi="Arial" w:cs="Arial"/>
          <w:lang w:eastAsia="cs-CZ"/>
        </w:rPr>
      </w:pPr>
      <w:r w:rsidRPr="00282C74">
        <w:rPr>
          <w:rFonts w:ascii="Arial" w:eastAsia="Times New Roman" w:hAnsi="Arial" w:cs="Arial"/>
          <w:lang w:eastAsia="cs-CZ"/>
        </w:rPr>
        <w:t>Vlastníkem majetku, pořízeného z poskytnuté podpory je ve smyslu ustanovení § 15 odst. 1 zákona č. 130/2002 Sb. příjemce.</w:t>
      </w:r>
    </w:p>
    <w:p w:rsidR="00EA0FE3" w:rsidRDefault="00282C74" w:rsidP="00EA0FE3">
      <w:pPr>
        <w:numPr>
          <w:ilvl w:val="0"/>
          <w:numId w:val="40"/>
        </w:numPr>
        <w:autoSpaceDE w:val="0"/>
        <w:autoSpaceDN w:val="0"/>
        <w:spacing w:before="120" w:after="12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 </w:t>
      </w:r>
      <w:r w:rsidR="00EA0FE3">
        <w:rPr>
          <w:rFonts w:ascii="Arial" w:eastAsia="Times New Roman" w:hAnsi="Arial" w:cs="Arial"/>
          <w:lang w:eastAsia="cs-CZ"/>
        </w:rPr>
        <w:t>Při pořízení majetku v rozporu s tímto Článkem bude postupováno dle Článku 21 Smlouvy.</w:t>
      </w:r>
    </w:p>
    <w:p w:rsidR="00B30F3A" w:rsidRPr="00EA0FE3" w:rsidRDefault="00B30F3A" w:rsidP="00B30F3A">
      <w:pPr>
        <w:autoSpaceDE w:val="0"/>
        <w:autoSpaceDN w:val="0"/>
        <w:spacing w:before="120" w:after="0" w:line="240" w:lineRule="auto"/>
        <w:ind w:left="284"/>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left="-232" w:firstLine="1315"/>
        <w:jc w:val="center"/>
        <w:rPr>
          <w:rFonts w:ascii="Arial" w:eastAsia="Times New Roman" w:hAnsi="Arial"/>
          <w:b/>
          <w:lang w:eastAsia="cs-CZ"/>
        </w:rPr>
      </w:pPr>
    </w:p>
    <w:p w:rsidR="00EC5EB8" w:rsidRPr="00EC5EB8" w:rsidRDefault="00EC5EB8" w:rsidP="00EC5EB8">
      <w:pPr>
        <w:widowControl w:val="0"/>
        <w:autoSpaceDE w:val="0"/>
        <w:autoSpaceDN w:val="0"/>
        <w:adjustRightInd w:val="0"/>
        <w:spacing w:after="120" w:line="240" w:lineRule="auto"/>
        <w:jc w:val="center"/>
        <w:rPr>
          <w:rFonts w:ascii="Arial" w:eastAsia="Times New Roman" w:hAnsi="Arial" w:cs="Arial"/>
          <w:lang w:eastAsia="cs-CZ"/>
        </w:rPr>
      </w:pPr>
      <w:r w:rsidRPr="00EC5EB8">
        <w:rPr>
          <w:rFonts w:ascii="Arial" w:eastAsia="Times New Roman" w:hAnsi="Arial" w:cs="Arial"/>
          <w:b/>
          <w:bCs/>
          <w:lang w:eastAsia="cs-CZ"/>
        </w:rPr>
        <w:t>Práva k výsledkům Projektu</w:t>
      </w:r>
      <w:r w:rsidRPr="00EC5EB8" w:rsidDel="00F31AFF">
        <w:rPr>
          <w:rFonts w:ascii="Arial" w:eastAsia="Times New Roman" w:hAnsi="Arial" w:cs="Arial"/>
          <w:b/>
          <w:lang w:eastAsia="cs-CZ"/>
        </w:rPr>
        <w:t xml:space="preserve"> </w:t>
      </w:r>
      <w:r w:rsidRPr="00EC5EB8">
        <w:rPr>
          <w:rFonts w:ascii="Arial" w:eastAsia="Times New Roman" w:hAnsi="Arial" w:cs="Arial"/>
          <w:b/>
          <w:bCs/>
          <w:lang w:eastAsia="cs-CZ"/>
        </w:rPr>
        <w:t>a jejich využití</w:t>
      </w:r>
    </w:p>
    <w:p w:rsidR="00EC5EB8" w:rsidRPr="00EC5EB8" w:rsidRDefault="002327CB" w:rsidP="002327CB">
      <w:pPr>
        <w:widowControl w:val="0"/>
        <w:numPr>
          <w:ilvl w:val="0"/>
          <w:numId w:val="25"/>
        </w:numPr>
        <w:tabs>
          <w:tab w:val="clear" w:pos="720"/>
          <w:tab w:val="num" w:pos="284"/>
        </w:tabs>
        <w:autoSpaceDE w:val="0"/>
        <w:autoSpaceDN w:val="0"/>
        <w:adjustRightInd w:val="0"/>
        <w:spacing w:before="120" w:after="12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Práva k výsledkům Projektu patří příjemci.</w:t>
      </w:r>
    </w:p>
    <w:p w:rsidR="00EC5EB8" w:rsidRPr="002327CB" w:rsidRDefault="002327CB" w:rsidP="002327CB">
      <w:pPr>
        <w:widowControl w:val="0"/>
        <w:numPr>
          <w:ilvl w:val="0"/>
          <w:numId w:val="25"/>
        </w:numPr>
        <w:tabs>
          <w:tab w:val="clear" w:pos="720"/>
          <w:tab w:val="num" w:pos="284"/>
        </w:tabs>
        <w:autoSpaceDE w:val="0"/>
        <w:autoSpaceDN w:val="0"/>
        <w:adjustRightInd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2327CB">
        <w:rPr>
          <w:rFonts w:ascii="Arial" w:eastAsia="Times New Roman" w:hAnsi="Arial" w:cs="Arial"/>
          <w:lang w:eastAsia="cs-CZ"/>
        </w:rPr>
        <w:t>Při využití výsledků Projektu je příjemce povinen postupovat v souladu s ustanovením § 16 odst. 4 zákona č. 130/2002 Sb. a Popisem výsledků pr</w:t>
      </w:r>
      <w:r w:rsidR="0036445B">
        <w:rPr>
          <w:rFonts w:ascii="Arial" w:eastAsia="Times New Roman" w:hAnsi="Arial" w:cs="Arial"/>
          <w:lang w:eastAsia="cs-CZ"/>
        </w:rPr>
        <w:t>ojektu a plánem jejich využití.</w:t>
      </w:r>
      <w:r w:rsidR="00EC5EB8" w:rsidRPr="002327CB">
        <w:rPr>
          <w:rFonts w:ascii="Arial" w:eastAsia="Times New Roman" w:hAnsi="Arial" w:cs="Arial"/>
          <w:lang w:eastAsia="cs-CZ"/>
        </w:rPr>
        <w:t xml:space="preserve"> </w:t>
      </w:r>
    </w:p>
    <w:p w:rsidR="00EC5EB8" w:rsidRPr="00EC5EB8" w:rsidRDefault="002327CB" w:rsidP="002327CB">
      <w:pPr>
        <w:numPr>
          <w:ilvl w:val="0"/>
          <w:numId w:val="25"/>
        </w:numPr>
        <w:tabs>
          <w:tab w:val="clear" w:pos="720"/>
          <w:tab w:val="num" w:pos="284"/>
        </w:tabs>
        <w:autoSpaceDE w:val="0"/>
        <w:autoSpaceDN w:val="0"/>
        <w:adjustRightInd w:val="0"/>
        <w:spacing w:after="120" w:line="240" w:lineRule="auto"/>
        <w:ind w:left="357" w:hanging="357"/>
        <w:jc w:val="both"/>
        <w:rPr>
          <w:rFonts w:ascii="Arial" w:eastAsia="Times New Roman" w:hAnsi="Arial" w:cs="Arial"/>
          <w:b/>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Příjemce odpovídá za to, že Smlouvou o účasti na řešení Projektu budou upravena práva</w:t>
      </w:r>
      <w:r w:rsidR="008D5525">
        <w:rPr>
          <w:rFonts w:ascii="Arial" w:eastAsia="Times New Roman" w:hAnsi="Arial" w:cs="Arial"/>
          <w:lang w:eastAsia="cs-CZ"/>
        </w:rPr>
        <w:br/>
      </w:r>
      <w:r w:rsidR="00EC5EB8" w:rsidRPr="00EC5EB8">
        <w:rPr>
          <w:rFonts w:ascii="Arial" w:eastAsia="Times New Roman" w:hAnsi="Arial" w:cs="Arial"/>
          <w:lang w:eastAsia="cs-CZ"/>
        </w:rPr>
        <w:t xml:space="preserve"> a povinnosti příjemce a dalšího účastníka Projektu ve vztahu k výsledkům Projektu</w:t>
      </w:r>
      <w:r>
        <w:rPr>
          <w:rFonts w:ascii="Arial" w:eastAsia="Times New Roman" w:hAnsi="Arial" w:cs="Arial"/>
          <w:lang w:eastAsia="cs-CZ"/>
        </w:rPr>
        <w:t xml:space="preserve"> </w:t>
      </w:r>
      <w:r>
        <w:rPr>
          <w:rFonts w:ascii="Arial" w:eastAsia="Times New Roman" w:hAnsi="Arial" w:cs="Arial"/>
          <w:lang w:eastAsia="cs-CZ"/>
        </w:rPr>
        <w:br/>
      </w:r>
      <w:r w:rsidR="00EC5EB8" w:rsidRPr="00EC5EB8">
        <w:rPr>
          <w:rFonts w:ascii="Arial" w:eastAsia="Times New Roman" w:hAnsi="Arial" w:cs="Arial"/>
          <w:lang w:eastAsia="cs-CZ"/>
        </w:rPr>
        <w:t>s</w:t>
      </w:r>
      <w:r>
        <w:rPr>
          <w:rFonts w:ascii="Arial" w:eastAsia="Times New Roman" w:hAnsi="Arial" w:cs="Arial"/>
          <w:lang w:eastAsia="cs-CZ"/>
        </w:rPr>
        <w:t xml:space="preserve"> </w:t>
      </w:r>
      <w:r w:rsidR="00EC5EB8" w:rsidRPr="00EC5EB8">
        <w:rPr>
          <w:rFonts w:ascii="Arial" w:eastAsia="Times New Roman" w:hAnsi="Arial" w:cs="Arial"/>
          <w:lang w:eastAsia="cs-CZ"/>
        </w:rPr>
        <w:t xml:space="preserve">přihlédnutím k jejich podílu na řešení Projektu. </w:t>
      </w:r>
    </w:p>
    <w:p w:rsidR="00EC5EB8" w:rsidRPr="00EC5EB8" w:rsidRDefault="00EC5EB8" w:rsidP="00EC5EB8">
      <w:pPr>
        <w:autoSpaceDE w:val="0"/>
        <w:autoSpaceDN w:val="0"/>
        <w:spacing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bCs/>
          <w:lang w:eastAsia="cs-CZ"/>
        </w:rPr>
      </w:pPr>
      <w:r w:rsidRPr="00EC5EB8">
        <w:rPr>
          <w:rFonts w:ascii="Arial" w:eastAsia="Times New Roman" w:hAnsi="Arial" w:cs="Arial"/>
          <w:b/>
          <w:bCs/>
          <w:lang w:eastAsia="cs-CZ"/>
        </w:rPr>
        <w:t>Poskytování informací</w:t>
      </w:r>
    </w:p>
    <w:p w:rsidR="00EC5EB8" w:rsidRPr="00EC5EB8" w:rsidRDefault="00EC5EB8" w:rsidP="00EC5EB8">
      <w:pPr>
        <w:numPr>
          <w:ilvl w:val="0"/>
          <w:numId w:val="20"/>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Příjemce je povinen předávat poskytovateli veškeré informace o Projektu pro účely jejich předání do informačního systému výzkumu, experimentálního vývoje a inovací ve formě </w:t>
      </w:r>
      <w:r w:rsidRPr="00EC5EB8">
        <w:rPr>
          <w:rFonts w:ascii="Arial" w:eastAsia="Times New Roman" w:hAnsi="Arial" w:cs="Arial"/>
          <w:lang w:eastAsia="cs-CZ"/>
        </w:rPr>
        <w:br/>
        <w:t>a termínech stanovených poskytovatelem v souladu se zákonem č. 130/2002 Sb. a NV          č. 397/2009 Sb., a další informace stanovené poskytovatelem.</w:t>
      </w:r>
    </w:p>
    <w:p w:rsidR="00EC5EB8" w:rsidRPr="00EC5EB8" w:rsidRDefault="00EC5EB8" w:rsidP="00EC5EB8">
      <w:pPr>
        <w:numPr>
          <w:ilvl w:val="0"/>
          <w:numId w:val="20"/>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Při jakémkoliv předávání nebo zveřejňování informací týkajících se Projektu a výsledků Projektu, včetně konferencí, je příjemce povinen zveřejnit informaci o poskytnuté podpoře poskytovatelem na základě Smlouvy a o příslušnosti k programu výzkumu a vývoje poskytovatele.</w:t>
      </w:r>
    </w:p>
    <w:p w:rsidR="00EC5EB8" w:rsidRPr="00EC5EB8" w:rsidRDefault="00EC5EB8" w:rsidP="00EC5EB8">
      <w:pPr>
        <w:numPr>
          <w:ilvl w:val="0"/>
          <w:numId w:val="20"/>
        </w:numPr>
        <w:tabs>
          <w:tab w:val="num" w:pos="540"/>
        </w:tabs>
        <w:autoSpaceDE w:val="0"/>
        <w:autoSpaceDN w:val="0"/>
        <w:spacing w:before="120" w:after="120" w:line="240" w:lineRule="auto"/>
        <w:jc w:val="both"/>
        <w:rPr>
          <w:rFonts w:ascii="Arial" w:eastAsia="Times New Roman" w:hAnsi="Arial" w:cs="Arial"/>
          <w:color w:val="3366FF"/>
          <w:lang w:eastAsia="cs-CZ"/>
        </w:rPr>
      </w:pPr>
      <w:r w:rsidRPr="00EC5EB8">
        <w:rPr>
          <w:rFonts w:ascii="Arial" w:eastAsia="Times New Roman" w:hAnsi="Arial" w:cs="Arial"/>
          <w:lang w:eastAsia="cs-CZ"/>
        </w:rPr>
        <w:t xml:space="preserve">Pokud je předmět řešení Projektu utajovanou informací podle zákona č. 412/2005 Sb., </w:t>
      </w:r>
      <w:r w:rsidRPr="00EC5EB8">
        <w:rPr>
          <w:rFonts w:ascii="Arial" w:eastAsia="Times New Roman" w:hAnsi="Arial" w:cs="Arial"/>
          <w:lang w:eastAsia="cs-CZ"/>
        </w:rPr>
        <w:br/>
        <w:t xml:space="preserve"> je příjemce povinen uvést stupeň důvěrnosti těchto údajů podle zákona č. 412/2005 Sb.,</w:t>
      </w:r>
      <w:r w:rsidR="008D5525">
        <w:rPr>
          <w:rFonts w:ascii="Arial" w:eastAsia="Times New Roman" w:hAnsi="Arial" w:cs="Arial"/>
          <w:lang w:eastAsia="cs-CZ"/>
        </w:rPr>
        <w:t xml:space="preserve"> </w:t>
      </w:r>
      <w:r w:rsidR="008D5525">
        <w:rPr>
          <w:rFonts w:ascii="Arial" w:eastAsia="Times New Roman" w:hAnsi="Arial" w:cs="Arial"/>
          <w:lang w:eastAsia="cs-CZ"/>
        </w:rPr>
        <w:br/>
      </w:r>
      <w:r w:rsidRPr="00EC5EB8">
        <w:rPr>
          <w:rFonts w:ascii="Arial" w:eastAsia="Times New Roman" w:hAnsi="Arial" w:cs="Arial"/>
          <w:lang w:eastAsia="cs-CZ"/>
        </w:rPr>
        <w:t xml:space="preserve">a poskytnout poskytovateli konkrétní informace o Projektu a jeho výsledcích postupem podle zákona č. 130/2002 Sb.  </w:t>
      </w:r>
    </w:p>
    <w:p w:rsidR="00EC5EB8" w:rsidRPr="00EC5EB8" w:rsidRDefault="00EC5EB8" w:rsidP="00EC5EB8">
      <w:pPr>
        <w:numPr>
          <w:ilvl w:val="0"/>
          <w:numId w:val="20"/>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Příjemce je povinen při změně Smlouvy předat poskytovateli informace o změně údajů zveřejňovaných v informačním systému výzkumu, experimentálního vývoje a inovací, pokud k takovéto změně v důsledku změny Smlouvy dojde.</w:t>
      </w:r>
    </w:p>
    <w:p w:rsidR="00083588" w:rsidRPr="00EC5EB8" w:rsidRDefault="00083588" w:rsidP="00EC5EB8">
      <w:pPr>
        <w:spacing w:after="0" w:line="240" w:lineRule="auto"/>
        <w:jc w:val="center"/>
        <w:rPr>
          <w:rFonts w:ascii="Arial" w:eastAsia="Times New Roman" w:hAnsi="Arial" w:cs="Arial"/>
          <w:b/>
          <w:bCs/>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lang w:eastAsia="cs-CZ"/>
        </w:rPr>
      </w:pPr>
      <w:r w:rsidRPr="00EC5EB8">
        <w:rPr>
          <w:rFonts w:ascii="Arial" w:eastAsia="Times New Roman" w:hAnsi="Arial" w:cs="Arial"/>
          <w:b/>
          <w:bCs/>
          <w:lang w:eastAsia="cs-CZ"/>
        </w:rPr>
        <w:t>Povinnost mlčenlivosti</w:t>
      </w:r>
    </w:p>
    <w:p w:rsidR="00EC5EB8" w:rsidRPr="00EC5EB8" w:rsidRDefault="00EC5EB8" w:rsidP="00EC5EB8">
      <w:pPr>
        <w:numPr>
          <w:ilvl w:val="1"/>
          <w:numId w:val="6"/>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Poskytovatel a příjemce jsou povinni zajistit mlčenlivost o všech informacích, které jim jako důvěrné byly poskytnuty a jejichž předání dalším subjektům by mohlo poškodit práva toho, kdo je poskytl. </w:t>
      </w:r>
    </w:p>
    <w:p w:rsidR="00EC5EB8" w:rsidRPr="00EC5EB8" w:rsidRDefault="00EC5EB8" w:rsidP="00EC5EB8">
      <w:pPr>
        <w:numPr>
          <w:ilvl w:val="1"/>
          <w:numId w:val="6"/>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V případě, že jsou poskytovatel a příjemce na základě Smlouvy oprávněni poskytovat informace třetím stranám, jsou povinni zajistit, aby tyto třetí strany zachovávaly mlčenlivost </w:t>
      </w:r>
      <w:r w:rsidRPr="00EC5EB8">
        <w:rPr>
          <w:rFonts w:ascii="Arial" w:eastAsia="Times New Roman" w:hAnsi="Arial" w:cs="Arial"/>
          <w:lang w:eastAsia="cs-CZ"/>
        </w:rPr>
        <w:br/>
        <w:t>o těchto informacích, které jim byly poskytnuty jako důvěrné, a používaly je jen k účelům, k nimž jim byly předány.</w:t>
      </w:r>
    </w:p>
    <w:p w:rsidR="00EC5EB8" w:rsidRPr="00EC5EB8" w:rsidRDefault="00EC5EB8" w:rsidP="00EC5EB8">
      <w:pPr>
        <w:numPr>
          <w:ilvl w:val="1"/>
          <w:numId w:val="6"/>
        </w:numPr>
        <w:tabs>
          <w:tab w:val="num"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Poskytovatel a příjemce jsou zproštěni povinnosti zachovávat mlčenlivost v případě:</w:t>
      </w:r>
    </w:p>
    <w:p w:rsidR="00EC5EB8" w:rsidRPr="00EC5EB8" w:rsidRDefault="00EC5EB8" w:rsidP="00EC5EB8">
      <w:pPr>
        <w:numPr>
          <w:ilvl w:val="0"/>
          <w:numId w:val="10"/>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že se obsah informací, které jim byly poskytnuty jako důvěrné, stane veřejně přístupným, a to na základě jiných činností prováděných mimo rámec Smlouvy nebo na základě opatření, která nesouvisí s řešením Projektu;</w:t>
      </w:r>
    </w:p>
    <w:p w:rsidR="00EC5EB8" w:rsidRPr="0036445B" w:rsidRDefault="00EC5EB8" w:rsidP="00EC5EB8">
      <w:pPr>
        <w:numPr>
          <w:ilvl w:val="0"/>
          <w:numId w:val="10"/>
        </w:numPr>
        <w:autoSpaceDE w:val="0"/>
        <w:autoSpaceDN w:val="0"/>
        <w:spacing w:before="120" w:after="0" w:line="240" w:lineRule="auto"/>
        <w:jc w:val="both"/>
        <w:rPr>
          <w:rFonts w:ascii="Arial" w:eastAsia="Times New Roman" w:hAnsi="Arial" w:cs="Arial"/>
          <w:b/>
          <w:bCs/>
          <w:lang w:eastAsia="cs-CZ"/>
        </w:rPr>
      </w:pPr>
      <w:r w:rsidRPr="00EC5EB8">
        <w:rPr>
          <w:rFonts w:ascii="Arial" w:eastAsia="Times New Roman" w:hAnsi="Arial" w:cs="Arial"/>
          <w:lang w:eastAsia="cs-CZ"/>
        </w:rPr>
        <w:t>že byl požadavek zachovávat mlčenlivost odvolán těmi, v jejichž prospěch byla tato povinnost stanovena.</w:t>
      </w: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bCs/>
          <w:lang w:eastAsia="cs-CZ"/>
        </w:rPr>
      </w:pPr>
      <w:r w:rsidRPr="00EC5EB8">
        <w:rPr>
          <w:rFonts w:ascii="Arial" w:eastAsia="Times New Roman" w:hAnsi="Arial" w:cs="Arial"/>
          <w:b/>
          <w:bCs/>
          <w:lang w:eastAsia="cs-CZ"/>
        </w:rPr>
        <w:t>Odpovědnost za škodu</w:t>
      </w:r>
    </w:p>
    <w:p w:rsidR="00EC5EB8" w:rsidRPr="00EC5EB8" w:rsidRDefault="00EC5EB8" w:rsidP="00EC5EB8">
      <w:pPr>
        <w:numPr>
          <w:ilvl w:val="1"/>
          <w:numId w:val="4"/>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Odpovědnost za škodu se řídí ustanoveními občanského zákoníku.</w:t>
      </w:r>
    </w:p>
    <w:p w:rsidR="00EC5EB8" w:rsidRPr="00EC5EB8" w:rsidRDefault="00EC5EB8" w:rsidP="00EC5EB8">
      <w:pPr>
        <w:numPr>
          <w:ilvl w:val="1"/>
          <w:numId w:val="4"/>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Poskytovatel neodpovídá za jednání nebo za nečinnost příjemce. Poskytovatel neodpovídá za nedostatky výrobků vytvořených nebo služeb poskytnutých na základě výsledků Projektu.</w:t>
      </w:r>
    </w:p>
    <w:p w:rsidR="00EC5EB8" w:rsidRPr="00EC5EB8" w:rsidRDefault="00EC5EB8" w:rsidP="00EC5EB8">
      <w:pPr>
        <w:numPr>
          <w:ilvl w:val="1"/>
          <w:numId w:val="4"/>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Příjemce se zavazuje, že odškodní třetí strany v případě uplatnění požadavku na náhradu škody, která vznikla jednáním nebo nečinností příjemce nebo která souvisí s nedostatky výrobků vytvořených nebo služeb poskytnutých na základě výsledků Projektu, pokud neprokáže, že za tyto neodpovídá.</w:t>
      </w:r>
    </w:p>
    <w:p w:rsidR="00EC5EB8" w:rsidRPr="00EC5EB8" w:rsidRDefault="00EC5EB8" w:rsidP="00EC5EB8">
      <w:pPr>
        <w:numPr>
          <w:ilvl w:val="1"/>
          <w:numId w:val="4"/>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Prokáže-li třetí strana své nároky spojené s prováděním Smlouvy vůči poskytovateli, je příjemce povinen poskytovateli poskytnout pomoc.</w:t>
      </w:r>
    </w:p>
    <w:p w:rsidR="00EC5EB8" w:rsidRPr="00EC5EB8" w:rsidRDefault="00EC5EB8" w:rsidP="00EC5EB8">
      <w:pPr>
        <w:autoSpaceDE w:val="0"/>
        <w:autoSpaceDN w:val="0"/>
        <w:spacing w:after="0" w:line="240" w:lineRule="auto"/>
        <w:ind w:left="357"/>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autoSpaceDE w:val="0"/>
        <w:autoSpaceDN w:val="0"/>
        <w:spacing w:after="120" w:line="240" w:lineRule="auto"/>
        <w:ind w:left="357"/>
        <w:jc w:val="center"/>
        <w:rPr>
          <w:rFonts w:ascii="Arial" w:eastAsia="Times New Roman" w:hAnsi="Arial" w:cs="Arial"/>
          <w:b/>
          <w:lang w:eastAsia="cs-CZ"/>
        </w:rPr>
      </w:pPr>
      <w:r w:rsidRPr="00EC5EB8">
        <w:rPr>
          <w:rFonts w:ascii="Arial" w:eastAsia="Times New Roman" w:hAnsi="Arial" w:cs="Arial"/>
          <w:b/>
          <w:lang w:eastAsia="cs-CZ"/>
        </w:rPr>
        <w:t>Odstoupení od Smlouvy</w:t>
      </w:r>
    </w:p>
    <w:p w:rsidR="00EC5EB8" w:rsidRPr="00EC5EB8" w:rsidRDefault="00EC5EB8" w:rsidP="00EC5EB8">
      <w:pPr>
        <w:widowControl w:val="0"/>
        <w:numPr>
          <w:ilvl w:val="0"/>
          <w:numId w:val="14"/>
        </w:numPr>
        <w:tabs>
          <w:tab w:val="left" w:pos="720"/>
        </w:tabs>
        <w:autoSpaceDE w:val="0"/>
        <w:autoSpaceDN w:val="0"/>
        <w:adjustRightInd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Poskytovatel je oprávněn od Smlouvy odstoupit v případě, že:</w:t>
      </w:r>
    </w:p>
    <w:p w:rsidR="00EC5EB8" w:rsidRPr="00EC5EB8" w:rsidRDefault="00EC5EB8" w:rsidP="00EC5EB8">
      <w:pPr>
        <w:numPr>
          <w:ilvl w:val="1"/>
          <w:numId w:val="9"/>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příjemce uvedl neúplné, nesprávné nebo nepravdivé údaje a skutečnosti </w:t>
      </w:r>
      <w:r w:rsidRPr="00EC5EB8">
        <w:rPr>
          <w:rFonts w:ascii="Arial" w:eastAsia="Times New Roman" w:hAnsi="Arial" w:cs="Arial"/>
          <w:lang w:eastAsia="cs-CZ"/>
        </w:rPr>
        <w:br/>
        <w:t>ve veřejné soutěži nebo při uzavření Smlouvy;</w:t>
      </w:r>
    </w:p>
    <w:p w:rsidR="00EC5EB8" w:rsidRPr="00EC5EB8" w:rsidRDefault="00EC5EB8" w:rsidP="00EC5EB8">
      <w:pPr>
        <w:numPr>
          <w:ilvl w:val="1"/>
          <w:numId w:val="9"/>
        </w:numPr>
        <w:tabs>
          <w:tab w:val="left" w:pos="72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příjemce nesplnil povinnosti nebo jiné podmínky stanovené Smlouvou ani poté, co jej poskytovatel k tomu písemně vyzval a stanovil mu náhradní dobu k jejich splnění; náhradní doba k plnění nesmí být kratší než 30 kalendářních dnů;</w:t>
      </w:r>
    </w:p>
    <w:p w:rsidR="00EC5EB8" w:rsidRPr="00EC5EB8" w:rsidRDefault="00EC5EB8" w:rsidP="00EC5EB8">
      <w:pPr>
        <w:numPr>
          <w:ilvl w:val="1"/>
          <w:numId w:val="9"/>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příjemce vstoupil do likvidace nebo na něho byla vyhlášena nucená správa, vůči majetku </w:t>
      </w:r>
      <w:r w:rsidR="002327CB">
        <w:rPr>
          <w:rFonts w:ascii="Arial" w:eastAsia="Times New Roman" w:hAnsi="Arial" w:cs="Arial"/>
          <w:lang w:eastAsia="cs-CZ"/>
        </w:rPr>
        <w:t xml:space="preserve">příjemce </w:t>
      </w:r>
      <w:r w:rsidRPr="00EC5EB8">
        <w:rPr>
          <w:rFonts w:ascii="Arial" w:eastAsia="Times New Roman" w:hAnsi="Arial" w:cs="Arial"/>
          <w:lang w:eastAsia="cs-CZ"/>
        </w:rPr>
        <w:t>probíhá insolvenční řízení, v němž bylo vydáno rozhodnutí o úpadku nebo insolvenční návrh nebyl zamítnut proto, že majetek nepostačuje k úhradě nákladů insolvenčního řízení, nebo nebyl konkurs zrušen proto, že majetek byl zcela nepostačující, byla povolena reorganizace nebo byl nařízen výkon rozhodnutí prodejem podniku</w:t>
      </w:r>
      <w:r w:rsidR="00083588">
        <w:rPr>
          <w:rFonts w:ascii="Arial" w:eastAsia="Times New Roman" w:hAnsi="Arial" w:cs="Arial"/>
          <w:lang w:eastAsia="cs-CZ"/>
        </w:rPr>
        <w:t xml:space="preserve">, </w:t>
      </w:r>
      <w:r w:rsidRPr="00EC5EB8">
        <w:rPr>
          <w:rFonts w:ascii="Arial" w:eastAsia="Times New Roman" w:hAnsi="Arial" w:cs="Arial"/>
          <w:lang w:eastAsia="cs-CZ"/>
        </w:rPr>
        <w:t>pokud by tato skutečnost mohla dle názoru poskytovatele ovlivnit řešení Projektu nebo zájmy poskytovatele;</w:t>
      </w:r>
    </w:p>
    <w:p w:rsidR="00EC5EB8" w:rsidRPr="00EC5EB8" w:rsidRDefault="00EC5EB8" w:rsidP="00EC5EB8">
      <w:pPr>
        <w:numPr>
          <w:ilvl w:val="1"/>
          <w:numId w:val="9"/>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dojde ke vzniku závažných ekonomických nebo technických důvodů, které podstatně ovlivní řešení Projektu, nebo se výrazně sníží možnost využití poznatků Projektu; </w:t>
      </w:r>
    </w:p>
    <w:p w:rsidR="00EC5EB8" w:rsidRPr="00EC5EB8" w:rsidRDefault="00EC5EB8" w:rsidP="00EC5EB8">
      <w:pPr>
        <w:numPr>
          <w:ilvl w:val="1"/>
          <w:numId w:val="9"/>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z důvodu podstatného porušení Smlouvy podle § 2002 odst. 1 občanského zákoníku.</w:t>
      </w:r>
    </w:p>
    <w:p w:rsidR="00EC5EB8" w:rsidRPr="00EC5EB8" w:rsidRDefault="00EC5EB8" w:rsidP="002327CB">
      <w:pPr>
        <w:numPr>
          <w:ilvl w:val="0"/>
          <w:numId w:val="14"/>
        </w:numPr>
        <w:tabs>
          <w:tab w:val="left" w:pos="72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Odstoupení od Smlouvy musí být odůvodněno a nabývá účinnosti dnem jeho doručení příjemci.  </w:t>
      </w:r>
    </w:p>
    <w:p w:rsidR="00EC5EB8" w:rsidRPr="00EC5EB8" w:rsidRDefault="00EC5EB8" w:rsidP="00EC5EB8">
      <w:pPr>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Vrácení podpory a sankce</w:t>
      </w:r>
    </w:p>
    <w:p w:rsidR="00EC5EB8" w:rsidRPr="002327CB" w:rsidRDefault="002327CB" w:rsidP="002327CB">
      <w:pPr>
        <w:numPr>
          <w:ilvl w:val="0"/>
          <w:numId w:val="13"/>
        </w:numPr>
        <w:tabs>
          <w:tab w:val="clear" w:pos="1080"/>
          <w:tab w:val="num" w:pos="284"/>
        </w:tabs>
        <w:spacing w:after="0" w:line="240" w:lineRule="auto"/>
        <w:ind w:left="360"/>
        <w:jc w:val="both"/>
        <w:rPr>
          <w:rFonts w:ascii="Arial" w:eastAsia="Times New Roman" w:hAnsi="Arial" w:cs="Arial"/>
          <w:iCs/>
          <w:lang w:eastAsia="cs-CZ"/>
        </w:rPr>
      </w:pPr>
      <w:r w:rsidRPr="002327CB">
        <w:rPr>
          <w:rFonts w:ascii="Arial" w:eastAsia="Times New Roman" w:hAnsi="Arial" w:cs="Arial"/>
          <w:lang w:eastAsia="cs-CZ"/>
        </w:rPr>
        <w:t xml:space="preserve"> </w:t>
      </w:r>
      <w:r w:rsidR="00EC5EB8" w:rsidRPr="002327CB">
        <w:rPr>
          <w:rFonts w:ascii="Arial" w:eastAsia="Times New Roman" w:hAnsi="Arial" w:cs="Arial"/>
          <w:lang w:eastAsia="cs-CZ"/>
        </w:rPr>
        <w:t>V případě odstoupení od Smlouvy podle ustanovení Článku 20 odst. 1 písm. a), b)</w:t>
      </w:r>
      <w:r w:rsidRPr="002327CB">
        <w:rPr>
          <w:rFonts w:ascii="Arial" w:eastAsia="Times New Roman" w:hAnsi="Arial" w:cs="Arial"/>
          <w:lang w:eastAsia="cs-CZ"/>
        </w:rPr>
        <w:t xml:space="preserve"> a e) </w:t>
      </w:r>
      <w:r w:rsidR="00EC5EB8" w:rsidRPr="002327CB">
        <w:rPr>
          <w:rFonts w:ascii="Arial" w:eastAsia="Times New Roman" w:hAnsi="Arial" w:cs="Arial"/>
          <w:lang w:eastAsia="cs-CZ"/>
        </w:rPr>
        <w:t xml:space="preserve">Smlouvy je příjemce povinen vrátit poskytnutou podporu poskytovateli v plné výši. K vrácené podpoře je příjemce povinen zaplatit smluvní pokutu ve výši 0,1 % z částky podpory uvedené v Projektu pro rok, v němž vznikl důvod k odstoupení od Smlouvy, </w:t>
      </w:r>
      <w:r w:rsidR="00EC5EB8" w:rsidRPr="002327CB">
        <w:rPr>
          <w:rFonts w:ascii="Arial" w:eastAsia="Times New Roman" w:hAnsi="Arial" w:cs="Arial"/>
          <w:iCs/>
          <w:lang w:eastAsia="cs-CZ"/>
        </w:rPr>
        <w:t>a to za každý den za dobu ode dne připsání poskytnuté podpory, která má být vrácena, na bankovní účet příjemce do dne jejího připsání na účet poskytovatele.</w:t>
      </w:r>
      <w:r w:rsidR="00EC5EB8" w:rsidRPr="002327CB">
        <w:rPr>
          <w:rFonts w:ascii="Arial" w:eastAsia="Times New Roman" w:hAnsi="Arial" w:cs="Arial"/>
          <w:b/>
          <w:lang w:eastAsia="cs-CZ"/>
        </w:rPr>
        <w:t xml:space="preserve"> </w:t>
      </w:r>
    </w:p>
    <w:p w:rsidR="00EC5EB8" w:rsidRPr="00EC5EB8" w:rsidRDefault="00EC5EB8" w:rsidP="002327CB">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lastRenderedPageBreak/>
        <w:t xml:space="preserve">V případě odstoupení od Smlouvy podle ustanovení </w:t>
      </w:r>
      <w:r w:rsidRPr="00D143BC">
        <w:rPr>
          <w:rFonts w:ascii="Arial" w:eastAsia="Times New Roman" w:hAnsi="Arial" w:cs="Arial"/>
          <w:lang w:eastAsia="cs-CZ"/>
        </w:rPr>
        <w:t xml:space="preserve">Článku 20 odst. 1 písm. </w:t>
      </w:r>
      <w:r w:rsidR="002327CB" w:rsidRPr="00D143BC">
        <w:rPr>
          <w:rFonts w:ascii="Arial" w:eastAsia="Times New Roman" w:hAnsi="Arial" w:cs="Arial"/>
          <w:lang w:eastAsia="cs-CZ"/>
        </w:rPr>
        <w:t>c</w:t>
      </w:r>
      <w:r w:rsidRPr="00D143BC">
        <w:rPr>
          <w:rFonts w:ascii="Arial" w:eastAsia="Times New Roman" w:hAnsi="Arial" w:cs="Arial"/>
          <w:lang w:eastAsia="cs-CZ"/>
        </w:rPr>
        <w:t xml:space="preserve">) a </w:t>
      </w:r>
      <w:r w:rsidR="002327CB" w:rsidRPr="00D143BC">
        <w:rPr>
          <w:rFonts w:ascii="Arial" w:eastAsia="Times New Roman" w:hAnsi="Arial" w:cs="Arial"/>
          <w:lang w:eastAsia="cs-CZ"/>
        </w:rPr>
        <w:t>d</w:t>
      </w:r>
      <w:r w:rsidRPr="00D143BC">
        <w:rPr>
          <w:rFonts w:ascii="Arial" w:eastAsia="Times New Roman" w:hAnsi="Arial" w:cs="Arial"/>
          <w:lang w:eastAsia="cs-CZ"/>
        </w:rPr>
        <w:t>)</w:t>
      </w:r>
      <w:r w:rsidRPr="00EC5EB8">
        <w:rPr>
          <w:rFonts w:ascii="Arial" w:eastAsia="Times New Roman" w:hAnsi="Arial" w:cs="Arial"/>
          <w:lang w:eastAsia="cs-CZ"/>
        </w:rPr>
        <w:t xml:space="preserve"> Smlouvy a v případě uzavření dohody o ukončení Smlouvy je příjemce povinen vrátit poskytnutou podporu v poměrné výši, stanovené poskytovatelem, a to ve lhůtě do 30 kalendářních dnů ode dne doručení sdělení o odstoupení od Smlouvy nebo ode dne nabytí účinnosti dohody o ukončení Smlouvy. Z poskytnuté podpory mohou být uhrazeny jen uznané náklady Projektu použité příjemcem na poskytovatelem schválené výstupy z Projektu, kterých bylo dosaženo do okamžiku odstoupení od Smlouvy, případně ukončení Smlouvy dohodou.</w:t>
      </w:r>
    </w:p>
    <w:p w:rsidR="00D61406" w:rsidRDefault="00D61406" w:rsidP="00D61406">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3529F2">
        <w:rPr>
          <w:rFonts w:ascii="Arial" w:eastAsia="Times New Roman" w:hAnsi="Arial" w:cs="Arial"/>
          <w:lang w:eastAsia="cs-CZ"/>
        </w:rPr>
        <w:t xml:space="preserve">V případě, že příjemce neinformuje poskytovatele dle Článku </w:t>
      </w:r>
      <w:r>
        <w:rPr>
          <w:rFonts w:ascii="Arial" w:eastAsia="Times New Roman" w:hAnsi="Arial" w:cs="Arial"/>
          <w:lang w:eastAsia="cs-CZ"/>
        </w:rPr>
        <w:t>8</w:t>
      </w:r>
      <w:r w:rsidRPr="003529F2">
        <w:rPr>
          <w:rFonts w:ascii="Arial" w:eastAsia="Times New Roman" w:hAnsi="Arial" w:cs="Arial"/>
          <w:lang w:eastAsia="cs-CZ"/>
        </w:rPr>
        <w:t xml:space="preserve"> odst. 1</w:t>
      </w:r>
      <w:r w:rsidR="00D143BC">
        <w:rPr>
          <w:rFonts w:ascii="Arial" w:eastAsia="Times New Roman" w:hAnsi="Arial" w:cs="Arial"/>
          <w:lang w:eastAsia="cs-CZ"/>
        </w:rPr>
        <w:t>,</w:t>
      </w:r>
      <w:r w:rsidRPr="003529F2">
        <w:rPr>
          <w:rFonts w:ascii="Arial" w:eastAsia="Times New Roman" w:hAnsi="Arial" w:cs="Arial"/>
          <w:lang w:eastAsia="cs-CZ"/>
        </w:rPr>
        <w:t xml:space="preserve"> 3</w:t>
      </w:r>
      <w:r w:rsidR="00D143BC">
        <w:rPr>
          <w:rFonts w:ascii="Arial" w:eastAsia="Times New Roman" w:hAnsi="Arial" w:cs="Arial"/>
          <w:lang w:eastAsia="cs-CZ"/>
        </w:rPr>
        <w:t xml:space="preserve"> a 4</w:t>
      </w:r>
      <w:r w:rsidRPr="003529F2">
        <w:rPr>
          <w:rFonts w:ascii="Arial" w:eastAsia="Times New Roman" w:hAnsi="Arial" w:cs="Arial"/>
          <w:lang w:eastAsia="cs-CZ"/>
        </w:rPr>
        <w:t>, Článku 1</w:t>
      </w:r>
      <w:r>
        <w:rPr>
          <w:rFonts w:ascii="Arial" w:eastAsia="Times New Roman" w:hAnsi="Arial" w:cs="Arial"/>
          <w:lang w:eastAsia="cs-CZ"/>
        </w:rPr>
        <w:t>2</w:t>
      </w:r>
      <w:r w:rsidRPr="003529F2">
        <w:rPr>
          <w:rFonts w:ascii="Arial" w:eastAsia="Times New Roman" w:hAnsi="Arial" w:cs="Arial"/>
          <w:lang w:eastAsia="cs-CZ"/>
        </w:rPr>
        <w:t xml:space="preserve"> odst. </w:t>
      </w:r>
      <w:r>
        <w:rPr>
          <w:rFonts w:ascii="Arial" w:eastAsia="Times New Roman" w:hAnsi="Arial" w:cs="Arial"/>
          <w:lang w:eastAsia="cs-CZ"/>
        </w:rPr>
        <w:t>6</w:t>
      </w:r>
      <w:r w:rsidRPr="003529F2">
        <w:rPr>
          <w:rFonts w:ascii="Arial" w:eastAsia="Times New Roman" w:hAnsi="Arial" w:cs="Arial"/>
          <w:lang w:eastAsia="cs-CZ"/>
        </w:rPr>
        <w:t>, Článku 1</w:t>
      </w:r>
      <w:r>
        <w:rPr>
          <w:rFonts w:ascii="Arial" w:eastAsia="Times New Roman" w:hAnsi="Arial" w:cs="Arial"/>
          <w:lang w:eastAsia="cs-CZ"/>
        </w:rPr>
        <w:t>3</w:t>
      </w:r>
      <w:r w:rsidRPr="003529F2">
        <w:rPr>
          <w:rFonts w:ascii="Arial" w:eastAsia="Times New Roman" w:hAnsi="Arial" w:cs="Arial"/>
          <w:lang w:eastAsia="cs-CZ"/>
        </w:rPr>
        <w:t xml:space="preserve"> odst. 1 až 4 této Smlouvy, poskytovatel ulož</w:t>
      </w:r>
      <w:r>
        <w:rPr>
          <w:rFonts w:ascii="Arial" w:eastAsia="Times New Roman" w:hAnsi="Arial" w:cs="Arial"/>
          <w:lang w:eastAsia="cs-CZ"/>
        </w:rPr>
        <w:t>í</w:t>
      </w:r>
      <w:r w:rsidRPr="003529F2">
        <w:rPr>
          <w:rFonts w:ascii="Arial" w:eastAsia="Times New Roman" w:hAnsi="Arial" w:cs="Arial"/>
          <w:lang w:eastAsia="cs-CZ"/>
        </w:rPr>
        <w:t xml:space="preserve"> příjemci smluvní pokutu ve výši 2 % z částky podpory uvedené v Projektu pro rok, v němž vznikl důvod k uložení smluvní pokuty. Podpora pro následující kalendářní rok bude příjemci poskytnuta ve výši, snížené o uplatněnou smluvní pokutu.</w:t>
      </w:r>
      <w:r>
        <w:rPr>
          <w:rFonts w:ascii="Arial" w:eastAsia="Times New Roman" w:hAnsi="Arial" w:cs="Arial"/>
          <w:lang w:eastAsia="cs-CZ"/>
        </w:rPr>
        <w:t xml:space="preserve"> </w:t>
      </w:r>
    </w:p>
    <w:p w:rsidR="00EC5EB8" w:rsidRPr="00EC5EB8" w:rsidRDefault="00EC5EB8" w:rsidP="00EC5EB8">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V případě, že příjemce použije</w:t>
      </w:r>
      <w:r w:rsidR="00D143BC">
        <w:rPr>
          <w:rFonts w:ascii="Arial" w:eastAsia="Times New Roman" w:hAnsi="Arial" w:cs="Arial"/>
          <w:lang w:eastAsia="cs-CZ"/>
        </w:rPr>
        <w:t xml:space="preserve"> poskytnutou podporu nebo</w:t>
      </w:r>
      <w:r w:rsidRPr="00EC5EB8">
        <w:rPr>
          <w:rFonts w:ascii="Arial" w:eastAsia="Times New Roman" w:hAnsi="Arial" w:cs="Arial"/>
          <w:lang w:eastAsia="cs-CZ"/>
        </w:rPr>
        <w:t xml:space="preserve"> část poskytnuté podpory v rozporu s podmínkami, účelem nebo způsobem stanovenými touto Smlouvou, je poskytovatel oprávněn požadovat od příjemce vrácení takto použitých prostředků. Příjemce je povinen tyto prostředky převést na účet poskytovatele, a to ve lhůtě do 30 kalendářních dnů ode dne, kdy byl tento požadavek poskytovatele písemně doručen příjemci.</w:t>
      </w:r>
    </w:p>
    <w:p w:rsidR="00EC5EB8" w:rsidRPr="00EC5EB8" w:rsidRDefault="00EC5EB8" w:rsidP="00E320BA">
      <w:pPr>
        <w:numPr>
          <w:ilvl w:val="0"/>
          <w:numId w:val="13"/>
        </w:numPr>
        <w:tabs>
          <w:tab w:val="left" w:pos="360"/>
          <w:tab w:val="num" w:pos="426"/>
        </w:tabs>
        <w:autoSpaceDE w:val="0"/>
        <w:autoSpaceDN w:val="0"/>
        <w:spacing w:before="120" w:after="120" w:line="240" w:lineRule="auto"/>
        <w:ind w:left="426" w:hanging="426"/>
        <w:jc w:val="both"/>
        <w:rPr>
          <w:rFonts w:ascii="Arial" w:eastAsia="Times New Roman" w:hAnsi="Arial" w:cs="Arial"/>
          <w:lang w:eastAsia="cs-CZ"/>
        </w:rPr>
      </w:pPr>
      <w:r w:rsidRPr="00EC5EB8">
        <w:rPr>
          <w:rFonts w:ascii="Arial" w:eastAsia="Times New Roman" w:hAnsi="Arial" w:cs="Arial"/>
          <w:lang w:eastAsia="cs-CZ"/>
        </w:rPr>
        <w:t>V případě, že příjemce nevyužije výsledky Projektu nebo neumožní jejich využití dle § 16</w:t>
      </w:r>
      <w:r w:rsidR="0036445B">
        <w:rPr>
          <w:rFonts w:ascii="Arial" w:eastAsia="Times New Roman" w:hAnsi="Arial" w:cs="Arial"/>
          <w:lang w:eastAsia="cs-CZ"/>
        </w:rPr>
        <w:t xml:space="preserve"> odst. 4 zákona č. 130/2002 Sb.</w:t>
      </w:r>
      <w:r w:rsidRPr="00E320BA">
        <w:rPr>
          <w:rFonts w:ascii="Arial" w:eastAsia="Times New Roman" w:hAnsi="Arial" w:cs="Arial"/>
          <w:lang w:eastAsia="cs-CZ"/>
        </w:rPr>
        <w:t>,</w:t>
      </w:r>
      <w:r w:rsidRPr="00EC5EB8">
        <w:rPr>
          <w:rFonts w:ascii="Arial" w:eastAsia="Times New Roman" w:hAnsi="Arial" w:cs="Arial"/>
          <w:lang w:eastAsia="cs-CZ"/>
        </w:rPr>
        <w:t xml:space="preserve"> vrátí poskytovateli poskytnutou podporu v plné výši.</w:t>
      </w:r>
    </w:p>
    <w:p w:rsidR="00EC5EB8" w:rsidRPr="00EC5EB8" w:rsidRDefault="00EC5EB8" w:rsidP="00EC5EB8">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 xml:space="preserve">V případě, že u příjemce byly po ukončení Smlouvy zjištěny na základě provedené kontroly závažné finanční nesrovnalosti nebo podvod, může poskytovatel od příjemce písemně požadovat vrácení poskytnuté podpory v celé výši. K vrácené podpoře je příjemce povinen zaplatit smluvní pokutu ve výši 0,1 % </w:t>
      </w:r>
      <w:r w:rsidRPr="00EC5EB8">
        <w:rPr>
          <w:rFonts w:ascii="Arial" w:eastAsia="Times New Roman" w:hAnsi="Arial" w:cs="Arial"/>
          <w:iCs/>
          <w:lang w:eastAsia="cs-CZ"/>
        </w:rPr>
        <w:t xml:space="preserve">z poskytnuté podpory za každý den, a to za dobu ode dne připsání poskytnuté podpory, která má být vrácena, na bankovní účet příjemce do dne jejího </w:t>
      </w:r>
      <w:r w:rsidRPr="00EC5EB8">
        <w:rPr>
          <w:rFonts w:ascii="Arial" w:eastAsia="Times New Roman" w:hAnsi="Arial" w:cs="Arial"/>
          <w:lang w:eastAsia="cs-CZ"/>
        </w:rPr>
        <w:t>připsání na účet poskytovatele.</w:t>
      </w:r>
    </w:p>
    <w:p w:rsidR="00EC5EB8" w:rsidRPr="00EC5EB8" w:rsidRDefault="00EC5EB8" w:rsidP="00EC5EB8">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 xml:space="preserve">Poskytnutá podpora nebo její poměrná část se vrací a smluvní pokuta se platí připsáním na bankovní účet poskytovatele, který bude příjemci poskytovatelem sdělen. </w:t>
      </w:r>
    </w:p>
    <w:p w:rsidR="00EC5EB8" w:rsidRPr="00EC5EB8" w:rsidRDefault="00EC5EB8" w:rsidP="00EC5EB8">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Neoprávněné použití nebo zadržení podpory se posuzuje jako porušení rozpočtové kázně podle zákona o rozpočtových pravidlech.</w:t>
      </w:r>
    </w:p>
    <w:p w:rsidR="00EC5EB8" w:rsidRPr="00EC5EB8" w:rsidRDefault="00E320BA" w:rsidP="00E320BA">
      <w:pPr>
        <w:numPr>
          <w:ilvl w:val="0"/>
          <w:numId w:val="13"/>
        </w:numPr>
        <w:tabs>
          <w:tab w:val="left" w:pos="284"/>
        </w:tabs>
        <w:autoSpaceDE w:val="0"/>
        <w:autoSpaceDN w:val="0"/>
        <w:spacing w:before="120"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Poskytovatel je oprávněn přerušit nebo zastavit poskytování podpory příjemci, pokud jsou naplněny skutkové podstaty, pro které může být Smlouva ukončena v souladu </w:t>
      </w:r>
      <w:r w:rsidR="00EC5EB8" w:rsidRPr="00EC5EB8">
        <w:rPr>
          <w:rFonts w:ascii="Arial" w:eastAsia="Times New Roman" w:hAnsi="Arial" w:cs="Arial"/>
          <w:lang w:eastAsia="cs-CZ"/>
        </w:rPr>
        <w:br/>
        <w:t>s ustanovením Článku 20 odst. 1 Smlouvy. Ustanovením tohoto odstavce nejsou dotčena práva poskytovatele stanovená Smlouvou. Příjemci nenáleží náhrada škody, která mu vznikne v důsledku přerušení nebo zastavení poskytování podpory.</w:t>
      </w:r>
    </w:p>
    <w:p w:rsidR="00EC5EB8" w:rsidRPr="00EC5EB8" w:rsidRDefault="00EC5EB8" w:rsidP="00EC5EB8">
      <w:pPr>
        <w:numPr>
          <w:ilvl w:val="0"/>
          <w:numId w:val="13"/>
        </w:numPr>
        <w:tabs>
          <w:tab w:val="left" w:pos="360"/>
        </w:tabs>
        <w:autoSpaceDE w:val="0"/>
        <w:autoSpaceDN w:val="0"/>
        <w:spacing w:before="120"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Tímto článkem není dotčen nárok poskytovatele na náhradu škody, která mu vznikne v důsledku neplnění Smlouvy příjemcem.</w:t>
      </w:r>
    </w:p>
    <w:p w:rsidR="00EC5EB8" w:rsidRPr="00EC5EB8" w:rsidRDefault="00EC5EB8" w:rsidP="00EC5EB8">
      <w:pPr>
        <w:spacing w:after="0" w:line="240" w:lineRule="auto"/>
        <w:jc w:val="center"/>
        <w:rPr>
          <w:rFonts w:ascii="Arial" w:eastAsia="Times New Roman" w:hAnsi="Arial" w:cs="Arial"/>
          <w:b/>
          <w:bCs/>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bCs/>
          <w:lang w:eastAsia="cs-CZ"/>
        </w:rPr>
      </w:pPr>
      <w:r w:rsidRPr="00EC5EB8">
        <w:rPr>
          <w:rFonts w:ascii="Arial" w:eastAsia="Times New Roman" w:hAnsi="Arial" w:cs="Arial"/>
          <w:b/>
          <w:bCs/>
          <w:lang w:eastAsia="cs-CZ"/>
        </w:rPr>
        <w:t>Ukončení řešení Projektu a ukončení Smlouvy</w:t>
      </w:r>
    </w:p>
    <w:p w:rsidR="00EC5EB8" w:rsidRPr="00EC5EB8" w:rsidRDefault="00EC5EB8" w:rsidP="00EC5EB8">
      <w:pPr>
        <w:numPr>
          <w:ilvl w:val="1"/>
          <w:numId w:val="7"/>
        </w:numPr>
        <w:tabs>
          <w:tab w:val="left" w:pos="72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Příjemce je povinen řešení Projektu ukončit nejpozději ke dni uvedenému v Článku 6 Smlouvy. Řešení Projektu se považuje za ukončené rovněž v případě předčasného zastavení řešení Projektu v souvislosti s ukončením Smlouvy v</w:t>
      </w:r>
      <w:r w:rsidR="00E320BA">
        <w:rPr>
          <w:rFonts w:ascii="Arial" w:eastAsia="Times New Roman" w:hAnsi="Arial" w:cs="Arial"/>
          <w:lang w:eastAsia="cs-CZ"/>
        </w:rPr>
        <w:t> </w:t>
      </w:r>
      <w:r w:rsidRPr="00EC5EB8">
        <w:rPr>
          <w:rFonts w:ascii="Arial" w:eastAsia="Times New Roman" w:hAnsi="Arial" w:cs="Arial"/>
          <w:lang w:eastAsia="cs-CZ"/>
        </w:rPr>
        <w:t>souladu</w:t>
      </w:r>
      <w:r w:rsidR="00E320BA">
        <w:rPr>
          <w:rFonts w:ascii="Arial" w:eastAsia="Times New Roman" w:hAnsi="Arial" w:cs="Arial"/>
          <w:lang w:eastAsia="cs-CZ"/>
        </w:rPr>
        <w:t xml:space="preserve"> </w:t>
      </w:r>
      <w:r w:rsidR="00E320BA">
        <w:rPr>
          <w:rFonts w:ascii="Arial" w:eastAsia="Times New Roman" w:hAnsi="Arial" w:cs="Arial"/>
          <w:lang w:eastAsia="cs-CZ"/>
        </w:rPr>
        <w:br/>
      </w:r>
      <w:r w:rsidRPr="00EC5EB8">
        <w:rPr>
          <w:rFonts w:ascii="Arial" w:eastAsia="Times New Roman" w:hAnsi="Arial" w:cs="Arial"/>
          <w:lang w:eastAsia="cs-CZ"/>
        </w:rPr>
        <w:t>s ustanovením tohoto Článku odst. 4 písm. b) a  c) Smlouvy.</w:t>
      </w:r>
    </w:p>
    <w:p w:rsidR="00EC5EB8" w:rsidRPr="00EC5EB8" w:rsidRDefault="00EC5EB8" w:rsidP="00EC5EB8">
      <w:pPr>
        <w:numPr>
          <w:ilvl w:val="1"/>
          <w:numId w:val="7"/>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lastRenderedPageBreak/>
        <w:t xml:space="preserve">Po ukončení řešení Projektu poskytovatel provede závěrečné hodnocení Projektu, zejména zhodnocení plnění cílů Projektu, včetně kontroly čerpání a využívání podpory, účelnosti vynaložených prostředků Projektu podle Smlouvy a dále provede závěrečné zhodnocení dosažených výsledků Projektu a jejich vztah k cílům Projektu.  </w:t>
      </w:r>
    </w:p>
    <w:p w:rsidR="00EC5EB8" w:rsidRPr="00EC5EB8" w:rsidRDefault="00EC5EB8" w:rsidP="00EC5EB8">
      <w:pPr>
        <w:numPr>
          <w:ilvl w:val="1"/>
          <w:numId w:val="7"/>
        </w:numPr>
        <w:tabs>
          <w:tab w:val="left" w:pos="72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Smlouva je splněna dnem schválení závěrečné zprávy poskytovatelem a úspěšným závěrečným hodnocením Projektu poskytovatelem v souladu s § 13 odst. 4 zákona</w:t>
      </w:r>
      <w:r w:rsidR="00E320BA">
        <w:rPr>
          <w:rFonts w:ascii="Arial" w:eastAsia="Times New Roman" w:hAnsi="Arial" w:cs="Arial"/>
          <w:lang w:eastAsia="cs-CZ"/>
        </w:rPr>
        <w:t xml:space="preserve"> </w:t>
      </w:r>
      <w:r w:rsidR="00E320BA">
        <w:rPr>
          <w:rFonts w:ascii="Arial" w:eastAsia="Times New Roman" w:hAnsi="Arial" w:cs="Arial"/>
          <w:lang w:eastAsia="cs-CZ"/>
        </w:rPr>
        <w:br/>
      </w:r>
      <w:r w:rsidRPr="00EC5EB8">
        <w:rPr>
          <w:rFonts w:ascii="Arial" w:eastAsia="Times New Roman" w:hAnsi="Arial" w:cs="Arial"/>
          <w:lang w:eastAsia="cs-CZ"/>
        </w:rPr>
        <w:t>č. 130/2002 Sb.</w:t>
      </w:r>
    </w:p>
    <w:p w:rsidR="00EC5EB8" w:rsidRPr="00EC5EB8" w:rsidRDefault="00EC5EB8" w:rsidP="00EC5EB8">
      <w:pPr>
        <w:numPr>
          <w:ilvl w:val="1"/>
          <w:numId w:val="7"/>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Smlouva je ukončena:</w:t>
      </w:r>
    </w:p>
    <w:p w:rsidR="00EC5EB8" w:rsidRPr="00EC5EB8" w:rsidRDefault="00EC5EB8" w:rsidP="00EC5EB8">
      <w:pPr>
        <w:numPr>
          <w:ilvl w:val="1"/>
          <w:numId w:val="8"/>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dnem ukončení Smlouvy stanoveným ve Smlouvě v Článku 26 odst. 2,</w:t>
      </w:r>
    </w:p>
    <w:p w:rsidR="00EC5EB8" w:rsidRPr="00EC5EB8" w:rsidRDefault="00EC5EB8" w:rsidP="00EC5EB8">
      <w:pPr>
        <w:numPr>
          <w:ilvl w:val="1"/>
          <w:numId w:val="8"/>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dnem doručení písemného odstoupení od Smlouvy poskytovatelem,</w:t>
      </w:r>
    </w:p>
    <w:p w:rsidR="00EC5EB8" w:rsidRPr="00EC5EB8" w:rsidRDefault="00EC5EB8" w:rsidP="00EC5EB8">
      <w:pPr>
        <w:numPr>
          <w:ilvl w:val="1"/>
          <w:numId w:val="8"/>
        </w:numPr>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dnem nabytí účinnosti dohody smluvních stran o ukončení Smlouvy.</w:t>
      </w:r>
    </w:p>
    <w:p w:rsidR="00EC5EB8" w:rsidRPr="00EC5EB8" w:rsidRDefault="00EC5EB8" w:rsidP="00EC5EB8">
      <w:pPr>
        <w:numPr>
          <w:ilvl w:val="0"/>
          <w:numId w:val="28"/>
        </w:numPr>
        <w:spacing w:after="0" w:line="240" w:lineRule="auto"/>
        <w:jc w:val="both"/>
        <w:rPr>
          <w:rFonts w:ascii="Arial" w:eastAsia="Times New Roman" w:hAnsi="Arial" w:cs="Arial"/>
          <w:lang w:eastAsia="cs-CZ"/>
        </w:rPr>
      </w:pPr>
      <w:r w:rsidRPr="00EC5EB8">
        <w:rPr>
          <w:rFonts w:ascii="Arial" w:eastAsia="Times New Roman" w:hAnsi="Arial" w:cs="Arial"/>
          <w:lang w:eastAsia="cs-CZ"/>
        </w:rPr>
        <w:t>Po ukončení Smlouvy je poskytovatel oprávněn podle § 9 odst. 1 písm. k) zákona</w:t>
      </w:r>
      <w:r w:rsidR="00E320BA">
        <w:rPr>
          <w:rFonts w:ascii="Arial" w:eastAsia="Times New Roman" w:hAnsi="Arial" w:cs="Arial"/>
          <w:lang w:eastAsia="cs-CZ"/>
        </w:rPr>
        <w:t xml:space="preserve"> </w:t>
      </w:r>
      <w:r w:rsidR="00E320BA">
        <w:rPr>
          <w:rFonts w:ascii="Arial" w:eastAsia="Times New Roman" w:hAnsi="Arial" w:cs="Arial"/>
          <w:lang w:eastAsia="cs-CZ"/>
        </w:rPr>
        <w:br/>
      </w:r>
      <w:r w:rsidRPr="00EC5EB8">
        <w:rPr>
          <w:rFonts w:ascii="Arial" w:eastAsia="Times New Roman" w:hAnsi="Arial" w:cs="Arial"/>
          <w:lang w:eastAsia="cs-CZ"/>
        </w:rPr>
        <w:t xml:space="preserve">č. 130/2002 </w:t>
      </w:r>
      <w:r w:rsidR="00F41BAA">
        <w:rPr>
          <w:rFonts w:ascii="Arial" w:eastAsia="Times New Roman" w:hAnsi="Arial" w:cs="Arial"/>
          <w:lang w:eastAsia="cs-CZ"/>
        </w:rPr>
        <w:t>Sb. provádět u příjemce a další</w:t>
      </w:r>
      <w:r w:rsidRPr="00EC5EB8">
        <w:rPr>
          <w:rFonts w:ascii="Arial" w:eastAsia="Times New Roman" w:hAnsi="Arial" w:cs="Arial"/>
          <w:lang w:eastAsia="cs-CZ"/>
        </w:rPr>
        <w:t>h</w:t>
      </w:r>
      <w:r w:rsidR="00F41BAA">
        <w:rPr>
          <w:rFonts w:ascii="Arial" w:eastAsia="Times New Roman" w:hAnsi="Arial" w:cs="Arial"/>
          <w:lang w:eastAsia="cs-CZ"/>
        </w:rPr>
        <w:t>o</w:t>
      </w:r>
      <w:r w:rsidRPr="00EC5EB8">
        <w:rPr>
          <w:rFonts w:ascii="Arial" w:eastAsia="Times New Roman" w:hAnsi="Arial" w:cs="Arial"/>
          <w:lang w:eastAsia="cs-CZ"/>
        </w:rPr>
        <w:t xml:space="preserve"> účastník</w:t>
      </w:r>
      <w:r w:rsidR="00F41BAA">
        <w:rPr>
          <w:rFonts w:ascii="Arial" w:eastAsia="Times New Roman" w:hAnsi="Arial" w:cs="Arial"/>
          <w:lang w:eastAsia="cs-CZ"/>
        </w:rPr>
        <w:t>a</w:t>
      </w:r>
      <w:r w:rsidRPr="00EC5EB8">
        <w:rPr>
          <w:rFonts w:ascii="Arial" w:eastAsia="Times New Roman" w:hAnsi="Arial" w:cs="Arial"/>
          <w:lang w:eastAsia="cs-CZ"/>
        </w:rPr>
        <w:t xml:space="preserve"> Projektu kontrolu využití výsledků Projektu v souladu s § 16 zákona č. 130/2002 Sb., Popisem výsledků pr</w:t>
      </w:r>
      <w:r w:rsidR="0036445B">
        <w:rPr>
          <w:rFonts w:ascii="Arial" w:eastAsia="Times New Roman" w:hAnsi="Arial" w:cs="Arial"/>
          <w:lang w:eastAsia="cs-CZ"/>
        </w:rPr>
        <w:t>ojektu a plánem jejich využití</w:t>
      </w:r>
      <w:r w:rsidRPr="00EC5EB8">
        <w:rPr>
          <w:rFonts w:ascii="Arial" w:eastAsia="Times New Roman" w:hAnsi="Arial" w:cs="Arial"/>
          <w:lang w:eastAsia="cs-CZ"/>
        </w:rPr>
        <w:t xml:space="preserve"> a Smlouvou o účasti na řešení Projektu, a to ve lhůtě do 5 let ode dne ukončení Smlouvy.</w:t>
      </w:r>
    </w:p>
    <w:p w:rsidR="00EC5EB8" w:rsidRPr="00EC5EB8" w:rsidRDefault="00EC5EB8" w:rsidP="00EC5EB8">
      <w:pPr>
        <w:spacing w:before="120"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Doručování písemností</w:t>
      </w:r>
    </w:p>
    <w:p w:rsidR="00EC5EB8" w:rsidRPr="00EC5EB8" w:rsidRDefault="00EC5EB8" w:rsidP="00EC5EB8">
      <w:pPr>
        <w:numPr>
          <w:ilvl w:val="0"/>
          <w:numId w:val="27"/>
        </w:numPr>
        <w:spacing w:after="120" w:line="240" w:lineRule="auto"/>
        <w:jc w:val="both"/>
        <w:rPr>
          <w:rFonts w:ascii="Arial" w:eastAsia="Times New Roman" w:hAnsi="Arial" w:cs="Arial"/>
          <w:lang w:eastAsia="cs-CZ"/>
        </w:rPr>
      </w:pPr>
      <w:r w:rsidRPr="00EC5EB8">
        <w:rPr>
          <w:rFonts w:ascii="Arial" w:eastAsia="Times New Roman" w:hAnsi="Arial" w:cs="Arial"/>
          <w:lang w:eastAsia="cs-CZ"/>
        </w:rPr>
        <w:t xml:space="preserve">Písemnosti dle Smlouvy se doručují na adresu poskytovatele nebo příjemce uvedenou v této Smlouvě. V případě doručování prostřednictvím provozovatele poštovní služby je náhradní doručení uložením zásilky možné. V takovém případě se považuje písemnost za doručenou 10. kalendářní den ode dne oznámení o uložení zásilky na poště. </w:t>
      </w:r>
    </w:p>
    <w:p w:rsidR="00EC5EB8" w:rsidRPr="00EC5EB8" w:rsidRDefault="00EC5EB8" w:rsidP="00EC5EB8">
      <w:pPr>
        <w:numPr>
          <w:ilvl w:val="0"/>
          <w:numId w:val="27"/>
        </w:numPr>
        <w:spacing w:after="120" w:line="240" w:lineRule="auto"/>
        <w:jc w:val="both"/>
        <w:rPr>
          <w:rFonts w:ascii="Arial" w:eastAsia="Times New Roman" w:hAnsi="Arial" w:cs="Arial"/>
          <w:lang w:eastAsia="cs-CZ"/>
        </w:rPr>
      </w:pPr>
      <w:r w:rsidRPr="00EC5EB8">
        <w:rPr>
          <w:rFonts w:ascii="Arial" w:eastAsia="Times New Roman" w:hAnsi="Arial" w:cs="Arial"/>
          <w:lang w:eastAsia="cs-CZ"/>
        </w:rPr>
        <w:t>Písemnosti v elektronické formě lze doručovat do datové schránky poskytovatele nebo příjemce podle zvláštního zákona</w:t>
      </w:r>
      <w:r w:rsidRPr="00EC5EB8">
        <w:rPr>
          <w:rFonts w:ascii="Times New Roman" w:eastAsia="Times New Roman" w:hAnsi="Times New Roman" w:cs="Arial"/>
          <w:vertAlign w:val="superscript"/>
          <w:lang w:eastAsia="cs-CZ"/>
        </w:rPr>
        <w:footnoteReference w:id="5"/>
      </w:r>
      <w:r w:rsidRPr="00EC5EB8">
        <w:rPr>
          <w:rFonts w:ascii="Arial" w:eastAsia="Times New Roman" w:hAnsi="Arial" w:cs="Arial"/>
          <w:lang w:eastAsia="cs-CZ"/>
        </w:rPr>
        <w:t>, s výjimkou ustanovení Článku 13 odst. 6 Smlouvy. Písemnost se považuje za doručenou nejpozději 10. kalendářní den ode dne, kdy byl dokument dodán do datové schránky.</w:t>
      </w:r>
    </w:p>
    <w:p w:rsidR="00EC5EB8" w:rsidRPr="00EC5EB8" w:rsidRDefault="00EC5EB8" w:rsidP="00EC5EB8">
      <w:pPr>
        <w:spacing w:after="0" w:line="240" w:lineRule="auto"/>
        <w:jc w:val="center"/>
        <w:rPr>
          <w:rFonts w:ascii="Arial" w:eastAsia="Times New Roman" w:hAnsi="Arial" w:cs="Arial"/>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0" w:line="240" w:lineRule="auto"/>
        <w:jc w:val="center"/>
        <w:rPr>
          <w:rFonts w:ascii="Arial" w:eastAsia="Times New Roman" w:hAnsi="Arial" w:cs="Arial"/>
          <w:b/>
          <w:lang w:eastAsia="cs-CZ"/>
        </w:rPr>
      </w:pPr>
      <w:r w:rsidRPr="00EC5EB8">
        <w:rPr>
          <w:rFonts w:ascii="Arial" w:eastAsia="Times New Roman" w:hAnsi="Arial" w:cs="Arial"/>
          <w:b/>
          <w:lang w:eastAsia="cs-CZ"/>
        </w:rPr>
        <w:t>Spory smluvních stran</w:t>
      </w:r>
    </w:p>
    <w:p w:rsidR="00EC5EB8" w:rsidRPr="00EC5EB8" w:rsidRDefault="00EC5EB8" w:rsidP="00EC5EB8">
      <w:pPr>
        <w:tabs>
          <w:tab w:val="left" w:pos="540"/>
        </w:tabs>
        <w:autoSpaceDE w:val="0"/>
        <w:autoSpaceDN w:val="0"/>
        <w:spacing w:before="120" w:after="120" w:line="240" w:lineRule="auto"/>
        <w:jc w:val="both"/>
        <w:rPr>
          <w:rFonts w:ascii="Arial" w:eastAsia="Times New Roman" w:hAnsi="Arial" w:cs="Arial"/>
          <w:lang w:eastAsia="cs-CZ"/>
        </w:rPr>
      </w:pPr>
      <w:r w:rsidRPr="00EC5EB8">
        <w:rPr>
          <w:rFonts w:ascii="Arial" w:eastAsia="Times New Roman" w:hAnsi="Arial" w:cs="Arial"/>
          <w:lang w:eastAsia="cs-CZ"/>
        </w:rPr>
        <w:t>Spory smluvních stran vznikající ze Smlouvy nebo v souvislosti s ní, budou řešeny příslušným soudem.</w:t>
      </w:r>
    </w:p>
    <w:p w:rsidR="00EC5EB8" w:rsidRPr="00EC5EB8" w:rsidRDefault="00EC5EB8" w:rsidP="00BD4C43">
      <w:pPr>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Závěrečná ustanovení</w:t>
      </w:r>
    </w:p>
    <w:p w:rsidR="00EC5EB8" w:rsidRPr="00EC5EB8" w:rsidRDefault="00E320BA" w:rsidP="00E320BA">
      <w:pPr>
        <w:numPr>
          <w:ilvl w:val="0"/>
          <w:numId w:val="16"/>
        </w:numPr>
        <w:tabs>
          <w:tab w:val="clear" w:pos="108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Smlouva, včetně příloh, může být doplňována, upravována a měněna pouze písemnými, po sobě číslovanými dodatky ke Smlouvě, podepsanými smluvními stranami. </w:t>
      </w:r>
    </w:p>
    <w:p w:rsidR="00EC5EB8" w:rsidRPr="00EC5EB8" w:rsidRDefault="00E320BA" w:rsidP="00E320BA">
      <w:pPr>
        <w:numPr>
          <w:ilvl w:val="0"/>
          <w:numId w:val="16"/>
        </w:numPr>
        <w:tabs>
          <w:tab w:val="clear" w:pos="1080"/>
        </w:tabs>
        <w:spacing w:after="6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Nestanoví-li Smlouva jinak, návrh posledního dodatku ke Smlouvě lze doručit druhé smluvní</w:t>
      </w:r>
      <w:r>
        <w:rPr>
          <w:rFonts w:ascii="Arial" w:eastAsia="Times New Roman" w:hAnsi="Arial" w:cs="Arial"/>
          <w:lang w:eastAsia="cs-CZ"/>
        </w:rPr>
        <w:t xml:space="preserve"> </w:t>
      </w:r>
      <w:r w:rsidR="00EC5EB8" w:rsidRPr="00EC5EB8">
        <w:rPr>
          <w:rFonts w:ascii="Arial" w:eastAsia="Times New Roman" w:hAnsi="Arial" w:cs="Arial"/>
          <w:lang w:eastAsia="cs-CZ"/>
        </w:rPr>
        <w:t>straně nejpozději 60 kalendářních dnů přede dnem ukončení řešení Projektu uvedeným v  Článku 6 Smlouvy.</w:t>
      </w:r>
    </w:p>
    <w:p w:rsidR="00EC5EB8" w:rsidRPr="00EC5EB8" w:rsidRDefault="00E320BA" w:rsidP="00E320BA">
      <w:pPr>
        <w:numPr>
          <w:ilvl w:val="0"/>
          <w:numId w:val="16"/>
        </w:numPr>
        <w:tabs>
          <w:tab w:val="clear" w:pos="1080"/>
        </w:tabs>
        <w:spacing w:after="120" w:line="240" w:lineRule="auto"/>
        <w:ind w:left="284" w:hanging="284"/>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Smlouva se řídí právním řádem České republiky.</w:t>
      </w:r>
    </w:p>
    <w:p w:rsidR="00EC5EB8" w:rsidRPr="00EC5EB8" w:rsidRDefault="00E320BA" w:rsidP="00E320BA">
      <w:pPr>
        <w:numPr>
          <w:ilvl w:val="0"/>
          <w:numId w:val="16"/>
        </w:numPr>
        <w:tabs>
          <w:tab w:val="clear" w:pos="108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lastRenderedPageBreak/>
        <w:t xml:space="preserve"> </w:t>
      </w:r>
      <w:r w:rsidR="00EC5EB8" w:rsidRPr="00EC5EB8">
        <w:rPr>
          <w:rFonts w:ascii="Arial" w:eastAsia="Times New Roman" w:hAnsi="Arial" w:cs="Arial"/>
          <w:lang w:eastAsia="cs-CZ"/>
        </w:rPr>
        <w:t>Vztahy neupravené Smlouvou se řídí především zákonem č. 130/2002 Sb. a občanským zákoníkem.</w:t>
      </w:r>
    </w:p>
    <w:p w:rsidR="00EC5EB8" w:rsidRPr="00EC5EB8" w:rsidRDefault="00E320BA" w:rsidP="00E320BA">
      <w:pPr>
        <w:numPr>
          <w:ilvl w:val="0"/>
          <w:numId w:val="16"/>
        </w:numPr>
        <w:tabs>
          <w:tab w:val="clear" w:pos="108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Příjemce odpovídá za to, že ve Smlouvě o účasti na řešení Projektu jsou v přiměřeném rozsahu upravena práva a povinnosti příjemce a dalšího účastníka Projektu v souladu s touto Smlouvou.</w:t>
      </w:r>
    </w:p>
    <w:p w:rsidR="00EC5EB8" w:rsidRPr="00EC5EB8" w:rsidRDefault="00E320BA" w:rsidP="00E320BA">
      <w:pPr>
        <w:numPr>
          <w:ilvl w:val="0"/>
          <w:numId w:val="16"/>
        </w:numPr>
        <w:tabs>
          <w:tab w:val="clear" w:pos="108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Základní ustanovení Smlouvy (Články 1 až 26 Smlouvy) mají v případě rozporu přednost před ustanoveními Projektu.</w:t>
      </w:r>
    </w:p>
    <w:p w:rsidR="00EC5EB8" w:rsidRPr="00EC5EB8" w:rsidRDefault="00E320BA" w:rsidP="00E320BA">
      <w:pPr>
        <w:numPr>
          <w:ilvl w:val="0"/>
          <w:numId w:val="16"/>
        </w:numPr>
        <w:tabs>
          <w:tab w:val="clear" w:pos="1080"/>
          <w:tab w:val="num" w:pos="284"/>
        </w:tabs>
        <w:spacing w:after="60" w:line="240" w:lineRule="auto"/>
        <w:ind w:hanging="108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Nedílnou součástí Smlouvy jsou: </w:t>
      </w:r>
    </w:p>
    <w:p w:rsidR="00EC5EB8" w:rsidRPr="00EC5EB8" w:rsidRDefault="00EC5EB8" w:rsidP="00EC5EB8">
      <w:pPr>
        <w:numPr>
          <w:ilvl w:val="1"/>
          <w:numId w:val="16"/>
        </w:numPr>
        <w:tabs>
          <w:tab w:val="num" w:pos="720"/>
        </w:tabs>
        <w:spacing w:after="60" w:line="240" w:lineRule="auto"/>
        <w:ind w:hanging="1080"/>
        <w:jc w:val="both"/>
        <w:rPr>
          <w:rFonts w:ascii="Arial" w:eastAsia="Times New Roman" w:hAnsi="Arial" w:cs="Arial"/>
          <w:lang w:eastAsia="cs-CZ"/>
        </w:rPr>
      </w:pPr>
      <w:r w:rsidRPr="00EC5EB8">
        <w:rPr>
          <w:rFonts w:ascii="Arial" w:eastAsia="Times New Roman" w:hAnsi="Arial" w:cs="Arial"/>
          <w:lang w:eastAsia="cs-CZ"/>
        </w:rPr>
        <w:t>Příloha č. 1 - Projekt,</w:t>
      </w:r>
    </w:p>
    <w:p w:rsidR="00EC5EB8" w:rsidRPr="00EC5EB8" w:rsidRDefault="00EC5EB8" w:rsidP="00EC5EB8">
      <w:pPr>
        <w:numPr>
          <w:ilvl w:val="1"/>
          <w:numId w:val="16"/>
        </w:numPr>
        <w:tabs>
          <w:tab w:val="num" w:pos="720"/>
        </w:tabs>
        <w:spacing w:after="60" w:line="240" w:lineRule="auto"/>
        <w:ind w:hanging="1080"/>
        <w:jc w:val="both"/>
        <w:rPr>
          <w:rFonts w:ascii="Arial" w:eastAsia="Times New Roman" w:hAnsi="Arial" w:cs="Arial"/>
          <w:lang w:eastAsia="cs-CZ"/>
        </w:rPr>
      </w:pPr>
      <w:r w:rsidRPr="00EC5EB8">
        <w:rPr>
          <w:rFonts w:ascii="Arial" w:eastAsia="Times New Roman" w:hAnsi="Arial" w:cs="Arial"/>
          <w:lang w:eastAsia="cs-CZ"/>
        </w:rPr>
        <w:t xml:space="preserve">Příloha č. 2 - Smlouva o účasti na řešení Projektu, </w:t>
      </w:r>
    </w:p>
    <w:p w:rsidR="00EC5EB8" w:rsidRPr="00250860" w:rsidRDefault="00250860" w:rsidP="00250860">
      <w:pPr>
        <w:numPr>
          <w:ilvl w:val="1"/>
          <w:numId w:val="16"/>
        </w:numPr>
        <w:tabs>
          <w:tab w:val="num" w:pos="720"/>
        </w:tabs>
        <w:spacing w:after="60" w:line="240" w:lineRule="auto"/>
        <w:ind w:hanging="1080"/>
        <w:jc w:val="both"/>
        <w:rPr>
          <w:rFonts w:ascii="Arial" w:eastAsia="Times New Roman" w:hAnsi="Arial" w:cs="Arial"/>
          <w:lang w:eastAsia="cs-CZ"/>
        </w:rPr>
      </w:pPr>
      <w:r>
        <w:rPr>
          <w:rFonts w:ascii="Arial" w:eastAsia="Times New Roman" w:hAnsi="Arial" w:cs="Arial"/>
          <w:lang w:eastAsia="cs-CZ"/>
        </w:rPr>
        <w:t xml:space="preserve">Příloha č. </w:t>
      </w:r>
      <w:r w:rsidR="00BD4C43">
        <w:rPr>
          <w:rFonts w:ascii="Arial" w:eastAsia="Times New Roman" w:hAnsi="Arial" w:cs="Arial"/>
          <w:lang w:eastAsia="cs-CZ"/>
        </w:rPr>
        <w:t>3</w:t>
      </w:r>
      <w:r>
        <w:rPr>
          <w:rFonts w:ascii="Arial" w:eastAsia="Times New Roman" w:hAnsi="Arial" w:cs="Arial"/>
          <w:lang w:eastAsia="cs-CZ"/>
        </w:rPr>
        <w:t xml:space="preserve"> - </w:t>
      </w:r>
      <w:r w:rsidRPr="00EC5EB8">
        <w:rPr>
          <w:rFonts w:ascii="Arial" w:eastAsia="Times New Roman" w:hAnsi="Arial" w:cs="Arial"/>
          <w:lang w:eastAsia="cs-CZ"/>
        </w:rPr>
        <w:t>Popis výsledků projektu a plán jejich využití</w:t>
      </w:r>
      <w:r w:rsidR="00A90CA6">
        <w:rPr>
          <w:rFonts w:ascii="Arial" w:eastAsia="Times New Roman" w:hAnsi="Arial" w:cs="Arial"/>
          <w:lang w:eastAsia="cs-CZ"/>
        </w:rPr>
        <w:t>.</w:t>
      </w:r>
    </w:p>
    <w:p w:rsidR="00EC5EB8" w:rsidRPr="00EC5EB8" w:rsidRDefault="00EC5EB8" w:rsidP="00E320BA">
      <w:pPr>
        <w:numPr>
          <w:ilvl w:val="0"/>
          <w:numId w:val="17"/>
        </w:numPr>
        <w:tabs>
          <w:tab w:val="clear" w:pos="1440"/>
          <w:tab w:val="num" w:pos="284"/>
        </w:tabs>
        <w:spacing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Smlouva se vyhotovuje ve dvou stejnopisech, z nichž poskytovatel i příjemce obdrží po jejich podpisu jedno vyhotovení.</w:t>
      </w:r>
    </w:p>
    <w:p w:rsidR="00EC5EB8" w:rsidRPr="00EC5EB8" w:rsidRDefault="00E320BA" w:rsidP="00E320BA">
      <w:pPr>
        <w:numPr>
          <w:ilvl w:val="0"/>
          <w:numId w:val="17"/>
        </w:numPr>
        <w:tabs>
          <w:tab w:val="clear" w:pos="144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Smluvní strany prohlašují a podpisem Smlouvy stvrzují, že jimi uvedené údaje, na jejichž základě je uzavřena Smlouva a poskytnuta podpora poskytovatelem, jsou správné, úplné </w:t>
      </w:r>
      <w:r w:rsidR="00EC5EB8" w:rsidRPr="00EC5EB8">
        <w:rPr>
          <w:rFonts w:ascii="Arial" w:eastAsia="Times New Roman" w:hAnsi="Arial" w:cs="Arial"/>
          <w:lang w:eastAsia="cs-CZ"/>
        </w:rPr>
        <w:br/>
        <w:t xml:space="preserve">a pravdivé. </w:t>
      </w:r>
    </w:p>
    <w:p w:rsidR="00EC5EB8" w:rsidRPr="00EC5EB8" w:rsidRDefault="00EC5EB8" w:rsidP="00E320BA">
      <w:pPr>
        <w:numPr>
          <w:ilvl w:val="0"/>
          <w:numId w:val="17"/>
        </w:numPr>
        <w:tabs>
          <w:tab w:val="clear" w:pos="1440"/>
          <w:tab w:val="num" w:pos="426"/>
        </w:tabs>
        <w:spacing w:after="60" w:line="240" w:lineRule="auto"/>
        <w:ind w:left="426" w:hanging="426"/>
        <w:jc w:val="both"/>
        <w:rPr>
          <w:rFonts w:ascii="Arial" w:eastAsia="Times New Roman" w:hAnsi="Arial" w:cs="Arial"/>
          <w:lang w:eastAsia="cs-CZ"/>
        </w:rPr>
      </w:pPr>
      <w:r w:rsidRPr="00EC5EB8">
        <w:rPr>
          <w:rFonts w:ascii="Arial" w:eastAsia="Times New Roman" w:hAnsi="Arial"/>
          <w:lang w:eastAsia="cs-CZ"/>
        </w:rPr>
        <w:t>Smluvní strany prohlašují, že si tuto Smlouvu přečetly, s jejím obsahem souhlasí a že byla sepsána na základě jejich pravé a svobodné vůle, a na důkaz toho připojují své podpisy.</w:t>
      </w:r>
    </w:p>
    <w:p w:rsidR="00DA02CC" w:rsidRPr="00EC5EB8" w:rsidRDefault="00DA02CC" w:rsidP="00BD4C43">
      <w:pPr>
        <w:spacing w:after="0" w:line="240" w:lineRule="auto"/>
        <w:jc w:val="center"/>
        <w:rPr>
          <w:rFonts w:ascii="Arial" w:eastAsia="Times New Roman" w:hAnsi="Arial" w:cs="Arial"/>
          <w:b/>
          <w:lang w:eastAsia="cs-CZ"/>
        </w:rPr>
      </w:pPr>
    </w:p>
    <w:p w:rsidR="00EC5EB8" w:rsidRPr="00EC5EB8" w:rsidRDefault="00EC5EB8" w:rsidP="00EC5EB8">
      <w:pPr>
        <w:numPr>
          <w:ilvl w:val="0"/>
          <w:numId w:val="23"/>
        </w:numPr>
        <w:spacing w:after="0" w:line="240" w:lineRule="auto"/>
        <w:ind w:firstLine="1314"/>
        <w:jc w:val="center"/>
        <w:rPr>
          <w:rFonts w:ascii="Arial" w:eastAsia="Times New Roman" w:hAnsi="Arial"/>
          <w:b/>
          <w:lang w:eastAsia="cs-CZ"/>
        </w:rPr>
      </w:pPr>
    </w:p>
    <w:p w:rsidR="00EC5EB8" w:rsidRPr="00EC5EB8" w:rsidRDefault="00EC5EB8" w:rsidP="00EC5EB8">
      <w:pPr>
        <w:spacing w:after="120" w:line="240" w:lineRule="auto"/>
        <w:jc w:val="center"/>
        <w:rPr>
          <w:rFonts w:ascii="Arial" w:eastAsia="Times New Roman" w:hAnsi="Arial" w:cs="Arial"/>
          <w:b/>
          <w:lang w:eastAsia="cs-CZ"/>
        </w:rPr>
      </w:pPr>
      <w:r w:rsidRPr="00EC5EB8">
        <w:rPr>
          <w:rFonts w:ascii="Arial" w:eastAsia="Times New Roman" w:hAnsi="Arial" w:cs="Arial"/>
          <w:b/>
          <w:lang w:eastAsia="cs-CZ"/>
        </w:rPr>
        <w:t>Platnost a účinnost Smlouvy</w:t>
      </w:r>
    </w:p>
    <w:p w:rsidR="00EC5EB8" w:rsidRPr="00EC5EB8" w:rsidRDefault="00EC5EB8" w:rsidP="00E320BA">
      <w:pPr>
        <w:numPr>
          <w:ilvl w:val="0"/>
          <w:numId w:val="34"/>
        </w:numPr>
        <w:tabs>
          <w:tab w:val="clear" w:pos="1440"/>
        </w:tabs>
        <w:spacing w:after="120" w:line="240" w:lineRule="auto"/>
        <w:ind w:left="360"/>
        <w:jc w:val="both"/>
        <w:rPr>
          <w:rFonts w:ascii="Arial" w:eastAsia="Times New Roman" w:hAnsi="Arial" w:cs="Arial"/>
          <w:lang w:eastAsia="cs-CZ"/>
        </w:rPr>
      </w:pPr>
      <w:r w:rsidRPr="00EC5EB8">
        <w:rPr>
          <w:rFonts w:ascii="Arial" w:eastAsia="Times New Roman" w:hAnsi="Arial" w:cs="Arial"/>
          <w:lang w:eastAsia="cs-CZ"/>
        </w:rPr>
        <w:t xml:space="preserve">Smlouva se uzavírá na dobu určitou a nabývá platnosti dnem podpisu smluvních stran </w:t>
      </w:r>
      <w:r w:rsidRPr="00EC5EB8">
        <w:rPr>
          <w:rFonts w:ascii="Arial" w:eastAsia="Times New Roman" w:hAnsi="Arial" w:cs="Arial"/>
          <w:lang w:eastAsia="cs-CZ"/>
        </w:rPr>
        <w:br/>
        <w:t>a účinnosti dnem</w:t>
      </w:r>
      <w:r w:rsidR="00BD4C43">
        <w:rPr>
          <w:rFonts w:ascii="Arial" w:eastAsia="Times New Roman" w:hAnsi="Arial" w:cs="Arial"/>
          <w:lang w:eastAsia="cs-CZ"/>
        </w:rPr>
        <w:t xml:space="preserve"> 1. 1. 201</w:t>
      </w:r>
      <w:r w:rsidR="00A90CA6">
        <w:rPr>
          <w:rFonts w:ascii="Arial" w:eastAsia="Times New Roman" w:hAnsi="Arial" w:cs="Arial"/>
          <w:lang w:eastAsia="cs-CZ"/>
        </w:rPr>
        <w:t>7</w:t>
      </w:r>
      <w:r w:rsidRPr="00EC5EB8">
        <w:rPr>
          <w:rFonts w:ascii="Arial" w:eastAsia="Times New Roman" w:hAnsi="Arial" w:cs="Arial"/>
          <w:lang w:eastAsia="cs-CZ"/>
        </w:rPr>
        <w:t>.</w:t>
      </w:r>
    </w:p>
    <w:p w:rsidR="00DA02CC" w:rsidRPr="00BD4C43" w:rsidRDefault="00DA02CC" w:rsidP="00DA02CC">
      <w:pPr>
        <w:numPr>
          <w:ilvl w:val="0"/>
          <w:numId w:val="34"/>
        </w:numPr>
        <w:tabs>
          <w:tab w:val="clear" w:pos="1440"/>
          <w:tab w:val="num" w:pos="284"/>
        </w:tabs>
        <w:autoSpaceDE w:val="0"/>
        <w:autoSpaceDN w:val="0"/>
        <w:adjustRightInd w:val="0"/>
        <w:spacing w:after="120" w:line="240" w:lineRule="auto"/>
        <w:ind w:hanging="1440"/>
        <w:jc w:val="both"/>
        <w:rPr>
          <w:rFonts w:ascii="Arial" w:eastAsia="Times New Roman" w:hAnsi="Arial" w:cs="Arial"/>
          <w:i/>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 xml:space="preserve">Smlouva je ukončena dnem </w:t>
      </w:r>
      <w:r w:rsidR="00031203">
        <w:rPr>
          <w:rFonts w:ascii="Arial" w:eastAsia="Times New Roman" w:hAnsi="Arial" w:cs="Arial"/>
          <w:lang w:eastAsia="cs-CZ"/>
        </w:rPr>
        <w:t>29</w:t>
      </w:r>
      <w:r w:rsidR="0036445B" w:rsidRPr="0036445B">
        <w:rPr>
          <w:rFonts w:ascii="Arial" w:eastAsia="Times New Roman" w:hAnsi="Arial" w:cs="Arial"/>
          <w:lang w:eastAsia="cs-CZ"/>
        </w:rPr>
        <w:t>. 6</w:t>
      </w:r>
      <w:r w:rsidR="00BD4C43" w:rsidRPr="0036445B">
        <w:rPr>
          <w:rFonts w:ascii="Arial" w:eastAsia="Times New Roman" w:hAnsi="Arial" w:cs="Arial"/>
          <w:lang w:eastAsia="cs-CZ"/>
        </w:rPr>
        <w:t>. 202</w:t>
      </w:r>
      <w:r w:rsidR="00031203">
        <w:rPr>
          <w:rFonts w:ascii="Arial" w:eastAsia="Times New Roman" w:hAnsi="Arial" w:cs="Arial"/>
          <w:lang w:eastAsia="cs-CZ"/>
        </w:rPr>
        <w:t>1</w:t>
      </w:r>
      <w:r w:rsidRPr="0036445B">
        <w:rPr>
          <w:rFonts w:ascii="Arial" w:eastAsia="Times New Roman" w:hAnsi="Arial" w:cs="Arial"/>
          <w:i/>
          <w:lang w:eastAsia="cs-CZ"/>
        </w:rPr>
        <w:t>.</w:t>
      </w:r>
    </w:p>
    <w:p w:rsidR="00EC5EB8" w:rsidRPr="00EC5EB8" w:rsidRDefault="00E320BA" w:rsidP="00E320BA">
      <w:pPr>
        <w:numPr>
          <w:ilvl w:val="0"/>
          <w:numId w:val="34"/>
        </w:numPr>
        <w:tabs>
          <w:tab w:val="clear" w:pos="1440"/>
          <w:tab w:val="num" w:pos="284"/>
        </w:tabs>
        <w:spacing w:after="120" w:line="240" w:lineRule="auto"/>
        <w:ind w:left="360"/>
        <w:jc w:val="both"/>
        <w:rPr>
          <w:rFonts w:ascii="Arial" w:eastAsia="Times New Roman" w:hAnsi="Arial" w:cs="Arial"/>
          <w:lang w:eastAsia="cs-CZ"/>
        </w:rPr>
      </w:pPr>
      <w:r>
        <w:rPr>
          <w:rFonts w:ascii="Arial" w:eastAsia="Times New Roman" w:hAnsi="Arial" w:cs="Arial"/>
          <w:lang w:eastAsia="cs-CZ"/>
        </w:rPr>
        <w:t xml:space="preserve"> </w:t>
      </w:r>
      <w:r w:rsidR="00EC5EB8" w:rsidRPr="00EC5EB8">
        <w:rPr>
          <w:rFonts w:ascii="Arial" w:eastAsia="Times New Roman" w:hAnsi="Arial" w:cs="Arial"/>
          <w:lang w:eastAsia="cs-CZ"/>
        </w:rPr>
        <w:t>Ukončení Smlouvy před datem uvedeným v odst. 2 tohoto Článku je upraveno v ustanovení Článku 22 odst. 4 písm. b) a c) Smlouvy.</w:t>
      </w:r>
    </w:p>
    <w:p w:rsidR="00EC5EB8" w:rsidRPr="00EC5EB8" w:rsidRDefault="00EC5EB8" w:rsidP="00EC5EB8">
      <w:pPr>
        <w:tabs>
          <w:tab w:val="left" w:pos="426"/>
        </w:tabs>
        <w:spacing w:after="0" w:line="240" w:lineRule="auto"/>
        <w:jc w:val="both"/>
        <w:rPr>
          <w:rFonts w:ascii="Arial" w:eastAsia="Times New Roman" w:hAnsi="Arial" w:cs="Arial"/>
          <w:lang w:eastAsia="cs-CZ"/>
        </w:rPr>
      </w:pPr>
    </w:p>
    <w:p w:rsidR="00EC5EB8" w:rsidRPr="00EC5EB8" w:rsidRDefault="00EC5EB8" w:rsidP="00EC5EB8">
      <w:pPr>
        <w:spacing w:after="0" w:line="240" w:lineRule="auto"/>
        <w:jc w:val="both"/>
        <w:rPr>
          <w:rFonts w:ascii="Arial" w:eastAsia="Times New Roman" w:hAnsi="Arial" w:cs="Arial"/>
          <w:bCs/>
          <w:lang w:eastAsia="cs-CZ"/>
        </w:rPr>
      </w:pPr>
      <w:r w:rsidRPr="00EC5EB8">
        <w:rPr>
          <w:rFonts w:ascii="Arial" w:eastAsia="Times New Roman" w:hAnsi="Arial" w:cs="Arial"/>
          <w:bCs/>
          <w:lang w:eastAsia="cs-CZ"/>
        </w:rPr>
        <w:t xml:space="preserve">Za poskytovatele: </w:t>
      </w:r>
      <w:r w:rsidRPr="00EC5EB8">
        <w:rPr>
          <w:rFonts w:ascii="Arial" w:eastAsia="Times New Roman" w:hAnsi="Arial" w:cs="Arial"/>
          <w:bCs/>
          <w:lang w:eastAsia="cs-CZ"/>
        </w:rPr>
        <w:tab/>
      </w:r>
      <w:r w:rsidRPr="00EC5EB8">
        <w:rPr>
          <w:rFonts w:ascii="Arial" w:eastAsia="Times New Roman" w:hAnsi="Arial" w:cs="Arial"/>
          <w:bCs/>
          <w:lang w:eastAsia="cs-CZ"/>
        </w:rPr>
        <w:tab/>
      </w:r>
      <w:r w:rsidRPr="00EC5EB8">
        <w:rPr>
          <w:rFonts w:ascii="Arial" w:eastAsia="Times New Roman" w:hAnsi="Arial" w:cs="Arial"/>
          <w:bCs/>
          <w:lang w:eastAsia="cs-CZ"/>
        </w:rPr>
        <w:tab/>
      </w:r>
      <w:r w:rsidRPr="00EC5EB8">
        <w:rPr>
          <w:rFonts w:ascii="Arial" w:eastAsia="Times New Roman" w:hAnsi="Arial" w:cs="Arial"/>
          <w:bCs/>
          <w:lang w:eastAsia="cs-CZ"/>
        </w:rPr>
        <w:tab/>
      </w:r>
      <w:r w:rsidRPr="00EC5EB8">
        <w:rPr>
          <w:rFonts w:ascii="Arial" w:eastAsia="Times New Roman" w:hAnsi="Arial" w:cs="Arial"/>
          <w:bCs/>
          <w:lang w:eastAsia="cs-CZ"/>
        </w:rPr>
        <w:tab/>
      </w:r>
      <w:r w:rsidRPr="00EC5EB8">
        <w:rPr>
          <w:rFonts w:ascii="Arial" w:eastAsia="Times New Roman" w:hAnsi="Arial" w:cs="Arial"/>
          <w:bCs/>
          <w:lang w:eastAsia="cs-CZ"/>
        </w:rPr>
        <w:tab/>
        <w:t>Za příjemce:</w:t>
      </w:r>
    </w:p>
    <w:p w:rsidR="00EC5EB8" w:rsidRPr="00EC5EB8" w:rsidRDefault="00EC5EB8" w:rsidP="00EC5EB8">
      <w:pPr>
        <w:widowControl w:val="0"/>
        <w:tabs>
          <w:tab w:val="left" w:pos="426"/>
        </w:tabs>
        <w:autoSpaceDE w:val="0"/>
        <w:autoSpaceDN w:val="0"/>
        <w:adjustRightInd w:val="0"/>
        <w:spacing w:before="120" w:after="0" w:line="240" w:lineRule="auto"/>
        <w:jc w:val="both"/>
        <w:rPr>
          <w:rFonts w:ascii="Arial" w:eastAsia="Times New Roman" w:hAnsi="Arial"/>
          <w:bCs/>
          <w:lang w:eastAsia="cs-CZ"/>
        </w:rPr>
      </w:pPr>
    </w:p>
    <w:p w:rsidR="00EC5EB8" w:rsidRDefault="00EC5EB8" w:rsidP="00EC5EB8">
      <w:pPr>
        <w:spacing w:after="0" w:line="240" w:lineRule="auto"/>
        <w:rPr>
          <w:rFonts w:ascii="Arial" w:eastAsia="Times New Roman" w:hAnsi="Arial" w:cs="Arial"/>
          <w:bCs/>
          <w:lang w:eastAsia="cs-CZ"/>
        </w:rPr>
      </w:pPr>
    </w:p>
    <w:p w:rsidR="00790A1F" w:rsidRPr="00EC5EB8" w:rsidRDefault="00790A1F" w:rsidP="00EC5EB8">
      <w:pPr>
        <w:spacing w:after="0" w:line="240" w:lineRule="auto"/>
        <w:rPr>
          <w:rFonts w:ascii="Arial" w:eastAsia="Times New Roman" w:hAnsi="Arial" w:cs="Arial"/>
          <w:bCs/>
          <w:lang w:eastAsia="cs-CZ"/>
        </w:rPr>
      </w:pPr>
    </w:p>
    <w:p w:rsidR="00EC5EB8" w:rsidRPr="00EC5EB8" w:rsidRDefault="00EC5EB8" w:rsidP="003A0521">
      <w:pPr>
        <w:spacing w:after="0" w:line="240" w:lineRule="auto"/>
        <w:rPr>
          <w:rFonts w:ascii="Arial" w:eastAsia="Times New Roman" w:hAnsi="Arial"/>
          <w:bCs/>
          <w:lang w:eastAsia="cs-CZ"/>
        </w:rPr>
      </w:pPr>
      <w:r w:rsidRPr="00EC5EB8">
        <w:rPr>
          <w:rFonts w:ascii="Arial" w:eastAsia="Times New Roman" w:hAnsi="Arial" w:cs="Arial"/>
          <w:bCs/>
          <w:lang w:eastAsia="cs-CZ"/>
        </w:rPr>
        <w:t xml:space="preserve">JUDr. Petr Novák, Ph.D. </w:t>
      </w:r>
      <w:r w:rsidRPr="00EC5EB8">
        <w:rPr>
          <w:rFonts w:ascii="Arial" w:eastAsia="Times New Roman" w:hAnsi="Arial" w:cs="Arial"/>
          <w:bCs/>
          <w:lang w:eastAsia="cs-CZ"/>
        </w:rPr>
        <w:tab/>
      </w:r>
      <w:r w:rsidRPr="00EC5EB8">
        <w:rPr>
          <w:rFonts w:ascii="Arial" w:eastAsia="Times New Roman" w:hAnsi="Arial" w:cs="Arial"/>
          <w:bCs/>
          <w:lang w:eastAsia="cs-CZ"/>
        </w:rPr>
        <w:tab/>
      </w:r>
      <w:r w:rsidRPr="00EC5EB8">
        <w:rPr>
          <w:rFonts w:ascii="Arial" w:eastAsia="Times New Roman" w:hAnsi="Arial" w:cs="Arial"/>
          <w:bCs/>
          <w:lang w:eastAsia="cs-CZ"/>
        </w:rPr>
        <w:tab/>
      </w:r>
      <w:r w:rsidR="006D5390">
        <w:rPr>
          <w:rFonts w:ascii="Arial" w:eastAsia="Times New Roman" w:hAnsi="Arial" w:cs="Arial"/>
          <w:bCs/>
          <w:lang w:eastAsia="cs-CZ"/>
        </w:rPr>
        <w:t xml:space="preserve">     </w:t>
      </w:r>
      <w:r w:rsidR="0036445B">
        <w:rPr>
          <w:rFonts w:ascii="Arial" w:eastAsia="Times New Roman" w:hAnsi="Arial" w:cs="Arial"/>
          <w:bCs/>
          <w:lang w:eastAsia="cs-CZ"/>
        </w:rPr>
        <w:tab/>
      </w:r>
      <w:r w:rsidR="0036445B">
        <w:rPr>
          <w:rFonts w:ascii="Arial" w:eastAsia="Times New Roman" w:hAnsi="Arial" w:cs="Arial"/>
          <w:bCs/>
          <w:lang w:eastAsia="cs-CZ"/>
        </w:rPr>
        <w:tab/>
      </w:r>
      <w:r w:rsidR="00031203" w:rsidRPr="00031203">
        <w:rPr>
          <w:rFonts w:ascii="Arial" w:eastAsia="Times New Roman" w:hAnsi="Arial" w:cs="Arial"/>
          <w:bCs/>
          <w:lang w:eastAsia="cs-CZ"/>
        </w:rPr>
        <w:t>Mgr. Michal Daneš</w:t>
      </w:r>
    </w:p>
    <w:p w:rsidR="00790A1F" w:rsidRDefault="00790A1F" w:rsidP="00BD4C43">
      <w:pPr>
        <w:widowControl w:val="0"/>
        <w:tabs>
          <w:tab w:val="left" w:pos="426"/>
        </w:tabs>
        <w:autoSpaceDE w:val="0"/>
        <w:autoSpaceDN w:val="0"/>
        <w:adjustRightInd w:val="0"/>
        <w:spacing w:before="120" w:after="0" w:line="240" w:lineRule="auto"/>
        <w:jc w:val="both"/>
        <w:rPr>
          <w:rFonts w:ascii="Arial" w:eastAsia="Times New Roman" w:hAnsi="Arial"/>
          <w:bCs/>
          <w:lang w:eastAsia="cs-CZ"/>
        </w:rPr>
      </w:pPr>
    </w:p>
    <w:p w:rsidR="00EC5EB8" w:rsidRPr="00EC5EB8" w:rsidRDefault="00EC5EB8" w:rsidP="00BD4C43">
      <w:pPr>
        <w:widowControl w:val="0"/>
        <w:tabs>
          <w:tab w:val="left" w:pos="426"/>
        </w:tabs>
        <w:autoSpaceDE w:val="0"/>
        <w:autoSpaceDN w:val="0"/>
        <w:adjustRightInd w:val="0"/>
        <w:spacing w:before="120" w:after="0" w:line="240" w:lineRule="auto"/>
        <w:jc w:val="both"/>
        <w:rPr>
          <w:rFonts w:ascii="Times New Roman" w:eastAsia="Times New Roman" w:hAnsi="Times New Roman"/>
          <w:lang w:eastAsia="cs-CZ"/>
        </w:rPr>
      </w:pPr>
      <w:r w:rsidRPr="00EC5EB8">
        <w:rPr>
          <w:rFonts w:ascii="Arial" w:eastAsia="Times New Roman" w:hAnsi="Arial"/>
          <w:bCs/>
          <w:lang w:eastAsia="cs-CZ"/>
        </w:rPr>
        <w:t>V Praze dne:</w:t>
      </w:r>
      <w:r w:rsidRPr="00EC5EB8">
        <w:rPr>
          <w:rFonts w:ascii="Arial" w:eastAsia="Times New Roman" w:hAnsi="Arial"/>
          <w:lang w:eastAsia="cs-CZ"/>
        </w:rPr>
        <w:t xml:space="preserve"> </w:t>
      </w:r>
      <w:r w:rsidRPr="00EC5EB8">
        <w:rPr>
          <w:rFonts w:ascii="Arial" w:eastAsia="Times New Roman" w:hAnsi="Arial"/>
          <w:lang w:eastAsia="cs-CZ"/>
        </w:rPr>
        <w:tab/>
      </w:r>
      <w:r w:rsidRPr="00EC5EB8">
        <w:rPr>
          <w:rFonts w:ascii="Arial" w:eastAsia="Times New Roman" w:hAnsi="Arial"/>
          <w:lang w:eastAsia="cs-CZ"/>
        </w:rPr>
        <w:tab/>
      </w:r>
      <w:r w:rsidRPr="00EC5EB8">
        <w:rPr>
          <w:rFonts w:ascii="Arial" w:eastAsia="Times New Roman" w:hAnsi="Arial"/>
          <w:lang w:eastAsia="cs-CZ"/>
        </w:rPr>
        <w:tab/>
      </w:r>
      <w:r w:rsidRPr="00EC5EB8">
        <w:rPr>
          <w:rFonts w:ascii="Arial" w:eastAsia="Times New Roman" w:hAnsi="Arial"/>
          <w:lang w:eastAsia="cs-CZ"/>
        </w:rPr>
        <w:tab/>
      </w:r>
      <w:r w:rsidRPr="00EC5EB8">
        <w:rPr>
          <w:rFonts w:ascii="Arial" w:eastAsia="Times New Roman" w:hAnsi="Arial"/>
          <w:lang w:eastAsia="cs-CZ"/>
        </w:rPr>
        <w:tab/>
      </w:r>
      <w:r w:rsidRPr="00EC5EB8">
        <w:rPr>
          <w:rFonts w:ascii="Arial" w:eastAsia="Times New Roman" w:hAnsi="Arial"/>
          <w:lang w:eastAsia="cs-CZ"/>
        </w:rPr>
        <w:tab/>
      </w:r>
      <w:r w:rsidRPr="00EC5EB8">
        <w:rPr>
          <w:rFonts w:ascii="Arial" w:eastAsia="Times New Roman" w:hAnsi="Arial"/>
          <w:lang w:eastAsia="cs-CZ"/>
        </w:rPr>
        <w:tab/>
        <w:t xml:space="preserve">V                              dne: </w:t>
      </w:r>
    </w:p>
    <w:p w:rsidR="008407E0" w:rsidRDefault="008407E0">
      <w:bookmarkStart w:id="0" w:name="_GoBack"/>
      <w:bookmarkEnd w:id="0"/>
    </w:p>
    <w:sectPr w:rsidR="008407E0" w:rsidSect="00FC16D9">
      <w:headerReference w:type="default" r:id="rId7"/>
      <w:footerReference w:type="even" r:id="rId8"/>
      <w:footerReference w:type="default" r:id="rId9"/>
      <w:pgSz w:w="12240" w:h="15840"/>
      <w:pgMar w:top="1417" w:right="1417"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4B6" w:rsidRDefault="009A64B6" w:rsidP="00EC5EB8">
      <w:pPr>
        <w:spacing w:after="0" w:line="240" w:lineRule="auto"/>
      </w:pPr>
      <w:r>
        <w:separator/>
      </w:r>
    </w:p>
  </w:endnote>
  <w:endnote w:type="continuationSeparator" w:id="0">
    <w:p w:rsidR="009A64B6" w:rsidRDefault="009A64B6" w:rsidP="00EC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ElegaGarmnd CE">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D9" w:rsidRDefault="00FC16D9" w:rsidP="00FC16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C16D9" w:rsidRDefault="00FC16D9" w:rsidP="00FC16D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D9" w:rsidRPr="004A2068" w:rsidRDefault="00FC16D9" w:rsidP="00FC16D9">
    <w:pPr>
      <w:pStyle w:val="Zpat"/>
      <w:framePr w:wrap="around" w:vAnchor="text" w:hAnchor="margin" w:xAlign="center" w:y="1"/>
      <w:rPr>
        <w:rStyle w:val="slostrnky"/>
        <w:i/>
      </w:rPr>
    </w:pPr>
    <w:r w:rsidRPr="004A2068">
      <w:rPr>
        <w:rStyle w:val="slostrnky"/>
        <w:i/>
      </w:rPr>
      <w:fldChar w:fldCharType="begin"/>
    </w:r>
    <w:r w:rsidRPr="004A2068">
      <w:rPr>
        <w:rStyle w:val="slostrnky"/>
        <w:i/>
      </w:rPr>
      <w:instrText xml:space="preserve">PAGE  </w:instrText>
    </w:r>
    <w:r w:rsidRPr="004A2068">
      <w:rPr>
        <w:rStyle w:val="slostrnky"/>
        <w:i/>
      </w:rPr>
      <w:fldChar w:fldCharType="separate"/>
    </w:r>
    <w:r w:rsidR="00663985">
      <w:rPr>
        <w:rStyle w:val="slostrnky"/>
        <w:i/>
        <w:noProof/>
      </w:rPr>
      <w:t>15</w:t>
    </w:r>
    <w:r w:rsidRPr="004A2068">
      <w:rPr>
        <w:rStyle w:val="slostrnky"/>
        <w:i/>
      </w:rPr>
      <w:fldChar w:fldCharType="end"/>
    </w:r>
  </w:p>
  <w:p w:rsidR="00FC16D9" w:rsidRPr="000E6A3A" w:rsidRDefault="00FC16D9" w:rsidP="00FC16D9">
    <w:pPr>
      <w:pStyle w:val="Zpat"/>
      <w:framePr w:wrap="around" w:vAnchor="text" w:hAnchor="margin" w:xAlign="right" w:y="1"/>
      <w:rPr>
        <w:rStyle w:val="slostrnky"/>
        <w:rFonts w:ascii="Arial Narrow" w:hAnsi="Arial Narrow"/>
        <w:szCs w:val="20"/>
      </w:rPr>
    </w:pPr>
  </w:p>
  <w:p w:rsidR="00FC16D9" w:rsidRPr="000E6A3A" w:rsidRDefault="00FC16D9" w:rsidP="00FC16D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4B6" w:rsidRDefault="009A64B6" w:rsidP="00EC5EB8">
      <w:pPr>
        <w:spacing w:after="0" w:line="240" w:lineRule="auto"/>
      </w:pPr>
      <w:r>
        <w:separator/>
      </w:r>
    </w:p>
  </w:footnote>
  <w:footnote w:type="continuationSeparator" w:id="0">
    <w:p w:rsidR="009A64B6" w:rsidRDefault="009A64B6" w:rsidP="00EC5EB8">
      <w:pPr>
        <w:spacing w:after="0" w:line="240" w:lineRule="auto"/>
      </w:pPr>
      <w:r>
        <w:continuationSeparator/>
      </w:r>
    </w:p>
  </w:footnote>
  <w:footnote w:id="1">
    <w:p w:rsidR="00EC5EB8" w:rsidRPr="002C0620" w:rsidRDefault="00EC5EB8" w:rsidP="00EC5EB8">
      <w:pPr>
        <w:pStyle w:val="Textpoznpodarou"/>
        <w:rPr>
          <w:sz w:val="18"/>
          <w:szCs w:val="18"/>
        </w:rPr>
      </w:pPr>
      <w:r w:rsidRPr="00173B4B">
        <w:rPr>
          <w:rStyle w:val="Znakapoznpodarou"/>
        </w:rPr>
        <w:footnoteRef/>
      </w:r>
      <w:r w:rsidRPr="00173B4B">
        <w:t xml:space="preserve"> </w:t>
      </w:r>
      <w:r w:rsidRPr="002C0620">
        <w:rPr>
          <w:rFonts w:ascii="Arial" w:hAnsi="Arial" w:cs="Arial"/>
          <w:sz w:val="18"/>
          <w:szCs w:val="18"/>
        </w:rPr>
        <w:t>Uznané náklady jsou takové způsobilé náklady, které poskytovatel schválil a které jsou zdůvodněné.</w:t>
      </w:r>
    </w:p>
  </w:footnote>
  <w:footnote w:id="2">
    <w:p w:rsidR="00EC5EB8" w:rsidRPr="00790A1F" w:rsidRDefault="00EC5EB8" w:rsidP="00EC5EB8">
      <w:pPr>
        <w:pStyle w:val="Textpoznpodarou"/>
        <w:rPr>
          <w:sz w:val="18"/>
          <w:szCs w:val="18"/>
        </w:rPr>
      </w:pPr>
      <w:r w:rsidRPr="00790A1F">
        <w:rPr>
          <w:rStyle w:val="Znakapoznpodarou"/>
          <w:sz w:val="18"/>
          <w:szCs w:val="18"/>
        </w:rPr>
        <w:footnoteRef/>
      </w:r>
      <w:r w:rsidRPr="00790A1F">
        <w:rPr>
          <w:sz w:val="18"/>
          <w:szCs w:val="18"/>
        </w:rPr>
        <w:t xml:space="preserve"> </w:t>
      </w:r>
      <w:r w:rsidRPr="00790A1F">
        <w:rPr>
          <w:rFonts w:ascii="Arial" w:hAnsi="Arial" w:cs="Arial"/>
          <w:sz w:val="18"/>
          <w:szCs w:val="18"/>
        </w:rPr>
        <w:t>Rozpočtové skupiny jsou uvedeny v § 2 odst.</w:t>
      </w:r>
      <w:r w:rsidR="00790A1F">
        <w:rPr>
          <w:rFonts w:ascii="Arial" w:hAnsi="Arial" w:cs="Arial"/>
          <w:sz w:val="18"/>
          <w:szCs w:val="18"/>
        </w:rPr>
        <w:t xml:space="preserve"> </w:t>
      </w:r>
      <w:r w:rsidRPr="00790A1F">
        <w:rPr>
          <w:rFonts w:ascii="Arial" w:hAnsi="Arial" w:cs="Arial"/>
          <w:sz w:val="18"/>
          <w:szCs w:val="18"/>
        </w:rPr>
        <w:t xml:space="preserve">2 písm. </w:t>
      </w:r>
      <w:r w:rsidR="00A243AB" w:rsidRPr="00790A1F">
        <w:rPr>
          <w:rFonts w:ascii="Arial" w:hAnsi="Arial" w:cs="Arial"/>
          <w:sz w:val="18"/>
          <w:szCs w:val="18"/>
        </w:rPr>
        <w:t>k</w:t>
      </w:r>
      <w:r w:rsidRPr="00790A1F">
        <w:rPr>
          <w:rFonts w:ascii="Arial" w:hAnsi="Arial" w:cs="Arial"/>
          <w:sz w:val="18"/>
          <w:szCs w:val="18"/>
        </w:rPr>
        <w:t>) zákona č. 130/2002 Sb.</w:t>
      </w:r>
    </w:p>
  </w:footnote>
  <w:footnote w:id="3">
    <w:p w:rsidR="00EC5EB8" w:rsidRPr="000E1DA0" w:rsidRDefault="00EC5EB8" w:rsidP="00EC5EB8">
      <w:pPr>
        <w:pStyle w:val="Textpoznpodarou"/>
      </w:pPr>
      <w:r>
        <w:rPr>
          <w:rStyle w:val="Znakapoznpodarou"/>
        </w:rPr>
        <w:footnoteRef/>
      </w:r>
      <w:r>
        <w:t xml:space="preserve"> </w:t>
      </w:r>
      <w:r w:rsidRPr="000E1DA0">
        <w:rPr>
          <w:rFonts w:ascii="Arial" w:hAnsi="Arial" w:cs="Arial"/>
        </w:rPr>
        <w:t>Zákon č. 218/2000 Sb., o rozpočtových pravidlech a o změně některých souvisejících zákonů</w:t>
      </w:r>
    </w:p>
  </w:footnote>
  <w:footnote w:id="4">
    <w:p w:rsidR="00EC5EB8" w:rsidRDefault="00EC5EB8" w:rsidP="00EC5EB8">
      <w:pPr>
        <w:pStyle w:val="Textpoznpodarou"/>
      </w:pPr>
      <w:r>
        <w:rPr>
          <w:rStyle w:val="Znakapoznpodarou"/>
        </w:rPr>
        <w:footnoteRef/>
      </w:r>
      <w:r>
        <w:t xml:space="preserve"> </w:t>
      </w:r>
      <w:r w:rsidRPr="006B6C0F">
        <w:rPr>
          <w:rFonts w:ascii="Arial" w:hAnsi="Arial" w:cs="Arial"/>
          <w:sz w:val="18"/>
          <w:szCs w:val="18"/>
        </w:rPr>
        <w:t xml:space="preserve">§ 18  </w:t>
      </w:r>
      <w:r>
        <w:rPr>
          <w:rFonts w:ascii="Arial" w:hAnsi="Arial" w:cs="Arial"/>
          <w:sz w:val="18"/>
          <w:szCs w:val="18"/>
        </w:rPr>
        <w:t xml:space="preserve">odst. 10 a 11 </w:t>
      </w:r>
      <w:r w:rsidRPr="006B6C0F">
        <w:rPr>
          <w:rFonts w:ascii="Arial" w:hAnsi="Arial" w:cs="Arial"/>
          <w:sz w:val="18"/>
          <w:szCs w:val="18"/>
        </w:rPr>
        <w:t>zákona č. 111/1998 Sb., o vysokých školách</w:t>
      </w:r>
      <w:r>
        <w:rPr>
          <w:rFonts w:ascii="Arial" w:hAnsi="Arial" w:cs="Arial"/>
          <w:sz w:val="18"/>
          <w:szCs w:val="18"/>
        </w:rPr>
        <w:t>;</w:t>
      </w:r>
      <w:r w:rsidRPr="006B6C0F">
        <w:rPr>
          <w:rFonts w:ascii="Arial" w:hAnsi="Arial" w:cs="Arial"/>
          <w:sz w:val="18"/>
          <w:szCs w:val="18"/>
        </w:rPr>
        <w:t xml:space="preserve"> § 26 odst. 2 zákona č. 341/2005 Sb., o veřejných výzkumných institucích</w:t>
      </w:r>
    </w:p>
  </w:footnote>
  <w:footnote w:id="5">
    <w:p w:rsidR="00EC5EB8" w:rsidRPr="00C7176B" w:rsidRDefault="00EC5EB8" w:rsidP="00EC5EB8">
      <w:pPr>
        <w:pStyle w:val="Textpoznpodarou"/>
        <w:rPr>
          <w:rFonts w:ascii="Arial" w:hAnsi="Arial" w:cs="Arial"/>
        </w:rPr>
      </w:pPr>
      <w:r w:rsidRPr="00C7176B">
        <w:rPr>
          <w:rStyle w:val="Znakapoznpodarou"/>
          <w:rFonts w:ascii="Arial" w:hAnsi="Arial" w:cs="Arial"/>
        </w:rPr>
        <w:footnoteRef/>
      </w:r>
      <w:r w:rsidRPr="00C7176B">
        <w:rPr>
          <w:rFonts w:ascii="Arial" w:hAnsi="Arial" w:cs="Arial"/>
        </w:rPr>
        <w:t xml:space="preserve"> Zákon č. 300/2008 Sb., o elektronických úkonech a autorizované konverzi dokumentů.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D9" w:rsidRPr="0059694F" w:rsidRDefault="00FC16D9" w:rsidP="00FC16D9">
    <w:pPr>
      <w:pStyle w:val="Zhlav"/>
      <w:jc w:val="center"/>
      <w:rPr>
        <w:color w:val="808080"/>
        <w:sz w:val="22"/>
        <w:szCs w:val="22"/>
      </w:rPr>
    </w:pPr>
  </w:p>
  <w:p w:rsidR="00FC16D9" w:rsidRPr="00A9558C" w:rsidRDefault="00FC16D9" w:rsidP="00FC16D9">
    <w:pPr>
      <w:pStyle w:val="Zhlav"/>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940"/>
    <w:multiLevelType w:val="hybridMultilevel"/>
    <w:tmpl w:val="B634633E"/>
    <w:lvl w:ilvl="0" w:tplc="8C808A5A">
      <w:start w:val="1"/>
      <w:numFmt w:val="decimal"/>
      <w:lvlText w:val="Článek %1"/>
      <w:lvlJc w:val="center"/>
      <w:pPr>
        <w:tabs>
          <w:tab w:val="num" w:pos="486"/>
        </w:tabs>
        <w:ind w:left="486" w:firstLine="594"/>
      </w:pPr>
      <w:rPr>
        <w:rFonts w:ascii="Arial" w:hAnsi="Arial" w:hint="default"/>
        <w:b/>
        <w:i w:val="0"/>
        <w:sz w:val="22"/>
        <w:szCs w:val="22"/>
      </w:rPr>
    </w:lvl>
    <w:lvl w:ilvl="1" w:tplc="06EE59F6">
      <w:start w:val="9"/>
      <w:numFmt w:val="decimal"/>
      <w:lvlText w:val="Článek %2"/>
      <w:lvlJc w:val="center"/>
      <w:pPr>
        <w:tabs>
          <w:tab w:val="num" w:pos="486"/>
        </w:tabs>
        <w:ind w:left="486" w:firstLine="594"/>
      </w:pPr>
      <w:rPr>
        <w:rFonts w:ascii="Arial" w:hAnsi="Arial" w:hint="default"/>
        <w:b/>
        <w:i w:val="0"/>
        <w:sz w:val="22"/>
        <w:szCs w:val="22"/>
      </w:rPr>
    </w:lvl>
    <w:lvl w:ilvl="2" w:tplc="02EC7AE8">
      <w:start w:val="1"/>
      <w:numFmt w:val="decimal"/>
      <w:lvlText w:val="%3)"/>
      <w:lvlJc w:val="left"/>
      <w:pPr>
        <w:tabs>
          <w:tab w:val="num" w:pos="2340"/>
        </w:tabs>
        <w:ind w:left="2340" w:hanging="360"/>
      </w:pPr>
      <w:rPr>
        <w:rFonts w:ascii="Arial" w:hAnsi="Arial" w:hint="default"/>
        <w:b w:val="0"/>
        <w:i w:val="0"/>
        <w:sz w:val="22"/>
        <w:szCs w:val="22"/>
      </w:rPr>
    </w:lvl>
    <w:lvl w:ilvl="3" w:tplc="D902AFA8">
      <w:start w:val="6"/>
      <w:numFmt w:val="decimal"/>
      <w:lvlText w:val="%4)"/>
      <w:lvlJc w:val="left"/>
      <w:pPr>
        <w:tabs>
          <w:tab w:val="num" w:pos="2880"/>
        </w:tabs>
        <w:ind w:left="2880" w:hanging="360"/>
      </w:pPr>
      <w:rPr>
        <w:rFonts w:ascii="Arial" w:hAnsi="Arial" w:hint="default"/>
        <w:b w:val="0"/>
        <w:i w:val="0"/>
        <w:color w:val="auto"/>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rPr>
        <w:rFonts w:hint="default"/>
        <w:b/>
        <w:i w:val="0"/>
        <w:sz w:val="22"/>
        <w:szCs w:val="22"/>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864481"/>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92A4855"/>
    <w:multiLevelType w:val="hybridMultilevel"/>
    <w:tmpl w:val="49EC48AA"/>
    <w:lvl w:ilvl="0" w:tplc="4B6020A0">
      <w:start w:val="1"/>
      <w:numFmt w:val="decimal"/>
      <w:lvlText w:val="Článek %1"/>
      <w:lvlJc w:val="center"/>
      <w:pPr>
        <w:tabs>
          <w:tab w:val="num" w:pos="-234"/>
        </w:tabs>
        <w:ind w:left="-234" w:firstLine="594"/>
      </w:pPr>
      <w:rPr>
        <w:rFonts w:ascii="Arial" w:hAnsi="Arial" w:hint="default"/>
        <w:b/>
        <w:i w:val="0"/>
        <w:color w:val="auto"/>
        <w:sz w:val="22"/>
        <w:szCs w:val="22"/>
      </w:rPr>
    </w:lvl>
    <w:lvl w:ilvl="1" w:tplc="2E5CEDC4">
      <w:start w:val="2"/>
      <w:numFmt w:val="decimal"/>
      <w:lvlText w:val="%2)"/>
      <w:lvlJc w:val="left"/>
      <w:pPr>
        <w:tabs>
          <w:tab w:val="num" w:pos="1440"/>
        </w:tabs>
        <w:ind w:left="1440" w:hanging="360"/>
      </w:pPr>
      <w:rPr>
        <w:rFonts w:hint="default"/>
        <w:b w:val="0"/>
        <w:i w:val="0"/>
        <w:color w:val="auto"/>
        <w:sz w:val="22"/>
        <w:szCs w:val="22"/>
      </w:rPr>
    </w:lvl>
    <w:lvl w:ilvl="2" w:tplc="0405001B">
      <w:start w:val="1"/>
      <w:numFmt w:val="lowerRoman"/>
      <w:lvlText w:val="%3."/>
      <w:lvlJc w:val="right"/>
      <w:pPr>
        <w:tabs>
          <w:tab w:val="num" w:pos="2160"/>
        </w:tabs>
        <w:ind w:left="2160" w:hanging="180"/>
      </w:pPr>
    </w:lvl>
    <w:lvl w:ilvl="3" w:tplc="6DA6F940">
      <w:start w:val="3"/>
      <w:numFmt w:val="decimal"/>
      <w:lvlText w:val="%4)"/>
      <w:lvlJc w:val="left"/>
      <w:pPr>
        <w:tabs>
          <w:tab w:val="num" w:pos="2880"/>
        </w:tabs>
        <w:ind w:left="2880" w:hanging="360"/>
      </w:pPr>
      <w:rPr>
        <w:rFonts w:hint="default"/>
        <w:b w:val="0"/>
        <w:i w:val="0"/>
        <w:color w:val="auto"/>
        <w:sz w:val="22"/>
        <w:szCs w:val="22"/>
      </w:rPr>
    </w:lvl>
    <w:lvl w:ilvl="4" w:tplc="DCEE2E46">
      <w:start w:val="1"/>
      <w:numFmt w:val="decimal"/>
      <w:lvlText w:val="%5)"/>
      <w:lvlJc w:val="left"/>
      <w:pPr>
        <w:tabs>
          <w:tab w:val="num" w:pos="3600"/>
        </w:tabs>
        <w:ind w:left="3600" w:hanging="360"/>
      </w:pPr>
      <w:rPr>
        <w:rFonts w:hint="default"/>
        <w:b w:val="0"/>
        <w:i w:val="0"/>
        <w:color w:val="auto"/>
        <w:sz w:val="22"/>
        <w:szCs w:val="22"/>
      </w:rPr>
    </w:lvl>
    <w:lvl w:ilvl="5" w:tplc="0405001B" w:tentative="1">
      <w:start w:val="1"/>
      <w:numFmt w:val="lowerRoman"/>
      <w:lvlText w:val="%6."/>
      <w:lvlJc w:val="right"/>
      <w:pPr>
        <w:tabs>
          <w:tab w:val="num" w:pos="4320"/>
        </w:tabs>
        <w:ind w:left="4320" w:hanging="180"/>
      </w:pPr>
    </w:lvl>
    <w:lvl w:ilvl="6" w:tplc="3822D030">
      <w:start w:val="1"/>
      <w:numFmt w:val="decimal"/>
      <w:lvlText w:val="%7)"/>
      <w:lvlJc w:val="left"/>
      <w:pPr>
        <w:tabs>
          <w:tab w:val="num" w:pos="5040"/>
        </w:tabs>
        <w:ind w:left="5040" w:hanging="360"/>
      </w:pPr>
      <w:rPr>
        <w:rFonts w:hint="default"/>
        <w:b w:val="0"/>
        <w:i w:val="0"/>
        <w:color w:val="auto"/>
        <w:sz w:val="22"/>
        <w:szCs w:val="22"/>
      </w:rPr>
    </w:lvl>
    <w:lvl w:ilvl="7" w:tplc="04050019">
      <w:start w:val="1"/>
      <w:numFmt w:val="lowerLetter"/>
      <w:lvlText w:val="%8."/>
      <w:lvlJc w:val="left"/>
      <w:pPr>
        <w:tabs>
          <w:tab w:val="num" w:pos="5760"/>
        </w:tabs>
        <w:ind w:left="5760" w:hanging="360"/>
      </w:pPr>
      <w:rPr>
        <w:rFonts w:hint="default"/>
        <w:b/>
        <w:i w:val="0"/>
        <w:color w:val="auto"/>
        <w:sz w:val="22"/>
        <w:szCs w:val="22"/>
      </w:rPr>
    </w:lvl>
    <w:lvl w:ilvl="8" w:tplc="0405001B" w:tentative="1">
      <w:start w:val="1"/>
      <w:numFmt w:val="lowerRoman"/>
      <w:lvlText w:val="%9."/>
      <w:lvlJc w:val="right"/>
      <w:pPr>
        <w:tabs>
          <w:tab w:val="num" w:pos="6480"/>
        </w:tabs>
        <w:ind w:left="6480" w:hanging="180"/>
      </w:pPr>
    </w:lvl>
  </w:abstractNum>
  <w:abstractNum w:abstractNumId="3" w15:restartNumberingAfterBreak="0">
    <w:nsid w:val="0965163A"/>
    <w:multiLevelType w:val="multilevel"/>
    <w:tmpl w:val="D820BE50"/>
    <w:lvl w:ilvl="0">
      <w:start w:val="1"/>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9A11A61"/>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D0F2172"/>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146D89"/>
    <w:multiLevelType w:val="hybridMultilevel"/>
    <w:tmpl w:val="E8C8D6FC"/>
    <w:lvl w:ilvl="0" w:tplc="BF186D3C">
      <w:start w:val="1"/>
      <w:numFmt w:val="bullet"/>
      <w:lvlText w:val=""/>
      <w:lvlJc w:val="left"/>
      <w:pPr>
        <w:tabs>
          <w:tab w:val="num" w:pos="357"/>
        </w:tabs>
        <w:ind w:left="340" w:hanging="340"/>
      </w:pPr>
      <w:rPr>
        <w:rFonts w:ascii="Symbol" w:hAnsi="Symbol" w:hint="default"/>
      </w:rPr>
    </w:lvl>
    <w:lvl w:ilvl="1" w:tplc="1E2CC634">
      <w:start w:val="3"/>
      <w:numFmt w:val="decimal"/>
      <w:lvlText w:val="%2)"/>
      <w:lvlJc w:val="left"/>
      <w:pPr>
        <w:tabs>
          <w:tab w:val="num" w:pos="1440"/>
        </w:tabs>
        <w:ind w:left="1440" w:hanging="360"/>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63003"/>
    <w:multiLevelType w:val="multilevel"/>
    <w:tmpl w:val="5B5EC234"/>
    <w:lvl w:ilvl="0">
      <w:start w:val="2"/>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F52D16"/>
    <w:multiLevelType w:val="hybridMultilevel"/>
    <w:tmpl w:val="CAACA65A"/>
    <w:lvl w:ilvl="0" w:tplc="A232D416">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9E484D"/>
    <w:multiLevelType w:val="hybridMultilevel"/>
    <w:tmpl w:val="BEEC1E34"/>
    <w:lvl w:ilvl="0" w:tplc="88221510">
      <w:start w:val="5"/>
      <w:numFmt w:val="decimal"/>
      <w:lvlText w:val="%1)"/>
      <w:lvlJc w:val="left"/>
      <w:pPr>
        <w:tabs>
          <w:tab w:val="num" w:pos="1080"/>
        </w:tabs>
        <w:ind w:left="1080" w:hanging="360"/>
      </w:pPr>
      <w:rPr>
        <w:rFonts w:ascii="Arial" w:hAnsi="Arial" w:hint="default"/>
        <w:b w:val="0"/>
        <w:i w:val="0"/>
        <w:color w:val="auto"/>
        <w:sz w:val="22"/>
        <w:szCs w:val="22"/>
      </w:rPr>
    </w:lvl>
    <w:lvl w:ilvl="1" w:tplc="1AEAD5BE">
      <w:start w:val="1"/>
      <w:numFmt w:val="decimal"/>
      <w:lvlText w:val="%2)"/>
      <w:lvlJc w:val="left"/>
      <w:pPr>
        <w:tabs>
          <w:tab w:val="num" w:pos="1440"/>
        </w:tabs>
        <w:ind w:left="1440" w:hanging="360"/>
      </w:pPr>
      <w:rPr>
        <w:rFonts w:hint="default"/>
        <w:b w:val="0"/>
        <w:i w:val="0"/>
        <w:color w:val="auto"/>
        <w:sz w:val="22"/>
        <w:szCs w:val="22"/>
      </w:rPr>
    </w:lvl>
    <w:lvl w:ilvl="2" w:tplc="512A0ADE">
      <w:start w:val="1"/>
      <w:numFmt w:val="decimal"/>
      <w:lvlText w:val="%3)"/>
      <w:lvlJc w:val="left"/>
      <w:pPr>
        <w:tabs>
          <w:tab w:val="num" w:pos="2340"/>
        </w:tabs>
        <w:ind w:left="2340" w:hanging="360"/>
      </w:pPr>
      <w:rPr>
        <w:rFonts w:ascii="Arial" w:hAnsi="Arial" w:hint="default"/>
        <w:b w:val="0"/>
        <w:i w:val="0"/>
        <w:color w:val="auto"/>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1840A2"/>
    <w:multiLevelType w:val="hybridMultilevel"/>
    <w:tmpl w:val="58703F74"/>
    <w:lvl w:ilvl="0" w:tplc="5FA0E2F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BF5AFE"/>
    <w:multiLevelType w:val="hybridMultilevel"/>
    <w:tmpl w:val="1F2AD37A"/>
    <w:lvl w:ilvl="0" w:tplc="6DA02232">
      <w:start w:val="1"/>
      <w:numFmt w:val="lowerLetter"/>
      <w:lvlText w:val="%1)"/>
      <w:lvlJc w:val="left"/>
      <w:pPr>
        <w:tabs>
          <w:tab w:val="num" w:pos="1080"/>
        </w:tabs>
        <w:ind w:left="1080" w:hanging="36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9036CC"/>
    <w:multiLevelType w:val="hybridMultilevel"/>
    <w:tmpl w:val="FC027480"/>
    <w:lvl w:ilvl="0" w:tplc="18C235E8">
      <w:start w:val="1"/>
      <w:numFmt w:val="decimal"/>
      <w:lvlText w:val="%1)"/>
      <w:lvlJc w:val="left"/>
      <w:pPr>
        <w:tabs>
          <w:tab w:val="num" w:pos="720"/>
        </w:tabs>
        <w:ind w:left="720" w:hanging="360"/>
      </w:pPr>
      <w:rPr>
        <w:rFonts w:ascii="Arial" w:hAnsi="Arial" w:hint="default"/>
        <w:b w:val="0"/>
        <w:i w:val="0"/>
        <w:color w:val="auto"/>
        <w:sz w:val="22"/>
        <w:szCs w:val="22"/>
      </w:rPr>
    </w:lvl>
    <w:lvl w:ilvl="1" w:tplc="04050001">
      <w:start w:val="1"/>
      <w:numFmt w:val="bullet"/>
      <w:lvlText w:val=""/>
      <w:lvlJc w:val="left"/>
      <w:pPr>
        <w:tabs>
          <w:tab w:val="num" w:pos="1440"/>
        </w:tabs>
        <w:ind w:left="1440" w:hanging="360"/>
      </w:pPr>
      <w:rPr>
        <w:rFonts w:ascii="Symbol" w:hAnsi="Symbol" w:hint="default"/>
        <w:b w:val="0"/>
        <w:i w:val="0"/>
        <w:color w:val="auto"/>
        <w:sz w:val="22"/>
        <w:szCs w:val="22"/>
      </w:rPr>
    </w:lvl>
    <w:lvl w:ilvl="2" w:tplc="60E238F0">
      <w:start w:val="2"/>
      <w:numFmt w:val="decimal"/>
      <w:lvlText w:val="%3)"/>
      <w:lvlJc w:val="left"/>
      <w:pPr>
        <w:tabs>
          <w:tab w:val="num" w:pos="720"/>
        </w:tabs>
        <w:ind w:left="720" w:hanging="360"/>
      </w:pPr>
      <w:rPr>
        <w:rFonts w:ascii="Arial" w:hAnsi="Arial" w:hint="default"/>
        <w:b w:val="0"/>
        <w:i w:val="0"/>
        <w:color w:val="auto"/>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2E5FF1"/>
    <w:multiLevelType w:val="hybridMultilevel"/>
    <w:tmpl w:val="00A627D0"/>
    <w:lvl w:ilvl="0" w:tplc="28B4D6FC">
      <w:start w:val="1"/>
      <w:numFmt w:val="decimal"/>
      <w:lvlText w:val="%1)"/>
      <w:lvlJc w:val="left"/>
      <w:pPr>
        <w:tabs>
          <w:tab w:val="num" w:pos="360"/>
        </w:tabs>
        <w:ind w:left="360" w:hanging="360"/>
      </w:pPr>
      <w:rPr>
        <w:rFonts w:hint="default"/>
        <w:b w:val="0"/>
        <w:i w:val="0"/>
        <w:sz w:val="22"/>
        <w:szCs w:val="22"/>
      </w:rPr>
    </w:lvl>
    <w:lvl w:ilvl="1" w:tplc="AADADA16">
      <w:start w:val="1"/>
      <w:numFmt w:val="lowerLetter"/>
      <w:lvlText w:val="%2)"/>
      <w:lvlJc w:val="left"/>
      <w:pPr>
        <w:tabs>
          <w:tab w:val="num" w:pos="1440"/>
        </w:tabs>
        <w:ind w:left="1440" w:hanging="360"/>
      </w:pPr>
      <w:rPr>
        <w:rFonts w:hint="default"/>
        <w:b w:val="0"/>
        <w:i w:val="0"/>
        <w:sz w:val="22"/>
        <w:szCs w:val="22"/>
      </w:rPr>
    </w:lvl>
    <w:lvl w:ilvl="2" w:tplc="5FD4B696">
      <w:start w:val="1"/>
      <w:numFmt w:val="decimal"/>
      <w:lvlText w:val="%3."/>
      <w:lvlJc w:val="left"/>
      <w:pPr>
        <w:tabs>
          <w:tab w:val="num" w:pos="2340"/>
        </w:tabs>
        <w:ind w:left="2340" w:hanging="360"/>
      </w:pPr>
      <w:rPr>
        <w:rFonts w:hint="default"/>
      </w:rPr>
    </w:lvl>
    <w:lvl w:ilvl="3" w:tplc="B12696AE">
      <w:start w:val="3"/>
      <w:numFmt w:val="bullet"/>
      <w:lvlText w:val="-"/>
      <w:lvlJc w:val="left"/>
      <w:pPr>
        <w:tabs>
          <w:tab w:val="num" w:pos="2880"/>
        </w:tabs>
        <w:ind w:left="2880" w:hanging="360"/>
      </w:pPr>
      <w:rPr>
        <w:rFonts w:ascii="Arial" w:eastAsia="Times New Roman"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E47179"/>
    <w:multiLevelType w:val="hybridMultilevel"/>
    <w:tmpl w:val="0C0CA60E"/>
    <w:lvl w:ilvl="0" w:tplc="118467F2">
      <w:start w:val="1"/>
      <w:numFmt w:val="decimal"/>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765CE8"/>
    <w:multiLevelType w:val="hybridMultilevel"/>
    <w:tmpl w:val="EA1820F4"/>
    <w:lvl w:ilvl="0" w:tplc="02EC7AE8">
      <w:start w:val="1"/>
      <w:numFmt w:val="decimal"/>
      <w:lvlText w:val="%1)"/>
      <w:lvlJc w:val="left"/>
      <w:pPr>
        <w:tabs>
          <w:tab w:val="num" w:pos="360"/>
        </w:tabs>
        <w:ind w:left="360" w:hanging="360"/>
      </w:pPr>
      <w:rPr>
        <w:rFonts w:ascii="Arial" w:hAnsi="Arial" w:hint="default"/>
        <w:b w:val="0"/>
        <w:i w:val="0"/>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263F74DB"/>
    <w:multiLevelType w:val="multilevel"/>
    <w:tmpl w:val="2520A66A"/>
    <w:lvl w:ilvl="0">
      <w:start w:val="1"/>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9F431BE"/>
    <w:multiLevelType w:val="multilevel"/>
    <w:tmpl w:val="EFE4A0D0"/>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B6031CD"/>
    <w:multiLevelType w:val="hybridMultilevel"/>
    <w:tmpl w:val="0870229E"/>
    <w:lvl w:ilvl="0" w:tplc="3112FA06">
      <w:start w:val="1"/>
      <w:numFmt w:val="decimal"/>
      <w:lvlText w:val="%1)"/>
      <w:lvlJc w:val="left"/>
      <w:pPr>
        <w:tabs>
          <w:tab w:val="num" w:pos="720"/>
        </w:tabs>
        <w:ind w:left="72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061C2E"/>
    <w:multiLevelType w:val="multilevel"/>
    <w:tmpl w:val="62C0F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1292FA6"/>
    <w:multiLevelType w:val="multilevel"/>
    <w:tmpl w:val="064601E8"/>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39818D4"/>
    <w:multiLevelType w:val="multilevel"/>
    <w:tmpl w:val="972AC63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9C90717"/>
    <w:multiLevelType w:val="multilevel"/>
    <w:tmpl w:val="D3A2A9B0"/>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9D26F99"/>
    <w:multiLevelType w:val="hybridMultilevel"/>
    <w:tmpl w:val="3FDC3DE6"/>
    <w:lvl w:ilvl="0" w:tplc="65C4A432">
      <w:start w:val="1"/>
      <w:numFmt w:val="decimal"/>
      <w:lvlText w:val="%1)"/>
      <w:lvlJc w:val="left"/>
      <w:pPr>
        <w:tabs>
          <w:tab w:val="num" w:pos="360"/>
        </w:tabs>
        <w:ind w:left="360" w:hanging="360"/>
      </w:pPr>
      <w:rPr>
        <w:rFonts w:ascii="Arial" w:hAnsi="Arial" w:hint="default"/>
        <w:b w:val="0"/>
        <w:i w:val="0"/>
        <w:color w:val="auto"/>
        <w:sz w:val="22"/>
        <w:szCs w:val="22"/>
      </w:rPr>
    </w:lvl>
    <w:lvl w:ilvl="1" w:tplc="688C4C7A">
      <w:start w:val="1"/>
      <w:numFmt w:val="decimal"/>
      <w:lvlText w:val="%2."/>
      <w:lvlJc w:val="left"/>
      <w:pPr>
        <w:tabs>
          <w:tab w:val="num" w:pos="1440"/>
        </w:tabs>
        <w:ind w:left="1440" w:hanging="360"/>
      </w:pPr>
      <w:rPr>
        <w:rFonts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4E0B66"/>
    <w:multiLevelType w:val="hybridMultilevel"/>
    <w:tmpl w:val="3572BCDC"/>
    <w:lvl w:ilvl="0" w:tplc="28B4D6FC">
      <w:start w:val="1"/>
      <w:numFmt w:val="decimal"/>
      <w:lvlText w:val="%1)"/>
      <w:lvlJc w:val="left"/>
      <w:pPr>
        <w:tabs>
          <w:tab w:val="num" w:pos="1080"/>
        </w:tabs>
        <w:ind w:left="108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3042966"/>
    <w:multiLevelType w:val="hybridMultilevel"/>
    <w:tmpl w:val="F3B64010"/>
    <w:lvl w:ilvl="0" w:tplc="28B4D6FC">
      <w:start w:val="1"/>
      <w:numFmt w:val="decimal"/>
      <w:lvlText w:val="%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070BB6"/>
    <w:multiLevelType w:val="hybridMultilevel"/>
    <w:tmpl w:val="F7227E66"/>
    <w:lvl w:ilvl="0" w:tplc="F13AC76A">
      <w:start w:val="8"/>
      <w:numFmt w:val="decimal"/>
      <w:lvlText w:val="%1)"/>
      <w:lvlJc w:val="left"/>
      <w:pPr>
        <w:tabs>
          <w:tab w:val="num" w:pos="1440"/>
        </w:tabs>
        <w:ind w:left="1440" w:hanging="360"/>
      </w:pPr>
      <w:rPr>
        <w:rFonts w:hint="default"/>
        <w:b w:val="0"/>
        <w:i w:val="0"/>
      </w:rPr>
    </w:lvl>
    <w:lvl w:ilvl="1" w:tplc="F558DCE8">
      <w:start w:val="1"/>
      <w:numFmt w:val="decimal"/>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C672D7"/>
    <w:multiLevelType w:val="hybridMultilevel"/>
    <w:tmpl w:val="0668FE84"/>
    <w:lvl w:ilvl="0" w:tplc="8D6AC046">
      <w:start w:val="1"/>
      <w:numFmt w:val="decimal"/>
      <w:lvlText w:val="%1)"/>
      <w:lvlJc w:val="left"/>
      <w:pPr>
        <w:tabs>
          <w:tab w:val="num" w:pos="1080"/>
        </w:tabs>
        <w:ind w:left="1080" w:hanging="360"/>
      </w:pPr>
      <w:rPr>
        <w:rFonts w:ascii="Arial" w:hAnsi="Arial" w:hint="default"/>
        <w:b w:val="0"/>
        <w:i w:val="0"/>
        <w:color w:val="auto"/>
        <w:sz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B9C6767"/>
    <w:multiLevelType w:val="hybridMultilevel"/>
    <w:tmpl w:val="3A789B18"/>
    <w:lvl w:ilvl="0" w:tplc="31AE4988">
      <w:start w:val="1"/>
      <w:numFmt w:val="lowerLetter"/>
      <w:lvlText w:val="%1)"/>
      <w:lvlJc w:val="left"/>
      <w:pPr>
        <w:tabs>
          <w:tab w:val="num" w:pos="765"/>
        </w:tabs>
        <w:ind w:left="765" w:hanging="360"/>
      </w:pPr>
      <w:rPr>
        <w:rFonts w:ascii="Arial" w:hAnsi="Arial" w:cs="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C6038F8"/>
    <w:multiLevelType w:val="hybridMultilevel"/>
    <w:tmpl w:val="9692F906"/>
    <w:lvl w:ilvl="0" w:tplc="696CF572">
      <w:start w:val="2"/>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D83677"/>
    <w:multiLevelType w:val="hybridMultilevel"/>
    <w:tmpl w:val="5ACA715C"/>
    <w:lvl w:ilvl="0" w:tplc="28B4D6FC">
      <w:start w:val="1"/>
      <w:numFmt w:val="decimal"/>
      <w:lvlText w:val="%1)"/>
      <w:lvlJc w:val="left"/>
      <w:pPr>
        <w:tabs>
          <w:tab w:val="num" w:pos="1080"/>
        </w:tabs>
        <w:ind w:left="1080" w:hanging="360"/>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2C0E6B"/>
    <w:multiLevelType w:val="hybridMultilevel"/>
    <w:tmpl w:val="B91ABC62"/>
    <w:lvl w:ilvl="0" w:tplc="50D2FAF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F94DFA"/>
    <w:multiLevelType w:val="multilevel"/>
    <w:tmpl w:val="0C66F0FE"/>
    <w:lvl w:ilvl="0">
      <w:start w:val="1"/>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9F23BF3"/>
    <w:multiLevelType w:val="multilevel"/>
    <w:tmpl w:val="2E58585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i w:val="0"/>
      </w:rPr>
    </w:lvl>
    <w:lvl w:ilvl="2">
      <w:start w:val="1"/>
      <w:numFmt w:val="ordin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A6E5BA5"/>
    <w:multiLevelType w:val="multilevel"/>
    <w:tmpl w:val="9FF85C2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B253022"/>
    <w:multiLevelType w:val="multilevel"/>
    <w:tmpl w:val="DAB01A50"/>
    <w:lvl w:ilvl="0">
      <w:start w:val="1"/>
      <w:numFmt w:val="decimal"/>
      <w:lvlText w:val="%1)"/>
      <w:lvlJc w:val="left"/>
      <w:pPr>
        <w:tabs>
          <w:tab w:val="num" w:pos="360"/>
        </w:tabs>
        <w:ind w:left="360" w:hanging="360"/>
      </w:pPr>
      <w:rPr>
        <w:rFonts w:ascii="Arial" w:hAnsi="Arial" w:hint="default"/>
        <w:b w:val="0"/>
        <w:i w:val="0"/>
        <w:color w:val="auto"/>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FE04E3"/>
    <w:multiLevelType w:val="hybridMultilevel"/>
    <w:tmpl w:val="19F087CE"/>
    <w:lvl w:ilvl="0" w:tplc="512A0ADE">
      <w:start w:val="1"/>
      <w:numFmt w:val="decimal"/>
      <w:lvlText w:val="%1)"/>
      <w:lvlJc w:val="left"/>
      <w:pPr>
        <w:tabs>
          <w:tab w:val="num" w:pos="1440"/>
        </w:tabs>
        <w:ind w:left="1440" w:hanging="360"/>
      </w:pPr>
      <w:rPr>
        <w:rFonts w:ascii="Arial" w:hAnsi="Arial" w:hint="default"/>
        <w:b w:val="0"/>
        <w:i w:val="0"/>
        <w:sz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6EA625C0"/>
    <w:multiLevelType w:val="hybridMultilevel"/>
    <w:tmpl w:val="1B8E9952"/>
    <w:lvl w:ilvl="0" w:tplc="7584A76A">
      <w:start w:val="1"/>
      <w:numFmt w:val="decimal"/>
      <w:lvlText w:val="%1)"/>
      <w:lvlJc w:val="left"/>
      <w:pPr>
        <w:tabs>
          <w:tab w:val="num" w:pos="1080"/>
        </w:tabs>
        <w:ind w:left="1080" w:hanging="360"/>
      </w:pPr>
      <w:rPr>
        <w:rFonts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D91ED3"/>
    <w:multiLevelType w:val="hybridMultilevel"/>
    <w:tmpl w:val="530ED23A"/>
    <w:lvl w:ilvl="0" w:tplc="058E92F8">
      <w:start w:val="1"/>
      <w:numFmt w:val="decimal"/>
      <w:lvlText w:val="%1)"/>
      <w:lvlJc w:val="left"/>
      <w:pPr>
        <w:tabs>
          <w:tab w:val="num" w:pos="1080"/>
        </w:tabs>
        <w:ind w:left="108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9E7A0F"/>
    <w:multiLevelType w:val="hybridMultilevel"/>
    <w:tmpl w:val="B18A8FA0"/>
    <w:lvl w:ilvl="0" w:tplc="F558DCE8">
      <w:start w:val="1"/>
      <w:numFmt w:val="decimal"/>
      <w:lvlText w:val="%1)"/>
      <w:lvlJc w:val="left"/>
      <w:pPr>
        <w:tabs>
          <w:tab w:val="num" w:pos="1080"/>
        </w:tabs>
        <w:ind w:left="1080" w:hanging="360"/>
      </w:pPr>
      <w:rPr>
        <w:rFonts w:hint="default"/>
        <w:b w:val="0"/>
        <w:i w:val="0"/>
        <w:sz w:val="22"/>
        <w:szCs w:val="22"/>
      </w:rPr>
    </w:lvl>
    <w:lvl w:ilvl="1" w:tplc="3C04EF46">
      <w:start w:val="1"/>
      <w:numFmt w:val="lowerLetter"/>
      <w:lvlText w:val="%2)"/>
      <w:lvlJc w:val="left"/>
      <w:pPr>
        <w:tabs>
          <w:tab w:val="num" w:pos="1440"/>
        </w:tabs>
        <w:ind w:left="1440" w:hanging="360"/>
      </w:pPr>
      <w:rPr>
        <w:rFonts w:ascii="Arial" w:hAnsi="Aria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027F"/>
    <w:multiLevelType w:val="hybridMultilevel"/>
    <w:tmpl w:val="D1F682DA"/>
    <w:lvl w:ilvl="0" w:tplc="07F0D57E">
      <w:start w:val="5"/>
      <w:numFmt w:val="decimal"/>
      <w:lvlText w:val="%1)"/>
      <w:lvlJc w:val="left"/>
      <w:pPr>
        <w:ind w:left="108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CB03EF"/>
    <w:multiLevelType w:val="multilevel"/>
    <w:tmpl w:val="C09487A8"/>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F1C39A6"/>
    <w:multiLevelType w:val="hybridMultilevel"/>
    <w:tmpl w:val="C2803ECE"/>
    <w:lvl w:ilvl="0" w:tplc="7BBEC6E0">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7"/>
  </w:num>
  <w:num w:numId="3">
    <w:abstractNumId w:val="34"/>
  </w:num>
  <w:num w:numId="4">
    <w:abstractNumId w:val="4"/>
  </w:num>
  <w:num w:numId="5">
    <w:abstractNumId w:val="1"/>
  </w:num>
  <w:num w:numId="6">
    <w:abstractNumId w:val="5"/>
  </w:num>
  <w:num w:numId="7">
    <w:abstractNumId w:val="17"/>
  </w:num>
  <w:num w:numId="8">
    <w:abstractNumId w:val="21"/>
  </w:num>
  <w:num w:numId="9">
    <w:abstractNumId w:val="33"/>
  </w:num>
  <w:num w:numId="10">
    <w:abstractNumId w:val="28"/>
  </w:num>
  <w:num w:numId="11">
    <w:abstractNumId w:val="41"/>
  </w:num>
  <w:num w:numId="12">
    <w:abstractNumId w:val="13"/>
  </w:num>
  <w:num w:numId="13">
    <w:abstractNumId w:val="30"/>
  </w:num>
  <w:num w:numId="14">
    <w:abstractNumId w:val="16"/>
  </w:num>
  <w:num w:numId="15">
    <w:abstractNumId w:val="24"/>
  </w:num>
  <w:num w:numId="16">
    <w:abstractNumId w:val="39"/>
  </w:num>
  <w:num w:numId="17">
    <w:abstractNumId w:val="26"/>
  </w:num>
  <w:num w:numId="18">
    <w:abstractNumId w:val="7"/>
  </w:num>
  <w:num w:numId="19">
    <w:abstractNumId w:val="27"/>
  </w:num>
  <w:num w:numId="20">
    <w:abstractNumId w:val="35"/>
  </w:num>
  <w:num w:numId="21">
    <w:abstractNumId w:val="23"/>
  </w:num>
  <w:num w:numId="22">
    <w:abstractNumId w:val="12"/>
  </w:num>
  <w:num w:numId="23">
    <w:abstractNumId w:val="2"/>
  </w:num>
  <w:num w:numId="24">
    <w:abstractNumId w:val="11"/>
  </w:num>
  <w:num w:numId="25">
    <w:abstractNumId w:val="10"/>
  </w:num>
  <w:num w:numId="26">
    <w:abstractNumId w:val="9"/>
  </w:num>
  <w:num w:numId="27">
    <w:abstractNumId w:val="32"/>
  </w:num>
  <w:num w:numId="28">
    <w:abstractNumId w:val="20"/>
  </w:num>
  <w:num w:numId="29">
    <w:abstractNumId w:val="42"/>
  </w:num>
  <w:num w:numId="30">
    <w:abstractNumId w:val="36"/>
  </w:num>
  <w:num w:numId="31">
    <w:abstractNumId w:val="29"/>
  </w:num>
  <w:num w:numId="32">
    <w:abstractNumId w:val="6"/>
  </w:num>
  <w:num w:numId="33">
    <w:abstractNumId w:val="8"/>
  </w:num>
  <w:num w:numId="34">
    <w:abstractNumId w:val="14"/>
  </w:num>
  <w:num w:numId="35">
    <w:abstractNumId w:val="31"/>
  </w:num>
  <w:num w:numId="36">
    <w:abstractNumId w:val="0"/>
  </w:num>
  <w:num w:numId="37">
    <w:abstractNumId w:val="19"/>
  </w:num>
  <w:num w:numId="38">
    <w:abstractNumId w:val="22"/>
  </w:num>
  <w:num w:numId="39">
    <w:abstractNumId w:val="25"/>
  </w:num>
  <w:num w:numId="40">
    <w:abstractNumId w:val="40"/>
  </w:num>
  <w:num w:numId="41">
    <w:abstractNumId w:val="3"/>
  </w:num>
  <w:num w:numId="42">
    <w:abstractNumId w:val="3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EB8"/>
    <w:rsid w:val="00031203"/>
    <w:rsid w:val="00041177"/>
    <w:rsid w:val="00083588"/>
    <w:rsid w:val="000C7080"/>
    <w:rsid w:val="000F79B2"/>
    <w:rsid w:val="00121D18"/>
    <w:rsid w:val="0013342F"/>
    <w:rsid w:val="002327CB"/>
    <w:rsid w:val="00233DA8"/>
    <w:rsid w:val="00250860"/>
    <w:rsid w:val="00282C74"/>
    <w:rsid w:val="00283646"/>
    <w:rsid w:val="002A0D4E"/>
    <w:rsid w:val="002C0620"/>
    <w:rsid w:val="002F54E0"/>
    <w:rsid w:val="0030745E"/>
    <w:rsid w:val="00362D24"/>
    <w:rsid w:val="0036445B"/>
    <w:rsid w:val="003A0521"/>
    <w:rsid w:val="003C4F2D"/>
    <w:rsid w:val="0041495C"/>
    <w:rsid w:val="00455CA0"/>
    <w:rsid w:val="00471E0F"/>
    <w:rsid w:val="004A6D42"/>
    <w:rsid w:val="004B5067"/>
    <w:rsid w:val="004C31D0"/>
    <w:rsid w:val="004C66E4"/>
    <w:rsid w:val="004D55BD"/>
    <w:rsid w:val="00505FA2"/>
    <w:rsid w:val="00595A7A"/>
    <w:rsid w:val="00600D8C"/>
    <w:rsid w:val="00663985"/>
    <w:rsid w:val="006672A9"/>
    <w:rsid w:val="006D5390"/>
    <w:rsid w:val="006E2390"/>
    <w:rsid w:val="00745895"/>
    <w:rsid w:val="00790A1F"/>
    <w:rsid w:val="007A0D80"/>
    <w:rsid w:val="007B32A6"/>
    <w:rsid w:val="007C5EA5"/>
    <w:rsid w:val="007D528E"/>
    <w:rsid w:val="007E2109"/>
    <w:rsid w:val="008407E0"/>
    <w:rsid w:val="0087524B"/>
    <w:rsid w:val="008848F6"/>
    <w:rsid w:val="008A5E76"/>
    <w:rsid w:val="008D3FB6"/>
    <w:rsid w:val="008D5525"/>
    <w:rsid w:val="008F08EA"/>
    <w:rsid w:val="008F56E1"/>
    <w:rsid w:val="009751B2"/>
    <w:rsid w:val="009831E6"/>
    <w:rsid w:val="009842DE"/>
    <w:rsid w:val="009A64B6"/>
    <w:rsid w:val="00A243AB"/>
    <w:rsid w:val="00A465BC"/>
    <w:rsid w:val="00A90CA6"/>
    <w:rsid w:val="00AD7669"/>
    <w:rsid w:val="00AE64CE"/>
    <w:rsid w:val="00B018F7"/>
    <w:rsid w:val="00B30F3A"/>
    <w:rsid w:val="00B32087"/>
    <w:rsid w:val="00B4463A"/>
    <w:rsid w:val="00B4520C"/>
    <w:rsid w:val="00B56BB1"/>
    <w:rsid w:val="00BC685D"/>
    <w:rsid w:val="00BD4C43"/>
    <w:rsid w:val="00BF6491"/>
    <w:rsid w:val="00C30D91"/>
    <w:rsid w:val="00C36E34"/>
    <w:rsid w:val="00C42BC8"/>
    <w:rsid w:val="00D143BC"/>
    <w:rsid w:val="00D15071"/>
    <w:rsid w:val="00D234A7"/>
    <w:rsid w:val="00D414F4"/>
    <w:rsid w:val="00D61406"/>
    <w:rsid w:val="00D74DD6"/>
    <w:rsid w:val="00D75D11"/>
    <w:rsid w:val="00DA02CC"/>
    <w:rsid w:val="00DA6ACA"/>
    <w:rsid w:val="00E320BA"/>
    <w:rsid w:val="00E81980"/>
    <w:rsid w:val="00EA0FE3"/>
    <w:rsid w:val="00EC5EB8"/>
    <w:rsid w:val="00EE6641"/>
    <w:rsid w:val="00EF3CFA"/>
    <w:rsid w:val="00F37723"/>
    <w:rsid w:val="00F41BAA"/>
    <w:rsid w:val="00F758B6"/>
    <w:rsid w:val="00FA0D1A"/>
    <w:rsid w:val="00FC0C47"/>
    <w:rsid w:val="00FC16D9"/>
    <w:rsid w:val="00FC6791"/>
    <w:rsid w:val="00FF0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0B76B-E0CA-4EEE-B0E3-7802EA98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EC5EB8"/>
    <w:pPr>
      <w:keepNext/>
      <w:spacing w:before="240" w:after="60" w:line="240" w:lineRule="auto"/>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qFormat/>
    <w:rsid w:val="00EC5EB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EC5EB8"/>
    <w:pPr>
      <w:keepNext/>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nhideWhenUsed/>
    <w:qFormat/>
    <w:rsid w:val="00EC5EB8"/>
    <w:pPr>
      <w:keepNext/>
      <w:keepLines/>
      <w:spacing w:before="200" w:after="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EC5EB8"/>
    <w:rPr>
      <w:rFonts w:ascii="Cambria" w:eastAsia="Times New Roman" w:hAnsi="Cambria" w:cs="Times New Roman"/>
      <w:color w:val="243F60"/>
    </w:rPr>
  </w:style>
  <w:style w:type="paragraph" w:styleId="Zpat">
    <w:name w:val="footer"/>
    <w:basedOn w:val="Normln"/>
    <w:link w:val="ZpatChar"/>
    <w:unhideWhenUsed/>
    <w:rsid w:val="00EC5EB8"/>
    <w:pPr>
      <w:tabs>
        <w:tab w:val="center" w:pos="4536"/>
        <w:tab w:val="right" w:pos="9072"/>
      </w:tabs>
      <w:spacing w:after="0" w:line="240" w:lineRule="auto"/>
    </w:pPr>
  </w:style>
  <w:style w:type="character" w:customStyle="1" w:styleId="ZpatChar">
    <w:name w:val="Zápatí Char"/>
    <w:basedOn w:val="Standardnpsmoodstavce"/>
    <w:link w:val="Zpat"/>
    <w:rsid w:val="00EC5EB8"/>
  </w:style>
  <w:style w:type="character" w:customStyle="1" w:styleId="Nadpis1Char">
    <w:name w:val="Nadpis 1 Char"/>
    <w:link w:val="Nadpis1"/>
    <w:rsid w:val="00EC5EB8"/>
    <w:rPr>
      <w:rFonts w:ascii="Arial" w:eastAsia="Times New Roman" w:hAnsi="Arial" w:cs="Arial"/>
      <w:b/>
      <w:bCs/>
      <w:kern w:val="32"/>
      <w:sz w:val="32"/>
      <w:szCs w:val="32"/>
      <w:lang w:eastAsia="cs-CZ"/>
    </w:rPr>
  </w:style>
  <w:style w:type="character" w:customStyle="1" w:styleId="Nadpis3Char">
    <w:name w:val="Nadpis 3 Char"/>
    <w:link w:val="Nadpis3"/>
    <w:rsid w:val="00EC5EB8"/>
    <w:rPr>
      <w:rFonts w:ascii="Arial" w:eastAsia="Times New Roman" w:hAnsi="Arial" w:cs="Arial"/>
      <w:b/>
      <w:bCs/>
      <w:sz w:val="26"/>
      <w:szCs w:val="26"/>
      <w:lang w:eastAsia="cs-CZ"/>
    </w:rPr>
  </w:style>
  <w:style w:type="character" w:customStyle="1" w:styleId="Nadpis4Char">
    <w:name w:val="Nadpis 4 Char"/>
    <w:link w:val="Nadpis4"/>
    <w:rsid w:val="00EC5EB8"/>
    <w:rPr>
      <w:rFonts w:ascii="Times New Roman" w:eastAsia="Times New Roman" w:hAnsi="Times New Roman" w:cs="Times New Roman"/>
      <w:b/>
      <w:bCs/>
      <w:sz w:val="28"/>
      <w:szCs w:val="28"/>
      <w:lang w:eastAsia="cs-CZ"/>
    </w:rPr>
  </w:style>
  <w:style w:type="numbering" w:customStyle="1" w:styleId="Bezseznamu1">
    <w:name w:val="Bez seznamu1"/>
    <w:next w:val="Bezseznamu"/>
    <w:semiHidden/>
    <w:unhideWhenUsed/>
    <w:rsid w:val="00EC5EB8"/>
  </w:style>
  <w:style w:type="paragraph" w:styleId="Zhlav">
    <w:name w:val="header"/>
    <w:basedOn w:val="Normln"/>
    <w:link w:val="ZhlavChar"/>
    <w:rsid w:val="00EC5EB8"/>
    <w:pPr>
      <w:tabs>
        <w:tab w:val="center" w:pos="4703"/>
        <w:tab w:val="right" w:pos="9406"/>
      </w:tabs>
      <w:spacing w:after="0" w:line="240" w:lineRule="auto"/>
    </w:pPr>
    <w:rPr>
      <w:rFonts w:ascii="Arial Narrow" w:eastAsia="Times New Roman" w:hAnsi="Arial Narrow"/>
      <w:i/>
      <w:sz w:val="20"/>
      <w:szCs w:val="24"/>
      <w:lang w:eastAsia="cs-CZ"/>
    </w:rPr>
  </w:style>
  <w:style w:type="character" w:customStyle="1" w:styleId="ZhlavChar">
    <w:name w:val="Záhlaví Char"/>
    <w:link w:val="Zhlav"/>
    <w:rsid w:val="00EC5EB8"/>
    <w:rPr>
      <w:rFonts w:ascii="Arial Narrow" w:eastAsia="Times New Roman" w:hAnsi="Arial Narrow" w:cs="Times New Roman"/>
      <w:i/>
      <w:sz w:val="20"/>
      <w:szCs w:val="24"/>
      <w:lang w:eastAsia="cs-CZ"/>
    </w:rPr>
  </w:style>
  <w:style w:type="character" w:styleId="slostrnky">
    <w:name w:val="page number"/>
    <w:rsid w:val="00EC5EB8"/>
  </w:style>
  <w:style w:type="paragraph" w:styleId="Zkladntext">
    <w:name w:val="Body Text"/>
    <w:basedOn w:val="Normln"/>
    <w:link w:val="ZkladntextChar"/>
    <w:rsid w:val="00EC5EB8"/>
    <w:pPr>
      <w:widowControl w:val="0"/>
      <w:autoSpaceDE w:val="0"/>
      <w:autoSpaceDN w:val="0"/>
      <w:adjustRightInd w:val="0"/>
      <w:spacing w:before="120" w:after="0" w:line="240" w:lineRule="auto"/>
      <w:jc w:val="both"/>
    </w:pPr>
    <w:rPr>
      <w:rFonts w:ascii="Arial" w:eastAsia="Times New Roman" w:hAnsi="Arial"/>
      <w:sz w:val="20"/>
      <w:szCs w:val="24"/>
      <w:lang w:eastAsia="cs-CZ"/>
    </w:rPr>
  </w:style>
  <w:style w:type="character" w:customStyle="1" w:styleId="ZkladntextChar">
    <w:name w:val="Základní text Char"/>
    <w:link w:val="Zkladntext"/>
    <w:rsid w:val="00EC5EB8"/>
    <w:rPr>
      <w:rFonts w:ascii="Arial" w:eastAsia="Times New Roman" w:hAnsi="Arial" w:cs="Times New Roman"/>
      <w:sz w:val="20"/>
      <w:szCs w:val="24"/>
      <w:lang w:eastAsia="cs-CZ"/>
    </w:rPr>
  </w:style>
  <w:style w:type="paragraph" w:styleId="Nzev">
    <w:name w:val="Title"/>
    <w:basedOn w:val="Normln"/>
    <w:link w:val="NzevChar"/>
    <w:qFormat/>
    <w:rsid w:val="00EC5EB8"/>
    <w:pPr>
      <w:overflowPunct w:val="0"/>
      <w:autoSpaceDE w:val="0"/>
      <w:autoSpaceDN w:val="0"/>
      <w:adjustRightInd w:val="0"/>
      <w:spacing w:after="0" w:line="240" w:lineRule="auto"/>
      <w:jc w:val="center"/>
      <w:textAlignment w:val="baseline"/>
    </w:pPr>
    <w:rPr>
      <w:rFonts w:ascii="ElegaGarmnd CE" w:eastAsia="Times New Roman" w:hAnsi="ElegaGarmnd CE"/>
      <w:b/>
      <w:sz w:val="36"/>
      <w:szCs w:val="20"/>
      <w:lang w:eastAsia="cs-CZ"/>
    </w:rPr>
  </w:style>
  <w:style w:type="character" w:customStyle="1" w:styleId="NzevChar">
    <w:name w:val="Název Char"/>
    <w:link w:val="Nzev"/>
    <w:rsid w:val="00EC5EB8"/>
    <w:rPr>
      <w:rFonts w:ascii="ElegaGarmnd CE" w:eastAsia="Times New Roman" w:hAnsi="ElegaGarmnd CE" w:cs="Times New Roman"/>
      <w:b/>
      <w:sz w:val="36"/>
      <w:szCs w:val="20"/>
      <w:lang w:eastAsia="cs-CZ"/>
    </w:rPr>
  </w:style>
  <w:style w:type="paragraph" w:customStyle="1" w:styleId="ABLOCKPARA">
    <w:name w:val="A BLOCK PARA"/>
    <w:basedOn w:val="Normln"/>
    <w:rsid w:val="00EC5EB8"/>
    <w:pPr>
      <w:widowControl w:val="0"/>
      <w:overflowPunct w:val="0"/>
      <w:autoSpaceDE w:val="0"/>
      <w:autoSpaceDN w:val="0"/>
      <w:adjustRightInd w:val="0"/>
      <w:spacing w:after="0" w:line="240" w:lineRule="auto"/>
      <w:textAlignment w:val="baseline"/>
    </w:pPr>
    <w:rPr>
      <w:rFonts w:ascii="Book Antiqua" w:eastAsia="Times New Roman" w:hAnsi="Book Antiqua"/>
      <w:szCs w:val="20"/>
      <w:lang w:eastAsia="cs-CZ"/>
    </w:rPr>
  </w:style>
  <w:style w:type="paragraph" w:customStyle="1" w:styleId="Default">
    <w:name w:val="Default"/>
    <w:rsid w:val="00EC5EB8"/>
    <w:pPr>
      <w:autoSpaceDE w:val="0"/>
      <w:autoSpaceDN w:val="0"/>
      <w:adjustRightInd w:val="0"/>
    </w:pPr>
    <w:rPr>
      <w:rFonts w:ascii="Verdana" w:eastAsia="Times New Roman" w:hAnsi="Verdana" w:cs="Verdana"/>
      <w:color w:val="000000"/>
      <w:sz w:val="24"/>
      <w:szCs w:val="24"/>
    </w:rPr>
  </w:style>
  <w:style w:type="character" w:styleId="Zdraznn">
    <w:name w:val="Emphasis"/>
    <w:qFormat/>
    <w:rsid w:val="00EC5EB8"/>
    <w:rPr>
      <w:rFonts w:cs="Times New Roman"/>
      <w:i/>
      <w:iCs/>
    </w:rPr>
  </w:style>
  <w:style w:type="paragraph" w:styleId="Textpoznpodarou">
    <w:name w:val="footnote text"/>
    <w:basedOn w:val="Normln"/>
    <w:link w:val="TextpoznpodarouChar"/>
    <w:semiHidden/>
    <w:rsid w:val="00EC5EB8"/>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semiHidden/>
    <w:rsid w:val="00EC5EB8"/>
    <w:rPr>
      <w:rFonts w:ascii="Times New Roman" w:eastAsia="Times New Roman" w:hAnsi="Times New Roman" w:cs="Times New Roman"/>
      <w:sz w:val="20"/>
      <w:szCs w:val="20"/>
      <w:lang w:eastAsia="cs-CZ"/>
    </w:rPr>
  </w:style>
  <w:style w:type="character" w:styleId="Znakapoznpodarou">
    <w:name w:val="footnote reference"/>
    <w:semiHidden/>
    <w:rsid w:val="00EC5EB8"/>
    <w:rPr>
      <w:vertAlign w:val="superscript"/>
    </w:rPr>
  </w:style>
  <w:style w:type="character" w:customStyle="1" w:styleId="CharChar">
    <w:name w:val="Char Char"/>
    <w:rsid w:val="00EC5EB8"/>
    <w:rPr>
      <w:rFonts w:ascii="Arial" w:hAnsi="Arial"/>
      <w:szCs w:val="24"/>
      <w:lang w:val="cs-CZ" w:eastAsia="cs-CZ" w:bidi="ar-SA"/>
    </w:rPr>
  </w:style>
  <w:style w:type="paragraph" w:styleId="Textbubliny">
    <w:name w:val="Balloon Text"/>
    <w:basedOn w:val="Normln"/>
    <w:link w:val="TextbublinyChar"/>
    <w:semiHidden/>
    <w:rsid w:val="00EC5EB8"/>
    <w:pPr>
      <w:spacing w:after="0" w:line="240" w:lineRule="auto"/>
    </w:pPr>
    <w:rPr>
      <w:rFonts w:ascii="Tahoma" w:eastAsia="Times New Roman" w:hAnsi="Tahoma" w:cs="Tahoma"/>
      <w:sz w:val="16"/>
      <w:szCs w:val="16"/>
      <w:lang w:eastAsia="cs-CZ"/>
    </w:rPr>
  </w:style>
  <w:style w:type="character" w:customStyle="1" w:styleId="TextbublinyChar">
    <w:name w:val="Text bubliny Char"/>
    <w:link w:val="Textbubliny"/>
    <w:semiHidden/>
    <w:rsid w:val="00EC5EB8"/>
    <w:rPr>
      <w:rFonts w:ascii="Tahoma" w:eastAsia="Times New Roman" w:hAnsi="Tahoma" w:cs="Tahoma"/>
      <w:sz w:val="16"/>
      <w:szCs w:val="16"/>
      <w:lang w:eastAsia="cs-CZ"/>
    </w:rPr>
  </w:style>
  <w:style w:type="character" w:customStyle="1" w:styleId="text021">
    <w:name w:val="text021"/>
    <w:rsid w:val="00EC5EB8"/>
    <w:rPr>
      <w:rFonts w:ascii="Arial" w:hAnsi="Arial" w:hint="default"/>
      <w:b w:val="0"/>
      <w:bCs w:val="0"/>
      <w:color w:val="000000"/>
      <w:spacing w:val="0"/>
      <w:vertAlign w:val="baseline"/>
    </w:rPr>
  </w:style>
  <w:style w:type="paragraph" w:styleId="Revize">
    <w:name w:val="Revision"/>
    <w:hidden/>
    <w:uiPriority w:val="99"/>
    <w:semiHidden/>
    <w:rsid w:val="00EC5E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188">
      <w:bodyDiv w:val="1"/>
      <w:marLeft w:val="0"/>
      <w:marRight w:val="0"/>
      <w:marTop w:val="0"/>
      <w:marBottom w:val="0"/>
      <w:divBdr>
        <w:top w:val="none" w:sz="0" w:space="0" w:color="auto"/>
        <w:left w:val="none" w:sz="0" w:space="0" w:color="auto"/>
        <w:bottom w:val="none" w:sz="0" w:space="0" w:color="auto"/>
        <w:right w:val="none" w:sz="0" w:space="0" w:color="auto"/>
      </w:divBdr>
    </w:div>
    <w:div w:id="69424944">
      <w:bodyDiv w:val="1"/>
      <w:marLeft w:val="0"/>
      <w:marRight w:val="0"/>
      <w:marTop w:val="0"/>
      <w:marBottom w:val="0"/>
      <w:divBdr>
        <w:top w:val="none" w:sz="0" w:space="0" w:color="auto"/>
        <w:left w:val="none" w:sz="0" w:space="0" w:color="auto"/>
        <w:bottom w:val="none" w:sz="0" w:space="0" w:color="auto"/>
        <w:right w:val="none" w:sz="0" w:space="0" w:color="auto"/>
      </w:divBdr>
    </w:div>
    <w:div w:id="138034792">
      <w:bodyDiv w:val="1"/>
      <w:marLeft w:val="0"/>
      <w:marRight w:val="0"/>
      <w:marTop w:val="0"/>
      <w:marBottom w:val="0"/>
      <w:divBdr>
        <w:top w:val="none" w:sz="0" w:space="0" w:color="auto"/>
        <w:left w:val="none" w:sz="0" w:space="0" w:color="auto"/>
        <w:bottom w:val="none" w:sz="0" w:space="0" w:color="auto"/>
        <w:right w:val="none" w:sz="0" w:space="0" w:color="auto"/>
      </w:divBdr>
    </w:div>
    <w:div w:id="512231191">
      <w:bodyDiv w:val="1"/>
      <w:marLeft w:val="0"/>
      <w:marRight w:val="0"/>
      <w:marTop w:val="0"/>
      <w:marBottom w:val="0"/>
      <w:divBdr>
        <w:top w:val="none" w:sz="0" w:space="0" w:color="auto"/>
        <w:left w:val="none" w:sz="0" w:space="0" w:color="auto"/>
        <w:bottom w:val="none" w:sz="0" w:space="0" w:color="auto"/>
        <w:right w:val="none" w:sz="0" w:space="0" w:color="auto"/>
      </w:divBdr>
    </w:div>
    <w:div w:id="597759022">
      <w:bodyDiv w:val="1"/>
      <w:marLeft w:val="0"/>
      <w:marRight w:val="0"/>
      <w:marTop w:val="0"/>
      <w:marBottom w:val="0"/>
      <w:divBdr>
        <w:top w:val="none" w:sz="0" w:space="0" w:color="auto"/>
        <w:left w:val="none" w:sz="0" w:space="0" w:color="auto"/>
        <w:bottom w:val="none" w:sz="0" w:space="0" w:color="auto"/>
        <w:right w:val="none" w:sz="0" w:space="0" w:color="auto"/>
      </w:divBdr>
    </w:div>
    <w:div w:id="752168891">
      <w:bodyDiv w:val="1"/>
      <w:marLeft w:val="0"/>
      <w:marRight w:val="0"/>
      <w:marTop w:val="0"/>
      <w:marBottom w:val="0"/>
      <w:divBdr>
        <w:top w:val="none" w:sz="0" w:space="0" w:color="auto"/>
        <w:left w:val="none" w:sz="0" w:space="0" w:color="auto"/>
        <w:bottom w:val="none" w:sz="0" w:space="0" w:color="auto"/>
        <w:right w:val="none" w:sz="0" w:space="0" w:color="auto"/>
      </w:divBdr>
    </w:div>
    <w:div w:id="773129512">
      <w:bodyDiv w:val="1"/>
      <w:marLeft w:val="0"/>
      <w:marRight w:val="0"/>
      <w:marTop w:val="0"/>
      <w:marBottom w:val="0"/>
      <w:divBdr>
        <w:top w:val="none" w:sz="0" w:space="0" w:color="auto"/>
        <w:left w:val="none" w:sz="0" w:space="0" w:color="auto"/>
        <w:bottom w:val="none" w:sz="0" w:space="0" w:color="auto"/>
        <w:right w:val="none" w:sz="0" w:space="0" w:color="auto"/>
      </w:divBdr>
    </w:div>
    <w:div w:id="791443254">
      <w:bodyDiv w:val="1"/>
      <w:marLeft w:val="0"/>
      <w:marRight w:val="0"/>
      <w:marTop w:val="0"/>
      <w:marBottom w:val="0"/>
      <w:divBdr>
        <w:top w:val="none" w:sz="0" w:space="0" w:color="auto"/>
        <w:left w:val="none" w:sz="0" w:space="0" w:color="auto"/>
        <w:bottom w:val="none" w:sz="0" w:space="0" w:color="auto"/>
        <w:right w:val="none" w:sz="0" w:space="0" w:color="auto"/>
      </w:divBdr>
    </w:div>
    <w:div w:id="796878834">
      <w:bodyDiv w:val="1"/>
      <w:marLeft w:val="0"/>
      <w:marRight w:val="0"/>
      <w:marTop w:val="0"/>
      <w:marBottom w:val="0"/>
      <w:divBdr>
        <w:top w:val="none" w:sz="0" w:space="0" w:color="auto"/>
        <w:left w:val="none" w:sz="0" w:space="0" w:color="auto"/>
        <w:bottom w:val="none" w:sz="0" w:space="0" w:color="auto"/>
        <w:right w:val="none" w:sz="0" w:space="0" w:color="auto"/>
      </w:divBdr>
    </w:div>
    <w:div w:id="844707900">
      <w:bodyDiv w:val="1"/>
      <w:marLeft w:val="0"/>
      <w:marRight w:val="0"/>
      <w:marTop w:val="0"/>
      <w:marBottom w:val="0"/>
      <w:divBdr>
        <w:top w:val="none" w:sz="0" w:space="0" w:color="auto"/>
        <w:left w:val="none" w:sz="0" w:space="0" w:color="auto"/>
        <w:bottom w:val="none" w:sz="0" w:space="0" w:color="auto"/>
        <w:right w:val="none" w:sz="0" w:space="0" w:color="auto"/>
      </w:divBdr>
    </w:div>
    <w:div w:id="883057040">
      <w:bodyDiv w:val="1"/>
      <w:marLeft w:val="0"/>
      <w:marRight w:val="0"/>
      <w:marTop w:val="0"/>
      <w:marBottom w:val="0"/>
      <w:divBdr>
        <w:top w:val="none" w:sz="0" w:space="0" w:color="auto"/>
        <w:left w:val="none" w:sz="0" w:space="0" w:color="auto"/>
        <w:bottom w:val="none" w:sz="0" w:space="0" w:color="auto"/>
        <w:right w:val="none" w:sz="0" w:space="0" w:color="auto"/>
      </w:divBdr>
    </w:div>
    <w:div w:id="894044594">
      <w:bodyDiv w:val="1"/>
      <w:marLeft w:val="0"/>
      <w:marRight w:val="0"/>
      <w:marTop w:val="0"/>
      <w:marBottom w:val="0"/>
      <w:divBdr>
        <w:top w:val="none" w:sz="0" w:space="0" w:color="auto"/>
        <w:left w:val="none" w:sz="0" w:space="0" w:color="auto"/>
        <w:bottom w:val="none" w:sz="0" w:space="0" w:color="auto"/>
        <w:right w:val="none" w:sz="0" w:space="0" w:color="auto"/>
      </w:divBdr>
    </w:div>
    <w:div w:id="898982146">
      <w:bodyDiv w:val="1"/>
      <w:marLeft w:val="0"/>
      <w:marRight w:val="0"/>
      <w:marTop w:val="0"/>
      <w:marBottom w:val="0"/>
      <w:divBdr>
        <w:top w:val="none" w:sz="0" w:space="0" w:color="auto"/>
        <w:left w:val="none" w:sz="0" w:space="0" w:color="auto"/>
        <w:bottom w:val="none" w:sz="0" w:space="0" w:color="auto"/>
        <w:right w:val="none" w:sz="0" w:space="0" w:color="auto"/>
      </w:divBdr>
    </w:div>
    <w:div w:id="946233334">
      <w:bodyDiv w:val="1"/>
      <w:marLeft w:val="0"/>
      <w:marRight w:val="0"/>
      <w:marTop w:val="0"/>
      <w:marBottom w:val="0"/>
      <w:divBdr>
        <w:top w:val="none" w:sz="0" w:space="0" w:color="auto"/>
        <w:left w:val="none" w:sz="0" w:space="0" w:color="auto"/>
        <w:bottom w:val="none" w:sz="0" w:space="0" w:color="auto"/>
        <w:right w:val="none" w:sz="0" w:space="0" w:color="auto"/>
      </w:divBdr>
    </w:div>
    <w:div w:id="953250319">
      <w:bodyDiv w:val="1"/>
      <w:marLeft w:val="0"/>
      <w:marRight w:val="0"/>
      <w:marTop w:val="0"/>
      <w:marBottom w:val="0"/>
      <w:divBdr>
        <w:top w:val="none" w:sz="0" w:space="0" w:color="auto"/>
        <w:left w:val="none" w:sz="0" w:space="0" w:color="auto"/>
        <w:bottom w:val="none" w:sz="0" w:space="0" w:color="auto"/>
        <w:right w:val="none" w:sz="0" w:space="0" w:color="auto"/>
      </w:divBdr>
    </w:div>
    <w:div w:id="1030106068">
      <w:bodyDiv w:val="1"/>
      <w:marLeft w:val="0"/>
      <w:marRight w:val="0"/>
      <w:marTop w:val="0"/>
      <w:marBottom w:val="0"/>
      <w:divBdr>
        <w:top w:val="none" w:sz="0" w:space="0" w:color="auto"/>
        <w:left w:val="none" w:sz="0" w:space="0" w:color="auto"/>
        <w:bottom w:val="none" w:sz="0" w:space="0" w:color="auto"/>
        <w:right w:val="none" w:sz="0" w:space="0" w:color="auto"/>
      </w:divBdr>
    </w:div>
    <w:div w:id="1071780964">
      <w:bodyDiv w:val="1"/>
      <w:marLeft w:val="0"/>
      <w:marRight w:val="0"/>
      <w:marTop w:val="0"/>
      <w:marBottom w:val="0"/>
      <w:divBdr>
        <w:top w:val="none" w:sz="0" w:space="0" w:color="auto"/>
        <w:left w:val="none" w:sz="0" w:space="0" w:color="auto"/>
        <w:bottom w:val="none" w:sz="0" w:space="0" w:color="auto"/>
        <w:right w:val="none" w:sz="0" w:space="0" w:color="auto"/>
      </w:divBdr>
    </w:div>
    <w:div w:id="1160317802">
      <w:bodyDiv w:val="1"/>
      <w:marLeft w:val="0"/>
      <w:marRight w:val="0"/>
      <w:marTop w:val="0"/>
      <w:marBottom w:val="0"/>
      <w:divBdr>
        <w:top w:val="none" w:sz="0" w:space="0" w:color="auto"/>
        <w:left w:val="none" w:sz="0" w:space="0" w:color="auto"/>
        <w:bottom w:val="none" w:sz="0" w:space="0" w:color="auto"/>
        <w:right w:val="none" w:sz="0" w:space="0" w:color="auto"/>
      </w:divBdr>
    </w:div>
    <w:div w:id="1211069300">
      <w:bodyDiv w:val="1"/>
      <w:marLeft w:val="0"/>
      <w:marRight w:val="0"/>
      <w:marTop w:val="0"/>
      <w:marBottom w:val="0"/>
      <w:divBdr>
        <w:top w:val="none" w:sz="0" w:space="0" w:color="auto"/>
        <w:left w:val="none" w:sz="0" w:space="0" w:color="auto"/>
        <w:bottom w:val="none" w:sz="0" w:space="0" w:color="auto"/>
        <w:right w:val="none" w:sz="0" w:space="0" w:color="auto"/>
      </w:divBdr>
    </w:div>
    <w:div w:id="1211258874">
      <w:bodyDiv w:val="1"/>
      <w:marLeft w:val="0"/>
      <w:marRight w:val="0"/>
      <w:marTop w:val="0"/>
      <w:marBottom w:val="0"/>
      <w:divBdr>
        <w:top w:val="none" w:sz="0" w:space="0" w:color="auto"/>
        <w:left w:val="none" w:sz="0" w:space="0" w:color="auto"/>
        <w:bottom w:val="none" w:sz="0" w:space="0" w:color="auto"/>
        <w:right w:val="none" w:sz="0" w:space="0" w:color="auto"/>
      </w:divBdr>
    </w:div>
    <w:div w:id="1232810676">
      <w:bodyDiv w:val="1"/>
      <w:marLeft w:val="0"/>
      <w:marRight w:val="0"/>
      <w:marTop w:val="0"/>
      <w:marBottom w:val="0"/>
      <w:divBdr>
        <w:top w:val="none" w:sz="0" w:space="0" w:color="auto"/>
        <w:left w:val="none" w:sz="0" w:space="0" w:color="auto"/>
        <w:bottom w:val="none" w:sz="0" w:space="0" w:color="auto"/>
        <w:right w:val="none" w:sz="0" w:space="0" w:color="auto"/>
      </w:divBdr>
    </w:div>
    <w:div w:id="1320579404">
      <w:bodyDiv w:val="1"/>
      <w:marLeft w:val="0"/>
      <w:marRight w:val="0"/>
      <w:marTop w:val="0"/>
      <w:marBottom w:val="0"/>
      <w:divBdr>
        <w:top w:val="none" w:sz="0" w:space="0" w:color="auto"/>
        <w:left w:val="none" w:sz="0" w:space="0" w:color="auto"/>
        <w:bottom w:val="none" w:sz="0" w:space="0" w:color="auto"/>
        <w:right w:val="none" w:sz="0" w:space="0" w:color="auto"/>
      </w:divBdr>
    </w:div>
    <w:div w:id="1359892543">
      <w:bodyDiv w:val="1"/>
      <w:marLeft w:val="0"/>
      <w:marRight w:val="0"/>
      <w:marTop w:val="0"/>
      <w:marBottom w:val="0"/>
      <w:divBdr>
        <w:top w:val="none" w:sz="0" w:space="0" w:color="auto"/>
        <w:left w:val="none" w:sz="0" w:space="0" w:color="auto"/>
        <w:bottom w:val="none" w:sz="0" w:space="0" w:color="auto"/>
        <w:right w:val="none" w:sz="0" w:space="0" w:color="auto"/>
      </w:divBdr>
    </w:div>
    <w:div w:id="1394232652">
      <w:bodyDiv w:val="1"/>
      <w:marLeft w:val="0"/>
      <w:marRight w:val="0"/>
      <w:marTop w:val="0"/>
      <w:marBottom w:val="0"/>
      <w:divBdr>
        <w:top w:val="none" w:sz="0" w:space="0" w:color="auto"/>
        <w:left w:val="none" w:sz="0" w:space="0" w:color="auto"/>
        <w:bottom w:val="none" w:sz="0" w:space="0" w:color="auto"/>
        <w:right w:val="none" w:sz="0" w:space="0" w:color="auto"/>
      </w:divBdr>
    </w:div>
    <w:div w:id="1409811393">
      <w:bodyDiv w:val="1"/>
      <w:marLeft w:val="0"/>
      <w:marRight w:val="0"/>
      <w:marTop w:val="0"/>
      <w:marBottom w:val="0"/>
      <w:divBdr>
        <w:top w:val="none" w:sz="0" w:space="0" w:color="auto"/>
        <w:left w:val="none" w:sz="0" w:space="0" w:color="auto"/>
        <w:bottom w:val="none" w:sz="0" w:space="0" w:color="auto"/>
        <w:right w:val="none" w:sz="0" w:space="0" w:color="auto"/>
      </w:divBdr>
    </w:div>
    <w:div w:id="1456564900">
      <w:bodyDiv w:val="1"/>
      <w:marLeft w:val="0"/>
      <w:marRight w:val="0"/>
      <w:marTop w:val="0"/>
      <w:marBottom w:val="0"/>
      <w:divBdr>
        <w:top w:val="none" w:sz="0" w:space="0" w:color="auto"/>
        <w:left w:val="none" w:sz="0" w:space="0" w:color="auto"/>
        <w:bottom w:val="none" w:sz="0" w:space="0" w:color="auto"/>
        <w:right w:val="none" w:sz="0" w:space="0" w:color="auto"/>
      </w:divBdr>
    </w:div>
    <w:div w:id="1526358091">
      <w:bodyDiv w:val="1"/>
      <w:marLeft w:val="0"/>
      <w:marRight w:val="0"/>
      <w:marTop w:val="0"/>
      <w:marBottom w:val="0"/>
      <w:divBdr>
        <w:top w:val="none" w:sz="0" w:space="0" w:color="auto"/>
        <w:left w:val="none" w:sz="0" w:space="0" w:color="auto"/>
        <w:bottom w:val="none" w:sz="0" w:space="0" w:color="auto"/>
        <w:right w:val="none" w:sz="0" w:space="0" w:color="auto"/>
      </w:divBdr>
    </w:div>
    <w:div w:id="1528520231">
      <w:bodyDiv w:val="1"/>
      <w:marLeft w:val="0"/>
      <w:marRight w:val="0"/>
      <w:marTop w:val="0"/>
      <w:marBottom w:val="0"/>
      <w:divBdr>
        <w:top w:val="none" w:sz="0" w:space="0" w:color="auto"/>
        <w:left w:val="none" w:sz="0" w:space="0" w:color="auto"/>
        <w:bottom w:val="none" w:sz="0" w:space="0" w:color="auto"/>
        <w:right w:val="none" w:sz="0" w:space="0" w:color="auto"/>
      </w:divBdr>
    </w:div>
    <w:div w:id="1542085742">
      <w:bodyDiv w:val="1"/>
      <w:marLeft w:val="0"/>
      <w:marRight w:val="0"/>
      <w:marTop w:val="0"/>
      <w:marBottom w:val="0"/>
      <w:divBdr>
        <w:top w:val="none" w:sz="0" w:space="0" w:color="auto"/>
        <w:left w:val="none" w:sz="0" w:space="0" w:color="auto"/>
        <w:bottom w:val="none" w:sz="0" w:space="0" w:color="auto"/>
        <w:right w:val="none" w:sz="0" w:space="0" w:color="auto"/>
      </w:divBdr>
    </w:div>
    <w:div w:id="1704862410">
      <w:bodyDiv w:val="1"/>
      <w:marLeft w:val="0"/>
      <w:marRight w:val="0"/>
      <w:marTop w:val="0"/>
      <w:marBottom w:val="0"/>
      <w:divBdr>
        <w:top w:val="none" w:sz="0" w:space="0" w:color="auto"/>
        <w:left w:val="none" w:sz="0" w:space="0" w:color="auto"/>
        <w:bottom w:val="none" w:sz="0" w:space="0" w:color="auto"/>
        <w:right w:val="none" w:sz="0" w:space="0" w:color="auto"/>
      </w:divBdr>
    </w:div>
    <w:div w:id="1713505651">
      <w:bodyDiv w:val="1"/>
      <w:marLeft w:val="0"/>
      <w:marRight w:val="0"/>
      <w:marTop w:val="0"/>
      <w:marBottom w:val="0"/>
      <w:divBdr>
        <w:top w:val="none" w:sz="0" w:space="0" w:color="auto"/>
        <w:left w:val="none" w:sz="0" w:space="0" w:color="auto"/>
        <w:bottom w:val="none" w:sz="0" w:space="0" w:color="auto"/>
        <w:right w:val="none" w:sz="0" w:space="0" w:color="auto"/>
      </w:divBdr>
    </w:div>
    <w:div w:id="1836922293">
      <w:bodyDiv w:val="1"/>
      <w:marLeft w:val="0"/>
      <w:marRight w:val="0"/>
      <w:marTop w:val="0"/>
      <w:marBottom w:val="0"/>
      <w:divBdr>
        <w:top w:val="none" w:sz="0" w:space="0" w:color="auto"/>
        <w:left w:val="none" w:sz="0" w:space="0" w:color="auto"/>
        <w:bottom w:val="none" w:sz="0" w:space="0" w:color="auto"/>
        <w:right w:val="none" w:sz="0" w:space="0" w:color="auto"/>
      </w:divBdr>
    </w:div>
    <w:div w:id="1861970929">
      <w:bodyDiv w:val="1"/>
      <w:marLeft w:val="0"/>
      <w:marRight w:val="0"/>
      <w:marTop w:val="0"/>
      <w:marBottom w:val="0"/>
      <w:divBdr>
        <w:top w:val="none" w:sz="0" w:space="0" w:color="auto"/>
        <w:left w:val="none" w:sz="0" w:space="0" w:color="auto"/>
        <w:bottom w:val="none" w:sz="0" w:space="0" w:color="auto"/>
        <w:right w:val="none" w:sz="0" w:space="0" w:color="auto"/>
      </w:divBdr>
    </w:div>
    <w:div w:id="1896235326">
      <w:bodyDiv w:val="1"/>
      <w:marLeft w:val="0"/>
      <w:marRight w:val="0"/>
      <w:marTop w:val="0"/>
      <w:marBottom w:val="0"/>
      <w:divBdr>
        <w:top w:val="none" w:sz="0" w:space="0" w:color="auto"/>
        <w:left w:val="none" w:sz="0" w:space="0" w:color="auto"/>
        <w:bottom w:val="none" w:sz="0" w:space="0" w:color="auto"/>
        <w:right w:val="none" w:sz="0" w:space="0" w:color="auto"/>
      </w:divBdr>
    </w:div>
    <w:div w:id="1962220350">
      <w:bodyDiv w:val="1"/>
      <w:marLeft w:val="0"/>
      <w:marRight w:val="0"/>
      <w:marTop w:val="0"/>
      <w:marBottom w:val="0"/>
      <w:divBdr>
        <w:top w:val="none" w:sz="0" w:space="0" w:color="auto"/>
        <w:left w:val="none" w:sz="0" w:space="0" w:color="auto"/>
        <w:bottom w:val="none" w:sz="0" w:space="0" w:color="auto"/>
        <w:right w:val="none" w:sz="0" w:space="0" w:color="auto"/>
      </w:divBdr>
    </w:div>
    <w:div w:id="20341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5141</Words>
  <Characters>30335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Uzivatel</cp:lastModifiedBy>
  <cp:revision>14</cp:revision>
  <cp:lastPrinted>2016-10-06T05:47:00Z</cp:lastPrinted>
  <dcterms:created xsi:type="dcterms:W3CDTF">2016-09-02T12:26:00Z</dcterms:created>
  <dcterms:modified xsi:type="dcterms:W3CDTF">2017-01-05T23:17:00Z</dcterms:modified>
</cp:coreProperties>
</file>