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38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063"/>
        <w:gridCol w:w="4075"/>
      </w:tblGrid>
      <w:tr w:rsidR="00E93B64" w:rsidRPr="009B5B05" w14:paraId="28C8AFA9" w14:textId="77777777" w:rsidTr="008A0C40">
        <w:trPr>
          <w:cantSplit/>
          <w:trHeight w:val="468"/>
        </w:trPr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14:paraId="68B4EB8E" w14:textId="6D0F8594" w:rsidR="009B5B05" w:rsidRPr="009B5B05" w:rsidRDefault="009B5B05" w:rsidP="00E93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24"/>
                <w:lang w:eastAsia="cs-CZ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BDA0A4" w14:textId="4F351B0C" w:rsidR="009B5B05" w:rsidRPr="009B5B05" w:rsidRDefault="00E93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ADD0"/>
                <w:sz w:val="36"/>
                <w:szCs w:val="24"/>
                <w:lang w:eastAsia="cs-CZ"/>
              </w:rPr>
            </w:pPr>
            <w:r w:rsidRPr="00E93B64">
              <w:rPr>
                <w:rFonts w:ascii="Arial" w:eastAsiaTheme="minorEastAsia" w:hAnsi="Arial" w:cs="Arial"/>
                <w:b/>
                <w:bCs/>
                <w:color w:val="00ADD0"/>
                <w:sz w:val="36"/>
                <w:szCs w:val="24"/>
                <w:lang w:eastAsia="cs-CZ"/>
              </w:rPr>
              <w:t xml:space="preserve">Objednávka č. </w:t>
            </w:r>
            <w:r w:rsidR="00FB35C3">
              <w:rPr>
                <w:rFonts w:ascii="Arial" w:eastAsiaTheme="minorEastAsia" w:hAnsi="Arial" w:cs="Arial"/>
                <w:b/>
                <w:bCs/>
                <w:color w:val="00ADD0"/>
                <w:sz w:val="36"/>
                <w:szCs w:val="24"/>
                <w:lang w:eastAsia="cs-CZ"/>
              </w:rPr>
              <w:t>20190</w:t>
            </w:r>
            <w:r w:rsidR="009F0807">
              <w:rPr>
                <w:rFonts w:ascii="Arial" w:eastAsiaTheme="minorEastAsia" w:hAnsi="Arial" w:cs="Arial"/>
                <w:b/>
                <w:bCs/>
                <w:color w:val="00ADD0"/>
                <w:sz w:val="36"/>
                <w:szCs w:val="24"/>
                <w:lang w:eastAsia="cs-CZ"/>
              </w:rPr>
              <w:t>52</w:t>
            </w:r>
          </w:p>
        </w:tc>
      </w:tr>
    </w:tbl>
    <w:p w14:paraId="2A8B1B06" w14:textId="77777777" w:rsidR="00E93B64" w:rsidRPr="009B5B05" w:rsidRDefault="00E93B64" w:rsidP="009B5B0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969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3"/>
        <w:gridCol w:w="11"/>
        <w:gridCol w:w="3404"/>
        <w:gridCol w:w="3977"/>
        <w:gridCol w:w="417"/>
        <w:gridCol w:w="100"/>
        <w:gridCol w:w="42"/>
        <w:gridCol w:w="517"/>
      </w:tblGrid>
      <w:tr w:rsidR="009B5B05" w:rsidRPr="009B5B05" w14:paraId="5CF647AF" w14:textId="77777777" w:rsidTr="00B629BB">
        <w:trPr>
          <w:gridAfter w:val="1"/>
          <w:wAfter w:w="517" w:type="dxa"/>
          <w:cantSplit/>
          <w:trHeight w:val="230"/>
        </w:trPr>
        <w:tc>
          <w:tcPr>
            <w:tcW w:w="4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3B9CEB" w14:textId="77777777" w:rsidR="009B5B05" w:rsidRPr="009B5B05" w:rsidRDefault="009B5B05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B5B05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OBJEDNATEL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FFC35B" w14:textId="77777777" w:rsidR="009B5B05" w:rsidRPr="009B5B05" w:rsidRDefault="009B5B05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B5B05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DODAVATEL</w:t>
            </w:r>
          </w:p>
        </w:tc>
      </w:tr>
      <w:tr w:rsidR="009B5B05" w:rsidRPr="009B5B05" w14:paraId="688CF610" w14:textId="77777777" w:rsidTr="00B629BB">
        <w:trPr>
          <w:gridAfter w:val="1"/>
          <w:wAfter w:w="517" w:type="dxa"/>
          <w:cantSplit/>
          <w:trHeight w:val="1141"/>
        </w:trPr>
        <w:tc>
          <w:tcPr>
            <w:tcW w:w="4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A5027A" w14:textId="77777777" w:rsidR="009B5B05" w:rsidRDefault="009B5B05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B5B05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Městský ateliér prostorového plánování </w:t>
            </w:r>
            <w:r w:rsidRPr="009B5B05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br/>
              <w:t>a architektury, příspěvková organizace</w:t>
            </w:r>
          </w:p>
          <w:p w14:paraId="4D57F207" w14:textId="77777777" w:rsidR="00FB35C3" w:rsidRDefault="00FB35C3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14:paraId="326F47C9" w14:textId="77777777" w:rsidR="00FB35C3" w:rsidRPr="008A0C40" w:rsidRDefault="00FB35C3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cs-CZ"/>
              </w:rPr>
            </w:pPr>
            <w:r w:rsidRPr="008A0C40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cs-CZ"/>
              </w:rPr>
              <w:t>Prokešovo nám. 1803/8</w:t>
            </w:r>
          </w:p>
          <w:p w14:paraId="6F28E54E" w14:textId="7B6A0E61" w:rsidR="00FB35C3" w:rsidRPr="009B5B05" w:rsidRDefault="00FB35C3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A0C40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cs-CZ"/>
              </w:rPr>
              <w:t>729 30 Ostrava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</w:tcPr>
          <w:p w14:paraId="0EF1CE49" w14:textId="15CEF49C" w:rsidR="00FF1839" w:rsidRPr="003C06F2" w:rsidRDefault="003C06F2" w:rsidP="00FF183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06F2">
              <w:rPr>
                <w:rStyle w:val="Siln"/>
                <w:rFonts w:ascii="Arial" w:hAnsi="Arial" w:cs="Arial"/>
                <w:color w:val="333333"/>
                <w:sz w:val="20"/>
                <w:szCs w:val="20"/>
              </w:rPr>
              <w:t xml:space="preserve">LD </w:t>
            </w:r>
            <w:proofErr w:type="spellStart"/>
            <w:r w:rsidRPr="003C06F2">
              <w:rPr>
                <w:rStyle w:val="Siln"/>
                <w:rFonts w:ascii="Arial" w:hAnsi="Arial" w:cs="Arial"/>
                <w:color w:val="333333"/>
                <w:sz w:val="20"/>
                <w:szCs w:val="20"/>
              </w:rPr>
              <w:t>seating</w:t>
            </w:r>
            <w:proofErr w:type="spellEnd"/>
            <w:r w:rsidRPr="003C06F2">
              <w:rPr>
                <w:rStyle w:val="Siln"/>
                <w:rFonts w:ascii="Arial" w:hAnsi="Arial" w:cs="Arial"/>
                <w:color w:val="333333"/>
                <w:sz w:val="20"/>
                <w:szCs w:val="20"/>
              </w:rPr>
              <w:t xml:space="preserve"> s.r.o.</w:t>
            </w:r>
            <w:r w:rsidRPr="003C06F2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Pr="003C06F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Dřevařská 2461/</w:t>
            </w:r>
            <w:proofErr w:type="gramStart"/>
            <w:r w:rsidRPr="003C06F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19A</w:t>
            </w:r>
            <w:proofErr w:type="gramEnd"/>
            <w:r w:rsidRPr="003C06F2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Pr="003C06F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680 01 Boskovice 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837E30" w14:textId="77777777" w:rsidR="009B5B05" w:rsidRPr="00624467" w:rsidRDefault="009B5B05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</w:p>
        </w:tc>
      </w:tr>
      <w:tr w:rsidR="009B5B05" w:rsidRPr="009B5B05" w14:paraId="65DC7154" w14:textId="77777777" w:rsidTr="00B629BB">
        <w:trPr>
          <w:gridAfter w:val="1"/>
          <w:wAfter w:w="517" w:type="dxa"/>
          <w:cantSplit/>
          <w:trHeight w:val="234"/>
        </w:trPr>
        <w:tc>
          <w:tcPr>
            <w:tcW w:w="4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C8C31F" w14:textId="2FC19FE9" w:rsidR="009B5B05" w:rsidRPr="009B5B05" w:rsidRDefault="00FB35C3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IČ: 08230404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F220AD" w14:textId="5B7B6508" w:rsidR="009B5B05" w:rsidRPr="003C06F2" w:rsidRDefault="00AC7565" w:rsidP="00FF1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C06F2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IČ</w:t>
            </w:r>
            <w:r w:rsidR="00624467" w:rsidRPr="003C06F2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: </w:t>
            </w:r>
            <w:r w:rsidR="003C06F2" w:rsidRPr="003C06F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293 61 729</w:t>
            </w:r>
          </w:p>
        </w:tc>
      </w:tr>
      <w:tr w:rsidR="00226D21" w:rsidRPr="009B5B05" w14:paraId="1D0BA8F1" w14:textId="77777777" w:rsidTr="00B629BB">
        <w:trPr>
          <w:gridAfter w:val="1"/>
          <w:wAfter w:w="517" w:type="dxa"/>
          <w:cantSplit/>
          <w:trHeight w:val="561"/>
        </w:trPr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F4843F" w14:textId="1C0AC621" w:rsidR="00D17F48" w:rsidRPr="009B5B05" w:rsidRDefault="00D17F48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Bank. spojení: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251D5" w14:textId="645F952F" w:rsidR="00D17F48" w:rsidRPr="009B5B05" w:rsidRDefault="00D17F48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Komerční banka, a. s.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A3643" w14:textId="39C1AB1B" w:rsidR="00D17F48" w:rsidRPr="005C33CA" w:rsidRDefault="003C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e-mail: </w:t>
            </w:r>
            <w:hyperlink r:id="rId7" w:tooltip="Opens window for sending email" w:history="1">
              <w:proofErr w:type="spellStart"/>
              <w:r w:rsidR="00454E51">
                <w:rPr>
                  <w:rStyle w:val="Hypertextovodkaz"/>
                  <w:rFonts w:ascii="Arial" w:hAnsi="Arial" w:cs="Arial"/>
                  <w:color w:val="ED1C24"/>
                  <w:sz w:val="20"/>
                  <w:szCs w:val="20"/>
                </w:rPr>
                <w:t>xxxxxxxxxxxxxxx</w:t>
              </w:r>
              <w:proofErr w:type="spellEnd"/>
            </w:hyperlink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09908" w14:textId="45E1E9CD" w:rsidR="00D17F48" w:rsidRPr="005C33CA" w:rsidRDefault="00D17F48" w:rsidP="00FF1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</w:p>
        </w:tc>
      </w:tr>
      <w:tr w:rsidR="00226D21" w:rsidRPr="009B5B05" w14:paraId="5966F299" w14:textId="77777777" w:rsidTr="00B629BB">
        <w:trPr>
          <w:cantSplit/>
          <w:trHeight w:val="215"/>
        </w:trPr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35CE1A4" w14:textId="62304996" w:rsidR="00D17F48" w:rsidRPr="009B5B05" w:rsidRDefault="00D17F48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Číslo účtu:</w:t>
            </w:r>
          </w:p>
        </w:tc>
        <w:tc>
          <w:tcPr>
            <w:tcW w:w="3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494457" w14:textId="7183ED69" w:rsidR="00D17F48" w:rsidRPr="009B5B05" w:rsidRDefault="00D17F48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r w:rsidRPr="009B5B05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123-0062920267/0100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CFAFCB" w14:textId="2B0DC7F6" w:rsidR="00D17F48" w:rsidRPr="00FF1839" w:rsidRDefault="00D17F48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03941D4D" w14:textId="54DFD9E4" w:rsidR="00D17F48" w:rsidRPr="00FF1839" w:rsidRDefault="00D17F48" w:rsidP="00D17F48">
            <w:pPr>
              <w:pStyle w:val="card-contacts-list-item-value"/>
              <w:numPr>
                <w:ilvl w:val="0"/>
                <w:numId w:val="10"/>
              </w:numPr>
              <w:rPr>
                <w:vanish/>
                <w:sz w:val="20"/>
                <w:szCs w:val="20"/>
              </w:rPr>
            </w:pPr>
            <w:r w:rsidRPr="00FF1839">
              <w:rPr>
                <w:vanish/>
                <w:sz w:val="20"/>
                <w:szCs w:val="20"/>
              </w:rPr>
              <w:t>+420 530 500 000</w:t>
            </w:r>
          </w:p>
          <w:p w14:paraId="0097F80F" w14:textId="47689096" w:rsidR="00D17F48" w:rsidRPr="00FF1839" w:rsidRDefault="00D17F48" w:rsidP="00FF1839">
            <w:pPr>
              <w:pStyle w:val="card-contacts-list-item-value"/>
              <w:widowControl w:val="0"/>
              <w:autoSpaceDE w:val="0"/>
              <w:autoSpaceDN w:val="0"/>
              <w:adjustRightInd w:val="0"/>
              <w:ind w:left="72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140DEC" w14:textId="77777777" w:rsidR="00D17F48" w:rsidRPr="009B5B05" w:rsidRDefault="00D17F48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17F48" w:rsidRPr="009B5B05" w14:paraId="579C81B2" w14:textId="77777777" w:rsidTr="00B629BB">
        <w:trPr>
          <w:gridAfter w:val="1"/>
          <w:wAfter w:w="517" w:type="dxa"/>
          <w:cantSplit/>
          <w:trHeight w:val="230"/>
        </w:trPr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D75B10C" w14:textId="6D37C0E4" w:rsidR="00D17F48" w:rsidRPr="009B5B05" w:rsidRDefault="00D17F48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15EE8F" w14:textId="7B126878" w:rsidR="008C0F06" w:rsidRPr="009B5B05" w:rsidRDefault="00A0290A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r w:rsidRPr="008A0C40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6D8537" w14:textId="77777777" w:rsidR="00D17F48" w:rsidRPr="00FF1839" w:rsidRDefault="00D17F48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17F48" w:rsidRPr="009B5B05" w14:paraId="700E6D6B" w14:textId="77777777" w:rsidTr="00B629BB">
        <w:trPr>
          <w:gridAfter w:val="1"/>
          <w:wAfter w:w="517" w:type="dxa"/>
          <w:cantSplit/>
          <w:trHeight w:val="230"/>
        </w:trPr>
        <w:tc>
          <w:tcPr>
            <w:tcW w:w="4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0028E6" w14:textId="77777777" w:rsidR="008C0F06" w:rsidRDefault="008C0F06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14:paraId="6B7CCAB1" w14:textId="3BCB72CE" w:rsidR="00D17F48" w:rsidRDefault="008C0F06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Místo doručení:</w:t>
            </w:r>
          </w:p>
          <w:p w14:paraId="7DE928BB" w14:textId="77777777" w:rsidR="008C0F06" w:rsidRPr="008C0F06" w:rsidRDefault="008C0F06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r w:rsidRPr="008C0F06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Českobratrská 1888/14</w:t>
            </w:r>
          </w:p>
          <w:p w14:paraId="490669D1" w14:textId="4601529F" w:rsidR="008C0F06" w:rsidRPr="009B5B05" w:rsidRDefault="008C0F06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F06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702 00 Ostrava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164980" w14:textId="77777777" w:rsidR="00D17F48" w:rsidRPr="009B5B05" w:rsidRDefault="00D17F48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5DF174BF" w14:textId="1CE54A98" w:rsidR="009B5B05" w:rsidRDefault="009B5B05" w:rsidP="00600086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14:paraId="236B7400" w14:textId="6C4DE21D" w:rsidR="008C0F06" w:rsidRDefault="008C0F06" w:rsidP="00600086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14:paraId="02E862A2" w14:textId="77777777" w:rsidR="008C0F06" w:rsidRPr="009B5B05" w:rsidRDefault="008C0F06" w:rsidP="00600086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9174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174"/>
      </w:tblGrid>
      <w:tr w:rsidR="008E09A0" w:rsidRPr="003C06F2" w14:paraId="7FAB00A4" w14:textId="77777777" w:rsidTr="008E09A0">
        <w:trPr>
          <w:cantSplit/>
          <w:trHeight w:val="1842"/>
        </w:trPr>
        <w:tc>
          <w:tcPr>
            <w:tcW w:w="9174" w:type="dxa"/>
            <w:tcBorders>
              <w:top w:val="nil"/>
              <w:bottom w:val="nil"/>
            </w:tcBorders>
            <w:shd w:val="clear" w:color="auto" w:fill="auto"/>
          </w:tcPr>
          <w:p w14:paraId="25963A5D" w14:textId="50BA8369" w:rsidR="008C0F06" w:rsidRDefault="00AC7565" w:rsidP="008E0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6F2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Objednáváme u Vás </w:t>
            </w:r>
            <w:r w:rsidR="009F0807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židle</w:t>
            </w:r>
            <w:r w:rsidR="00E0069A" w:rsidRPr="003C06F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F0807">
              <w:rPr>
                <w:rFonts w:ascii="Arial" w:hAnsi="Arial" w:cs="Arial"/>
                <w:color w:val="000000"/>
                <w:sz w:val="20"/>
                <w:szCs w:val="20"/>
              </w:rPr>
              <w:t>dle přiložené specifikace</w:t>
            </w:r>
          </w:p>
          <w:p w14:paraId="329B5198" w14:textId="77777777" w:rsidR="003C06F2" w:rsidRPr="003C06F2" w:rsidRDefault="003C06F2" w:rsidP="008E0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</w:p>
          <w:p w14:paraId="63A87691" w14:textId="77777777" w:rsidR="003C06F2" w:rsidRPr="003C06F2" w:rsidRDefault="003C06F2" w:rsidP="003C06F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C06F2">
              <w:rPr>
                <w:rFonts w:ascii="Arial" w:hAnsi="Arial" w:cs="Arial"/>
                <w:sz w:val="20"/>
                <w:szCs w:val="20"/>
              </w:rPr>
              <w:t xml:space="preserve">Specifikace: </w:t>
            </w:r>
          </w:p>
          <w:p w14:paraId="494E4092" w14:textId="098D3D04" w:rsidR="003C06F2" w:rsidRDefault="009F0807" w:rsidP="003C06F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 ks     N6,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N9 - LYRA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208-SY + BR-207 v barvě černé</w:t>
            </w:r>
            <w:r w:rsidR="003C06F2" w:rsidRPr="003C06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20F4">
              <w:rPr>
                <w:rFonts w:ascii="Arial" w:hAnsi="Arial" w:cs="Arial"/>
                <w:sz w:val="20"/>
                <w:szCs w:val="20"/>
              </w:rPr>
              <w:t xml:space="preserve">                         4 698 Kč/kus</w:t>
            </w:r>
          </w:p>
          <w:p w14:paraId="7E2879C0" w14:textId="4D72B1C6" w:rsidR="009F0807" w:rsidRDefault="009F0807" w:rsidP="003C06F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4 ks     N12 – SKY FRESH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052-N0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/BR-N0 v barvě světle modré</w:t>
            </w:r>
            <w:r w:rsidR="006020F4">
              <w:rPr>
                <w:rFonts w:ascii="Arial" w:hAnsi="Arial" w:cs="Arial"/>
                <w:sz w:val="20"/>
                <w:szCs w:val="20"/>
              </w:rPr>
              <w:t xml:space="preserve">            3 834 Kč/kus</w:t>
            </w:r>
          </w:p>
          <w:p w14:paraId="1AC89975" w14:textId="67584E84" w:rsidR="009F0807" w:rsidRDefault="009F0807" w:rsidP="003C06F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3 ks     N8 – SKY FRESH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062-N4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v barvě béžové</w:t>
            </w:r>
            <w:r w:rsidR="006020F4">
              <w:rPr>
                <w:rFonts w:ascii="Arial" w:hAnsi="Arial" w:cs="Arial"/>
                <w:sz w:val="20"/>
                <w:szCs w:val="20"/>
              </w:rPr>
              <w:t xml:space="preserve">                                   3 960 Kč/kus</w:t>
            </w:r>
          </w:p>
          <w:p w14:paraId="2F00F640" w14:textId="30ED2962" w:rsidR="009F0807" w:rsidRDefault="009F0807" w:rsidP="003C06F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2 ks     N5a – FUNGHI – N0 40/50 v barvě šedé</w:t>
            </w:r>
            <w:r w:rsidR="006020F4">
              <w:rPr>
                <w:rFonts w:ascii="Arial" w:hAnsi="Arial" w:cs="Arial"/>
                <w:sz w:val="20"/>
                <w:szCs w:val="20"/>
              </w:rPr>
              <w:t xml:space="preserve">                                      3 204 Kč/kus</w:t>
            </w:r>
          </w:p>
          <w:p w14:paraId="620EAB47" w14:textId="68042096" w:rsidR="009F0807" w:rsidRDefault="009F0807" w:rsidP="003C06F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2 ks     N5b – FUNGHI – N0 50/46 v barvě červené</w:t>
            </w:r>
            <w:r w:rsidR="006020F4">
              <w:rPr>
                <w:rFonts w:ascii="Arial" w:hAnsi="Arial" w:cs="Arial"/>
                <w:sz w:val="20"/>
                <w:szCs w:val="20"/>
              </w:rPr>
              <w:t xml:space="preserve">                                 3 456 Kč/kus</w:t>
            </w:r>
          </w:p>
          <w:p w14:paraId="00EE491A" w14:textId="77777777" w:rsidR="009F0807" w:rsidRDefault="009F0807" w:rsidP="003C06F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084A3D9" w14:textId="77777777" w:rsidR="009F0807" w:rsidRDefault="009F0807" w:rsidP="003C06F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E44CDE7" w14:textId="30A5EE86" w:rsidR="00015D39" w:rsidRPr="003C06F2" w:rsidRDefault="003C06F2" w:rsidP="00AC7C01">
            <w:pPr>
              <w:shd w:val="clear" w:color="auto" w:fill="FFFFFF"/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</w:pPr>
            <w:r w:rsidRPr="003C06F2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  <w:t>Cena celkem vč. DPH</w:t>
            </w:r>
            <w:r w:rsidR="00D230B6" w:rsidRPr="003C06F2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E6421C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  <w:t>111 578,94</w:t>
            </w:r>
            <w:r w:rsidR="00B629BB" w:rsidRPr="003C06F2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  <w:t xml:space="preserve"> Kč</w:t>
            </w:r>
            <w:r w:rsidR="00D230B6" w:rsidRPr="003C06F2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  <w:t>.</w:t>
            </w:r>
          </w:p>
          <w:p w14:paraId="17465156" w14:textId="709BE0B8" w:rsidR="008C0F06" w:rsidRPr="003C06F2" w:rsidRDefault="008C0F06" w:rsidP="00AC7C01">
            <w:pPr>
              <w:shd w:val="clear" w:color="auto" w:fill="FFFFFF"/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</w:tbl>
    <w:p w14:paraId="416262D7" w14:textId="4367CED4" w:rsidR="00E93B64" w:rsidRPr="008A0C40" w:rsidRDefault="00E93B64" w:rsidP="009B5B0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8A0C40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Fakturu nám zašlete včetně </w:t>
      </w:r>
      <w:r w:rsidR="00FB35C3" w:rsidRPr="008A0C40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všech </w:t>
      </w:r>
      <w:r w:rsidRPr="008A0C40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příloh. Na faktuře uvádějte vždy číslo objednávky. Datum splatnosti faktury je stanoveno nejdříve na patnáctý den od data doručení včetně</w:t>
      </w:r>
      <w:r w:rsidR="00FB35C3" w:rsidRPr="008A0C40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. </w:t>
      </w:r>
      <w:r w:rsidR="00FB35C3" w:rsidRPr="008A0C40" w:rsidDel="00FB35C3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 </w:t>
      </w:r>
      <w:r w:rsidRPr="008A0C40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Datem splatnosti faktury se rozumí den odepsání příslušné částky z bankovního účtu.</w:t>
      </w:r>
    </w:p>
    <w:p w14:paraId="4227EF28" w14:textId="77777777" w:rsidR="00E93B64" w:rsidRDefault="00E93B64" w:rsidP="009B5B0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6"/>
          <w:szCs w:val="16"/>
          <w:lang w:eastAsia="cs-CZ"/>
        </w:rPr>
      </w:pPr>
    </w:p>
    <w:p w14:paraId="2E186BEC" w14:textId="79F0FB99" w:rsidR="003C06F2" w:rsidRDefault="003C06F2" w:rsidP="003C06F2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Arial" w:eastAsiaTheme="minorEastAsia" w:hAnsi="Arial" w:cs="Arial"/>
          <w:color w:val="000000"/>
          <w:sz w:val="16"/>
          <w:szCs w:val="16"/>
          <w:lang w:eastAsia="cs-CZ"/>
        </w:rPr>
      </w:pPr>
    </w:p>
    <w:p w14:paraId="2CF105A2" w14:textId="77777777" w:rsidR="003C06F2" w:rsidRDefault="003C06F2" w:rsidP="003C06F2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Arial" w:eastAsiaTheme="minorEastAsia" w:hAnsi="Arial" w:cs="Arial"/>
          <w:color w:val="000000"/>
          <w:sz w:val="16"/>
          <w:szCs w:val="16"/>
          <w:lang w:eastAsia="cs-CZ"/>
        </w:rPr>
      </w:pPr>
    </w:p>
    <w:p w14:paraId="32A17EFF" w14:textId="77777777" w:rsidR="00B629BB" w:rsidRPr="009B5B05" w:rsidRDefault="00B629BB" w:rsidP="009B5B0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6"/>
          <w:szCs w:val="16"/>
          <w:lang w:eastAsia="cs-CZ"/>
        </w:rPr>
      </w:pPr>
    </w:p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512"/>
        <w:gridCol w:w="1457"/>
        <w:gridCol w:w="6800"/>
      </w:tblGrid>
      <w:tr w:rsidR="009B5B05" w:rsidRPr="009B5B05" w14:paraId="153276D7" w14:textId="77777777" w:rsidTr="008A0C40">
        <w:trPr>
          <w:cantSplit/>
        </w:trPr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14:paraId="07C4F122" w14:textId="77777777" w:rsidR="009B5B05" w:rsidRPr="009B5B05" w:rsidRDefault="009B5B05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r w:rsidRPr="009B5B05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Lhůta plnění: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3699D" w14:textId="39F483B1" w:rsidR="009B5B05" w:rsidRPr="00B444C4" w:rsidRDefault="00015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ihned</w:t>
            </w: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</w:tcPr>
          <w:p w14:paraId="65D771B7" w14:textId="77777777" w:rsidR="009B5B05" w:rsidRPr="00B444C4" w:rsidRDefault="009B5B05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9B5B05" w:rsidRPr="009B5B05" w14:paraId="64CD7EC2" w14:textId="77777777" w:rsidTr="008A0C40">
        <w:trPr>
          <w:cantSplit/>
        </w:trPr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14:paraId="73373192" w14:textId="77777777" w:rsidR="009B5B05" w:rsidRPr="009B5B05" w:rsidRDefault="009B5B05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r w:rsidRPr="009B5B05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Vyřizuje / tel. / e-mail:</w:t>
            </w:r>
          </w:p>
        </w:tc>
        <w:tc>
          <w:tcPr>
            <w:tcW w:w="8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759478" w14:textId="0E7E13EA" w:rsidR="009B5B05" w:rsidRPr="009B5B05" w:rsidRDefault="00454E51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xxxxxxxxxxxxxxxxxxxxxxxxxxxxxxxxxxxxxxxxx</w:t>
            </w:r>
            <w:bookmarkStart w:id="0" w:name="_GoBack"/>
            <w:bookmarkEnd w:id="0"/>
          </w:p>
        </w:tc>
      </w:tr>
    </w:tbl>
    <w:p w14:paraId="0AAFFC41" w14:textId="4F6BD48A" w:rsidR="00D659DB" w:rsidRPr="00D659DB" w:rsidRDefault="00D659DB" w:rsidP="008A0C40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Arial" w:eastAsiaTheme="minorEastAsia" w:hAnsi="Arial" w:cs="Arial"/>
          <w:color w:val="000000"/>
          <w:sz w:val="20"/>
          <w:szCs w:val="20"/>
          <w:lang w:eastAsia="cs-CZ"/>
        </w:rPr>
      </w:pPr>
    </w:p>
    <w:p w14:paraId="77EC2A9D" w14:textId="77777777" w:rsidR="00B629BB" w:rsidRPr="009B5B05" w:rsidRDefault="00B629BB" w:rsidP="008A0C40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14:paraId="026D6A96" w14:textId="77777777" w:rsidR="009B5B05" w:rsidRPr="009B5B05" w:rsidRDefault="009B5B05" w:rsidP="009B5B0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9487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87"/>
        <w:gridCol w:w="1788"/>
        <w:gridCol w:w="398"/>
        <w:gridCol w:w="5300"/>
        <w:gridCol w:w="114"/>
      </w:tblGrid>
      <w:tr w:rsidR="009B5B05" w:rsidRPr="009B5B05" w14:paraId="727CFCE0" w14:textId="77777777" w:rsidTr="008A0C40">
        <w:trPr>
          <w:cantSplit/>
          <w:trHeight w:val="291"/>
        </w:trPr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9EBBF5" w14:textId="77777777" w:rsidR="009B5B05" w:rsidRPr="009B5B05" w:rsidRDefault="009B5B05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B5B05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cs-CZ"/>
              </w:rPr>
              <w:t>V Ostravě dne: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69D7A13" w14:textId="67825308" w:rsidR="009B5B05" w:rsidRPr="009B5B05" w:rsidRDefault="009F0807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color w:val="000000"/>
                <w:sz w:val="17"/>
                <w:szCs w:val="17"/>
                <w:lang w:eastAsia="cs-CZ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7"/>
                <w:szCs w:val="17"/>
                <w:lang w:eastAsia="cs-CZ"/>
              </w:rPr>
              <w:t>3</w:t>
            </w:r>
            <w:r w:rsidR="00AC7C01">
              <w:rPr>
                <w:rFonts w:ascii="Arial" w:eastAsiaTheme="minorEastAsia" w:hAnsi="Arial" w:cs="Arial"/>
                <w:b/>
                <w:color w:val="000000"/>
                <w:sz w:val="17"/>
                <w:szCs w:val="17"/>
                <w:lang w:eastAsia="cs-CZ"/>
              </w:rPr>
              <w:t>.1</w:t>
            </w:r>
            <w:r>
              <w:rPr>
                <w:rFonts w:ascii="Arial" w:eastAsiaTheme="minorEastAsia" w:hAnsi="Arial" w:cs="Arial"/>
                <w:b/>
                <w:color w:val="000000"/>
                <w:sz w:val="17"/>
                <w:szCs w:val="17"/>
                <w:lang w:eastAsia="cs-CZ"/>
              </w:rPr>
              <w:t>2</w:t>
            </w:r>
            <w:r w:rsidR="00AC7C01">
              <w:rPr>
                <w:rFonts w:ascii="Arial" w:eastAsiaTheme="minorEastAsia" w:hAnsi="Arial" w:cs="Arial"/>
                <w:b/>
                <w:color w:val="000000"/>
                <w:sz w:val="17"/>
                <w:szCs w:val="17"/>
                <w:lang w:eastAsia="cs-CZ"/>
              </w:rPr>
              <w:t>.2019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261141B" w14:textId="77777777" w:rsidR="009B5B05" w:rsidRPr="009B5B05" w:rsidRDefault="009B5B05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14D042F" w14:textId="77777777" w:rsidR="009B5B05" w:rsidRPr="009B5B05" w:rsidRDefault="009B5B05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72A657A3" w14:textId="77777777" w:rsidR="009B5B05" w:rsidRPr="009B5B05" w:rsidRDefault="009B5B05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color w:val="000000"/>
                <w:sz w:val="17"/>
                <w:szCs w:val="17"/>
                <w:lang w:eastAsia="cs-CZ"/>
              </w:rPr>
            </w:pPr>
          </w:p>
        </w:tc>
      </w:tr>
      <w:tr w:rsidR="009B5B05" w:rsidRPr="009B5B05" w14:paraId="267C6653" w14:textId="77777777" w:rsidTr="008A0C40">
        <w:trPr>
          <w:cantSplit/>
          <w:trHeight w:val="306"/>
        </w:trPr>
        <w:tc>
          <w:tcPr>
            <w:tcW w:w="40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FE1689" w14:textId="77777777" w:rsidR="009B5B05" w:rsidRPr="009B5B05" w:rsidRDefault="009B5B05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</w:tcPr>
          <w:p w14:paraId="6DC785F8" w14:textId="57DCB02B" w:rsidR="009B5B05" w:rsidRDefault="00454E51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cs-CZ"/>
              </w:rPr>
              <w:t>xxxxxxxxxxxxxxxxxx</w:t>
            </w:r>
            <w:proofErr w:type="spellEnd"/>
          </w:p>
          <w:p w14:paraId="11B354AC" w14:textId="107BF0DA" w:rsidR="009B5B05" w:rsidRPr="009B5B05" w:rsidRDefault="00AC7C01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cs-CZ"/>
              </w:rPr>
              <w:t>ř</w:t>
            </w:r>
            <w:r w:rsidR="009B5B05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cs-CZ"/>
              </w:rPr>
              <w:t>editel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27C4083A" w14:textId="77777777" w:rsidR="009B5B05" w:rsidRPr="009B5B05" w:rsidRDefault="009B5B05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color w:val="000000"/>
                <w:sz w:val="17"/>
                <w:szCs w:val="17"/>
                <w:lang w:eastAsia="cs-CZ"/>
              </w:rPr>
            </w:pPr>
          </w:p>
        </w:tc>
      </w:tr>
    </w:tbl>
    <w:p w14:paraId="42AF28F2" w14:textId="77777777" w:rsidR="00E80FB2" w:rsidRPr="009B5B05" w:rsidRDefault="00E80FB2" w:rsidP="009B5B05">
      <w:pPr>
        <w:rPr>
          <w:rFonts w:ascii="Arial" w:hAnsi="Arial" w:cs="Arial"/>
        </w:rPr>
      </w:pPr>
    </w:p>
    <w:sectPr w:rsidR="00E80FB2" w:rsidRPr="009B5B05" w:rsidSect="009B5B05">
      <w:headerReference w:type="default" r:id="rId8"/>
      <w:footerReference w:type="default" r:id="rId9"/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DC285" w14:textId="77777777" w:rsidR="00E76C53" w:rsidRDefault="00E76C53" w:rsidP="00531E12">
      <w:pPr>
        <w:spacing w:after="0" w:line="240" w:lineRule="auto"/>
      </w:pPr>
      <w:r>
        <w:separator/>
      </w:r>
    </w:p>
  </w:endnote>
  <w:endnote w:type="continuationSeparator" w:id="0">
    <w:p w14:paraId="358EF193" w14:textId="77777777" w:rsidR="00E76C53" w:rsidRDefault="00E76C53" w:rsidP="00531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448584239"/>
      <w:docPartObj>
        <w:docPartGallery w:val="Page Numbers (Bottom of Page)"/>
        <w:docPartUnique/>
      </w:docPartObj>
    </w:sdtPr>
    <w:sdtEndPr/>
    <w:sdtContent>
      <w:p w14:paraId="62E0FD79" w14:textId="77777777" w:rsidR="00131AC7" w:rsidRDefault="00131AC7">
        <w:pPr>
          <w:pStyle w:val="Zpat"/>
          <w:jc w:val="center"/>
          <w:rPr>
            <w:rFonts w:ascii="Arial" w:hAnsi="Arial" w:cs="Arial"/>
          </w:rPr>
        </w:pPr>
      </w:p>
      <w:p w14:paraId="6C69011E" w14:textId="77777777" w:rsidR="00280F16" w:rsidRPr="001978D8" w:rsidRDefault="00131AC7">
        <w:pPr>
          <w:pStyle w:val="Zpat"/>
          <w:jc w:val="center"/>
          <w:rPr>
            <w:rFonts w:ascii="Arial" w:hAnsi="Arial" w:cs="Arial"/>
          </w:rPr>
        </w:pPr>
        <w:r>
          <w:rPr>
            <w:rFonts w:ascii="Arial" w:hAnsi="Arial" w:cs="Arial"/>
            <w:noProof/>
            <w:lang w:eastAsia="cs-CZ"/>
          </w:rPr>
          <w:drawing>
            <wp:anchor distT="0" distB="0" distL="114300" distR="114300" simplePos="0" relativeHeight="251658240" behindDoc="1" locked="0" layoutInCell="1" allowOverlap="1" wp14:anchorId="5528F82C" wp14:editId="1FC581E2">
              <wp:simplePos x="0" y="0"/>
              <wp:positionH relativeFrom="column">
                <wp:posOffset>3736340</wp:posOffset>
              </wp:positionH>
              <wp:positionV relativeFrom="paragraph">
                <wp:posOffset>21590</wp:posOffset>
              </wp:positionV>
              <wp:extent cx="2136140" cy="259080"/>
              <wp:effectExtent l="0" t="0" r="0" b="7620"/>
              <wp:wrapNone/>
              <wp:docPr id="8" name="Obrázek 8" descr="V:\SPRM\MAPPA\loga\Ostrava_lg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V:\SPRM\MAPPA\loga\Ostrava_lg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36140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rFonts w:ascii="Arial" w:hAnsi="Arial" w:cs="Arial"/>
            <w:noProof/>
            <w:lang w:eastAsia="cs-CZ"/>
          </w:rPr>
          <w:drawing>
            <wp:anchor distT="0" distB="0" distL="114300" distR="114300" simplePos="0" relativeHeight="251659264" behindDoc="1" locked="0" layoutInCell="1" allowOverlap="1" wp14:anchorId="77148308" wp14:editId="68F3B221">
              <wp:simplePos x="0" y="0"/>
              <wp:positionH relativeFrom="column">
                <wp:posOffset>33020</wp:posOffset>
              </wp:positionH>
              <wp:positionV relativeFrom="paragraph">
                <wp:posOffset>23495</wp:posOffset>
              </wp:positionV>
              <wp:extent cx="1714500" cy="259080"/>
              <wp:effectExtent l="0" t="0" r="0" b="7620"/>
              <wp:wrapNone/>
              <wp:docPr id="9" name="Obrázek 9" descr="V:\SPRM\MAPPA\loga\MAPPA poz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V:\SPRM\MAPPA\loga\MAPPA poz.png"/>
                      <pic:cNvPicPr>
                        <a:picLocks noChangeAspect="1" noChangeArrowheads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14500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135CC6E6" w14:textId="77777777" w:rsidR="00B328DE" w:rsidRPr="001978D8" w:rsidRDefault="00B328DE" w:rsidP="00BC7C48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1808E" w14:textId="77777777" w:rsidR="00E76C53" w:rsidRDefault="00E76C53" w:rsidP="00531E12">
      <w:pPr>
        <w:spacing w:after="0" w:line="240" w:lineRule="auto"/>
      </w:pPr>
      <w:r>
        <w:separator/>
      </w:r>
    </w:p>
  </w:footnote>
  <w:footnote w:type="continuationSeparator" w:id="0">
    <w:p w14:paraId="77DC9E3F" w14:textId="77777777" w:rsidR="00E76C53" w:rsidRDefault="00E76C53" w:rsidP="00531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2BF32" w14:textId="4857E016" w:rsidR="00BC7C48" w:rsidRPr="001115B6" w:rsidRDefault="00BC7C48" w:rsidP="00BC7C48">
    <w:pPr>
      <w:pStyle w:val="Zpat"/>
      <w:ind w:firstLine="28"/>
      <w:jc w:val="center"/>
      <w:rPr>
        <w:rFonts w:ascii="Arial" w:hAnsi="Arial" w:cs="Arial"/>
      </w:rPr>
    </w:pPr>
    <w:r w:rsidRPr="001115B6">
      <w:rPr>
        <w:rFonts w:ascii="Arial" w:hAnsi="Arial" w:cs="Arial"/>
        <w:noProof/>
        <w:lang w:eastAsia="cs-CZ"/>
      </w:rPr>
      <w:drawing>
        <wp:inline distT="0" distB="0" distL="0" distR="0" wp14:anchorId="3F032EBA" wp14:editId="7824607F">
          <wp:extent cx="2600960" cy="538480"/>
          <wp:effectExtent l="0" t="0" r="8890" b="0"/>
          <wp:docPr id="6" name="Obrázek 6" descr="zapati_vi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zapati_viz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96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115B6">
      <w:rPr>
        <w:rFonts w:ascii="Arial" w:hAnsi="Arial" w:cs="Arial"/>
        <w:noProof/>
        <w:lang w:eastAsia="cs-CZ"/>
      </w:rPr>
      <w:drawing>
        <wp:inline distT="0" distB="0" distL="0" distR="0" wp14:anchorId="2696DA8E" wp14:editId="044B3B27">
          <wp:extent cx="2926080" cy="538480"/>
          <wp:effectExtent l="0" t="0" r="7620" b="0"/>
          <wp:docPr id="7" name="Obrázek 7" descr="zapati_indikat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zapati_indikator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7DCB7D" w14:textId="77777777" w:rsidR="005667B7" w:rsidRPr="001115B6" w:rsidRDefault="005667B7" w:rsidP="00BC7C48">
    <w:pPr>
      <w:pStyle w:val="Zhlav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3193D"/>
    <w:multiLevelType w:val="multilevel"/>
    <w:tmpl w:val="F6ACE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70FE1"/>
    <w:multiLevelType w:val="hybridMultilevel"/>
    <w:tmpl w:val="FC4457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558BE"/>
    <w:multiLevelType w:val="hybridMultilevel"/>
    <w:tmpl w:val="AA1C97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44DD5"/>
    <w:multiLevelType w:val="hybridMultilevel"/>
    <w:tmpl w:val="0030AF14"/>
    <w:lvl w:ilvl="0" w:tplc="ABAC5BF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5E691A"/>
    <w:multiLevelType w:val="hybridMultilevel"/>
    <w:tmpl w:val="8A4C00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D5210"/>
    <w:multiLevelType w:val="hybridMultilevel"/>
    <w:tmpl w:val="D3F4C2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D4AB3"/>
    <w:multiLevelType w:val="hybridMultilevel"/>
    <w:tmpl w:val="090A488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5C30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143BE"/>
    <w:multiLevelType w:val="hybridMultilevel"/>
    <w:tmpl w:val="2C90E9C8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0071C"/>
    <w:multiLevelType w:val="hybridMultilevel"/>
    <w:tmpl w:val="CF86E4A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5C30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350E0D"/>
    <w:multiLevelType w:val="hybridMultilevel"/>
    <w:tmpl w:val="5BE61C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7D01BD"/>
    <w:multiLevelType w:val="multilevel"/>
    <w:tmpl w:val="A812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D063B9"/>
    <w:multiLevelType w:val="hybridMultilevel"/>
    <w:tmpl w:val="DE3052F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B40C8B"/>
    <w:multiLevelType w:val="hybridMultilevel"/>
    <w:tmpl w:val="BA8E6770"/>
    <w:lvl w:ilvl="0" w:tplc="0405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3"/>
  </w:num>
  <w:num w:numId="5">
    <w:abstractNumId w:val="7"/>
  </w:num>
  <w:num w:numId="6">
    <w:abstractNumId w:val="6"/>
  </w:num>
  <w:num w:numId="7">
    <w:abstractNumId w:val="8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12"/>
    <w:rsid w:val="0000244C"/>
    <w:rsid w:val="000151B5"/>
    <w:rsid w:val="00015D39"/>
    <w:rsid w:val="000240B1"/>
    <w:rsid w:val="00032C7A"/>
    <w:rsid w:val="00050F01"/>
    <w:rsid w:val="00054134"/>
    <w:rsid w:val="0006676B"/>
    <w:rsid w:val="0008208E"/>
    <w:rsid w:val="00082160"/>
    <w:rsid w:val="00086300"/>
    <w:rsid w:val="00087FB6"/>
    <w:rsid w:val="000A528A"/>
    <w:rsid w:val="000B4085"/>
    <w:rsid w:val="000B59D9"/>
    <w:rsid w:val="000B6233"/>
    <w:rsid w:val="000B78B6"/>
    <w:rsid w:val="000C2464"/>
    <w:rsid w:val="000C4247"/>
    <w:rsid w:val="000D2F01"/>
    <w:rsid w:val="000F61AC"/>
    <w:rsid w:val="000F7512"/>
    <w:rsid w:val="000F7AFC"/>
    <w:rsid w:val="001015EA"/>
    <w:rsid w:val="001115B6"/>
    <w:rsid w:val="00131AC7"/>
    <w:rsid w:val="001528D9"/>
    <w:rsid w:val="00154EF1"/>
    <w:rsid w:val="00162557"/>
    <w:rsid w:val="0017391B"/>
    <w:rsid w:val="00177167"/>
    <w:rsid w:val="001978D8"/>
    <w:rsid w:val="001C09EF"/>
    <w:rsid w:val="001C168F"/>
    <w:rsid w:val="001C3C68"/>
    <w:rsid w:val="001D0905"/>
    <w:rsid w:val="001D0CEF"/>
    <w:rsid w:val="001D26B2"/>
    <w:rsid w:val="001D79B7"/>
    <w:rsid w:val="001E6FAC"/>
    <w:rsid w:val="001E746D"/>
    <w:rsid w:val="001F576D"/>
    <w:rsid w:val="00221AEF"/>
    <w:rsid w:val="0022399B"/>
    <w:rsid w:val="00226D21"/>
    <w:rsid w:val="00231A32"/>
    <w:rsid w:val="002379B0"/>
    <w:rsid w:val="00251DA3"/>
    <w:rsid w:val="00253769"/>
    <w:rsid w:val="0025744B"/>
    <w:rsid w:val="00263526"/>
    <w:rsid w:val="00263AFD"/>
    <w:rsid w:val="00280F16"/>
    <w:rsid w:val="00285B68"/>
    <w:rsid w:val="00296E0D"/>
    <w:rsid w:val="002A0636"/>
    <w:rsid w:val="002A0F39"/>
    <w:rsid w:val="002A24F0"/>
    <w:rsid w:val="002C6498"/>
    <w:rsid w:val="002F1343"/>
    <w:rsid w:val="00317D74"/>
    <w:rsid w:val="0033500D"/>
    <w:rsid w:val="00371D34"/>
    <w:rsid w:val="00376555"/>
    <w:rsid w:val="00380C78"/>
    <w:rsid w:val="00384251"/>
    <w:rsid w:val="003913C2"/>
    <w:rsid w:val="00393747"/>
    <w:rsid w:val="003C06F2"/>
    <w:rsid w:val="003C3BB7"/>
    <w:rsid w:val="003C42EC"/>
    <w:rsid w:val="003C74A2"/>
    <w:rsid w:val="003D0923"/>
    <w:rsid w:val="003D7CD8"/>
    <w:rsid w:val="003E53F4"/>
    <w:rsid w:val="00405EFE"/>
    <w:rsid w:val="0042306D"/>
    <w:rsid w:val="004308F8"/>
    <w:rsid w:val="00440A13"/>
    <w:rsid w:val="00442924"/>
    <w:rsid w:val="00453A9D"/>
    <w:rsid w:val="00454E51"/>
    <w:rsid w:val="0046566E"/>
    <w:rsid w:val="00481D2A"/>
    <w:rsid w:val="00491655"/>
    <w:rsid w:val="00495ED0"/>
    <w:rsid w:val="004B78A1"/>
    <w:rsid w:val="004F433C"/>
    <w:rsid w:val="00506D1B"/>
    <w:rsid w:val="005174BF"/>
    <w:rsid w:val="0052514F"/>
    <w:rsid w:val="00527F44"/>
    <w:rsid w:val="00531E12"/>
    <w:rsid w:val="005355D9"/>
    <w:rsid w:val="00536628"/>
    <w:rsid w:val="00544F29"/>
    <w:rsid w:val="00554209"/>
    <w:rsid w:val="005667B7"/>
    <w:rsid w:val="00567312"/>
    <w:rsid w:val="005A274E"/>
    <w:rsid w:val="005C33CA"/>
    <w:rsid w:val="005C7709"/>
    <w:rsid w:val="005E2104"/>
    <w:rsid w:val="005F6200"/>
    <w:rsid w:val="00600086"/>
    <w:rsid w:val="006020F4"/>
    <w:rsid w:val="0060635C"/>
    <w:rsid w:val="0060699F"/>
    <w:rsid w:val="00624467"/>
    <w:rsid w:val="0064518E"/>
    <w:rsid w:val="0064788A"/>
    <w:rsid w:val="006A46DE"/>
    <w:rsid w:val="006C25B5"/>
    <w:rsid w:val="006D0F99"/>
    <w:rsid w:val="006D3A0F"/>
    <w:rsid w:val="006E0A45"/>
    <w:rsid w:val="006F2A24"/>
    <w:rsid w:val="006F50BD"/>
    <w:rsid w:val="006F61B5"/>
    <w:rsid w:val="00700C59"/>
    <w:rsid w:val="00714B66"/>
    <w:rsid w:val="00722A26"/>
    <w:rsid w:val="00732B4D"/>
    <w:rsid w:val="0074165C"/>
    <w:rsid w:val="00742C3D"/>
    <w:rsid w:val="0074408B"/>
    <w:rsid w:val="00765200"/>
    <w:rsid w:val="007860AA"/>
    <w:rsid w:val="00794CD2"/>
    <w:rsid w:val="0079635A"/>
    <w:rsid w:val="007A41B4"/>
    <w:rsid w:val="007A5395"/>
    <w:rsid w:val="007D054B"/>
    <w:rsid w:val="007F189E"/>
    <w:rsid w:val="00814B74"/>
    <w:rsid w:val="008205F1"/>
    <w:rsid w:val="00855C5B"/>
    <w:rsid w:val="00856896"/>
    <w:rsid w:val="00856CE8"/>
    <w:rsid w:val="008610D5"/>
    <w:rsid w:val="008670E6"/>
    <w:rsid w:val="008A0C40"/>
    <w:rsid w:val="008B745C"/>
    <w:rsid w:val="008C0F06"/>
    <w:rsid w:val="008C5829"/>
    <w:rsid w:val="008E09A0"/>
    <w:rsid w:val="008E3C82"/>
    <w:rsid w:val="008F68A2"/>
    <w:rsid w:val="00903651"/>
    <w:rsid w:val="009300A8"/>
    <w:rsid w:val="0094770D"/>
    <w:rsid w:val="00964368"/>
    <w:rsid w:val="009721BA"/>
    <w:rsid w:val="0097258A"/>
    <w:rsid w:val="00973166"/>
    <w:rsid w:val="009909D7"/>
    <w:rsid w:val="009B15B6"/>
    <w:rsid w:val="009B2BAF"/>
    <w:rsid w:val="009B3B4C"/>
    <w:rsid w:val="009B5B05"/>
    <w:rsid w:val="009B75BC"/>
    <w:rsid w:val="009C2C59"/>
    <w:rsid w:val="009F0807"/>
    <w:rsid w:val="009F2776"/>
    <w:rsid w:val="009F433F"/>
    <w:rsid w:val="009F6252"/>
    <w:rsid w:val="009F78B8"/>
    <w:rsid w:val="00A0290A"/>
    <w:rsid w:val="00A46F19"/>
    <w:rsid w:val="00A52753"/>
    <w:rsid w:val="00A53A52"/>
    <w:rsid w:val="00AC7565"/>
    <w:rsid w:val="00AC7C01"/>
    <w:rsid w:val="00AE3FE8"/>
    <w:rsid w:val="00AE672B"/>
    <w:rsid w:val="00AE6E1A"/>
    <w:rsid w:val="00B00C38"/>
    <w:rsid w:val="00B0176A"/>
    <w:rsid w:val="00B10E97"/>
    <w:rsid w:val="00B15676"/>
    <w:rsid w:val="00B20D64"/>
    <w:rsid w:val="00B279F7"/>
    <w:rsid w:val="00B328DE"/>
    <w:rsid w:val="00B36C55"/>
    <w:rsid w:val="00B40F4F"/>
    <w:rsid w:val="00B444C4"/>
    <w:rsid w:val="00B509A9"/>
    <w:rsid w:val="00B50EA4"/>
    <w:rsid w:val="00B629BB"/>
    <w:rsid w:val="00B742CF"/>
    <w:rsid w:val="00BA6F36"/>
    <w:rsid w:val="00BC7C48"/>
    <w:rsid w:val="00BD6759"/>
    <w:rsid w:val="00C02A22"/>
    <w:rsid w:val="00C12D70"/>
    <w:rsid w:val="00C15A21"/>
    <w:rsid w:val="00C170E2"/>
    <w:rsid w:val="00C24EDE"/>
    <w:rsid w:val="00C31417"/>
    <w:rsid w:val="00C31FC6"/>
    <w:rsid w:val="00C41265"/>
    <w:rsid w:val="00C50997"/>
    <w:rsid w:val="00C51ED0"/>
    <w:rsid w:val="00C74CB1"/>
    <w:rsid w:val="00C9478D"/>
    <w:rsid w:val="00CB3EF6"/>
    <w:rsid w:val="00CF2799"/>
    <w:rsid w:val="00CF29ED"/>
    <w:rsid w:val="00CF7BC3"/>
    <w:rsid w:val="00D028DF"/>
    <w:rsid w:val="00D16484"/>
    <w:rsid w:val="00D17F48"/>
    <w:rsid w:val="00D230B6"/>
    <w:rsid w:val="00D318CE"/>
    <w:rsid w:val="00D401AE"/>
    <w:rsid w:val="00D47A55"/>
    <w:rsid w:val="00D64EFB"/>
    <w:rsid w:val="00D659DB"/>
    <w:rsid w:val="00D7115A"/>
    <w:rsid w:val="00D73DBE"/>
    <w:rsid w:val="00D76226"/>
    <w:rsid w:val="00D84CE0"/>
    <w:rsid w:val="00DD66EF"/>
    <w:rsid w:val="00DD67B9"/>
    <w:rsid w:val="00DF155F"/>
    <w:rsid w:val="00E0069A"/>
    <w:rsid w:val="00E07218"/>
    <w:rsid w:val="00E1010A"/>
    <w:rsid w:val="00E11E95"/>
    <w:rsid w:val="00E131EE"/>
    <w:rsid w:val="00E620CC"/>
    <w:rsid w:val="00E6283E"/>
    <w:rsid w:val="00E6421C"/>
    <w:rsid w:val="00E66347"/>
    <w:rsid w:val="00E76C53"/>
    <w:rsid w:val="00E80FB2"/>
    <w:rsid w:val="00E93B64"/>
    <w:rsid w:val="00EB12BC"/>
    <w:rsid w:val="00EB377E"/>
    <w:rsid w:val="00EB64CE"/>
    <w:rsid w:val="00EC6A8C"/>
    <w:rsid w:val="00ED340A"/>
    <w:rsid w:val="00ED751B"/>
    <w:rsid w:val="00EE0585"/>
    <w:rsid w:val="00F025BF"/>
    <w:rsid w:val="00F12BF9"/>
    <w:rsid w:val="00F21C64"/>
    <w:rsid w:val="00F21E7A"/>
    <w:rsid w:val="00F35FA8"/>
    <w:rsid w:val="00F444BF"/>
    <w:rsid w:val="00F67212"/>
    <w:rsid w:val="00FA3CDC"/>
    <w:rsid w:val="00FB3018"/>
    <w:rsid w:val="00FB35C3"/>
    <w:rsid w:val="00FC3F5A"/>
    <w:rsid w:val="00FF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90EDA7"/>
  <w15:docId w15:val="{3E500CF8-2150-4EBB-A3E8-E34E08269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D34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66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31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1E12"/>
  </w:style>
  <w:style w:type="paragraph" w:styleId="Zpat">
    <w:name w:val="footer"/>
    <w:basedOn w:val="Normln"/>
    <w:link w:val="ZpatChar"/>
    <w:uiPriority w:val="99"/>
    <w:unhideWhenUsed/>
    <w:rsid w:val="00531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1E12"/>
  </w:style>
  <w:style w:type="paragraph" w:styleId="Odstavecseseznamem">
    <w:name w:val="List Paragraph"/>
    <w:basedOn w:val="Normln"/>
    <w:uiPriority w:val="34"/>
    <w:qFormat/>
    <w:rsid w:val="00531E1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300A8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300A8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7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70E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nhideWhenUsed/>
    <w:rsid w:val="00221AE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21A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21A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1A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1AEF"/>
    <w:rPr>
      <w:b/>
      <w:bCs/>
      <w:sz w:val="20"/>
      <w:szCs w:val="20"/>
    </w:rPr>
  </w:style>
  <w:style w:type="paragraph" w:customStyle="1" w:styleId="Znaka">
    <w:name w:val="Značka"/>
    <w:rsid w:val="001C3C68"/>
    <w:pPr>
      <w:widowControl w:val="0"/>
      <w:spacing w:after="0" w:line="240" w:lineRule="auto"/>
      <w:ind w:left="288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95ED0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rsid w:val="00ED340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card-contacts-list-item-value">
    <w:name w:val="card-contacts-list-item-value"/>
    <w:basedOn w:val="Normln"/>
    <w:rsid w:val="00D47A55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Default">
    <w:name w:val="Default"/>
    <w:rsid w:val="00E80F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0365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8E0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3662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3C06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7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6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65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52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87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1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68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652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656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2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javascript:linkTo_UnCryptMailto('nbjmup+jogpAmetfbujoh/dpn'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Příloha č. 1</dc:creator>
  <cp:lastModifiedBy>Pavla Grocholová</cp:lastModifiedBy>
  <cp:revision>2</cp:revision>
  <cp:lastPrinted>2019-11-11T12:47:00Z</cp:lastPrinted>
  <dcterms:created xsi:type="dcterms:W3CDTF">2019-12-04T15:22:00Z</dcterms:created>
  <dcterms:modified xsi:type="dcterms:W3CDTF">2019-12-04T15:22:00Z</dcterms:modified>
</cp:coreProperties>
</file>