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Default="00396113" w:rsidP="00B555D4">
      <w:pPr>
        <w:pStyle w:val="cpNzevsmlouvy"/>
        <w:spacing w:after="240"/>
      </w:pPr>
      <w:r w:rsidRPr="00396113">
        <w:t>Dohoda o bezhotovostní úhradě cen poštovních služeb</w:t>
      </w:r>
    </w:p>
    <w:p w:rsidR="00367F2B" w:rsidRDefault="00367F2B" w:rsidP="00B555D4">
      <w:pPr>
        <w:pStyle w:val="cpNzevsmlouvy"/>
        <w:spacing w:after="0"/>
      </w:pPr>
      <w:r>
        <w:t xml:space="preserve">Číslo </w:t>
      </w:r>
      <w:fldSimple w:instr=" MERGEFIELD Předčíslí ">
        <w:r w:rsidR="00C40D5A" w:rsidRPr="005E5838">
          <w:rPr>
            <w:noProof/>
          </w:rPr>
          <w:t>982107</w:t>
        </w:r>
      </w:fldSimple>
      <w:r w:rsidR="000F6BA5" w:rsidRPr="000F6BA5">
        <w:t>-</w:t>
      </w:r>
      <w:fldSimple w:instr=" MERGEFIELD Číslo ">
        <w:r w:rsidR="00C40D5A" w:rsidRPr="005E5838">
          <w:rPr>
            <w:noProof/>
          </w:rPr>
          <w:t>0094</w:t>
        </w:r>
      </w:fldSimple>
      <w:r w:rsidR="000F6BA5" w:rsidRPr="000F6BA5">
        <w:t>/</w:t>
      </w:r>
      <w:fldSimple w:instr=" MERGEFIELD Rok ">
        <w:r w:rsidR="00C40D5A" w:rsidRPr="005E5838">
          <w:rPr>
            <w:noProof/>
          </w:rPr>
          <w:t>2011</w:t>
        </w:r>
      </w:fldSimple>
    </w:p>
    <w:p w:rsidR="000F6BA5" w:rsidRPr="00A60CFE" w:rsidRDefault="000F6BA5" w:rsidP="000F6BA5">
      <w:pPr>
        <w:pStyle w:val="cpTabulkasmluvnistrany"/>
        <w:framePr w:hSpace="0" w:wrap="auto" w:vAnchor="margin" w:hAnchor="text" w:yAlign="inline" w:anchorLock="1"/>
        <w:tabs>
          <w:tab w:val="left" w:pos="3528"/>
        </w:tabs>
        <w:spacing w:after="0" w:line="240" w:lineRule="auto"/>
        <w:rPr>
          <w:b/>
        </w:rPr>
      </w:pPr>
    </w:p>
    <w:p w:rsidR="000F6BA5" w:rsidRPr="00A60CFE" w:rsidRDefault="000F6BA5" w:rsidP="000F6BA5">
      <w:pPr>
        <w:pStyle w:val="cpTabulkasmluvnistrany"/>
        <w:framePr w:hSpace="0" w:wrap="auto" w:vAnchor="margin" w:hAnchor="text" w:yAlign="inline" w:anchorLock="1"/>
        <w:tabs>
          <w:tab w:val="left" w:pos="3528"/>
        </w:tabs>
        <w:spacing w:after="0" w:line="240" w:lineRule="auto"/>
        <w:rPr>
          <w:b/>
        </w:rPr>
      </w:pPr>
    </w:p>
    <w:p w:rsidR="000F6BA5" w:rsidRPr="0095032E" w:rsidRDefault="000F6BA5" w:rsidP="000F6BA5">
      <w:pPr>
        <w:pStyle w:val="cpTabulkasmluvnistrany"/>
        <w:framePr w:hSpace="0" w:wrap="auto" w:vAnchor="margin" w:hAnchor="text" w:yAlign="inline" w:anchorLock="1"/>
        <w:tabs>
          <w:tab w:val="left" w:pos="3528"/>
        </w:tabs>
      </w:pPr>
      <w:r w:rsidRPr="0095032E">
        <w:rPr>
          <w:b/>
        </w:rPr>
        <w:t xml:space="preserve">Česká pošta, </w:t>
      </w:r>
      <w:proofErr w:type="spellStart"/>
      <w:proofErr w:type="gramStart"/>
      <w:r w:rsidRPr="0095032E">
        <w:rPr>
          <w:b/>
        </w:rPr>
        <w:t>s.p</w:t>
      </w:r>
      <w:proofErr w:type="spellEnd"/>
      <w:r w:rsidRPr="0095032E">
        <w:rPr>
          <w:b/>
        </w:rPr>
        <w:t>.</w:t>
      </w:r>
      <w:proofErr w:type="gramEnd"/>
    </w:p>
    <w:p w:rsidR="000F6BA5" w:rsidRPr="0095032E" w:rsidRDefault="000F6BA5" w:rsidP="000F6BA5">
      <w:pPr>
        <w:pStyle w:val="cpTabulkasmluvnistrany"/>
        <w:framePr w:hSpace="0" w:wrap="auto" w:vAnchor="margin" w:hAnchor="text" w:yAlign="inline" w:anchorLock="1"/>
        <w:tabs>
          <w:tab w:val="left" w:pos="3528"/>
        </w:tabs>
        <w:spacing w:after="60"/>
      </w:pPr>
      <w:r w:rsidRPr="0095032E">
        <w:t>se sídlem:</w:t>
      </w:r>
      <w:r w:rsidRPr="0095032E">
        <w:tab/>
        <w:t>Politických vězňů 909/4, 225 99, Praha 1</w:t>
      </w:r>
    </w:p>
    <w:p w:rsidR="000F6BA5" w:rsidRPr="0095032E" w:rsidRDefault="000F6BA5" w:rsidP="000F6BA5">
      <w:pPr>
        <w:pStyle w:val="cpTabulkasmluvnistrany"/>
        <w:framePr w:hSpace="0" w:wrap="auto" w:vAnchor="margin" w:hAnchor="text" w:yAlign="inline" w:anchorLock="1"/>
        <w:tabs>
          <w:tab w:val="left" w:pos="3528"/>
        </w:tabs>
        <w:spacing w:after="60"/>
      </w:pPr>
      <w:r w:rsidRPr="0095032E">
        <w:t>IČ:</w:t>
      </w:r>
      <w:r w:rsidRPr="0095032E">
        <w:tab/>
        <w:t>471</w:t>
      </w:r>
      <w:r>
        <w:t xml:space="preserve"> </w:t>
      </w:r>
      <w:r w:rsidRPr="0095032E">
        <w:t>14</w:t>
      </w:r>
      <w:r>
        <w:t xml:space="preserve"> </w:t>
      </w:r>
      <w:r w:rsidRPr="0095032E">
        <w:t>983</w:t>
      </w:r>
    </w:p>
    <w:p w:rsidR="000F6BA5" w:rsidRPr="0095032E" w:rsidRDefault="000F6BA5" w:rsidP="000F6BA5">
      <w:pPr>
        <w:pStyle w:val="cpTabulkasmluvnistrany"/>
        <w:framePr w:hSpace="0" w:wrap="auto" w:vAnchor="margin" w:hAnchor="text" w:yAlign="inline" w:anchorLock="1"/>
        <w:tabs>
          <w:tab w:val="left" w:pos="3528"/>
        </w:tabs>
        <w:spacing w:after="60"/>
      </w:pPr>
      <w:r w:rsidRPr="0095032E">
        <w:t>DIČ:</w:t>
      </w:r>
      <w:r w:rsidRPr="0095032E">
        <w:tab/>
        <w:t>CZ47114983</w:t>
      </w:r>
    </w:p>
    <w:p w:rsidR="000F6BA5" w:rsidRPr="0095032E" w:rsidRDefault="000F6BA5" w:rsidP="000F6BA5">
      <w:pPr>
        <w:pStyle w:val="cpTabulkasmluvnistrany"/>
        <w:framePr w:hSpace="0" w:wrap="auto" w:vAnchor="margin" w:hAnchor="text" w:yAlign="inline" w:anchorLock="1"/>
        <w:tabs>
          <w:tab w:val="left" w:pos="3528"/>
        </w:tabs>
        <w:spacing w:after="60"/>
      </w:pPr>
      <w:r w:rsidRPr="0095032E">
        <w:t>zastoupen/jednající:</w:t>
      </w:r>
      <w:r w:rsidRPr="0095032E">
        <w:tab/>
      </w:r>
      <w:r>
        <w:t>Daniel Krejčí</w:t>
      </w:r>
      <w:r w:rsidRPr="0095032E">
        <w:t xml:space="preserve">, </w:t>
      </w:r>
      <w:r>
        <w:t>obchodní ředitel Regionu Střední Čechy</w:t>
      </w:r>
    </w:p>
    <w:p w:rsidR="000F6BA5" w:rsidRPr="0095032E" w:rsidRDefault="000F6BA5" w:rsidP="000F6BA5">
      <w:pPr>
        <w:pStyle w:val="cpTabulkasmluvnistrany"/>
        <w:framePr w:hSpace="0" w:wrap="auto" w:vAnchor="margin" w:hAnchor="text" w:yAlign="inline" w:anchorLock="1"/>
        <w:tabs>
          <w:tab w:val="left" w:pos="3528"/>
        </w:tabs>
        <w:spacing w:after="60"/>
      </w:pPr>
      <w:r w:rsidRPr="0095032E">
        <w:t>zapsán v obchodním rejstříku</w:t>
      </w:r>
      <w:r w:rsidR="008720BA">
        <w:t>:</w:t>
      </w:r>
      <w:r w:rsidR="008720BA">
        <w:tab/>
      </w:r>
      <w:r w:rsidR="008720BA">
        <w:tab/>
      </w:r>
      <w:r w:rsidRPr="0095032E">
        <w:t>Městského soudu v Praze</w:t>
      </w:r>
      <w:r w:rsidRPr="0095032E">
        <w:rPr>
          <w:rStyle w:val="platne1"/>
        </w:rPr>
        <w:t>, oddíl A, vložka 7565/1</w:t>
      </w:r>
    </w:p>
    <w:p w:rsidR="000F6BA5" w:rsidRPr="0095032E" w:rsidRDefault="000F6BA5" w:rsidP="000F6BA5">
      <w:pPr>
        <w:pStyle w:val="cpTabulkasmluvnistrany"/>
        <w:framePr w:hSpace="0" w:wrap="auto" w:vAnchor="margin" w:hAnchor="text" w:yAlign="inline" w:anchorLock="1"/>
        <w:tabs>
          <w:tab w:val="left" w:pos="3528"/>
          <w:tab w:val="right" w:pos="9639"/>
        </w:tabs>
        <w:spacing w:after="60"/>
      </w:pPr>
      <w:r w:rsidRPr="0095032E">
        <w:t>bankovní spojení:</w:t>
      </w:r>
      <w:r w:rsidRPr="0095032E">
        <w:tab/>
        <w:t>Československá obchodní banka, a.s.</w:t>
      </w:r>
      <w:r>
        <w:tab/>
      </w:r>
      <w:r w:rsidRPr="0095032E">
        <w:t>BIC/SWIFT:</w:t>
      </w:r>
      <w:r>
        <w:t> </w:t>
      </w:r>
      <w:r w:rsidRPr="0095032E">
        <w:t>CEKOCZPP</w:t>
      </w:r>
    </w:p>
    <w:p w:rsidR="000F6BA5" w:rsidRPr="0095032E" w:rsidRDefault="000F6BA5" w:rsidP="000F6BA5">
      <w:pPr>
        <w:pStyle w:val="cpTabulkasmluvnistrany"/>
        <w:framePr w:hSpace="0" w:wrap="auto" w:vAnchor="margin" w:hAnchor="text" w:yAlign="inline" w:anchorLock="1"/>
        <w:tabs>
          <w:tab w:val="left" w:pos="3528"/>
        </w:tabs>
        <w:spacing w:after="60"/>
      </w:pPr>
      <w:r w:rsidRPr="0095032E">
        <w:t>číslo účtu:</w:t>
      </w:r>
      <w:r w:rsidRPr="0095032E">
        <w:tab/>
      </w:r>
      <w:r w:rsidRPr="00503E02">
        <w:t>100393657/0300</w:t>
      </w:r>
    </w:p>
    <w:p w:rsidR="000F6BA5" w:rsidRDefault="000F6BA5" w:rsidP="000F6BA5">
      <w:pPr>
        <w:pStyle w:val="cpTabulkasmluvnistrany"/>
        <w:framePr w:hSpace="0" w:wrap="auto" w:vAnchor="margin" w:hAnchor="text" w:yAlign="inline" w:anchorLock="1"/>
        <w:tabs>
          <w:tab w:val="left" w:pos="3528"/>
        </w:tabs>
        <w:spacing w:after="60"/>
      </w:pPr>
      <w:r w:rsidRPr="0095032E">
        <w:t>IBAN:</w:t>
      </w:r>
      <w:r w:rsidRPr="0095032E">
        <w:tab/>
      </w:r>
      <w:r w:rsidRPr="00503E02">
        <w:t>CZ31 0300 0000 0001 0039 3657</w:t>
      </w:r>
    </w:p>
    <w:p w:rsidR="000F6BA5" w:rsidRPr="0095032E" w:rsidRDefault="000F6BA5" w:rsidP="000F6BA5">
      <w:pPr>
        <w:pStyle w:val="cpTabulkasmluvnistrany"/>
        <w:framePr w:hSpace="0" w:wrap="auto" w:vAnchor="margin" w:hAnchor="text" w:yAlign="inline" w:anchorLock="1"/>
        <w:tabs>
          <w:tab w:val="left" w:pos="3528"/>
        </w:tabs>
        <w:spacing w:after="60"/>
      </w:pPr>
      <w:r w:rsidRPr="0095032E">
        <w:t>korespondenční adresa:</w:t>
      </w:r>
      <w:r w:rsidRPr="0095032E">
        <w:tab/>
      </w:r>
      <w:r>
        <w:t xml:space="preserve">Česká pošta, </w:t>
      </w:r>
      <w:proofErr w:type="spellStart"/>
      <w:proofErr w:type="gramStart"/>
      <w:r>
        <w:t>s.p</w:t>
      </w:r>
      <w:proofErr w:type="spellEnd"/>
      <w:r>
        <w:t>.</w:t>
      </w:r>
      <w:proofErr w:type="gramEnd"/>
      <w:r>
        <w:t>, Region Střední Čechy, obchod regionu,</w:t>
      </w:r>
      <w:r>
        <w:br/>
      </w:r>
      <w:r>
        <w:tab/>
        <w:t>Poštovní náměstí 2357, 272 01  Kladno 1</w:t>
      </w:r>
    </w:p>
    <w:p w:rsidR="000F6BA5" w:rsidRPr="0095032E" w:rsidRDefault="000F6BA5" w:rsidP="000F6BA5">
      <w:pPr>
        <w:pStyle w:val="cpTabulkasmluvnistrany"/>
        <w:framePr w:hSpace="0" w:wrap="auto" w:vAnchor="margin" w:hAnchor="text" w:yAlign="inline" w:anchorLock="1"/>
        <w:tabs>
          <w:tab w:val="left" w:pos="3528"/>
        </w:tabs>
        <w:spacing w:before="120"/>
      </w:pPr>
      <w:r w:rsidRPr="0095032E">
        <w:t>dále jen „ČP“</w:t>
      </w:r>
    </w:p>
    <w:p w:rsidR="000F6BA5" w:rsidRDefault="000F6BA5" w:rsidP="000F6BA5"/>
    <w:p w:rsidR="000F6BA5" w:rsidRDefault="000F6BA5" w:rsidP="000F6BA5">
      <w:pPr>
        <w:spacing w:after="120"/>
      </w:pPr>
      <w:r>
        <w:t>a</w:t>
      </w:r>
    </w:p>
    <w:p w:rsidR="000F6BA5" w:rsidRDefault="000F6BA5" w:rsidP="000F6BA5">
      <w:pPr>
        <w:spacing w:after="120"/>
      </w:pPr>
    </w:p>
    <w:p w:rsidR="000F6BA5" w:rsidRPr="0095032E" w:rsidRDefault="008720BA" w:rsidP="000F6BA5">
      <w:pPr>
        <w:pStyle w:val="cpTabulkasmluvnistrany"/>
        <w:framePr w:hSpace="0" w:wrap="auto" w:vAnchor="margin" w:hAnchor="text" w:yAlign="inline"/>
        <w:tabs>
          <w:tab w:val="left" w:pos="3528"/>
        </w:tabs>
      </w:pPr>
      <w:r>
        <w:rPr>
          <w:b/>
        </w:rPr>
        <w:t>XXX</w:t>
      </w:r>
      <w:r w:rsidR="000F6BA5" w:rsidRPr="0095032E">
        <w:rPr>
          <w:b/>
        </w:rPr>
        <w:tab/>
      </w:r>
    </w:p>
    <w:p w:rsidR="000F6BA5" w:rsidRPr="0095032E" w:rsidRDefault="000F6BA5" w:rsidP="000F6BA5">
      <w:pPr>
        <w:pStyle w:val="cpTabulkasmluvnistrany"/>
        <w:framePr w:hSpace="0" w:wrap="auto" w:vAnchor="margin" w:hAnchor="text" w:yAlign="inline"/>
        <w:tabs>
          <w:tab w:val="left" w:pos="3528"/>
        </w:tabs>
        <w:spacing w:after="60"/>
      </w:pPr>
      <w:r w:rsidRPr="0095032E">
        <w:t>se sídlem/místem podnikání:</w:t>
      </w:r>
      <w:r w:rsidRPr="0095032E">
        <w:tab/>
      </w:r>
      <w:r w:rsidR="008720BA">
        <w:t>XXX</w:t>
      </w:r>
    </w:p>
    <w:p w:rsidR="000F6BA5" w:rsidRPr="0095032E" w:rsidRDefault="000F6BA5" w:rsidP="000F6BA5">
      <w:pPr>
        <w:pStyle w:val="cpTabulkasmluvnistrany"/>
        <w:framePr w:hSpace="0" w:wrap="auto" w:vAnchor="margin" w:hAnchor="text" w:yAlign="inline"/>
        <w:tabs>
          <w:tab w:val="left" w:pos="3528"/>
        </w:tabs>
        <w:spacing w:after="60"/>
      </w:pPr>
      <w:r w:rsidRPr="0095032E">
        <w:t>IČ:</w:t>
      </w:r>
      <w:r w:rsidRPr="0095032E">
        <w:tab/>
      </w:r>
      <w:fldSimple w:instr=" MERGEFIELD IČ ">
        <w:r w:rsidR="008720BA">
          <w:rPr>
            <w:noProof/>
          </w:rPr>
          <w:t>XXX</w:t>
        </w:r>
      </w:fldSimple>
    </w:p>
    <w:p w:rsidR="000F6BA5" w:rsidRPr="0095032E" w:rsidRDefault="000F6BA5" w:rsidP="000F6BA5">
      <w:pPr>
        <w:pStyle w:val="cpTabulkasmluvnistrany"/>
        <w:framePr w:hSpace="0" w:wrap="auto" w:vAnchor="margin" w:hAnchor="text" w:yAlign="inline"/>
        <w:tabs>
          <w:tab w:val="left" w:pos="3528"/>
        </w:tabs>
        <w:spacing w:after="60"/>
      </w:pPr>
      <w:r w:rsidRPr="0095032E">
        <w:t>DIČ:</w:t>
      </w:r>
      <w:r w:rsidRPr="0095032E">
        <w:tab/>
      </w:r>
      <w:r w:rsidR="008720BA">
        <w:t>XXX</w:t>
      </w:r>
    </w:p>
    <w:p w:rsidR="000F6BA5" w:rsidRPr="0095032E" w:rsidRDefault="000F6BA5" w:rsidP="008720BA">
      <w:pPr>
        <w:pStyle w:val="cpTabulkasmluvnistrany"/>
        <w:framePr w:hSpace="0" w:wrap="auto" w:vAnchor="margin" w:hAnchor="text" w:yAlign="inline"/>
        <w:tabs>
          <w:tab w:val="left" w:pos="3528"/>
        </w:tabs>
        <w:spacing w:after="60"/>
        <w:ind w:left="3525" w:hanging="3525"/>
      </w:pPr>
      <w:r w:rsidRPr="0095032E">
        <w:t>zastoupen/jednající:</w:t>
      </w:r>
      <w:r w:rsidRPr="0095032E">
        <w:tab/>
      </w:r>
      <w:r w:rsidR="008720BA">
        <w:t>XXX</w:t>
      </w:r>
      <w:r w:rsidR="00D34130" w:rsidRPr="00996EAA">
        <w:fldChar w:fldCharType="begin"/>
      </w:r>
      <w:r w:rsidRPr="00996EAA">
        <w:instrText xml:space="preserve"> IF </w:instrText>
      </w:r>
      <w:fldSimple w:instr=" MERGEFIELD Jméno__oprávněné_osoby1 ">
        <w:r w:rsidR="00C40D5A" w:rsidRPr="005E5838">
          <w:rPr>
            <w:noProof/>
          </w:rPr>
          <w:instrText>Ing. Jakub Svoboda</w:instrText>
        </w:r>
      </w:fldSimple>
      <w:r w:rsidRPr="00996EAA">
        <w:instrText>&lt;&gt; "" "</w:instrText>
      </w:r>
      <w:r w:rsidRPr="00996EAA">
        <w:br/>
      </w:r>
      <w:r w:rsidRPr="00996EAA">
        <w:tab/>
        <w:instrText xml:space="preserve">a " "" </w:instrText>
      </w:r>
      <w:r w:rsidR="00D34130" w:rsidRPr="00996EAA">
        <w:fldChar w:fldCharType="separate"/>
      </w:r>
      <w:r w:rsidR="008720BA">
        <w:rPr>
          <w:noProof/>
        </w:rPr>
        <w:br/>
      </w:r>
      <w:r w:rsidR="00D34130" w:rsidRPr="00996EAA">
        <w:fldChar w:fldCharType="end"/>
      </w:r>
      <w:r w:rsidR="008720BA">
        <w:t>XXX</w:t>
      </w:r>
    </w:p>
    <w:p w:rsidR="000F6BA5" w:rsidRPr="0095032E" w:rsidRDefault="00074C58" w:rsidP="000F6BA5">
      <w:pPr>
        <w:pStyle w:val="cpTabulkasmluvnistrany"/>
        <w:framePr w:hSpace="0" w:wrap="auto" w:vAnchor="margin" w:hAnchor="text" w:yAlign="inline"/>
        <w:tabs>
          <w:tab w:val="left" w:pos="3528"/>
        </w:tabs>
        <w:spacing w:after="60"/>
      </w:pPr>
      <w:fldSimple w:instr=" MERGEFIELD &quot;Zapsán_OR_nebo_ŽR&quot; ">
        <w:r w:rsidR="00C40D5A" w:rsidRPr="005E5838">
          <w:rPr>
            <w:noProof/>
          </w:rPr>
          <w:t xml:space="preserve">zapsán v obchodním rejstříku u </w:t>
        </w:r>
        <w:r w:rsidR="008720BA">
          <w:rPr>
            <w:noProof/>
          </w:rPr>
          <w:tab/>
          <w:t>XXX</w:t>
        </w:r>
      </w:fldSimple>
    </w:p>
    <w:p w:rsidR="00D03540" w:rsidRDefault="000F6BA5" w:rsidP="00475EB2">
      <w:pPr>
        <w:pStyle w:val="cpTabulkasmluvnistrany"/>
        <w:framePr w:hSpace="0" w:wrap="auto" w:vAnchor="margin" w:hAnchor="text" w:yAlign="inline"/>
        <w:tabs>
          <w:tab w:val="left" w:pos="3528"/>
          <w:tab w:val="right" w:pos="9639"/>
        </w:tabs>
        <w:spacing w:after="60"/>
      </w:pPr>
      <w:r w:rsidRPr="0095032E">
        <w:t>bankovní spojení:</w:t>
      </w:r>
      <w:r w:rsidRPr="0095032E">
        <w:tab/>
      </w:r>
      <w:r w:rsidR="008720BA">
        <w:t>XXX</w:t>
      </w:r>
    </w:p>
    <w:p w:rsidR="000F6BA5" w:rsidRPr="0095032E" w:rsidRDefault="000F6BA5" w:rsidP="00475EB2">
      <w:pPr>
        <w:pStyle w:val="cpTabulkasmluvnistrany"/>
        <w:framePr w:hSpace="0" w:wrap="auto" w:vAnchor="margin" w:hAnchor="text" w:yAlign="inline"/>
        <w:tabs>
          <w:tab w:val="left" w:pos="3528"/>
          <w:tab w:val="right" w:pos="9639"/>
        </w:tabs>
        <w:spacing w:after="60"/>
      </w:pPr>
      <w:r w:rsidRPr="0095032E">
        <w:t>číslo účtu:</w:t>
      </w:r>
      <w:r w:rsidR="00D03540">
        <w:t xml:space="preserve">                                                </w:t>
      </w:r>
      <w:r w:rsidR="008720BA">
        <w:t>XXX</w:t>
      </w:r>
    </w:p>
    <w:p w:rsidR="000F6BA5" w:rsidRPr="0095032E" w:rsidRDefault="000F6BA5" w:rsidP="000F6BA5">
      <w:pPr>
        <w:pStyle w:val="cpTabulkasmluvnistrany"/>
        <w:framePr w:hSpace="0" w:wrap="auto" w:vAnchor="margin" w:hAnchor="text" w:yAlign="inline"/>
        <w:tabs>
          <w:tab w:val="left" w:pos="3528"/>
        </w:tabs>
        <w:spacing w:after="60"/>
      </w:pPr>
      <w:r w:rsidRPr="0095032E">
        <w:t>korespondenční adresa:</w:t>
      </w:r>
      <w:r w:rsidRPr="0095032E">
        <w:tab/>
      </w:r>
      <w:r w:rsidR="008720BA">
        <w:t>XXX</w:t>
      </w:r>
    </w:p>
    <w:p w:rsidR="000F6BA5" w:rsidRPr="0095032E" w:rsidRDefault="000F6BA5" w:rsidP="000F6BA5">
      <w:pPr>
        <w:pStyle w:val="cpTabulkasmluvnistrany"/>
        <w:framePr w:hSpace="0" w:wrap="auto" w:vAnchor="margin" w:hAnchor="text" w:yAlign="inline"/>
        <w:tabs>
          <w:tab w:val="left" w:pos="3528"/>
        </w:tabs>
        <w:spacing w:after="60"/>
      </w:pPr>
      <w:r w:rsidRPr="00E66840">
        <w:t>přidělené ID CČK složky:</w:t>
      </w:r>
      <w:r w:rsidRPr="0095032E">
        <w:tab/>
      </w:r>
      <w:r w:rsidR="008720BA">
        <w:t>XXX</w:t>
      </w:r>
    </w:p>
    <w:p w:rsidR="000F6BA5" w:rsidRPr="0095032E" w:rsidRDefault="000F6BA5" w:rsidP="000F6BA5">
      <w:pPr>
        <w:pStyle w:val="cpTabulkasmluvnistrany"/>
        <w:framePr w:hSpace="0" w:wrap="auto" w:vAnchor="margin" w:hAnchor="text" w:yAlign="inline"/>
        <w:tabs>
          <w:tab w:val="left" w:pos="3528"/>
        </w:tabs>
        <w:spacing w:after="60"/>
      </w:pPr>
      <w:r w:rsidRPr="00E66840">
        <w:t>přidělené technolog</w:t>
      </w:r>
      <w:r>
        <w:t>ické</w:t>
      </w:r>
      <w:r w:rsidRPr="00E66840">
        <w:t xml:space="preserve"> číslo:</w:t>
      </w:r>
      <w:r w:rsidRPr="00E66840">
        <w:tab/>
      </w:r>
      <w:r w:rsidR="008720BA">
        <w:t>XXX</w:t>
      </w:r>
      <w:r>
        <w:t xml:space="preserve"> </w:t>
      </w:r>
    </w:p>
    <w:p w:rsidR="000F6BA5" w:rsidRPr="0095032E" w:rsidRDefault="000F6BA5" w:rsidP="000F6BA5">
      <w:pPr>
        <w:pStyle w:val="cpTabulkasmluvnistrany"/>
        <w:framePr w:hSpace="0" w:wrap="auto" w:vAnchor="margin" w:hAnchor="text" w:yAlign="inline"/>
        <w:tabs>
          <w:tab w:val="left" w:pos="3528"/>
        </w:tabs>
        <w:spacing w:before="120"/>
      </w:pPr>
      <w:r w:rsidRPr="0095032E">
        <w:t>dále jen „</w:t>
      </w:r>
      <w:r>
        <w:t>Uživatel“</w:t>
      </w:r>
    </w:p>
    <w:p w:rsidR="00367F2B" w:rsidRDefault="00367F2B" w:rsidP="000F6BA5">
      <w:pPr>
        <w:keepNext/>
        <w:spacing w:after="120"/>
      </w:pPr>
    </w:p>
    <w:p w:rsidR="00367F2B" w:rsidRPr="00EC1BFE" w:rsidRDefault="00367F2B">
      <w:pPr>
        <w:spacing w:after="200" w:line="276" w:lineRule="auto"/>
      </w:pPr>
      <w:r w:rsidRPr="00EC1BFE">
        <w:t>dále jednotlivě jako „strana Dohody“, nebo společně jako „s</w:t>
      </w:r>
      <w:r w:rsidR="0054522D">
        <w:t>tr</w:t>
      </w:r>
      <w:r w:rsidRPr="00EC1BFE">
        <w:t xml:space="preserve">any Dohody“ uzavírají tuto </w:t>
      </w:r>
      <w:r w:rsidR="000F6BA5" w:rsidRPr="000F6BA5">
        <w:t>Dohodu o</w:t>
      </w:r>
      <w:r w:rsidR="00954A33">
        <w:t> </w:t>
      </w:r>
      <w:r w:rsidR="000F6BA5" w:rsidRPr="000F6BA5">
        <w:t>bezhotovostní úhradě cen poštovních služeb</w:t>
      </w:r>
      <w:r w:rsidRPr="00EC1BFE">
        <w:t xml:space="preserve"> (dále jen „Dohoda“)</w:t>
      </w:r>
      <w:r w:rsidR="0054522D">
        <w:t>.</w:t>
      </w:r>
    </w:p>
    <w:p w:rsidR="00367F2B" w:rsidRPr="00396113" w:rsidRDefault="00367F2B" w:rsidP="00E75510">
      <w:pPr>
        <w:pStyle w:val="cplnekslovan"/>
        <w:rPr>
          <w:sz w:val="24"/>
        </w:rPr>
      </w:pPr>
      <w:r w:rsidRPr="00396113">
        <w:rPr>
          <w:sz w:val="24"/>
        </w:rPr>
        <w:lastRenderedPageBreak/>
        <w:t xml:space="preserve">Účel a předmět Dohody </w:t>
      </w:r>
    </w:p>
    <w:p w:rsidR="00396113" w:rsidRDefault="00396113" w:rsidP="00396113">
      <w:pPr>
        <w:pStyle w:val="cpodstavecslovan1"/>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367F2B" w:rsidRDefault="00396113" w:rsidP="00396113">
      <w:pPr>
        <w:pStyle w:val="cpodstavecslovan1"/>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396113" w:rsidRPr="00396113" w:rsidRDefault="00663D4D" w:rsidP="00396113">
      <w:pPr>
        <w:pStyle w:val="cplnekslovan"/>
        <w:rPr>
          <w:sz w:val="24"/>
        </w:rPr>
      </w:pPr>
      <w:r w:rsidRPr="00396113">
        <w:rPr>
          <w:sz w:val="24"/>
        </w:rPr>
        <w:t>Základní ujednání</w:t>
      </w:r>
    </w:p>
    <w:p w:rsidR="00396113" w:rsidRDefault="00396113" w:rsidP="008C1EA6">
      <w:pPr>
        <w:pStyle w:val="cpodstavecslovan1"/>
        <w:keepNext/>
      </w:pPr>
      <w:r>
        <w:t xml:space="preserve">Uživatel bude podávat zásilky: </w:t>
      </w:r>
    </w:p>
    <w:p w:rsidR="00D03540" w:rsidRDefault="00396113" w:rsidP="00F71A1D">
      <w:pPr>
        <w:pStyle w:val="cpodrky1"/>
        <w:tabs>
          <w:tab w:val="clear" w:pos="1440"/>
          <w:tab w:val="num" w:pos="1701"/>
        </w:tabs>
        <w:ind w:left="1702" w:hanging="284"/>
        <w:jc w:val="left"/>
      </w:pPr>
      <w:r>
        <w:t xml:space="preserve">výhradně u přepážky pošty: </w:t>
      </w:r>
      <w:r w:rsidR="008720BA">
        <w:t>XXX</w:t>
      </w:r>
    </w:p>
    <w:p w:rsidR="00396113" w:rsidRDefault="00F71A1D" w:rsidP="00D03540">
      <w:pPr>
        <w:pStyle w:val="cpodrky1"/>
        <w:numPr>
          <w:ilvl w:val="0"/>
          <w:numId w:val="0"/>
        </w:numPr>
        <w:ind w:left="1702"/>
        <w:jc w:val="left"/>
      </w:pPr>
      <w:r w:rsidRPr="00F71A1D">
        <w:t xml:space="preserve"> </w:t>
      </w:r>
      <w:r w:rsidR="008720BA">
        <w:t>XXX</w:t>
      </w:r>
    </w:p>
    <w:p w:rsidR="00396113" w:rsidRDefault="008720BA" w:rsidP="00F71A1D">
      <w:pPr>
        <w:pStyle w:val="cpodrky2"/>
        <w:jc w:val="left"/>
      </w:pPr>
      <w:r>
        <w:t>XXX</w:t>
      </w:r>
    </w:p>
    <w:p w:rsidR="00396113" w:rsidRDefault="00396113" w:rsidP="00F71A1D">
      <w:pPr>
        <w:pStyle w:val="cpodrky1"/>
        <w:tabs>
          <w:tab w:val="clear" w:pos="1440"/>
          <w:tab w:val="num" w:pos="1701"/>
          <w:tab w:val="left" w:pos="5670"/>
        </w:tabs>
        <w:ind w:left="1702" w:hanging="284"/>
        <w:jc w:val="left"/>
      </w:pPr>
      <w:r>
        <w:t>v uzavřeném obalu (brašně) označeném:</w:t>
      </w:r>
      <w:r w:rsidR="00F71A1D">
        <w:tab/>
      </w:r>
      <w:r w:rsidR="008720BA">
        <w:t>XXX</w:t>
      </w:r>
    </w:p>
    <w:p w:rsidR="00396113" w:rsidRDefault="00396113" w:rsidP="00396113">
      <w:pPr>
        <w:pStyle w:val="cpodstavecslovan1"/>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396113" w:rsidRDefault="00396113" w:rsidP="00396113">
      <w:pPr>
        <w:pStyle w:val="cpodstavecslovan1"/>
        <w:numPr>
          <w:ilvl w:val="0"/>
          <w:numId w:val="0"/>
        </w:numPr>
        <w:ind w:left="624"/>
      </w:pPr>
      <w:r>
        <w:t>Údaje se umísťují na adresní straně zásilky:</w:t>
      </w:r>
    </w:p>
    <w:p w:rsidR="00396113" w:rsidRDefault="00396113" w:rsidP="00663D4D">
      <w:pPr>
        <w:pStyle w:val="cpodstavecslovan1"/>
        <w:numPr>
          <w:ilvl w:val="0"/>
          <w:numId w:val="19"/>
        </w:numPr>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396113" w:rsidRDefault="00396113" w:rsidP="00663D4D">
      <w:pPr>
        <w:pStyle w:val="cpodstavecslovan1"/>
        <w:numPr>
          <w:ilvl w:val="0"/>
          <w:numId w:val="0"/>
        </w:numPr>
        <w:ind w:left="1344"/>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396113" w:rsidRDefault="00396113" w:rsidP="00663D4D">
      <w:pPr>
        <w:pStyle w:val="cpodstavecslovan1"/>
        <w:numPr>
          <w:ilvl w:val="0"/>
          <w:numId w:val="19"/>
        </w:numPr>
      </w:pPr>
      <w:r>
        <w:t>u Zásilek EMS na vyhrazeném místě adresního štítku</w:t>
      </w:r>
    </w:p>
    <w:p w:rsidR="00396113" w:rsidRDefault="00396113" w:rsidP="00663D4D">
      <w:pPr>
        <w:pStyle w:val="cpodstavecslovan1"/>
        <w:numPr>
          <w:ilvl w:val="0"/>
          <w:numId w:val="19"/>
        </w:numPr>
      </w:pPr>
      <w:r>
        <w:t xml:space="preserve">u </w:t>
      </w:r>
      <w:proofErr w:type="spellStart"/>
      <w:r>
        <w:t>tiskovinových</w:t>
      </w:r>
      <w:proofErr w:type="spellEnd"/>
      <w:r>
        <w:t xml:space="preserve"> pytlů na adresní vlaječce</w:t>
      </w:r>
    </w:p>
    <w:p w:rsidR="00396113" w:rsidRDefault="00396113" w:rsidP="00663D4D">
      <w:pPr>
        <w:pStyle w:val="cpodstavecslovan1"/>
        <w:numPr>
          <w:ilvl w:val="0"/>
          <w:numId w:val="19"/>
        </w:numPr>
      </w:pPr>
      <w:r>
        <w:t>u poštovních poukázek se záhlaví jednotlivých dílů označí poznámkou „Placeno převodem“ bez dalších údajů</w:t>
      </w:r>
    </w:p>
    <w:p w:rsidR="00396113" w:rsidRDefault="00396113" w:rsidP="00663D4D">
      <w:pPr>
        <w:pStyle w:val="cpodstavecslovan1"/>
        <w:numPr>
          <w:ilvl w:val="0"/>
          <w:numId w:val="19"/>
        </w:numPr>
      </w:pPr>
      <w:r>
        <w:t>u Obchodních balíků a Zásilek EMS se poznámka vztahující se k ceně za službu na zásilce nevyznačuje</w:t>
      </w:r>
    </w:p>
    <w:p w:rsidR="00396113" w:rsidRDefault="00396113" w:rsidP="00954A33">
      <w:pPr>
        <w:pStyle w:val="cpodstavecslovan1"/>
        <w:keepNext/>
      </w:pPr>
      <w:r>
        <w:t>Ze zásilek, jejichž převzetí pošta nestvrzuje (obyčejné zásilky), a u kterých je to vzhledem k jejich velikosti a hmotnosti účelné, vytvoří Uživatel svazky:</w:t>
      </w:r>
    </w:p>
    <w:p w:rsidR="00396113" w:rsidRDefault="00396113" w:rsidP="00954A33">
      <w:pPr>
        <w:pStyle w:val="cpodstavecslovan1"/>
        <w:keepNext/>
        <w:numPr>
          <w:ilvl w:val="0"/>
          <w:numId w:val="42"/>
        </w:numPr>
        <w:ind w:hanging="357"/>
      </w:pPr>
      <w:r>
        <w:t>dle cen (po deseti až padesáti kusech) s vyznačením počtu zásilek ve svazku,</w:t>
      </w:r>
    </w:p>
    <w:p w:rsidR="00396113" w:rsidRDefault="00396113" w:rsidP="00663D4D">
      <w:pPr>
        <w:pStyle w:val="cpodstavecslovan1"/>
        <w:numPr>
          <w:ilvl w:val="0"/>
          <w:numId w:val="42"/>
        </w:numPr>
      </w:pPr>
      <w:r>
        <w:t>pokud je u některého druhu zásilek stanoven dle podmínek služby jiný způsob svazkování, nebo je jiný způsob svazkování sjednán smluvně, vytvoří Uživatel svazky dle podmínek služby nebo dohody.</w:t>
      </w:r>
    </w:p>
    <w:p w:rsidR="00396113" w:rsidRDefault="00396113" w:rsidP="00396113">
      <w:pPr>
        <w:pStyle w:val="cpodstavecslovan1"/>
      </w:pPr>
      <w:r>
        <w:lastRenderedPageBreak/>
        <w:t>Při podávání Doporučených zásilek, Cenných psaní, Cenných balíků, Obchodních balíků a Zásilek EMS používá Uživatel poštovní podací arch (tisk. 11-038; dále jen „podací arch“). V</w:t>
      </w:r>
      <w:r w:rsidR="00591DBE">
        <w:t> </w:t>
      </w:r>
      <w:r>
        <w:t>záhlaví</w:t>
      </w:r>
      <w:r w:rsidR="00591DBE">
        <w:t> </w:t>
      </w:r>
      <w:r>
        <w:t>podacího archu musí být vyznačena adresa Uživatele shodná s adresou Uživatele na</w:t>
      </w:r>
      <w:r w:rsidR="00591DBE">
        <w:t> </w:t>
      </w:r>
      <w:r>
        <w:t>zásilkách - Doporučené zásilky, Cenná psaní, Cenné balíky, Obchodní balíky a Zásilky EMS se</w:t>
      </w:r>
      <w:r w:rsidR="00591DBE">
        <w:t> </w:t>
      </w:r>
      <w:r>
        <w:t>zapisují do</w:t>
      </w:r>
      <w:r w:rsidR="00954A33">
        <w:t> </w:t>
      </w:r>
      <w:r>
        <w:t>podacího archu průpisem. Řazení zásilek je totožné se zápisy v podacím archu.</w:t>
      </w:r>
    </w:p>
    <w:p w:rsidR="00396113" w:rsidRDefault="00396113" w:rsidP="00396113">
      <w:pPr>
        <w:pStyle w:val="cpodstavecslovan1"/>
        <w:numPr>
          <w:ilvl w:val="0"/>
          <w:numId w:val="0"/>
        </w:numPr>
        <w:ind w:left="624"/>
      </w:pPr>
      <w:r>
        <w:t>Podací arch může být nahrazen shodně upraveným datovým souborem s údaji o zásilkách (strukturu a</w:t>
      </w:r>
      <w:r w:rsidR="00954A33">
        <w:t> </w:t>
      </w:r>
      <w:r>
        <w:t>formát věty dodá na požádání ČP).</w:t>
      </w:r>
    </w:p>
    <w:p w:rsidR="00396113" w:rsidRDefault="00396113" w:rsidP="00396113">
      <w:pPr>
        <w:pStyle w:val="cpodstavecslovan1"/>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w:t>
      </w:r>
      <w:r w:rsidR="00954A33">
        <w:t>…</w:t>
      </w:r>
      <w:r w:rsidR="00663D4D">
        <w:t xml:space="preserve"> </w:t>
      </w:r>
      <w:r>
        <w:t>této Dohody, může stanovit jeden účet pro každý typ zásilky. Bankovní spojení pro jednotlivé typy zásilek jsou uvedeny v evidenčním listu. Neoprávněně převedené částky na účet Uživatele vrátí Uživatel bez průtahů ČP.</w:t>
      </w:r>
    </w:p>
    <w:p w:rsidR="00396113" w:rsidRDefault="00396113" w:rsidP="00396113">
      <w:pPr>
        <w:pStyle w:val="cpodstavecslovan1"/>
      </w:pPr>
      <w:r>
        <w:t>Zásilky Uživatel předává s vyhotovenými evidenčními lístky poštovného (tisk. 11-101; dále jen „evidenční lístek“).</w:t>
      </w:r>
    </w:p>
    <w:p w:rsidR="00396113" w:rsidRDefault="00396113" w:rsidP="00396113">
      <w:pPr>
        <w:pStyle w:val="cpodstavecslovan1"/>
        <w:numPr>
          <w:ilvl w:val="0"/>
          <w:numId w:val="0"/>
        </w:numPr>
        <w:ind w:left="624"/>
      </w:pPr>
      <w:r>
        <w:t xml:space="preserve">Vzor evidenčního lístku je umístěn volně ke stažení na webových stránkách České pošty, </w:t>
      </w:r>
      <w:proofErr w:type="spellStart"/>
      <w:proofErr w:type="gramStart"/>
      <w:r>
        <w:t>s.p</w:t>
      </w:r>
      <w:proofErr w:type="spellEnd"/>
      <w:r>
        <w:t>.</w:t>
      </w:r>
      <w:proofErr w:type="gramEnd"/>
      <w:r>
        <w:t xml:space="preserve"> (www.cpost.cz, Dokumenty ke stažení). Evidenční lístky se vyhotovuj</w:t>
      </w:r>
      <w:r w:rsidR="0044017E">
        <w:t>í dvojmo, číslují se pořadově v </w:t>
      </w:r>
      <w:r>
        <w:t xml:space="preserve">číselných řadách předepsaných ČP a označují se přesnou adresou </w:t>
      </w:r>
      <w:r w:rsidR="0044017E">
        <w:t>Uživatele, číslem této Dohody a </w:t>
      </w:r>
      <w:r>
        <w:t>datem podání.</w:t>
      </w:r>
    </w:p>
    <w:p w:rsidR="00396113" w:rsidRDefault="00396113" w:rsidP="00396113">
      <w:pPr>
        <w:pStyle w:val="cpodstavecslovan1"/>
        <w:numPr>
          <w:ilvl w:val="0"/>
          <w:numId w:val="0"/>
        </w:numPr>
        <w:ind w:left="624"/>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396113" w:rsidRDefault="00396113" w:rsidP="00396113">
      <w:pPr>
        <w:pStyle w:val="cpodstavecslovan1"/>
        <w:numPr>
          <w:ilvl w:val="0"/>
          <w:numId w:val="0"/>
        </w:numPr>
        <w:ind w:left="624"/>
      </w:pPr>
      <w:r>
        <w:t>Zásilky uvedené v bodu 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396113" w:rsidRDefault="00396113" w:rsidP="00396113">
      <w:pPr>
        <w:pStyle w:val="cpodstavecslovan1"/>
        <w:numPr>
          <w:ilvl w:val="0"/>
          <w:numId w:val="0"/>
        </w:numPr>
        <w:ind w:left="624"/>
      </w:pPr>
      <w:r>
        <w:t>Potvrzený evidenční lístek a originál podacího archu (v případě datového souboru tiskovou sestavu vyhotovenou prostřednictvím příslušného programu) ČP předá Uživateli.</w:t>
      </w:r>
    </w:p>
    <w:p w:rsidR="00396113" w:rsidRDefault="00396113" w:rsidP="00396113">
      <w:pPr>
        <w:pStyle w:val="cpodstavecslovan1"/>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9 tohoto článku). Dekádní výkaz označí přesnou adresou Uživatele, číslem Dohody a datem vyhotovení.</w:t>
      </w:r>
    </w:p>
    <w:p w:rsidR="00396113" w:rsidRDefault="00396113" w:rsidP="00396113">
      <w:pPr>
        <w:pStyle w:val="cpodstavecslovan1"/>
      </w:pPr>
      <w:r>
        <w:t xml:space="preserve">Vzor dekádního výkazu je umístěn volně ke stažení na webových stránkách České pošty, </w:t>
      </w:r>
      <w:proofErr w:type="spellStart"/>
      <w:proofErr w:type="gramStart"/>
      <w:r>
        <w:t>s.p</w:t>
      </w:r>
      <w:proofErr w:type="spellEnd"/>
      <w:r>
        <w:t>.</w:t>
      </w:r>
      <w:proofErr w:type="gramEnd"/>
      <w:r>
        <w:t xml:space="preserve"> (www.cpost.cz, Dokumenty ke stažení).</w:t>
      </w:r>
    </w:p>
    <w:p w:rsidR="00396113" w:rsidRDefault="00396113" w:rsidP="00396113">
      <w:pPr>
        <w:pStyle w:val="cpodstavecslovan1"/>
      </w:pPr>
      <w:r>
        <w:t>Zjistí-li ČP při podávání zásilek, při přezkušování evidenčních lístků, dekádních výkazů nebo při</w:t>
      </w:r>
      <w:r w:rsidR="00591DBE">
        <w:t> </w:t>
      </w:r>
      <w:r>
        <w:t>porovnávání zásilek se zápisy v evidenčním lístku, že počet zásilek nebo částky cen poštovních služeb jsou nesprávně uvedeny, rozdíly odstraní a projedná je s Uživatelem.</w:t>
      </w:r>
    </w:p>
    <w:p w:rsidR="00396113" w:rsidRDefault="00396113" w:rsidP="00396113">
      <w:pPr>
        <w:pStyle w:val="cpodstavecslovan1"/>
      </w:pPr>
      <w:r>
        <w:t>Uživatel může s podací poštou sjednat, aby pošta za Uživatele prováděla výpočet cen a jejich zapisování do evidenčních lístků, včetně vyhotovení dekádního výkazu podle Čl. III této Dohody, za</w:t>
      </w:r>
      <w:r w:rsidR="00954A33">
        <w:t> </w:t>
      </w:r>
      <w:r>
        <w:t xml:space="preserve">cenu podle Poštovních podmínek České pošty, </w:t>
      </w:r>
      <w:proofErr w:type="spellStart"/>
      <w:proofErr w:type="gramStart"/>
      <w:r>
        <w:t>s.p</w:t>
      </w:r>
      <w:proofErr w:type="spellEnd"/>
      <w:r>
        <w:t>.</w:t>
      </w:r>
      <w:proofErr w:type="gramEnd"/>
      <w:r>
        <w:t xml:space="preserve"> – Ceník základních poštovních služeb a</w:t>
      </w:r>
      <w:r w:rsidR="00591DBE">
        <w:t> </w:t>
      </w:r>
      <w:r>
        <w:t>ostatních služeb (dále jen „Ceník“), platných v den podání. Tuto cenu uvede přijímající pracovník pošty do</w:t>
      </w:r>
      <w:r w:rsidR="00954A33">
        <w:t> </w:t>
      </w:r>
      <w:r>
        <w:t xml:space="preserve">evidenčního lístku jako poslední položku. </w:t>
      </w:r>
    </w:p>
    <w:p w:rsidR="00396113" w:rsidRDefault="00396113" w:rsidP="00396113">
      <w:pPr>
        <w:pStyle w:val="cpodstavecslovan1"/>
      </w:pPr>
      <w:r>
        <w:lastRenderedPageBreak/>
        <w:t>V případě úhrady obyčejných „odpovědních zásilek“ na základě této Dohody se na Uživatele nevztahují ustanovení Čl. II, body 1 až 5. Pošta zapíše cenu služby „odpovědní zásilky“ do</w:t>
      </w:r>
      <w:r w:rsidR="00954A33">
        <w:t> </w:t>
      </w:r>
      <w:r>
        <w:t>evidenčního lístku.</w:t>
      </w:r>
    </w:p>
    <w:p w:rsidR="00396113" w:rsidRPr="00396113" w:rsidRDefault="00663D4D" w:rsidP="00396113">
      <w:pPr>
        <w:pStyle w:val="cplnekslovan"/>
        <w:rPr>
          <w:sz w:val="24"/>
        </w:rPr>
      </w:pPr>
      <w:r w:rsidRPr="00396113">
        <w:rPr>
          <w:sz w:val="24"/>
        </w:rPr>
        <w:t>Cena a způsob úhrady</w:t>
      </w:r>
    </w:p>
    <w:p w:rsidR="00396113" w:rsidRDefault="00396113" w:rsidP="00396113">
      <w:pPr>
        <w:pStyle w:val="cpodstavecslovan1"/>
      </w:pPr>
      <w:r>
        <w:t>Cena za zvolenou poštovní službu je účtována dle platného Ceníku v den podání, který je dostupný na</w:t>
      </w:r>
      <w:r w:rsidR="00954A33">
        <w:t> </w:t>
      </w:r>
      <w:r>
        <w:t>všech poštách v ČR a na Internetové adrese http://www.ceskaposta.cz/, pokud není cena stanovena jinou dohodou. ČP si vyhrazuje právo Ceník jednostranně změnit.</w:t>
      </w:r>
    </w:p>
    <w:p w:rsidR="00396113" w:rsidRDefault="00396113" w:rsidP="00396113">
      <w:pPr>
        <w:pStyle w:val="cpodstavecslovan1"/>
      </w:pPr>
      <w:r>
        <w:t>Podkladem pro vyúčtování je dekádní výkaz poštovného (tisk. 11-102). Případné zjištěné rozdíly ČP oznámí Uživateli. Námitky Uživatele se řeší ve vzájemné dohodě. Pokud Uživatel do tří dnů po</w:t>
      </w:r>
      <w:r w:rsidR="00954A33">
        <w:t> </w:t>
      </w:r>
      <w:r>
        <w:t>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396113" w:rsidRDefault="00396113" w:rsidP="00954A33">
      <w:pPr>
        <w:pStyle w:val="cpodstavecslovan1"/>
        <w:keepNext/>
      </w:pPr>
      <w:r>
        <w:t xml:space="preserve">Způsob úhrady na základě daňového dokladu vyhotoveného ČP je sjednán: </w:t>
      </w:r>
    </w:p>
    <w:p w:rsidR="00396113" w:rsidRDefault="00396113" w:rsidP="0054522D">
      <w:pPr>
        <w:pStyle w:val="cpodrky1"/>
        <w:tabs>
          <w:tab w:val="clear" w:pos="1440"/>
          <w:tab w:val="num" w:pos="1701"/>
        </w:tabs>
        <w:ind w:left="1702" w:hanging="284"/>
      </w:pPr>
      <w:r>
        <w:t xml:space="preserve">převodem z účtu </w:t>
      </w:r>
    </w:p>
    <w:p w:rsidR="00396113" w:rsidRDefault="00396113" w:rsidP="00396113">
      <w:pPr>
        <w:pStyle w:val="cpodstavecslovan1"/>
      </w:pPr>
      <w:r>
        <w:t xml:space="preserve">Fakturu - daňový doklad bude ČP vystavovat měsíčně s lhůtou splatnosti </w:t>
      </w:r>
      <w:r w:rsidR="008720BA">
        <w:t>XXX</w:t>
      </w:r>
      <w:r>
        <w:t xml:space="preserve"> ode dne jejího vystavení.</w:t>
      </w:r>
    </w:p>
    <w:p w:rsidR="00396113" w:rsidRDefault="00396113" w:rsidP="00954A33">
      <w:pPr>
        <w:pStyle w:val="cpodstavecslovan1"/>
        <w:numPr>
          <w:ilvl w:val="0"/>
          <w:numId w:val="0"/>
        </w:numPr>
        <w:ind w:left="624"/>
        <w:jc w:val="left"/>
      </w:pPr>
      <w:r>
        <w:t xml:space="preserve">Faktury - daňové doklady budou ČP zasílány na adresu: </w:t>
      </w:r>
      <w:r w:rsidR="00954A33">
        <w:br/>
      </w:r>
      <w:r w:rsidR="008720BA">
        <w:t>XXX</w:t>
      </w:r>
    </w:p>
    <w:p w:rsidR="00396113" w:rsidRDefault="00396113" w:rsidP="00954A33">
      <w:pPr>
        <w:pStyle w:val="cpodstavecslovan1"/>
        <w:numPr>
          <w:ilvl w:val="0"/>
          <w:numId w:val="0"/>
        </w:numPr>
        <w:ind w:left="624"/>
        <w:jc w:val="left"/>
      </w:pPr>
      <w:r>
        <w:t xml:space="preserve">ID CČK složky: </w:t>
      </w:r>
      <w:r w:rsidR="008720BA">
        <w:t>XXX</w:t>
      </w:r>
    </w:p>
    <w:p w:rsidR="00396113" w:rsidRDefault="00396113" w:rsidP="00396113">
      <w:pPr>
        <w:pStyle w:val="cpodstavecslovan1"/>
      </w:pPr>
      <w:r>
        <w:t>Je-li Uživatel v prodlení s placením ceny, je povinen uhradit úroky z p</w:t>
      </w:r>
      <w:r w:rsidR="0044017E">
        <w:t>rodlení ve výši stanovené v </w:t>
      </w:r>
      <w:r w:rsidR="004761F6">
        <w:t>§ 1 </w:t>
      </w:r>
      <w:r>
        <w:t xml:space="preserve">nařízení vlády č. 142/1994 Sb., kterým se stanoví výše úroků z prodlení a poplatku z prodlení podle občanského zákoníku v platném znění. </w:t>
      </w:r>
    </w:p>
    <w:p w:rsidR="00396113" w:rsidRDefault="00396113" w:rsidP="00396113">
      <w:pPr>
        <w:pStyle w:val="cpodstavecslovan1"/>
        <w:numPr>
          <w:ilvl w:val="0"/>
          <w:numId w:val="0"/>
        </w:numPr>
        <w:ind w:left="624"/>
      </w:pPr>
      <w:r>
        <w:t xml:space="preserve">Úroky z prodlení je Uživatel povinen zaplatit dle platebních podmínek stanovených v bodu </w:t>
      </w:r>
      <w:r w:rsidR="00C923FF">
        <w:t>3.</w:t>
      </w:r>
      <w:r>
        <w:t>4 tohoto článku, a to po jejich vyúčtování ze strany ČP.</w:t>
      </w:r>
    </w:p>
    <w:p w:rsidR="00396113" w:rsidRDefault="00396113" w:rsidP="00396113">
      <w:pPr>
        <w:pStyle w:val="cpodstavecslovan1"/>
        <w:numPr>
          <w:ilvl w:val="0"/>
          <w:numId w:val="0"/>
        </w:numPr>
        <w:ind w:left="624"/>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396113" w:rsidRPr="00396113" w:rsidRDefault="00663D4D" w:rsidP="00396113">
      <w:pPr>
        <w:pStyle w:val="cplnekslovan"/>
        <w:rPr>
          <w:sz w:val="24"/>
        </w:rPr>
      </w:pPr>
      <w:r w:rsidRPr="00396113">
        <w:rPr>
          <w:sz w:val="24"/>
        </w:rPr>
        <w:t>Ostatní ujednání</w:t>
      </w:r>
    </w:p>
    <w:p w:rsidR="00396113" w:rsidRDefault="00396113" w:rsidP="00396113">
      <w:pPr>
        <w:pStyle w:val="cpodstavecslovan1"/>
      </w:pPr>
      <w:r>
        <w:t>Uživatel i ČP jsou povinni včas písemně oznámit druhé straně Dohody veškeré změny týkající se účtu u peněžního ústavu, názvu, označení, sídla nebo organizačních zm</w:t>
      </w:r>
      <w:r w:rsidR="004761F6">
        <w:t>ěn, které mají vztah k úhradě z </w:t>
      </w:r>
      <w:r>
        <w:t>účtu, jakož i další okolnosti, které mohou mít vliv na plnění této Dohody.</w:t>
      </w:r>
    </w:p>
    <w:p w:rsidR="00396113" w:rsidRDefault="00396113" w:rsidP="00A85060">
      <w:pPr>
        <w:pStyle w:val="cpodstavecslovan1"/>
        <w:keepNext/>
      </w:pPr>
      <w:r>
        <w:t>Kontaktními osobami za Uživatele jsou (jméno, pozice, tel., e-mail, popř. fax):</w:t>
      </w:r>
    </w:p>
    <w:p w:rsidR="00D03540" w:rsidRDefault="008720BA" w:rsidP="00975E4B">
      <w:pPr>
        <w:pStyle w:val="cpodstavecslovan1"/>
        <w:keepNext/>
        <w:numPr>
          <w:ilvl w:val="0"/>
          <w:numId w:val="0"/>
        </w:numPr>
        <w:tabs>
          <w:tab w:val="left" w:pos="1344"/>
          <w:tab w:val="left" w:pos="6237"/>
        </w:tabs>
        <w:spacing w:line="320" w:lineRule="exact"/>
        <w:ind w:left="624"/>
        <w:jc w:val="left"/>
      </w:pPr>
      <w:r>
        <w:t>XXX</w:t>
      </w:r>
      <w:r>
        <w:tab/>
      </w:r>
      <w:r w:rsidR="00D34130" w:rsidRPr="00A85060">
        <w:fldChar w:fldCharType="begin"/>
      </w:r>
      <w:r w:rsidR="00A85060" w:rsidRPr="00A85060">
        <w:instrText xml:space="preserve"> IF </w:instrText>
      </w:r>
      <w:r w:rsidR="00D34130">
        <w:fldChar w:fldCharType="begin"/>
      </w:r>
      <w:r w:rsidR="00E8577C">
        <w:instrText xml:space="preserve"> MERGEFIELD Funkce2 </w:instrText>
      </w:r>
      <w:r w:rsidR="00D34130">
        <w:fldChar w:fldCharType="end"/>
      </w:r>
      <w:r w:rsidR="00A85060" w:rsidRPr="00A85060">
        <w:instrText xml:space="preserve">&lt;&gt; "" ", " "" </w:instrText>
      </w:r>
      <w:r w:rsidR="00D34130" w:rsidRPr="00A85060">
        <w:fldChar w:fldCharType="end"/>
      </w:r>
      <w:r w:rsidR="00D34130">
        <w:fldChar w:fldCharType="begin"/>
      </w:r>
      <w:r w:rsidR="00E8577C">
        <w:instrText xml:space="preserve"> MERGEFIELD "Funkce2" </w:instrText>
      </w:r>
      <w:r w:rsidR="00D34130">
        <w:fldChar w:fldCharType="end"/>
      </w:r>
      <w:r w:rsidR="00A85060" w:rsidRPr="00A85060">
        <w:tab/>
        <w:t xml:space="preserve">tel.: </w:t>
      </w:r>
      <w:r>
        <w:t>XXX</w:t>
      </w:r>
      <w:r w:rsidR="00A85060">
        <w:br/>
      </w:r>
      <w:proofErr w:type="spellStart"/>
      <w:r>
        <w:t>XXX</w:t>
      </w:r>
      <w:proofErr w:type="spellEnd"/>
      <w:r w:rsidR="00A85060" w:rsidRPr="00A85060">
        <w:tab/>
      </w:r>
    </w:p>
    <w:p w:rsidR="0054522D" w:rsidRPr="00EC1BFE" w:rsidRDefault="0054522D" w:rsidP="00975E4B">
      <w:pPr>
        <w:pStyle w:val="cpodstavecslovan1"/>
        <w:keepNext/>
        <w:numPr>
          <w:ilvl w:val="0"/>
          <w:numId w:val="0"/>
        </w:numPr>
        <w:tabs>
          <w:tab w:val="left" w:pos="1344"/>
          <w:tab w:val="left" w:pos="6237"/>
        </w:tabs>
        <w:spacing w:line="320" w:lineRule="exact"/>
        <w:ind w:left="624"/>
        <w:jc w:val="left"/>
      </w:pPr>
      <w:r w:rsidRPr="00EC1BFE">
        <w:t>Kontaktními osobami za ČP jsou (jméno, pozice, tel., e-mail, popř. fax):</w:t>
      </w:r>
    </w:p>
    <w:p w:rsidR="0054522D" w:rsidRPr="00EC1BFE" w:rsidRDefault="008720BA" w:rsidP="00975E4B">
      <w:pPr>
        <w:pStyle w:val="cpodstavecslovan1"/>
        <w:keepNext/>
        <w:numPr>
          <w:ilvl w:val="0"/>
          <w:numId w:val="20"/>
        </w:numPr>
        <w:tabs>
          <w:tab w:val="left" w:pos="1344"/>
          <w:tab w:val="left" w:pos="6237"/>
        </w:tabs>
        <w:spacing w:line="320" w:lineRule="exact"/>
        <w:ind w:hanging="357"/>
        <w:jc w:val="left"/>
      </w:pPr>
      <w:r>
        <w:t>XXX</w:t>
      </w:r>
      <w:r w:rsidR="00A85060" w:rsidRPr="00A85060">
        <w:tab/>
        <w:t xml:space="preserve">tel.: </w:t>
      </w:r>
      <w:r>
        <w:t>XXX</w:t>
      </w:r>
    </w:p>
    <w:p w:rsidR="0054522D" w:rsidRPr="00EC1BFE" w:rsidRDefault="008720BA" w:rsidP="00A85060">
      <w:pPr>
        <w:pStyle w:val="cpodstavecslovan1"/>
        <w:numPr>
          <w:ilvl w:val="0"/>
          <w:numId w:val="20"/>
        </w:numPr>
        <w:tabs>
          <w:tab w:val="left" w:pos="1344"/>
          <w:tab w:val="left" w:pos="6237"/>
        </w:tabs>
        <w:spacing w:line="320" w:lineRule="exact"/>
        <w:ind w:hanging="357"/>
        <w:jc w:val="left"/>
      </w:pPr>
      <w:r>
        <w:t>XXX</w:t>
      </w:r>
      <w:r w:rsidR="00A85060" w:rsidRPr="00A85060">
        <w:tab/>
        <w:t xml:space="preserve">tel.: </w:t>
      </w:r>
      <w:r>
        <w:t>XXX</w:t>
      </w:r>
      <w:r w:rsidR="00A85060">
        <w:br/>
      </w:r>
      <w:proofErr w:type="spellStart"/>
      <w:r>
        <w:t>XXX</w:t>
      </w:r>
      <w:proofErr w:type="spellEnd"/>
      <w:r w:rsidR="00A85060" w:rsidRPr="00A85060">
        <w:tab/>
      </w:r>
    </w:p>
    <w:p w:rsidR="00396113" w:rsidRDefault="004761F6" w:rsidP="00396113">
      <w:pPr>
        <w:pStyle w:val="cpodstavecslovan1"/>
      </w:pPr>
      <w:r w:rsidRPr="004761F6">
        <w:lastRenderedPageBreak/>
        <w:t>O všech změnách kontaktních osob a spojení, kte</w:t>
      </w:r>
      <w:r>
        <w:t>ré jsou uvedeny v Čl. 3, bod 3.4</w:t>
      </w:r>
      <w:r w:rsidRPr="004761F6">
        <w:t xml:space="preserve"> a v bodu 4.2 tohoto článku, se budou strany Dohody neprodleně písemně informov</w:t>
      </w:r>
      <w:r>
        <w:t>at. Tyto změny nejsou důvodem k </w:t>
      </w:r>
      <w:r w:rsidRPr="004761F6">
        <w:t>sepsání Dodatku.</w:t>
      </w:r>
    </w:p>
    <w:p w:rsidR="00367F2B" w:rsidRPr="00EC1BFE" w:rsidRDefault="00367F2B" w:rsidP="00A773CA">
      <w:pPr>
        <w:pStyle w:val="cplnekslovan"/>
      </w:pPr>
      <w:r w:rsidRPr="00EC1BFE">
        <w:t>Závěrečná ustanovení</w:t>
      </w:r>
    </w:p>
    <w:p w:rsidR="004761F6" w:rsidRDefault="004761F6" w:rsidP="004761F6">
      <w:pPr>
        <w:pStyle w:val="cpodstavecslovan1"/>
      </w:pPr>
      <w:r>
        <w:t xml:space="preserve">Tato Dohoda se uzavírá na dobu určitou do </w:t>
      </w:r>
      <w:fldSimple w:instr=" MERGEFIELD  Platnost_do ">
        <w:r w:rsidR="00C40D5A" w:rsidRPr="005E5838">
          <w:rPr>
            <w:noProof/>
          </w:rPr>
          <w:t>31. 01. 2014</w:t>
        </w:r>
      </w:fldSimple>
      <w:r>
        <w:t>. Každá ze stran může Dohodu vypovědět i</w:t>
      </w:r>
      <w:r w:rsidR="00E108DF">
        <w:t> </w:t>
      </w:r>
      <w:r>
        <w:t>bez</w:t>
      </w:r>
      <w:r w:rsidR="00E108DF">
        <w:t> </w:t>
      </w:r>
      <w:r>
        <w:t>udání důvodů s tím, že výpovědní lhůta 1 měsíc začne běžet dnem následujícím po doručení výpovědi druhé straně Dohody. Výpověď musí být učiněna písemně.</w:t>
      </w:r>
    </w:p>
    <w:p w:rsidR="004761F6" w:rsidRDefault="004761F6" w:rsidP="004761F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8720BA">
        <w:t>XXX</w:t>
      </w:r>
      <w:r>
        <w:t xml:space="preserve"> napravit zjištěné nedostatky. V případě marného uplynutí této lhůty má ČP právo od této Dohody odstoupit. </w:t>
      </w:r>
    </w:p>
    <w:p w:rsidR="004761F6" w:rsidRDefault="004761F6" w:rsidP="004761F6">
      <w:pPr>
        <w:pStyle w:val="cpodstavecslovan1"/>
        <w:numPr>
          <w:ilvl w:val="0"/>
          <w:numId w:val="0"/>
        </w:numPr>
        <w:ind w:left="624"/>
      </w:pPr>
      <w:r>
        <w:t xml:space="preserve">Od této Dohody je možné odstoupit také v důsledku zahájení insolvenčního řízení na Uživatele nebo kdykoliv v jeho průběhu. V takovémto případě není Uživateli poskytnuta dodatečná lhůta </w:t>
      </w:r>
      <w:r w:rsidR="008720BA">
        <w:t>XXX</w:t>
      </w:r>
      <w:r>
        <w:t xml:space="preserve"> a ČP je oprávněna odstoupit od této Dohody bez předchozího upozornění.</w:t>
      </w:r>
    </w:p>
    <w:p w:rsidR="004761F6" w:rsidRDefault="004761F6" w:rsidP="004761F6">
      <w:pPr>
        <w:pStyle w:val="cpodstavecslovan1"/>
        <w:numPr>
          <w:ilvl w:val="0"/>
          <w:numId w:val="0"/>
        </w:numPr>
        <w:ind w:left="624"/>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61F6" w:rsidRDefault="004761F6" w:rsidP="004761F6">
      <w:pPr>
        <w:pStyle w:val="cpodstavecslovan1"/>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E37C49" w:rsidRDefault="00E37C49" w:rsidP="00E37C49">
      <w:pPr>
        <w:pStyle w:val="cpodstavecslovan1"/>
      </w:pPr>
      <w:r>
        <w:t xml:space="preserve">Strany dohody se dohodly, že veškeré spory z této Dohody budou rozhodovány s konečnou platností v rozhodčím řízení, a to jedním rozhodcem, jmenovaným Společností pro rozhodčí řízení a. s., </w:t>
      </w:r>
      <w:r w:rsidR="008720BA">
        <w:t>XXX</w:t>
      </w:r>
      <w:r>
        <w:t xml:space="preserve"> (dále jen „Společnost“). Strany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strany Dohody výslovně souhlasí.</w:t>
      </w:r>
    </w:p>
    <w:p w:rsidR="00E37C49" w:rsidRDefault="00E37C49" w:rsidP="00E37C49">
      <w:pPr>
        <w:pStyle w:val="cpodstavecslovan1"/>
      </w:pPr>
      <w:r>
        <w:t>Tato rozhodčí doložka nabývá účinnosti dnem podání žaloby k rozhodci prostřednictvím Společnosti.</w:t>
      </w:r>
    </w:p>
    <w:p w:rsidR="00E37C49" w:rsidRDefault="00E37C49" w:rsidP="00E37C49">
      <w:pPr>
        <w:pStyle w:val="cpodstavecslovan1"/>
      </w:pPr>
      <w:r>
        <w:t>Ustanovení bodů 5.4 a 5.5 tohoto článku platí i po skončení této Dohody, a to i tehdy, jestliže dojde k odstoupení od ní některou ze stran či oběma stranami.</w:t>
      </w:r>
    </w:p>
    <w:p w:rsidR="004761F6" w:rsidRDefault="004761F6" w:rsidP="004761F6">
      <w:pPr>
        <w:pStyle w:val="cpodstavecslovan1"/>
      </w:pPr>
      <w:r>
        <w:t>Tuto Dohodu je možné měnit či doplňovat pouze písemnými číslovanými dodatky podepsanými oprávněnými zástupci obou stran Dohody.</w:t>
      </w:r>
    </w:p>
    <w:p w:rsidR="004761F6" w:rsidRDefault="004761F6" w:rsidP="004761F6">
      <w:pPr>
        <w:pStyle w:val="cpodstavecslovan1"/>
      </w:pPr>
      <w:r>
        <w:t>Dohoda je sepsána ve dvou vyhotoveních s platností originálu, z nichž každá ze stran Dohody obdrží jeden výtisk.</w:t>
      </w:r>
    </w:p>
    <w:p w:rsidR="004761F6" w:rsidRDefault="004761F6" w:rsidP="004761F6">
      <w:pPr>
        <w:pStyle w:val="cpodstavecslovan1"/>
      </w:pPr>
      <w:r>
        <w:t>Práva a povinnosti plynoucí z této Dohody pro každou ze stran přecházejí na jejich právní nástupce.</w:t>
      </w:r>
    </w:p>
    <w:p w:rsidR="00367F2B" w:rsidRPr="00EC1BFE" w:rsidRDefault="004761F6" w:rsidP="004761F6">
      <w:pPr>
        <w:pStyle w:val="cpodstavecslovan1"/>
      </w:pPr>
      <w:r>
        <w:t>Vztahy neupravené touto Dohodou se řídí platným právním řádem ČR, zejména zákonem č. 29/2000 Sb., o poštovních službách v platném znění a zákonem č. 40/1964 Sb., občanský zákoník v platném znění.</w:t>
      </w:r>
    </w:p>
    <w:p w:rsidR="00367F2B" w:rsidRDefault="00367F2B" w:rsidP="00975E4B">
      <w:pPr>
        <w:pStyle w:val="cpodstavecslovan1"/>
        <w:keepNext/>
      </w:pPr>
      <w:r>
        <w:lastRenderedPageBreak/>
        <w:t xml:space="preserve">Oprávnění k podpisu </w:t>
      </w:r>
      <w:r w:rsidRPr="00EC1BFE">
        <w:t>této Dohody</w:t>
      </w:r>
      <w:r>
        <w:t xml:space="preserve"> </w:t>
      </w:r>
      <w:r w:rsidR="002C4ADF">
        <w:t>Uživatel</w:t>
      </w:r>
      <w:r>
        <w:t xml:space="preserve"> dokládá: </w:t>
      </w:r>
    </w:p>
    <w:p w:rsidR="00367F2B" w:rsidRDefault="008720BA" w:rsidP="00D33AD6">
      <w:pPr>
        <w:pStyle w:val="cpodrky1"/>
        <w:tabs>
          <w:tab w:val="clear" w:pos="1440"/>
          <w:tab w:val="num" w:pos="1701"/>
        </w:tabs>
        <w:ind w:left="1702" w:hanging="284"/>
      </w:pPr>
      <w:r>
        <w:t>XXX</w:t>
      </w:r>
    </w:p>
    <w:p w:rsidR="004761F6" w:rsidRDefault="004761F6" w:rsidP="004761F6">
      <w:pPr>
        <w:pStyle w:val="cpodstavecslovan1"/>
      </w:pPr>
      <w:r>
        <w:t xml:space="preserve">Dohoda je platná a účinná dnem podpisu oběma stranami Dohody. </w:t>
      </w:r>
    </w:p>
    <w:p w:rsidR="00367F2B" w:rsidRPr="00EC1BFE" w:rsidRDefault="00367F2B" w:rsidP="00A773CA">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rsidR="004761F6">
        <w:t>dě jejich pravé, vážně míněné a </w:t>
      </w:r>
      <w:r w:rsidRPr="00EC1BFE">
        <w:t>svobodné vůle. Na důkaz uvedených skutečností připojují podpisy svých oprávněných osob či zástupců.</w:t>
      </w:r>
    </w:p>
    <w:p w:rsidR="00367F2B" w:rsidRPr="00AE693B" w:rsidRDefault="00367F2B" w:rsidP="00A773CA">
      <w:pPr>
        <w:pStyle w:val="cpodstavecslovan1"/>
        <w:numPr>
          <w:ilvl w:val="0"/>
          <w:numId w:val="0"/>
        </w:numPr>
        <w:rPr>
          <w:b/>
          <w:u w:val="single"/>
        </w:rPr>
      </w:pPr>
      <w:r w:rsidRPr="00AE693B">
        <w:rPr>
          <w:b/>
          <w:u w:val="single"/>
        </w:rPr>
        <w:t>Příloha:</w:t>
      </w:r>
    </w:p>
    <w:p w:rsidR="004761F6" w:rsidRDefault="004761F6" w:rsidP="004761F6">
      <w:pPr>
        <w:pStyle w:val="cpodstavecslovan1"/>
        <w:numPr>
          <w:ilvl w:val="0"/>
          <w:numId w:val="0"/>
        </w:numPr>
        <w:ind w:left="624" w:hanging="624"/>
      </w:pPr>
      <w:r>
        <w:t xml:space="preserve">Příloha č. </w:t>
      </w:r>
      <w:r w:rsidR="00D03540">
        <w:t>1</w:t>
      </w:r>
      <w:r>
        <w:t xml:space="preserve"> – Vzor Evidenčního listu odesílatele zásilek se službou </w:t>
      </w:r>
      <w:proofErr w:type="spellStart"/>
      <w:r>
        <w:t>Bezdokladová</w:t>
      </w:r>
      <w:proofErr w:type="spellEnd"/>
      <w:r>
        <w:t xml:space="preserve"> dobírka</w:t>
      </w:r>
    </w:p>
    <w:p w:rsidR="00636A82" w:rsidRPr="00C333C2" w:rsidRDefault="00636A82" w:rsidP="00636A82">
      <w:pPr>
        <w:keepNext/>
        <w:tabs>
          <w:tab w:val="left" w:pos="6237"/>
        </w:tabs>
        <w:spacing w:after="0"/>
      </w:pPr>
    </w:p>
    <w:p w:rsidR="00636A82" w:rsidRDefault="00636A82" w:rsidP="00636A82">
      <w:pPr>
        <w:pStyle w:val="P-NORMAL-TEXT"/>
        <w:keepNext/>
        <w:rPr>
          <w:rFonts w:ascii="Times New Roman" w:hAnsi="Times New Roman"/>
        </w:rPr>
      </w:pPr>
    </w:p>
    <w:p w:rsidR="00636A82" w:rsidRPr="00B16F5A" w:rsidRDefault="00636A82" w:rsidP="00636A82">
      <w:pPr>
        <w:keepNext/>
        <w:tabs>
          <w:tab w:val="left" w:pos="4536"/>
        </w:tabs>
        <w:spacing w:after="0"/>
        <w:ind w:left="284"/>
      </w:pPr>
      <w:r w:rsidRPr="00B16F5A">
        <w:t xml:space="preserve">V </w:t>
      </w:r>
      <w:proofErr w:type="gramStart"/>
      <w:r w:rsidRPr="00B16F5A">
        <w:t>Kladně  dne</w:t>
      </w:r>
      <w:proofErr w:type="gramEnd"/>
      <w:r w:rsidRPr="00B16F5A">
        <w:tab/>
        <w:t xml:space="preserve">V ……………………  dne </w:t>
      </w:r>
    </w:p>
    <w:p w:rsidR="00636A82" w:rsidRPr="00B16F5A" w:rsidRDefault="00636A82" w:rsidP="00636A82">
      <w:pPr>
        <w:keepNext/>
        <w:tabs>
          <w:tab w:val="left" w:pos="4536"/>
        </w:tabs>
        <w:spacing w:after="0"/>
        <w:ind w:left="284"/>
      </w:pPr>
    </w:p>
    <w:p w:rsidR="00636A82" w:rsidRPr="00B16F5A" w:rsidRDefault="00636A82" w:rsidP="00636A82">
      <w:pPr>
        <w:keepNext/>
        <w:tabs>
          <w:tab w:val="left" w:pos="4536"/>
        </w:tabs>
        <w:spacing w:after="0"/>
        <w:ind w:left="284"/>
      </w:pPr>
    </w:p>
    <w:p w:rsidR="00636A82" w:rsidRPr="00B16F5A" w:rsidRDefault="00636A82" w:rsidP="00636A82">
      <w:pPr>
        <w:keepNext/>
        <w:tabs>
          <w:tab w:val="left" w:pos="4536"/>
        </w:tabs>
        <w:spacing w:after="0"/>
        <w:ind w:left="284"/>
      </w:pPr>
      <w:r w:rsidRPr="00B16F5A">
        <w:t xml:space="preserve">za ČP: </w:t>
      </w:r>
      <w:r w:rsidRPr="00B16F5A">
        <w:tab/>
        <w:t xml:space="preserve">za </w:t>
      </w:r>
      <w:r>
        <w:t>Uživatele</w:t>
      </w:r>
      <w:r w:rsidRPr="00B16F5A">
        <w:t>:</w:t>
      </w:r>
    </w:p>
    <w:p w:rsidR="00636A82" w:rsidRPr="00B16F5A" w:rsidRDefault="00636A82" w:rsidP="00636A82">
      <w:pPr>
        <w:keepNext/>
        <w:tabs>
          <w:tab w:val="left" w:pos="4536"/>
        </w:tabs>
        <w:spacing w:after="0"/>
        <w:ind w:left="284"/>
      </w:pPr>
      <w:r w:rsidRPr="00B16F5A">
        <w:tab/>
      </w:r>
      <w:r w:rsidR="008720BA">
        <w:t>XXX</w:t>
      </w:r>
    </w:p>
    <w:p w:rsidR="00636A82" w:rsidRPr="00B16F5A" w:rsidRDefault="00636A82" w:rsidP="00636A82">
      <w:pPr>
        <w:keepNext/>
        <w:tabs>
          <w:tab w:val="left" w:pos="5387"/>
        </w:tabs>
        <w:spacing w:after="0"/>
        <w:ind w:left="284"/>
      </w:pPr>
    </w:p>
    <w:p w:rsidR="00636A82" w:rsidRPr="00B16F5A" w:rsidRDefault="00636A82" w:rsidP="00636A82">
      <w:pPr>
        <w:keepNext/>
        <w:tabs>
          <w:tab w:val="left" w:pos="5387"/>
        </w:tabs>
        <w:spacing w:after="0"/>
        <w:ind w:left="284"/>
      </w:pPr>
    </w:p>
    <w:p w:rsidR="00636A82" w:rsidRPr="00B16F5A" w:rsidRDefault="00636A82" w:rsidP="00636A82">
      <w:pPr>
        <w:keepNext/>
        <w:tabs>
          <w:tab w:val="left" w:pos="5387"/>
        </w:tabs>
        <w:spacing w:after="0"/>
        <w:ind w:left="284"/>
      </w:pPr>
    </w:p>
    <w:p w:rsidR="00636A82" w:rsidRPr="00B16F5A" w:rsidRDefault="00636A82" w:rsidP="00636A82">
      <w:pPr>
        <w:keepNext/>
        <w:tabs>
          <w:tab w:val="left" w:pos="5387"/>
        </w:tabs>
        <w:spacing w:after="0"/>
        <w:ind w:left="284"/>
      </w:pPr>
    </w:p>
    <w:p w:rsidR="00636A82" w:rsidRPr="00B16F5A" w:rsidRDefault="00636A82" w:rsidP="00636A82">
      <w:pPr>
        <w:keepNext/>
        <w:tabs>
          <w:tab w:val="left" w:pos="5387"/>
        </w:tabs>
        <w:spacing w:after="0"/>
        <w:ind w:left="284"/>
      </w:pPr>
    </w:p>
    <w:p w:rsidR="00636A82" w:rsidRPr="00B16F5A" w:rsidRDefault="00636A82" w:rsidP="00636A82">
      <w:pPr>
        <w:keepNext/>
        <w:tabs>
          <w:tab w:val="center" w:pos="1701"/>
          <w:tab w:val="center" w:pos="5103"/>
          <w:tab w:val="center" w:pos="7938"/>
        </w:tabs>
        <w:spacing w:after="0"/>
      </w:pPr>
      <w:r w:rsidRPr="00B16F5A">
        <w:tab/>
        <w:t>_________________________</w:t>
      </w:r>
      <w:r w:rsidRPr="00B16F5A">
        <w:tab/>
        <w:t>_________________________</w:t>
      </w:r>
      <w:r w:rsidRPr="00B16F5A">
        <w:tab/>
        <w:t>_________________________</w:t>
      </w:r>
    </w:p>
    <w:p w:rsidR="008720BA" w:rsidRDefault="00636A82" w:rsidP="00636A82">
      <w:pPr>
        <w:keepNext/>
        <w:tabs>
          <w:tab w:val="center" w:pos="1701"/>
          <w:tab w:val="center" w:pos="5103"/>
          <w:tab w:val="center" w:pos="7938"/>
        </w:tabs>
        <w:spacing w:after="0"/>
      </w:pPr>
      <w:r w:rsidRPr="00B16F5A">
        <w:tab/>
        <w:t>Daniel Krejčí</w:t>
      </w:r>
      <w:r w:rsidRPr="00B16F5A">
        <w:tab/>
      </w:r>
      <w:r w:rsidR="008720BA">
        <w:t>XXX</w:t>
      </w:r>
      <w:r w:rsidRPr="00B16F5A">
        <w:tab/>
      </w:r>
      <w:proofErr w:type="spellStart"/>
      <w:r w:rsidR="008720BA">
        <w:t>XXX</w:t>
      </w:r>
      <w:proofErr w:type="spellEnd"/>
    </w:p>
    <w:p w:rsidR="00636A82" w:rsidRDefault="00636A82" w:rsidP="00636A82">
      <w:pPr>
        <w:keepNext/>
        <w:tabs>
          <w:tab w:val="center" w:pos="1701"/>
          <w:tab w:val="center" w:pos="5103"/>
          <w:tab w:val="center" w:pos="7938"/>
        </w:tabs>
        <w:spacing w:after="0"/>
      </w:pPr>
      <w:r w:rsidRPr="00B16F5A">
        <w:tab/>
        <w:t>Obchodní ředitel</w:t>
      </w:r>
      <w:r w:rsidRPr="00B16F5A">
        <w:tab/>
      </w:r>
      <w:r w:rsidRPr="00B16F5A">
        <w:tab/>
      </w:r>
      <w:bookmarkStart w:id="0" w:name="_GoBack"/>
      <w:bookmarkEnd w:id="0"/>
    </w:p>
    <w:p w:rsidR="00636A82" w:rsidRPr="00B16F5A" w:rsidRDefault="00636A82" w:rsidP="00636A82">
      <w:pPr>
        <w:keepNext/>
        <w:tabs>
          <w:tab w:val="center" w:pos="1701"/>
          <w:tab w:val="center" w:pos="5103"/>
          <w:tab w:val="center" w:pos="7938"/>
        </w:tabs>
        <w:spacing w:after="0"/>
      </w:pPr>
      <w:r w:rsidRPr="00B16F5A">
        <w:tab/>
        <w:t>Regionu Střední Čechy</w:t>
      </w:r>
    </w:p>
    <w:sectPr w:rsidR="00636A82" w:rsidRPr="00B16F5A" w:rsidSect="000F6BA5">
      <w:headerReference w:type="default" r:id="rId8"/>
      <w:footerReference w:type="default" r:id="rId9"/>
      <w:pgSz w:w="11906" w:h="16838" w:code="9"/>
      <w:pgMar w:top="2155" w:right="1134" w:bottom="1134" w:left="1134" w:header="68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B46" w:rsidRDefault="00AD5B46" w:rsidP="00BB2C84">
      <w:pPr>
        <w:spacing w:after="0" w:line="240" w:lineRule="auto"/>
      </w:pPr>
      <w:r>
        <w:separator/>
      </w:r>
    </w:p>
  </w:endnote>
  <w:endnote w:type="continuationSeparator" w:id="0">
    <w:p w:rsidR="00AD5B46" w:rsidRDefault="00AD5B46"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04" w:rsidRDefault="000E6804" w:rsidP="000F6BA5">
    <w:pPr>
      <w:pStyle w:val="Zpat"/>
      <w:jc w:val="center"/>
    </w:pPr>
    <w:r w:rsidRPr="00160A6D">
      <w:rPr>
        <w:sz w:val="18"/>
        <w:szCs w:val="18"/>
      </w:rPr>
      <w:t xml:space="preserve">Strana </w:t>
    </w:r>
    <w:r w:rsidR="00D34130" w:rsidRPr="00160A6D">
      <w:rPr>
        <w:sz w:val="18"/>
        <w:szCs w:val="18"/>
      </w:rPr>
      <w:fldChar w:fldCharType="begin"/>
    </w:r>
    <w:r w:rsidRPr="00160A6D">
      <w:rPr>
        <w:sz w:val="18"/>
        <w:szCs w:val="18"/>
      </w:rPr>
      <w:instrText xml:space="preserve"> PAGE </w:instrText>
    </w:r>
    <w:r w:rsidR="00D34130" w:rsidRPr="00160A6D">
      <w:rPr>
        <w:sz w:val="18"/>
        <w:szCs w:val="18"/>
      </w:rPr>
      <w:fldChar w:fldCharType="separate"/>
    </w:r>
    <w:r w:rsidR="008720BA">
      <w:rPr>
        <w:noProof/>
        <w:sz w:val="18"/>
        <w:szCs w:val="18"/>
      </w:rPr>
      <w:t>6</w:t>
    </w:r>
    <w:r w:rsidR="00D34130" w:rsidRPr="00160A6D">
      <w:rPr>
        <w:sz w:val="18"/>
        <w:szCs w:val="18"/>
      </w:rPr>
      <w:fldChar w:fldCharType="end"/>
    </w:r>
    <w:r w:rsidRPr="00160A6D">
      <w:rPr>
        <w:sz w:val="18"/>
        <w:szCs w:val="18"/>
      </w:rPr>
      <w:t xml:space="preserve"> (celkem </w:t>
    </w:r>
    <w:r w:rsidR="00D34130" w:rsidRPr="00160A6D">
      <w:rPr>
        <w:sz w:val="18"/>
        <w:szCs w:val="18"/>
      </w:rPr>
      <w:fldChar w:fldCharType="begin"/>
    </w:r>
    <w:r w:rsidRPr="00160A6D">
      <w:rPr>
        <w:sz w:val="18"/>
        <w:szCs w:val="18"/>
      </w:rPr>
      <w:instrText xml:space="preserve"> NUMPAGES </w:instrText>
    </w:r>
    <w:r w:rsidR="00D34130" w:rsidRPr="00160A6D">
      <w:rPr>
        <w:sz w:val="18"/>
        <w:szCs w:val="18"/>
      </w:rPr>
      <w:fldChar w:fldCharType="separate"/>
    </w:r>
    <w:r w:rsidR="008720BA">
      <w:rPr>
        <w:noProof/>
        <w:sz w:val="18"/>
        <w:szCs w:val="18"/>
      </w:rPr>
      <w:t>6</w:t>
    </w:r>
    <w:r w:rsidR="00D3413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B46" w:rsidRDefault="00AD5B46" w:rsidP="00BB2C84">
      <w:pPr>
        <w:spacing w:after="0" w:line="240" w:lineRule="auto"/>
      </w:pPr>
      <w:r>
        <w:separator/>
      </w:r>
    </w:p>
  </w:footnote>
  <w:footnote w:type="continuationSeparator" w:id="0">
    <w:p w:rsidR="00AD5B46" w:rsidRDefault="00AD5B46"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04" w:rsidRPr="00E6080F" w:rsidRDefault="008824FF"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0E6804" w:rsidRPr="00BB2C84" w:rsidRDefault="00EC19D7" w:rsidP="00BB2C84">
    <w:pPr>
      <w:pStyle w:val="Zhlav"/>
      <w:ind w:left="1701"/>
      <w:rPr>
        <w:rFonts w:ascii="Arial" w:hAnsi="Arial" w:cs="Arial"/>
      </w:rPr>
    </w:pPr>
    <w:r>
      <w:rPr>
        <w:rFonts w:ascii="Arial" w:hAnsi="Arial" w:cs="Arial"/>
        <w:noProof/>
        <w:lang w:eastAsia="cs-CZ"/>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0E6804" w:rsidRPr="00396113">
      <w:rPr>
        <w:rFonts w:ascii="Arial" w:hAnsi="Arial" w:cs="Arial"/>
      </w:rPr>
      <w:t>Dohoda o bezhotovostní úhradě cen poštovních služeb</w:t>
    </w:r>
    <w:r>
      <w:rPr>
        <w:noProof/>
        <w:lang w:eastAsia="cs-CZ"/>
      </w:rPr>
      <w:drawing>
        <wp:anchor distT="0" distB="0" distL="114300" distR="114300" simplePos="0" relativeHeight="251658752"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C6A82"/>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4110E53"/>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95"/>
        </w:tabs>
        <w:ind w:left="1495"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612C1037"/>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7">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039E196C"/>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9"/>
  </w:num>
  <w:num w:numId="2">
    <w:abstractNumId w:val="4"/>
  </w:num>
  <w:num w:numId="3">
    <w:abstractNumId w:val="5"/>
  </w:num>
  <w:num w:numId="4">
    <w:abstractNumId w:val="8"/>
  </w:num>
  <w:num w:numId="5">
    <w:abstractNumId w:val="5"/>
  </w:num>
  <w:num w:numId="6">
    <w:abstractNumId w:val="5"/>
  </w:num>
  <w:num w:numId="7">
    <w:abstractNumId w:val="5"/>
  </w:num>
  <w:num w:numId="8">
    <w:abstractNumId w:val="5"/>
  </w:num>
  <w:num w:numId="9">
    <w:abstractNumId w:val="5"/>
  </w:num>
  <w:num w:numId="10">
    <w:abstractNumId w:val="5"/>
  </w:num>
  <w:num w:numId="11">
    <w:abstractNumId w:val="9"/>
  </w:num>
  <w:num w:numId="12">
    <w:abstractNumId w:val="9"/>
  </w:num>
  <w:num w:numId="13">
    <w:abstractNumId w:val="9"/>
  </w:num>
  <w:num w:numId="14">
    <w:abstractNumId w:val="9"/>
  </w:num>
  <w:num w:numId="15">
    <w:abstractNumId w:val="4"/>
  </w:num>
  <w:num w:numId="16">
    <w:abstractNumId w:val="4"/>
  </w:num>
  <w:num w:numId="17">
    <w:abstractNumId w:val="4"/>
  </w:num>
  <w:num w:numId="18">
    <w:abstractNumId w:val="4"/>
  </w:num>
  <w:num w:numId="19">
    <w:abstractNumId w:val="7"/>
  </w:num>
  <w:num w:numId="20">
    <w:abstractNumId w:val="10"/>
  </w:num>
  <w:num w:numId="21">
    <w:abstractNumId w:val="5"/>
  </w:num>
  <w:num w:numId="22">
    <w:abstractNumId w:val="9"/>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2"/>
  </w:num>
  <w:num w:numId="34">
    <w:abstractNumId w:val="0"/>
  </w:num>
  <w:num w:numId="35">
    <w:abstractNumId w:val="5"/>
  </w:num>
  <w:num w:numId="36">
    <w:abstractNumId w:val="5"/>
  </w:num>
  <w:num w:numId="37">
    <w:abstractNumId w:val="5"/>
  </w:num>
  <w:num w:numId="38">
    <w:abstractNumId w:val="5"/>
  </w:num>
  <w:num w:numId="39">
    <w:abstractNumId w:val="9"/>
  </w:num>
  <w:num w:numId="40">
    <w:abstractNumId w:val="9"/>
  </w:num>
  <w:num w:numId="41">
    <w:abstractNumId w:val="9"/>
  </w:num>
  <w:num w:numId="42">
    <w:abstractNumId w:val="3"/>
  </w:num>
  <w:num w:numId="4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9"/>
  </w:num>
  <w:num w:numId="46">
    <w:abstractNumId w:val="6"/>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2D"/>
    <w:rsid w:val="00012164"/>
    <w:rsid w:val="00015A43"/>
    <w:rsid w:val="00054997"/>
    <w:rsid w:val="00074C58"/>
    <w:rsid w:val="000B45FF"/>
    <w:rsid w:val="000C0B03"/>
    <w:rsid w:val="000E2816"/>
    <w:rsid w:val="000E6804"/>
    <w:rsid w:val="000F6BA5"/>
    <w:rsid w:val="00160A6D"/>
    <w:rsid w:val="00184A5E"/>
    <w:rsid w:val="001F46E3"/>
    <w:rsid w:val="002030A4"/>
    <w:rsid w:val="002235CC"/>
    <w:rsid w:val="00226F9E"/>
    <w:rsid w:val="00232CBE"/>
    <w:rsid w:val="00297E94"/>
    <w:rsid w:val="002C4ADF"/>
    <w:rsid w:val="002F26FD"/>
    <w:rsid w:val="003317F4"/>
    <w:rsid w:val="00355FFC"/>
    <w:rsid w:val="00367F2B"/>
    <w:rsid w:val="00395BA6"/>
    <w:rsid w:val="00396113"/>
    <w:rsid w:val="003A5A8E"/>
    <w:rsid w:val="003C5BF8"/>
    <w:rsid w:val="003E0E92"/>
    <w:rsid w:val="003E2C93"/>
    <w:rsid w:val="003E78DD"/>
    <w:rsid w:val="00407DEC"/>
    <w:rsid w:val="004274B0"/>
    <w:rsid w:val="0044017E"/>
    <w:rsid w:val="004433EA"/>
    <w:rsid w:val="00460E56"/>
    <w:rsid w:val="00475EB2"/>
    <w:rsid w:val="004761F6"/>
    <w:rsid w:val="00486A24"/>
    <w:rsid w:val="004A5077"/>
    <w:rsid w:val="004C4873"/>
    <w:rsid w:val="0054522D"/>
    <w:rsid w:val="005746B6"/>
    <w:rsid w:val="0058655D"/>
    <w:rsid w:val="00591DBE"/>
    <w:rsid w:val="005A41F7"/>
    <w:rsid w:val="005A5625"/>
    <w:rsid w:val="005D325A"/>
    <w:rsid w:val="005F4C4D"/>
    <w:rsid w:val="005F73E1"/>
    <w:rsid w:val="00602989"/>
    <w:rsid w:val="00603107"/>
    <w:rsid w:val="00612237"/>
    <w:rsid w:val="00623BBC"/>
    <w:rsid w:val="00627537"/>
    <w:rsid w:val="00636A82"/>
    <w:rsid w:val="00657241"/>
    <w:rsid w:val="00663D4D"/>
    <w:rsid w:val="00675251"/>
    <w:rsid w:val="006962F7"/>
    <w:rsid w:val="006B13BF"/>
    <w:rsid w:val="006B404B"/>
    <w:rsid w:val="006C24CC"/>
    <w:rsid w:val="006C2ADC"/>
    <w:rsid w:val="006D0C31"/>
    <w:rsid w:val="006E2890"/>
    <w:rsid w:val="006E7F15"/>
    <w:rsid w:val="00705DEA"/>
    <w:rsid w:val="00731911"/>
    <w:rsid w:val="0073595F"/>
    <w:rsid w:val="00741D12"/>
    <w:rsid w:val="00747252"/>
    <w:rsid w:val="00752CD8"/>
    <w:rsid w:val="00786E3F"/>
    <w:rsid w:val="007C378A"/>
    <w:rsid w:val="007D2C36"/>
    <w:rsid w:val="007E36E6"/>
    <w:rsid w:val="00834B01"/>
    <w:rsid w:val="00854965"/>
    <w:rsid w:val="00857729"/>
    <w:rsid w:val="008610AA"/>
    <w:rsid w:val="008720BA"/>
    <w:rsid w:val="008824FF"/>
    <w:rsid w:val="008A07A1"/>
    <w:rsid w:val="008A08ED"/>
    <w:rsid w:val="008C1EA6"/>
    <w:rsid w:val="008F53AC"/>
    <w:rsid w:val="0095032E"/>
    <w:rsid w:val="00954A33"/>
    <w:rsid w:val="00975E4B"/>
    <w:rsid w:val="00993718"/>
    <w:rsid w:val="009D2E04"/>
    <w:rsid w:val="009E3EF0"/>
    <w:rsid w:val="00A40F40"/>
    <w:rsid w:val="00A47954"/>
    <w:rsid w:val="00A50C0B"/>
    <w:rsid w:val="00A773CA"/>
    <w:rsid w:val="00A77E95"/>
    <w:rsid w:val="00A85060"/>
    <w:rsid w:val="00A96A52"/>
    <w:rsid w:val="00AA0618"/>
    <w:rsid w:val="00AA4AAE"/>
    <w:rsid w:val="00AB284E"/>
    <w:rsid w:val="00AC08ED"/>
    <w:rsid w:val="00AD5B46"/>
    <w:rsid w:val="00AE36CA"/>
    <w:rsid w:val="00AE693B"/>
    <w:rsid w:val="00B0168C"/>
    <w:rsid w:val="00B313CF"/>
    <w:rsid w:val="00B42E97"/>
    <w:rsid w:val="00B434C4"/>
    <w:rsid w:val="00B555D4"/>
    <w:rsid w:val="00B66D64"/>
    <w:rsid w:val="00BB2C84"/>
    <w:rsid w:val="00C342D1"/>
    <w:rsid w:val="00C40D5A"/>
    <w:rsid w:val="00C923FF"/>
    <w:rsid w:val="00CB1E2D"/>
    <w:rsid w:val="00CB7709"/>
    <w:rsid w:val="00CC416D"/>
    <w:rsid w:val="00D03540"/>
    <w:rsid w:val="00D05A04"/>
    <w:rsid w:val="00D11957"/>
    <w:rsid w:val="00D33AD6"/>
    <w:rsid w:val="00D34130"/>
    <w:rsid w:val="00D37F53"/>
    <w:rsid w:val="00D73D27"/>
    <w:rsid w:val="00D856C6"/>
    <w:rsid w:val="00DA2C01"/>
    <w:rsid w:val="00DB37C1"/>
    <w:rsid w:val="00E108DF"/>
    <w:rsid w:val="00E109A3"/>
    <w:rsid w:val="00E13657"/>
    <w:rsid w:val="00E17391"/>
    <w:rsid w:val="00E25713"/>
    <w:rsid w:val="00E37C49"/>
    <w:rsid w:val="00E5459E"/>
    <w:rsid w:val="00E6080F"/>
    <w:rsid w:val="00E75510"/>
    <w:rsid w:val="00E8577C"/>
    <w:rsid w:val="00EB5853"/>
    <w:rsid w:val="00EC19D7"/>
    <w:rsid w:val="00EC1BFE"/>
    <w:rsid w:val="00EC724E"/>
    <w:rsid w:val="00F15FA1"/>
    <w:rsid w:val="00F21826"/>
    <w:rsid w:val="00F47DFA"/>
    <w:rsid w:val="00F5065B"/>
    <w:rsid w:val="00F61D1B"/>
    <w:rsid w:val="00F71A1D"/>
    <w:rsid w:val="00FB02D3"/>
    <w:rsid w:val="00FC283F"/>
    <w:rsid w:val="00FC6791"/>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95"/>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623BBC"/>
    <w:rPr>
      <w:color w:val="0000FF"/>
      <w:u w:val="single"/>
    </w:rPr>
  </w:style>
  <w:style w:type="paragraph" w:customStyle="1" w:styleId="P-NORMAL-TEXT">
    <w:name w:val="ČP-NORMAL-TEXT"/>
    <w:rsid w:val="00636A82"/>
    <w:pPr>
      <w:tabs>
        <w:tab w:val="left" w:pos="1701"/>
      </w:tabs>
    </w:pPr>
    <w:rPr>
      <w:rFonts w:ascii="Tahoma" w:eastAsia="MS Mincho" w:hAnsi="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95"/>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623BBC"/>
    <w:rPr>
      <w:color w:val="0000FF"/>
      <w:u w:val="single"/>
    </w:rPr>
  </w:style>
  <w:style w:type="paragraph" w:customStyle="1" w:styleId="P-NORMAL-TEXT">
    <w:name w:val="ČP-NORMAL-TEXT"/>
    <w:rsid w:val="00636A82"/>
    <w:pPr>
      <w:tabs>
        <w:tab w:val="left" w:pos="1701"/>
      </w:tabs>
    </w:pPr>
    <w:rPr>
      <w:rFonts w:ascii="Tahoma" w:eastAsia="MS Mincho"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5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Název Dohody</Template>
  <TotalTime>4</TotalTime>
  <Pages>6</Pages>
  <Words>2052</Words>
  <Characters>12107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Bělohlavová Petra</cp:lastModifiedBy>
  <cp:revision>3</cp:revision>
  <cp:lastPrinted>2011-01-27T13:32:00Z</cp:lastPrinted>
  <dcterms:created xsi:type="dcterms:W3CDTF">2017-01-06T10:57:00Z</dcterms:created>
  <dcterms:modified xsi:type="dcterms:W3CDTF">2017-01-06T11:11:00Z</dcterms:modified>
</cp:coreProperties>
</file>