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A9F1B" w14:textId="77777777" w:rsidR="001C3852" w:rsidRDefault="001C3852" w:rsidP="001C3852">
      <w:pPr>
        <w:jc w:val="center"/>
        <w:rPr>
          <w:rFonts w:ascii="Verdana" w:eastAsia="Times New Roman" w:hAnsi="Verdana" w:cs="Times New Roman"/>
          <w:b/>
          <w:bCs/>
          <w:spacing w:val="22"/>
          <w:kern w:val="2"/>
          <w:sz w:val="22"/>
          <w:szCs w:val="22"/>
          <w:lang w:eastAsia="ar-SA" w:bidi="ar-SA"/>
        </w:rPr>
      </w:pPr>
      <w:r>
        <w:rPr>
          <w:rFonts w:ascii="Verdana" w:eastAsia="Times New Roman" w:hAnsi="Verdana" w:cs="Times New Roman"/>
          <w:b/>
          <w:bCs/>
          <w:spacing w:val="22"/>
          <w:sz w:val="22"/>
          <w:szCs w:val="22"/>
          <w:lang w:eastAsia="ar-SA" w:bidi="ar-SA"/>
        </w:rPr>
        <w:t>SMLOUVA O ZAJIŠTĚNÍ REKLAMY A PROPAGACE</w:t>
      </w:r>
    </w:p>
    <w:p w14:paraId="1286AFEB" w14:textId="77777777" w:rsidR="001C3852" w:rsidRDefault="001C3852" w:rsidP="001C3852">
      <w:pPr>
        <w:jc w:val="center"/>
        <w:rPr>
          <w:rFonts w:ascii="Verdana" w:eastAsia="Times New Roman" w:hAnsi="Verdana" w:cs="Times New Roman"/>
          <w:bCs/>
          <w:spacing w:val="22"/>
          <w:sz w:val="22"/>
          <w:szCs w:val="22"/>
          <w:lang w:eastAsia="ar-SA" w:bidi="ar-SA"/>
        </w:rPr>
      </w:pPr>
    </w:p>
    <w:p w14:paraId="54178D6E" w14:textId="69D7D4C1" w:rsidR="001C3852" w:rsidRPr="00313BC4" w:rsidRDefault="001C3852" w:rsidP="001C3852">
      <w:pPr>
        <w:jc w:val="center"/>
        <w:rPr>
          <w:rFonts w:ascii="Verdana" w:eastAsia="Times New Roman" w:hAnsi="Verdana" w:cs="Times New Roman"/>
          <w:bCs/>
          <w:spacing w:val="22"/>
          <w:sz w:val="20"/>
          <w:szCs w:val="22"/>
          <w:lang w:eastAsia="ar-SA" w:bidi="ar-SA"/>
        </w:rPr>
      </w:pPr>
      <w:r w:rsidRPr="00313BC4">
        <w:rPr>
          <w:rFonts w:ascii="Verdana" w:eastAsia="Times New Roman" w:hAnsi="Verdana" w:cs="Times New Roman"/>
          <w:bCs/>
          <w:spacing w:val="22"/>
          <w:sz w:val="20"/>
          <w:szCs w:val="22"/>
          <w:lang w:eastAsia="ar-SA" w:bidi="ar-SA"/>
        </w:rPr>
        <w:t>č.</w:t>
      </w:r>
      <w:r w:rsidRPr="00313BC4">
        <w:rPr>
          <w:sz w:val="22"/>
        </w:rPr>
        <w:t xml:space="preserve"> </w:t>
      </w:r>
    </w:p>
    <w:p w14:paraId="2699A49B" w14:textId="77777777" w:rsidR="001C3852" w:rsidRDefault="001C3852" w:rsidP="001C3852">
      <w:pPr>
        <w:rPr>
          <w:rFonts w:ascii="Verdana" w:eastAsia="Times New Roman" w:hAnsi="Verdana" w:cs="Times New Roman"/>
          <w:bCs/>
          <w:sz w:val="22"/>
          <w:szCs w:val="22"/>
          <w:lang w:eastAsia="ar-SA" w:bidi="ar-SA"/>
        </w:rPr>
      </w:pPr>
    </w:p>
    <w:p w14:paraId="6F4C9A82" w14:textId="77777777" w:rsidR="001C3852" w:rsidRDefault="001C3852" w:rsidP="001C3852">
      <w:pPr>
        <w:jc w:val="center"/>
        <w:rPr>
          <w:rFonts w:ascii="Verdana" w:eastAsia="Times New Roman" w:hAnsi="Verdana" w:cs="Times New Roman"/>
          <w:bCs/>
          <w:sz w:val="18"/>
          <w:szCs w:val="18"/>
          <w:lang w:eastAsia="ar-SA" w:bidi="ar-SA"/>
        </w:rPr>
      </w:pPr>
      <w:r>
        <w:rPr>
          <w:rFonts w:ascii="Verdana" w:eastAsia="Times New Roman" w:hAnsi="Verdana" w:cs="Times New Roman"/>
          <w:bCs/>
          <w:sz w:val="18"/>
          <w:szCs w:val="18"/>
          <w:lang w:eastAsia="ar-SA" w:bidi="ar-SA"/>
        </w:rPr>
        <w:t>uzavřená níže uvedeného dne, měsíce a roku v souladu s</w:t>
      </w:r>
      <w:r>
        <w:rPr>
          <w:rFonts w:ascii="Verdana" w:hAnsi="Verdana"/>
          <w:sz w:val="18"/>
          <w:szCs w:val="18"/>
        </w:rPr>
        <w:t xml:space="preserve"> § 1746 odst. 2 zákona č. 89/2012 Sb., občanský zákoník, ve znění pozdějších předpisů (dále jen „občanský zákoník“)</w:t>
      </w:r>
    </w:p>
    <w:p w14:paraId="68D06303" w14:textId="77777777" w:rsidR="001C3852" w:rsidRDefault="001C3852" w:rsidP="001C3852">
      <w:pPr>
        <w:rPr>
          <w:rFonts w:ascii="Verdana" w:eastAsia="Times New Roman" w:hAnsi="Verdana" w:cs="Times New Roman"/>
          <w:b/>
          <w:bCs/>
          <w:sz w:val="18"/>
          <w:szCs w:val="18"/>
          <w:lang w:eastAsia="ar-SA" w:bidi="ar-SA"/>
        </w:rPr>
      </w:pPr>
    </w:p>
    <w:p w14:paraId="1D73589D" w14:textId="77777777" w:rsidR="001C3852" w:rsidRDefault="001C3852" w:rsidP="001C3852">
      <w:pPr>
        <w:rPr>
          <w:rFonts w:ascii="Verdana" w:eastAsia="Times New Roman" w:hAnsi="Verdana" w:cs="Times New Roman"/>
          <w:b/>
          <w:bCs/>
          <w:sz w:val="18"/>
          <w:szCs w:val="18"/>
          <w:lang w:eastAsia="ar-SA" w:bidi="ar-SA"/>
        </w:rPr>
      </w:pPr>
    </w:p>
    <w:p w14:paraId="6D1B2F70" w14:textId="77777777" w:rsidR="001C3852" w:rsidRDefault="001C3852" w:rsidP="001C3852">
      <w:pP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Smluvní strany:</w:t>
      </w:r>
    </w:p>
    <w:p w14:paraId="46F7C290" w14:textId="77777777" w:rsidR="001C3852" w:rsidRDefault="001C3852" w:rsidP="001C3852">
      <w:pPr>
        <w:tabs>
          <w:tab w:val="left" w:pos="6780"/>
        </w:tabs>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ab/>
      </w:r>
    </w:p>
    <w:p w14:paraId="29EFF74A" w14:textId="77777777" w:rsidR="001C3852" w:rsidRDefault="001C3852" w:rsidP="001C3852">
      <w:pPr>
        <w:pStyle w:val="Zkladntext"/>
        <w:spacing w:after="0" w:line="240" w:lineRule="exact"/>
        <w:rPr>
          <w:rFonts w:ascii="Verdana" w:eastAsia="Times New Roman" w:hAnsi="Verdana" w:cs="Times New Roman"/>
          <w:b/>
          <w:sz w:val="18"/>
          <w:szCs w:val="18"/>
          <w:lang w:eastAsia="ar-SA" w:bidi="ar-SA"/>
        </w:rPr>
      </w:pPr>
      <w:r>
        <w:rPr>
          <w:rFonts w:ascii="Verdana" w:eastAsia="Times New Roman" w:hAnsi="Verdana" w:cs="Times New Roman"/>
          <w:b/>
          <w:sz w:val="18"/>
          <w:szCs w:val="18"/>
          <w:lang w:eastAsia="ar-SA" w:bidi="ar-SA"/>
        </w:rPr>
        <w:t>Státní zemědělský intervenční fond</w:t>
      </w:r>
    </w:p>
    <w:p w14:paraId="75EE97B7" w14:textId="77777777" w:rsidR="001C3852" w:rsidRDefault="001C3852" w:rsidP="001C3852">
      <w:pPr>
        <w:pStyle w:val="Prosttext1"/>
        <w:tabs>
          <w:tab w:val="left" w:pos="1440"/>
        </w:tabs>
        <w:spacing w:line="240" w:lineRule="exact"/>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Se sídlem: Ve Smečkách 33, 110 00 Praha 1</w:t>
      </w:r>
    </w:p>
    <w:p w14:paraId="5D3F2C68" w14:textId="77777777" w:rsidR="001C3852" w:rsidRDefault="001C3852" w:rsidP="001C3852">
      <w:pPr>
        <w:pStyle w:val="Prosttext1"/>
        <w:tabs>
          <w:tab w:val="left" w:pos="1440"/>
        </w:tabs>
        <w:spacing w:line="240" w:lineRule="exact"/>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IČ: 48133981</w:t>
      </w:r>
    </w:p>
    <w:p w14:paraId="5B978565" w14:textId="77777777" w:rsidR="001C3852" w:rsidRDefault="001C3852" w:rsidP="001C3852">
      <w:pPr>
        <w:pStyle w:val="Prosttext1"/>
        <w:spacing w:line="240" w:lineRule="exact"/>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DIČ: CZ48133981</w:t>
      </w:r>
    </w:p>
    <w:p w14:paraId="5EE557F2" w14:textId="77777777" w:rsidR="001C3852" w:rsidRDefault="001C3852" w:rsidP="001C3852">
      <w:pPr>
        <w:pStyle w:val="Prosttext1"/>
        <w:spacing w:line="240" w:lineRule="exact"/>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Zastoupený: </w:t>
      </w:r>
      <w:r>
        <w:rPr>
          <w:rFonts w:ascii="Verdana" w:hAnsi="Verdana"/>
          <w:sz w:val="18"/>
          <w:szCs w:val="18"/>
        </w:rPr>
        <w:t xml:space="preserve">Mgr. Petrem </w:t>
      </w:r>
      <w:proofErr w:type="spellStart"/>
      <w:r>
        <w:rPr>
          <w:rFonts w:ascii="Verdana" w:hAnsi="Verdana"/>
          <w:sz w:val="18"/>
          <w:szCs w:val="18"/>
        </w:rPr>
        <w:t>Milasem</w:t>
      </w:r>
      <w:proofErr w:type="spellEnd"/>
      <w:r>
        <w:rPr>
          <w:rFonts w:ascii="Verdana" w:hAnsi="Verdana"/>
          <w:sz w:val="18"/>
          <w:szCs w:val="18"/>
        </w:rPr>
        <w:t>, ředitelem Sekce ekonomické</w:t>
      </w:r>
    </w:p>
    <w:p w14:paraId="1F6BBA1B" w14:textId="0146BE4E" w:rsidR="001C3852" w:rsidRDefault="001C3852" w:rsidP="001C3852">
      <w:pPr>
        <w:pStyle w:val="Prosttext1"/>
        <w:spacing w:line="240" w:lineRule="exact"/>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Bank. spojení: </w:t>
      </w:r>
      <w:r w:rsidR="000C55FC" w:rsidRPr="00830D11">
        <w:rPr>
          <w:rFonts w:ascii="Verdana" w:eastAsia="Times New Roman" w:hAnsi="Verdana" w:cs="Times New Roman"/>
          <w:sz w:val="18"/>
          <w:szCs w:val="18"/>
          <w:highlight w:val="black"/>
          <w:lang w:eastAsia="ar-SA" w:bidi="ar-SA"/>
        </w:rPr>
        <w:t>40002-3926001/0710</w:t>
      </w:r>
    </w:p>
    <w:p w14:paraId="02CF5376" w14:textId="77777777" w:rsidR="001C3852" w:rsidRDefault="001C3852" w:rsidP="001C3852">
      <w:pPr>
        <w:rPr>
          <w:rFonts w:ascii="Verdana" w:hAnsi="Verdana"/>
          <w:sz w:val="18"/>
          <w:szCs w:val="18"/>
        </w:rPr>
      </w:pPr>
      <w:r>
        <w:rPr>
          <w:rFonts w:ascii="Verdana" w:hAnsi="Verdana"/>
          <w:sz w:val="18"/>
          <w:szCs w:val="18"/>
        </w:rPr>
        <w:t>(dále jen „</w:t>
      </w:r>
      <w:r>
        <w:rPr>
          <w:rFonts w:ascii="Verdana" w:hAnsi="Verdana"/>
          <w:b/>
          <w:sz w:val="18"/>
          <w:szCs w:val="18"/>
        </w:rPr>
        <w:t>Objednatel</w:t>
      </w:r>
      <w:r>
        <w:rPr>
          <w:rFonts w:ascii="Verdana" w:hAnsi="Verdana"/>
          <w:sz w:val="18"/>
          <w:szCs w:val="18"/>
        </w:rPr>
        <w:t>“)</w:t>
      </w:r>
    </w:p>
    <w:p w14:paraId="66C18B70" w14:textId="77777777" w:rsidR="001C3852" w:rsidRDefault="001C3852" w:rsidP="001C3852">
      <w:pPr>
        <w:rPr>
          <w:rFonts w:ascii="Verdana" w:hAnsi="Verdana"/>
          <w:sz w:val="18"/>
          <w:szCs w:val="18"/>
        </w:rPr>
      </w:pPr>
    </w:p>
    <w:p w14:paraId="2A0F4306" w14:textId="77777777" w:rsidR="001C3852" w:rsidRDefault="001C3852" w:rsidP="001C3852">
      <w:pPr>
        <w:rPr>
          <w:rFonts w:ascii="Verdana" w:hAnsi="Verdana"/>
          <w:sz w:val="18"/>
          <w:szCs w:val="18"/>
        </w:rPr>
      </w:pPr>
      <w:r>
        <w:rPr>
          <w:rFonts w:ascii="Verdana" w:hAnsi="Verdana"/>
          <w:sz w:val="18"/>
          <w:szCs w:val="18"/>
        </w:rPr>
        <w:t>a</w:t>
      </w:r>
    </w:p>
    <w:p w14:paraId="268B06E9" w14:textId="77777777" w:rsidR="001C3852" w:rsidRDefault="001C3852" w:rsidP="001C3852">
      <w:pPr>
        <w:rPr>
          <w:rFonts w:ascii="Verdana" w:hAnsi="Verdana"/>
          <w:sz w:val="18"/>
          <w:szCs w:val="18"/>
        </w:rPr>
      </w:pPr>
    </w:p>
    <w:p w14:paraId="53293F33" w14:textId="77777777" w:rsidR="000C55FC" w:rsidRDefault="000C55FC" w:rsidP="000C55FC">
      <w:pPr>
        <w:jc w:val="both"/>
        <w:rPr>
          <w:rFonts w:ascii="Verdana" w:hAnsi="Verdana"/>
          <w:b/>
          <w:sz w:val="18"/>
          <w:szCs w:val="18"/>
        </w:rPr>
      </w:pPr>
      <w:r>
        <w:rPr>
          <w:rFonts w:ascii="Verdana" w:hAnsi="Verdana"/>
          <w:b/>
          <w:sz w:val="18"/>
          <w:szCs w:val="18"/>
        </w:rPr>
        <w:t>Výstaviště České Budějovice a.s.</w:t>
      </w:r>
    </w:p>
    <w:p w14:paraId="706A5A3F" w14:textId="77777777" w:rsidR="000C55FC" w:rsidRDefault="000C55FC" w:rsidP="000C55FC">
      <w:pPr>
        <w:jc w:val="both"/>
        <w:rPr>
          <w:rFonts w:ascii="Verdana" w:hAnsi="Verdana"/>
          <w:sz w:val="18"/>
          <w:szCs w:val="18"/>
        </w:rPr>
      </w:pPr>
      <w:r>
        <w:rPr>
          <w:rFonts w:ascii="Verdana" w:hAnsi="Verdana"/>
          <w:sz w:val="18"/>
          <w:szCs w:val="18"/>
        </w:rPr>
        <w:t xml:space="preserve">Zapsaná v obchodním rejstříku vedeném u KS v Českých Budějovicích pod </w:t>
      </w:r>
      <w:proofErr w:type="spellStart"/>
      <w:r>
        <w:rPr>
          <w:rFonts w:ascii="Verdana" w:hAnsi="Verdana"/>
          <w:sz w:val="18"/>
          <w:szCs w:val="18"/>
        </w:rPr>
        <w:t>sp</w:t>
      </w:r>
      <w:proofErr w:type="spellEnd"/>
      <w:r>
        <w:rPr>
          <w:rFonts w:ascii="Verdana" w:hAnsi="Verdana"/>
          <w:sz w:val="18"/>
          <w:szCs w:val="18"/>
        </w:rPr>
        <w:t>. zn. B 626</w:t>
      </w:r>
    </w:p>
    <w:p w14:paraId="3B15111B" w14:textId="77777777" w:rsidR="000C55FC" w:rsidRDefault="000C55FC" w:rsidP="000C55FC">
      <w:pPr>
        <w:jc w:val="both"/>
        <w:rPr>
          <w:rFonts w:ascii="Verdana" w:hAnsi="Verdana"/>
          <w:sz w:val="18"/>
          <w:szCs w:val="18"/>
        </w:rPr>
      </w:pPr>
      <w:r>
        <w:rPr>
          <w:rFonts w:ascii="Verdana" w:hAnsi="Verdana"/>
          <w:sz w:val="18"/>
          <w:szCs w:val="18"/>
        </w:rPr>
        <w:t>Se sídlem: Husova tř. 523, 370 21 České Budějovice</w:t>
      </w:r>
    </w:p>
    <w:p w14:paraId="323E1A24" w14:textId="77777777" w:rsidR="000C55FC" w:rsidRDefault="000C55FC" w:rsidP="000C55FC">
      <w:pPr>
        <w:jc w:val="both"/>
        <w:rPr>
          <w:rFonts w:ascii="Verdana" w:hAnsi="Verdana"/>
          <w:sz w:val="18"/>
          <w:szCs w:val="18"/>
        </w:rPr>
      </w:pPr>
      <w:r>
        <w:rPr>
          <w:rFonts w:ascii="Verdana" w:hAnsi="Verdana"/>
          <w:sz w:val="18"/>
          <w:szCs w:val="18"/>
        </w:rPr>
        <w:t>IČ: 60827475</w:t>
      </w:r>
    </w:p>
    <w:p w14:paraId="137DAF0C" w14:textId="77777777" w:rsidR="000C55FC" w:rsidRDefault="000C55FC" w:rsidP="000C55FC">
      <w:pPr>
        <w:jc w:val="both"/>
        <w:rPr>
          <w:rFonts w:ascii="Verdana" w:hAnsi="Verdana"/>
          <w:sz w:val="18"/>
          <w:szCs w:val="18"/>
        </w:rPr>
      </w:pPr>
      <w:r>
        <w:rPr>
          <w:rFonts w:ascii="Verdana" w:hAnsi="Verdana"/>
          <w:sz w:val="18"/>
          <w:szCs w:val="18"/>
        </w:rPr>
        <w:t>DIČ: CZ60827475</w:t>
      </w:r>
    </w:p>
    <w:p w14:paraId="57B11C46" w14:textId="77777777" w:rsidR="000C55FC" w:rsidRDefault="000C55FC" w:rsidP="000C55FC">
      <w:pPr>
        <w:rPr>
          <w:rFonts w:ascii="Verdana" w:hAnsi="Verdana"/>
          <w:sz w:val="18"/>
          <w:szCs w:val="18"/>
        </w:rPr>
      </w:pPr>
      <w:r>
        <w:rPr>
          <w:rFonts w:ascii="Verdana" w:hAnsi="Verdana"/>
          <w:sz w:val="18"/>
          <w:szCs w:val="18"/>
        </w:rPr>
        <w:t>Zastoupená: předsedou představenstva Ing. Mojmírem Severinem</w:t>
      </w:r>
    </w:p>
    <w:p w14:paraId="40969D1F" w14:textId="77777777" w:rsidR="000C55FC" w:rsidRDefault="000C55FC" w:rsidP="000C55FC">
      <w:pPr>
        <w:jc w:val="both"/>
        <w:rPr>
          <w:rFonts w:ascii="Verdana" w:hAnsi="Verdana"/>
          <w:sz w:val="18"/>
          <w:szCs w:val="18"/>
        </w:rPr>
      </w:pPr>
      <w:r>
        <w:rPr>
          <w:rFonts w:ascii="Verdana" w:hAnsi="Verdana"/>
          <w:sz w:val="18"/>
          <w:szCs w:val="18"/>
        </w:rPr>
        <w:t xml:space="preserve">Bank. spojení: </w:t>
      </w:r>
      <w:r w:rsidRPr="00830D11">
        <w:rPr>
          <w:rFonts w:ascii="Verdana" w:hAnsi="Verdana"/>
          <w:sz w:val="18"/>
          <w:szCs w:val="18"/>
          <w:highlight w:val="black"/>
        </w:rPr>
        <w:t>3561196/0300</w:t>
      </w:r>
    </w:p>
    <w:p w14:paraId="6D16731E" w14:textId="77777777" w:rsidR="000C55FC" w:rsidRDefault="000C55FC" w:rsidP="000C55FC">
      <w:pPr>
        <w:rPr>
          <w:rFonts w:ascii="Verdana" w:hAnsi="Verdana"/>
          <w:sz w:val="18"/>
          <w:szCs w:val="18"/>
        </w:rPr>
      </w:pPr>
      <w:r>
        <w:rPr>
          <w:rFonts w:ascii="Verdana" w:hAnsi="Verdana"/>
          <w:sz w:val="18"/>
          <w:szCs w:val="18"/>
        </w:rPr>
        <w:t>(dále jen „</w:t>
      </w:r>
      <w:r>
        <w:rPr>
          <w:rFonts w:ascii="Verdana" w:hAnsi="Verdana"/>
          <w:b/>
          <w:sz w:val="18"/>
          <w:szCs w:val="18"/>
        </w:rPr>
        <w:t>Poskytovatel</w:t>
      </w:r>
      <w:r>
        <w:rPr>
          <w:rFonts w:ascii="Verdana" w:hAnsi="Verdana"/>
          <w:sz w:val="18"/>
          <w:szCs w:val="18"/>
        </w:rPr>
        <w:t>“)</w:t>
      </w:r>
    </w:p>
    <w:p w14:paraId="114B4355" w14:textId="77777777" w:rsidR="000C55FC" w:rsidRDefault="000C55FC" w:rsidP="000C55FC">
      <w:pPr>
        <w:tabs>
          <w:tab w:val="left" w:pos="284"/>
        </w:tabs>
        <w:jc w:val="both"/>
        <w:rPr>
          <w:rFonts w:ascii="Verdana" w:eastAsia="Times New Roman" w:hAnsi="Verdana" w:cs="Times New Roman"/>
          <w:bCs/>
          <w:iCs/>
          <w:sz w:val="18"/>
          <w:szCs w:val="18"/>
          <w:lang w:eastAsia="ar-SA" w:bidi="ar-SA"/>
        </w:rPr>
      </w:pPr>
    </w:p>
    <w:p w14:paraId="0F62CA0E" w14:textId="77777777" w:rsidR="000C55FC" w:rsidRDefault="000C55FC" w:rsidP="000C55FC">
      <w:pPr>
        <w:tabs>
          <w:tab w:val="left" w:pos="284"/>
        </w:tabs>
        <w:jc w:val="both"/>
        <w:rPr>
          <w:rFonts w:ascii="Verdana" w:eastAsia="Times New Roman" w:hAnsi="Verdana" w:cs="Times New Roman"/>
          <w:bCs/>
          <w:iCs/>
          <w:sz w:val="18"/>
          <w:szCs w:val="18"/>
          <w:lang w:eastAsia="ar-SA" w:bidi="ar-SA"/>
        </w:rPr>
      </w:pPr>
      <w:r>
        <w:rPr>
          <w:rFonts w:ascii="Verdana" w:eastAsia="Times New Roman" w:hAnsi="Verdana" w:cs="Times New Roman"/>
          <w:bCs/>
          <w:iCs/>
          <w:sz w:val="18"/>
          <w:szCs w:val="18"/>
          <w:lang w:eastAsia="ar-SA" w:bidi="ar-SA"/>
        </w:rPr>
        <w:t>(dále jen společně</w:t>
      </w:r>
      <w:r>
        <w:rPr>
          <w:rFonts w:ascii="Verdana" w:eastAsia="Times New Roman" w:hAnsi="Verdana" w:cs="Times New Roman"/>
          <w:b/>
          <w:bCs/>
          <w:iCs/>
          <w:sz w:val="18"/>
          <w:szCs w:val="18"/>
          <w:lang w:eastAsia="ar-SA" w:bidi="ar-SA"/>
        </w:rPr>
        <w:t xml:space="preserve"> „Smluvní strany“</w:t>
      </w:r>
      <w:r>
        <w:rPr>
          <w:rFonts w:ascii="Verdana" w:eastAsia="Times New Roman" w:hAnsi="Verdana" w:cs="Times New Roman"/>
          <w:bCs/>
          <w:iCs/>
          <w:sz w:val="18"/>
          <w:szCs w:val="18"/>
          <w:lang w:eastAsia="ar-SA" w:bidi="ar-SA"/>
        </w:rPr>
        <w:t>)</w:t>
      </w:r>
    </w:p>
    <w:p w14:paraId="05E77831" w14:textId="77777777" w:rsidR="001C3852" w:rsidRDefault="001C3852" w:rsidP="001C3852">
      <w:pPr>
        <w:tabs>
          <w:tab w:val="left" w:pos="284"/>
        </w:tabs>
        <w:jc w:val="both"/>
        <w:rPr>
          <w:rFonts w:ascii="Verdana" w:eastAsia="Times New Roman" w:hAnsi="Verdana" w:cs="Times New Roman"/>
          <w:bCs/>
          <w:iCs/>
          <w:sz w:val="18"/>
          <w:szCs w:val="18"/>
          <w:lang w:eastAsia="ar-SA" w:bidi="ar-SA"/>
        </w:rPr>
      </w:pPr>
    </w:p>
    <w:p w14:paraId="1BFAB4AA" w14:textId="77777777" w:rsidR="001C3852" w:rsidRDefault="001C3852" w:rsidP="001C3852">
      <w:pPr>
        <w:tabs>
          <w:tab w:val="left" w:pos="284"/>
        </w:tabs>
        <w:jc w:val="both"/>
        <w:rPr>
          <w:rFonts w:ascii="Verdana" w:eastAsia="Times New Roman" w:hAnsi="Verdana" w:cs="Times New Roman"/>
          <w:b/>
          <w:bCs/>
          <w:iCs/>
          <w:sz w:val="18"/>
          <w:szCs w:val="18"/>
          <w:lang w:eastAsia="ar-SA" w:bidi="ar-SA"/>
        </w:rPr>
      </w:pPr>
    </w:p>
    <w:p w14:paraId="7BF18E75" w14:textId="77777777" w:rsidR="001C3852" w:rsidRDefault="001C3852" w:rsidP="001C3852">
      <w:pPr>
        <w:tabs>
          <w:tab w:val="left" w:pos="284"/>
        </w:tabs>
        <w:jc w:val="both"/>
        <w:rPr>
          <w:rFonts w:ascii="Verdana" w:eastAsia="Times New Roman" w:hAnsi="Verdana" w:cs="Times New Roman"/>
          <w:b/>
          <w:bCs/>
          <w:iCs/>
          <w:sz w:val="18"/>
          <w:szCs w:val="18"/>
          <w:lang w:eastAsia="ar-SA" w:bidi="ar-SA"/>
        </w:rPr>
      </w:pPr>
    </w:p>
    <w:p w14:paraId="7CF32140"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Čl. I.</w:t>
      </w:r>
    </w:p>
    <w:p w14:paraId="164F931B" w14:textId="77777777" w:rsidR="001C3852" w:rsidRDefault="001C3852" w:rsidP="001C3852">
      <w:pPr>
        <w:jc w:val="center"/>
        <w:rPr>
          <w:rFonts w:ascii="Verdana" w:eastAsia="Times New Roman" w:hAnsi="Verdana" w:cs="Times New Roman"/>
          <w:b/>
          <w:bCs/>
          <w:sz w:val="18"/>
          <w:szCs w:val="18"/>
          <w:lang w:eastAsia="ar-SA" w:bidi="ar-SA"/>
        </w:rPr>
      </w:pPr>
    </w:p>
    <w:p w14:paraId="05CB3A38"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Předmět smlouvy</w:t>
      </w:r>
    </w:p>
    <w:p w14:paraId="60852DCA" w14:textId="77777777" w:rsidR="001C3852" w:rsidRDefault="001C3852" w:rsidP="001C3852">
      <w:pPr>
        <w:jc w:val="both"/>
        <w:rPr>
          <w:rFonts w:ascii="Verdana" w:eastAsia="Times New Roman" w:hAnsi="Verdana" w:cs="Times New Roman"/>
          <w:sz w:val="18"/>
          <w:szCs w:val="18"/>
          <w:lang w:eastAsia="ar-SA" w:bidi="ar-SA"/>
        </w:rPr>
      </w:pPr>
    </w:p>
    <w:p w14:paraId="703A881B" w14:textId="5A07486B" w:rsidR="001C3852" w:rsidRDefault="001C3852" w:rsidP="001C3852">
      <w:pPr>
        <w:jc w:val="both"/>
        <w:rPr>
          <w:rFonts w:ascii="Verdana" w:hAnsi="Verdana"/>
          <w:sz w:val="18"/>
          <w:szCs w:val="18"/>
        </w:rPr>
      </w:pPr>
      <w:r>
        <w:rPr>
          <w:rFonts w:ascii="Verdana" w:eastAsia="Times New Roman" w:hAnsi="Verdana" w:cs="Times New Roman"/>
          <w:sz w:val="18"/>
          <w:szCs w:val="18"/>
          <w:lang w:eastAsia="ar-SA" w:bidi="ar-SA"/>
        </w:rPr>
        <w:t xml:space="preserve">Předmětem této smlouvy je </w:t>
      </w:r>
      <w:r w:rsidR="00330E1A">
        <w:rPr>
          <w:rFonts w:ascii="Verdana" w:eastAsia="Times New Roman" w:hAnsi="Verdana" w:cs="Times New Roman"/>
          <w:sz w:val="18"/>
          <w:szCs w:val="18"/>
          <w:lang w:eastAsia="ar-SA" w:bidi="ar-SA"/>
        </w:rPr>
        <w:t>zajiště</w:t>
      </w:r>
      <w:r w:rsidR="00DD4D32">
        <w:rPr>
          <w:rFonts w:ascii="Verdana" w:eastAsia="Times New Roman" w:hAnsi="Verdana" w:cs="Times New Roman"/>
          <w:sz w:val="18"/>
          <w:szCs w:val="18"/>
          <w:lang w:eastAsia="ar-SA" w:bidi="ar-SA"/>
        </w:rPr>
        <w:t>ní výstavní plochy o rozloze 36</w:t>
      </w:r>
      <w:r w:rsidR="005B405C">
        <w:rPr>
          <w:rFonts w:ascii="Verdana" w:eastAsia="Times New Roman" w:hAnsi="Verdana" w:cs="Times New Roman"/>
          <w:sz w:val="18"/>
          <w:szCs w:val="18"/>
          <w:lang w:eastAsia="ar-SA" w:bidi="ar-SA"/>
        </w:rPr>
        <w:t xml:space="preserve"> </w:t>
      </w:r>
      <w:r w:rsidR="00330E1A">
        <w:rPr>
          <w:rFonts w:ascii="Verdana" w:eastAsia="Times New Roman" w:hAnsi="Verdana" w:cs="Times New Roman"/>
          <w:sz w:val="18"/>
          <w:szCs w:val="18"/>
          <w:lang w:eastAsia="ar-SA" w:bidi="ar-SA"/>
        </w:rPr>
        <w:t>m</w:t>
      </w:r>
      <w:r w:rsidR="00330E1A" w:rsidRPr="00695DA3">
        <w:rPr>
          <w:rFonts w:ascii="Verdana" w:eastAsia="Times New Roman" w:hAnsi="Verdana" w:cs="Times New Roman"/>
          <w:sz w:val="18"/>
          <w:szCs w:val="18"/>
          <w:vertAlign w:val="superscript"/>
          <w:lang w:eastAsia="ar-SA" w:bidi="ar-SA"/>
        </w:rPr>
        <w:t>2</w:t>
      </w:r>
      <w:r w:rsidR="00330E1A">
        <w:rPr>
          <w:rFonts w:ascii="Verdana" w:eastAsia="Times New Roman" w:hAnsi="Verdana" w:cs="Times New Roman"/>
          <w:sz w:val="18"/>
          <w:szCs w:val="18"/>
          <w:vertAlign w:val="superscript"/>
          <w:lang w:eastAsia="ar-SA" w:bidi="ar-SA"/>
        </w:rPr>
        <w:t xml:space="preserve">, </w:t>
      </w:r>
      <w:r w:rsidR="00F65FFB">
        <w:rPr>
          <w:rFonts w:ascii="Verdana" w:eastAsia="Times New Roman" w:hAnsi="Verdana" w:cs="Times New Roman"/>
          <w:sz w:val="18"/>
          <w:szCs w:val="18"/>
          <w:lang w:eastAsia="ar-SA" w:bidi="ar-SA"/>
        </w:rPr>
        <w:t xml:space="preserve">komplexní </w:t>
      </w:r>
      <w:r w:rsidR="008A466C">
        <w:rPr>
          <w:rFonts w:ascii="Verdana" w:eastAsia="Times New Roman" w:hAnsi="Verdana" w:cs="Times New Roman"/>
          <w:sz w:val="18"/>
          <w:szCs w:val="18"/>
          <w:lang w:eastAsia="ar-SA" w:bidi="ar-SA"/>
        </w:rPr>
        <w:t xml:space="preserve">realizace výstavního stánku </w:t>
      </w:r>
      <w:r w:rsidR="008C6F52">
        <w:rPr>
          <w:rFonts w:ascii="Verdana" w:eastAsia="Times New Roman" w:hAnsi="Verdana" w:cs="Times New Roman"/>
          <w:sz w:val="18"/>
          <w:szCs w:val="18"/>
          <w:lang w:eastAsia="ar-SA" w:bidi="ar-SA"/>
        </w:rPr>
        <w:t>o rozloze</w:t>
      </w:r>
      <w:r w:rsidR="005B405C">
        <w:rPr>
          <w:rFonts w:ascii="Verdana" w:eastAsia="Times New Roman" w:hAnsi="Verdana" w:cs="Times New Roman"/>
          <w:sz w:val="18"/>
          <w:szCs w:val="18"/>
          <w:lang w:eastAsia="ar-SA" w:bidi="ar-SA"/>
        </w:rPr>
        <w:t xml:space="preserve"> 6x6 m</w:t>
      </w:r>
      <w:r w:rsidR="00321CAE">
        <w:rPr>
          <w:rFonts w:ascii="Verdana" w:eastAsia="Times New Roman" w:hAnsi="Verdana" w:cs="Times New Roman"/>
          <w:sz w:val="18"/>
          <w:szCs w:val="18"/>
          <w:lang w:eastAsia="ar-SA" w:bidi="ar-SA"/>
        </w:rPr>
        <w:t xml:space="preserve"> včetně personálního zajištění</w:t>
      </w:r>
      <w:r>
        <w:rPr>
          <w:rFonts w:ascii="Verdana" w:eastAsia="Times New Roman" w:hAnsi="Verdana" w:cs="Times New Roman"/>
          <w:sz w:val="18"/>
          <w:szCs w:val="18"/>
          <w:lang w:eastAsia="ar-SA" w:bidi="ar-SA"/>
        </w:rPr>
        <w:t>, zajištění vstupů a vjezd</w:t>
      </w:r>
      <w:r w:rsidR="008C177D">
        <w:rPr>
          <w:rFonts w:ascii="Verdana" w:eastAsia="Times New Roman" w:hAnsi="Verdana" w:cs="Times New Roman"/>
          <w:sz w:val="18"/>
          <w:szCs w:val="18"/>
          <w:lang w:eastAsia="ar-SA" w:bidi="ar-SA"/>
        </w:rPr>
        <w:t xml:space="preserve">ů, prezentace a </w:t>
      </w:r>
      <w:r w:rsidR="00321CAE">
        <w:rPr>
          <w:rFonts w:ascii="Verdana" w:eastAsia="Times New Roman" w:hAnsi="Verdana" w:cs="Times New Roman"/>
          <w:sz w:val="18"/>
          <w:szCs w:val="18"/>
          <w:lang w:eastAsia="ar-SA" w:bidi="ar-SA"/>
        </w:rPr>
        <w:t xml:space="preserve">dále </w:t>
      </w:r>
      <w:r w:rsidR="008C177D">
        <w:rPr>
          <w:rFonts w:ascii="Verdana" w:eastAsia="Times New Roman" w:hAnsi="Verdana" w:cs="Times New Roman"/>
          <w:sz w:val="18"/>
          <w:szCs w:val="18"/>
          <w:lang w:eastAsia="ar-SA" w:bidi="ar-SA"/>
        </w:rPr>
        <w:t xml:space="preserve">propagace </w:t>
      </w:r>
      <w:r w:rsidR="000C55FC">
        <w:rPr>
          <w:rFonts w:ascii="Verdana" w:eastAsia="Times New Roman" w:hAnsi="Verdana" w:cs="Times New Roman"/>
          <w:sz w:val="18"/>
          <w:szCs w:val="18"/>
          <w:lang w:eastAsia="ar-SA" w:bidi="ar-SA"/>
        </w:rPr>
        <w:t>Kvalitních potravin</w:t>
      </w:r>
      <w:r>
        <w:rPr>
          <w:rFonts w:ascii="Verdana" w:eastAsia="Times New Roman" w:hAnsi="Verdana" w:cs="Times New Roman"/>
          <w:sz w:val="18"/>
          <w:szCs w:val="18"/>
          <w:lang w:eastAsia="ar-SA" w:bidi="ar-SA"/>
        </w:rPr>
        <w:t xml:space="preserve"> v rámci veletrhu </w:t>
      </w:r>
      <w:r w:rsidR="000C55FC">
        <w:rPr>
          <w:rFonts w:ascii="Verdana" w:eastAsia="Times New Roman" w:hAnsi="Verdana" w:cs="Times New Roman"/>
          <w:sz w:val="18"/>
          <w:szCs w:val="18"/>
          <w:lang w:eastAsia="ar-SA" w:bidi="ar-SA"/>
        </w:rPr>
        <w:t>Gastro Produkt</w:t>
      </w:r>
      <w:r w:rsidR="00F65FFB">
        <w:rPr>
          <w:rFonts w:ascii="Verdana" w:eastAsia="Times New Roman" w:hAnsi="Verdana" w:cs="Times New Roman"/>
          <w:sz w:val="18"/>
          <w:szCs w:val="18"/>
          <w:lang w:eastAsia="ar-SA" w:bidi="ar-SA"/>
        </w:rPr>
        <w:t xml:space="preserve"> 2019</w:t>
      </w:r>
      <w:r>
        <w:rPr>
          <w:rFonts w:ascii="Verdana" w:eastAsia="Times New Roman" w:hAnsi="Verdana" w:cs="Times New Roman"/>
          <w:sz w:val="18"/>
          <w:szCs w:val="18"/>
          <w:lang w:eastAsia="ar-SA" w:bidi="ar-SA"/>
        </w:rPr>
        <w:t>, konané</w:t>
      </w:r>
      <w:r w:rsidR="0039727C">
        <w:rPr>
          <w:rFonts w:ascii="Verdana" w:eastAsia="Times New Roman" w:hAnsi="Verdana" w:cs="Times New Roman"/>
          <w:sz w:val="18"/>
          <w:szCs w:val="18"/>
          <w:lang w:eastAsia="ar-SA" w:bidi="ar-SA"/>
        </w:rPr>
        <w:t>m</w:t>
      </w:r>
      <w:r>
        <w:rPr>
          <w:rFonts w:ascii="Verdana" w:eastAsia="Times New Roman" w:hAnsi="Verdana" w:cs="Times New Roman"/>
          <w:sz w:val="18"/>
          <w:szCs w:val="18"/>
          <w:lang w:eastAsia="ar-SA" w:bidi="ar-SA"/>
        </w:rPr>
        <w:t xml:space="preserve"> dne</w:t>
      </w:r>
      <w:r w:rsidR="005B405C">
        <w:rPr>
          <w:rFonts w:ascii="Verdana" w:eastAsia="Times New Roman" w:hAnsi="Verdana" w:cs="Times New Roman"/>
          <w:sz w:val="18"/>
          <w:szCs w:val="18"/>
          <w:lang w:eastAsia="ar-SA" w:bidi="ar-SA"/>
        </w:rPr>
        <w:t xml:space="preserve"> 21. – 23. 11</w:t>
      </w:r>
      <w:r w:rsidR="0039727C">
        <w:rPr>
          <w:rFonts w:ascii="Verdana" w:eastAsia="Times New Roman" w:hAnsi="Verdana" w:cs="Times New Roman"/>
          <w:sz w:val="18"/>
          <w:szCs w:val="18"/>
          <w:lang w:eastAsia="ar-SA" w:bidi="ar-SA"/>
        </w:rPr>
        <w:t xml:space="preserve">. 2019 na výstavišti </w:t>
      </w:r>
      <w:r w:rsidR="005B405C">
        <w:rPr>
          <w:rFonts w:ascii="Verdana" w:eastAsia="Times New Roman" w:hAnsi="Verdana" w:cs="Times New Roman"/>
          <w:sz w:val="18"/>
          <w:szCs w:val="18"/>
          <w:lang w:eastAsia="ar-SA" w:bidi="ar-SA"/>
        </w:rPr>
        <w:t>v Českých Budějovicích</w:t>
      </w:r>
      <w:r w:rsidR="008A466C">
        <w:rPr>
          <w:rFonts w:ascii="Verdana" w:eastAsia="Times New Roman" w:hAnsi="Verdana" w:cs="Times New Roman"/>
          <w:sz w:val="18"/>
          <w:szCs w:val="18"/>
          <w:lang w:eastAsia="ar-SA" w:bidi="ar-SA"/>
        </w:rPr>
        <w:t xml:space="preserve"> </w:t>
      </w:r>
      <w:r>
        <w:rPr>
          <w:rFonts w:ascii="Verdana" w:eastAsia="Times New Roman" w:hAnsi="Verdana" w:cs="Times New Roman"/>
          <w:sz w:val="18"/>
          <w:szCs w:val="18"/>
          <w:lang w:eastAsia="ar-SA" w:bidi="ar-SA"/>
        </w:rPr>
        <w:t>(dále také jen „veletrh“ nebo „akce“)</w:t>
      </w:r>
      <w:r w:rsidR="008A466C">
        <w:rPr>
          <w:rFonts w:ascii="Verdana" w:eastAsia="Times New Roman" w:hAnsi="Verdana" w:cs="Times New Roman"/>
          <w:sz w:val="18"/>
          <w:szCs w:val="18"/>
          <w:lang w:eastAsia="ar-SA" w:bidi="ar-SA"/>
        </w:rPr>
        <w:t>.</w:t>
      </w:r>
      <w:r>
        <w:rPr>
          <w:rFonts w:ascii="Verdana" w:eastAsia="Times New Roman" w:hAnsi="Verdana" w:cs="Times New Roman"/>
          <w:sz w:val="18"/>
          <w:szCs w:val="18"/>
          <w:lang w:eastAsia="ar-SA" w:bidi="ar-SA"/>
        </w:rPr>
        <w:t xml:space="preserve"> </w:t>
      </w:r>
      <w:r>
        <w:rPr>
          <w:rFonts w:ascii="Verdana" w:hAnsi="Verdana"/>
          <w:sz w:val="18"/>
          <w:szCs w:val="18"/>
        </w:rPr>
        <w:t>Poskytovatel prohlašuje, že je výhradním pořadatelem akce.</w:t>
      </w:r>
    </w:p>
    <w:p w14:paraId="108458F7" w14:textId="77777777" w:rsidR="001C3852" w:rsidRDefault="001C3852" w:rsidP="001C3852">
      <w:pPr>
        <w:jc w:val="both"/>
        <w:rPr>
          <w:rFonts w:ascii="Verdana" w:eastAsia="Times New Roman" w:hAnsi="Verdana" w:cs="Times New Roman"/>
          <w:sz w:val="18"/>
          <w:szCs w:val="18"/>
          <w:lang w:eastAsia="ar-SA" w:bidi="ar-SA"/>
        </w:rPr>
      </w:pPr>
    </w:p>
    <w:p w14:paraId="4055B799" w14:textId="77777777" w:rsidR="001C3852" w:rsidRDefault="001C3852" w:rsidP="001C3852">
      <w:pPr>
        <w:jc w:val="both"/>
        <w:rPr>
          <w:rFonts w:ascii="Verdana" w:eastAsia="Times New Roman" w:hAnsi="Verdana" w:cs="Times New Roman"/>
          <w:sz w:val="18"/>
          <w:szCs w:val="18"/>
          <w:lang w:eastAsia="ar-SA" w:bidi="ar-SA"/>
        </w:rPr>
      </w:pPr>
    </w:p>
    <w:p w14:paraId="33714771"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Čl. II.</w:t>
      </w:r>
    </w:p>
    <w:p w14:paraId="1BCE923E" w14:textId="77777777" w:rsidR="001C3852" w:rsidRDefault="001C3852" w:rsidP="001C3852">
      <w:pPr>
        <w:jc w:val="center"/>
        <w:rPr>
          <w:rFonts w:ascii="Verdana" w:eastAsia="Times New Roman" w:hAnsi="Verdana" w:cs="Times New Roman"/>
          <w:b/>
          <w:bCs/>
          <w:sz w:val="18"/>
          <w:szCs w:val="18"/>
          <w:lang w:eastAsia="ar-SA" w:bidi="ar-SA"/>
        </w:rPr>
      </w:pPr>
    </w:p>
    <w:p w14:paraId="5ECD2658"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Práva a povinnosti smluvních stran</w:t>
      </w:r>
    </w:p>
    <w:p w14:paraId="7F44E54B" w14:textId="77777777" w:rsidR="001C3852" w:rsidRDefault="001C3852" w:rsidP="001C3852">
      <w:pPr>
        <w:jc w:val="both"/>
        <w:rPr>
          <w:rFonts w:ascii="Verdana" w:eastAsia="Times New Roman" w:hAnsi="Verdana" w:cs="Times New Roman"/>
          <w:b/>
          <w:bCs/>
          <w:sz w:val="18"/>
          <w:szCs w:val="18"/>
          <w:lang w:eastAsia="ar-SA" w:bidi="ar-SA"/>
        </w:rPr>
      </w:pPr>
    </w:p>
    <w:p w14:paraId="111D5A98" w14:textId="5A318E86" w:rsidR="001C3852" w:rsidRDefault="001C3852" w:rsidP="001C3852">
      <w:pPr>
        <w:pStyle w:val="Odstavecseseznamem"/>
        <w:numPr>
          <w:ilvl w:val="0"/>
          <w:numId w:val="4"/>
        </w:numPr>
        <w:tabs>
          <w:tab w:val="left" w:pos="284"/>
        </w:tabs>
        <w:ind w:left="284" w:hanging="284"/>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Poskytovatel z</w:t>
      </w:r>
      <w:r w:rsidR="006A0CE7">
        <w:rPr>
          <w:rFonts w:ascii="Verdana" w:eastAsia="Times New Roman" w:hAnsi="Verdana" w:cs="Times New Roman"/>
          <w:sz w:val="18"/>
          <w:szCs w:val="18"/>
          <w:lang w:eastAsia="ar-SA" w:bidi="ar-SA"/>
        </w:rPr>
        <w:t xml:space="preserve">ajistí pro Objednatele </w:t>
      </w:r>
      <w:r>
        <w:rPr>
          <w:rFonts w:ascii="Verdana" w:eastAsia="Times New Roman" w:hAnsi="Verdana" w:cs="Times New Roman"/>
          <w:sz w:val="18"/>
          <w:szCs w:val="18"/>
          <w:lang w:eastAsia="ar-SA" w:bidi="ar-SA"/>
        </w:rPr>
        <w:t xml:space="preserve">plochu o velikosti </w:t>
      </w:r>
      <w:r w:rsidR="00DD4D32">
        <w:rPr>
          <w:rFonts w:ascii="Verdana" w:eastAsia="Times New Roman" w:hAnsi="Verdana" w:cs="Times New Roman"/>
          <w:sz w:val="18"/>
          <w:szCs w:val="18"/>
          <w:lang w:eastAsia="ar-SA" w:bidi="ar-SA"/>
        </w:rPr>
        <w:t>36</w:t>
      </w:r>
      <w:r>
        <w:rPr>
          <w:rFonts w:ascii="Verdana" w:eastAsia="Times New Roman" w:hAnsi="Verdana" w:cs="Times New Roman"/>
          <w:sz w:val="18"/>
          <w:szCs w:val="18"/>
          <w:lang w:eastAsia="ar-SA" w:bidi="ar-SA"/>
        </w:rPr>
        <w:t xml:space="preserve"> m</w:t>
      </w:r>
      <w:r w:rsidRPr="00695DA3">
        <w:rPr>
          <w:rFonts w:ascii="Verdana" w:eastAsia="Times New Roman" w:hAnsi="Verdana" w:cs="Times New Roman"/>
          <w:sz w:val="18"/>
          <w:szCs w:val="18"/>
          <w:vertAlign w:val="superscript"/>
          <w:lang w:eastAsia="ar-SA" w:bidi="ar-SA"/>
        </w:rPr>
        <w:t>2</w:t>
      </w:r>
      <w:r w:rsidR="002D6D0E">
        <w:rPr>
          <w:rFonts w:ascii="Verdana" w:eastAsia="Times New Roman" w:hAnsi="Verdana" w:cs="Times New Roman"/>
          <w:sz w:val="18"/>
          <w:szCs w:val="18"/>
          <w:lang w:eastAsia="ar-SA" w:bidi="ar-SA"/>
        </w:rPr>
        <w:t xml:space="preserve"> včetně </w:t>
      </w:r>
      <w:r w:rsidR="00F913B9">
        <w:rPr>
          <w:rFonts w:ascii="Verdana" w:eastAsia="Times New Roman" w:hAnsi="Verdana" w:cs="Times New Roman"/>
          <w:sz w:val="18"/>
          <w:szCs w:val="18"/>
          <w:lang w:eastAsia="ar-SA" w:bidi="ar-SA"/>
        </w:rPr>
        <w:t xml:space="preserve">komplexní </w:t>
      </w:r>
      <w:r w:rsidR="002D6D0E">
        <w:rPr>
          <w:rFonts w:ascii="Verdana" w:eastAsia="Times New Roman" w:hAnsi="Verdana" w:cs="Times New Roman"/>
          <w:sz w:val="18"/>
          <w:szCs w:val="18"/>
          <w:lang w:eastAsia="ar-SA" w:bidi="ar-SA"/>
        </w:rPr>
        <w:t>stavby</w:t>
      </w:r>
      <w:r w:rsidR="00330E1A">
        <w:rPr>
          <w:rFonts w:ascii="Verdana" w:eastAsia="Times New Roman" w:hAnsi="Verdana" w:cs="Times New Roman"/>
          <w:sz w:val="18"/>
          <w:szCs w:val="18"/>
          <w:lang w:eastAsia="ar-SA" w:bidi="ar-SA"/>
        </w:rPr>
        <w:t xml:space="preserve"> a provozu</w:t>
      </w:r>
      <w:r w:rsidR="002D6D0E">
        <w:rPr>
          <w:rFonts w:ascii="Verdana" w:eastAsia="Times New Roman" w:hAnsi="Verdana" w:cs="Times New Roman"/>
          <w:sz w:val="18"/>
          <w:szCs w:val="18"/>
          <w:lang w:eastAsia="ar-SA" w:bidi="ar-SA"/>
        </w:rPr>
        <w:t xml:space="preserve"> výstavní expozice s veškerým nutným vybavením potřebným </w:t>
      </w:r>
      <w:r w:rsidR="008A466C">
        <w:rPr>
          <w:rFonts w:ascii="Verdana" w:eastAsia="Times New Roman" w:hAnsi="Verdana" w:cs="Times New Roman"/>
          <w:sz w:val="18"/>
          <w:szCs w:val="18"/>
          <w:lang w:eastAsia="ar-SA" w:bidi="ar-SA"/>
        </w:rPr>
        <w:t xml:space="preserve">pro účely prezentace </w:t>
      </w:r>
      <w:r w:rsidR="006A0CE7">
        <w:rPr>
          <w:rFonts w:ascii="Verdana" w:eastAsia="Times New Roman" w:hAnsi="Verdana" w:cs="Times New Roman"/>
          <w:sz w:val="18"/>
          <w:szCs w:val="18"/>
          <w:lang w:eastAsia="ar-SA" w:bidi="ar-SA"/>
        </w:rPr>
        <w:t>Kvalitních potravin</w:t>
      </w:r>
      <w:r>
        <w:rPr>
          <w:rFonts w:ascii="Verdana" w:eastAsia="Times New Roman" w:hAnsi="Verdana" w:cs="Times New Roman"/>
          <w:sz w:val="18"/>
          <w:szCs w:val="18"/>
          <w:lang w:eastAsia="ar-SA" w:bidi="ar-SA"/>
        </w:rPr>
        <w:t xml:space="preserve"> formou </w:t>
      </w:r>
      <w:r w:rsidR="006D4C44">
        <w:rPr>
          <w:rFonts w:ascii="Verdana" w:eastAsia="Times New Roman" w:hAnsi="Verdana" w:cs="Times New Roman"/>
          <w:sz w:val="18"/>
          <w:szCs w:val="18"/>
          <w:lang w:eastAsia="ar-SA" w:bidi="ar-SA"/>
        </w:rPr>
        <w:t>ochutnávky, dále také zajistí prezentaci Kvalitních potravin v rámci hlavního programu na pódiu</w:t>
      </w:r>
      <w:r>
        <w:rPr>
          <w:rFonts w:ascii="Verdana" w:eastAsia="Times New Roman" w:hAnsi="Verdana" w:cs="Times New Roman"/>
          <w:sz w:val="18"/>
          <w:szCs w:val="18"/>
          <w:lang w:eastAsia="ar-SA" w:bidi="ar-SA"/>
        </w:rPr>
        <w:t>.</w:t>
      </w:r>
    </w:p>
    <w:p w14:paraId="2E2945DF" w14:textId="77777777" w:rsidR="001C3852" w:rsidRDefault="001C3852" w:rsidP="001C3852">
      <w:pPr>
        <w:pStyle w:val="Odstavecseseznamem"/>
        <w:tabs>
          <w:tab w:val="left" w:pos="1080"/>
        </w:tabs>
        <w:jc w:val="both"/>
        <w:rPr>
          <w:rFonts w:ascii="Verdana" w:eastAsia="Times New Roman" w:hAnsi="Verdana" w:cs="Times New Roman"/>
          <w:sz w:val="18"/>
          <w:szCs w:val="18"/>
          <w:lang w:eastAsia="ar-SA" w:bidi="ar-SA"/>
        </w:rPr>
      </w:pPr>
    </w:p>
    <w:p w14:paraId="006A4EE3" w14:textId="3FDF7D26" w:rsidR="001C3852" w:rsidRDefault="001C3852" w:rsidP="001C3852">
      <w:pPr>
        <w:pStyle w:val="Odstavecseseznamem"/>
        <w:numPr>
          <w:ilvl w:val="0"/>
          <w:numId w:val="4"/>
        </w:numPr>
        <w:tabs>
          <w:tab w:val="num" w:pos="284"/>
        </w:tabs>
        <w:ind w:left="284" w:hanging="284"/>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Poskytovatel se zavazuje</w:t>
      </w:r>
      <w:r>
        <w:rPr>
          <w:rFonts w:ascii="Verdana" w:hAnsi="Verdana"/>
          <w:sz w:val="18"/>
          <w:szCs w:val="18"/>
        </w:rPr>
        <w:t xml:space="preserve">, </w:t>
      </w:r>
      <w:r>
        <w:rPr>
          <w:rFonts w:ascii="Verdana" w:eastAsia="Times New Roman" w:hAnsi="Verdana" w:cs="Times New Roman"/>
          <w:sz w:val="18"/>
          <w:szCs w:val="18"/>
          <w:lang w:eastAsia="ar-SA" w:bidi="ar-SA"/>
        </w:rPr>
        <w:t>zajistit p</w:t>
      </w:r>
      <w:r w:rsidR="00983021">
        <w:rPr>
          <w:rFonts w:ascii="Verdana" w:eastAsia="Times New Roman" w:hAnsi="Verdana" w:cs="Times New Roman"/>
          <w:sz w:val="18"/>
          <w:szCs w:val="18"/>
          <w:lang w:eastAsia="ar-SA" w:bidi="ar-SA"/>
        </w:rPr>
        <w:t xml:space="preserve">ro Objednatele propagaci </w:t>
      </w:r>
      <w:r w:rsidR="006D4C44">
        <w:rPr>
          <w:rFonts w:ascii="Verdana" w:eastAsia="Times New Roman" w:hAnsi="Verdana" w:cs="Times New Roman"/>
          <w:sz w:val="18"/>
          <w:szCs w:val="18"/>
          <w:lang w:eastAsia="ar-SA" w:bidi="ar-SA"/>
        </w:rPr>
        <w:t>Kvalitních potravin</w:t>
      </w:r>
      <w:r>
        <w:rPr>
          <w:rFonts w:ascii="Verdana" w:eastAsia="Times New Roman" w:hAnsi="Verdana" w:cs="Times New Roman"/>
          <w:sz w:val="18"/>
          <w:szCs w:val="18"/>
          <w:lang w:eastAsia="ar-SA" w:bidi="ar-SA"/>
        </w:rPr>
        <w:t>:</w:t>
      </w:r>
    </w:p>
    <w:p w14:paraId="096109E6" w14:textId="77777777" w:rsidR="001C3852" w:rsidRDefault="001C3852" w:rsidP="001C3852">
      <w:pPr>
        <w:tabs>
          <w:tab w:val="left" w:pos="1418"/>
          <w:tab w:val="left" w:pos="1701"/>
        </w:tabs>
        <w:ind w:left="567" w:hanging="567"/>
        <w:jc w:val="both"/>
        <w:rPr>
          <w:rFonts w:ascii="Verdana" w:eastAsia="Times New Roman" w:hAnsi="Verdana" w:cs="Times New Roman"/>
          <w:sz w:val="18"/>
          <w:szCs w:val="18"/>
          <w:lang w:eastAsia="ar-SA" w:bidi="ar-SA"/>
        </w:rPr>
      </w:pPr>
    </w:p>
    <w:p w14:paraId="45CAB239" w14:textId="00C80C9E" w:rsidR="008C177D" w:rsidRPr="008C177D" w:rsidRDefault="007B0A46" w:rsidP="008C177D">
      <w:pPr>
        <w:numPr>
          <w:ilvl w:val="1"/>
          <w:numId w:val="4"/>
        </w:numPr>
        <w:tabs>
          <w:tab w:val="clear" w:pos="927"/>
          <w:tab w:val="num" w:pos="993"/>
        </w:tabs>
        <w:ind w:left="993" w:hanging="426"/>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v případě</w:t>
      </w:r>
      <w:r w:rsidR="001C3852" w:rsidRPr="0004291A">
        <w:rPr>
          <w:rFonts w:ascii="Verdana" w:eastAsia="Times New Roman" w:hAnsi="Verdana" w:cs="Times New Roman"/>
          <w:sz w:val="18"/>
          <w:szCs w:val="18"/>
          <w:lang w:eastAsia="ar-SA" w:bidi="ar-SA"/>
        </w:rPr>
        <w:t xml:space="preserve"> použití </w:t>
      </w:r>
      <w:r w:rsidR="00330E1A">
        <w:rPr>
          <w:rFonts w:ascii="Verdana" w:eastAsia="Times New Roman" w:hAnsi="Verdana" w:cs="Times New Roman"/>
          <w:sz w:val="18"/>
          <w:szCs w:val="18"/>
          <w:lang w:eastAsia="ar-SA" w:bidi="ar-SA"/>
        </w:rPr>
        <w:t>jména nebo loga Objednatele bude</w:t>
      </w:r>
      <w:r w:rsidR="001C3852" w:rsidRPr="0004291A">
        <w:rPr>
          <w:rFonts w:ascii="Verdana" w:eastAsia="Times New Roman" w:hAnsi="Verdana" w:cs="Times New Roman"/>
          <w:sz w:val="18"/>
          <w:szCs w:val="18"/>
          <w:lang w:eastAsia="ar-SA" w:bidi="ar-SA"/>
        </w:rPr>
        <w:t xml:space="preserve"> vždy před jeho vlastním použitím ze strany Objednatele</w:t>
      </w:r>
      <w:r w:rsidR="008C177D">
        <w:rPr>
          <w:rFonts w:ascii="Verdana" w:eastAsia="Times New Roman" w:hAnsi="Verdana" w:cs="Times New Roman"/>
          <w:sz w:val="18"/>
          <w:szCs w:val="18"/>
          <w:lang w:eastAsia="ar-SA" w:bidi="ar-SA"/>
        </w:rPr>
        <w:t xml:space="preserve"> odsouhlaseno;</w:t>
      </w:r>
    </w:p>
    <w:p w14:paraId="488510CD" w14:textId="19565AA0" w:rsidR="00B24096" w:rsidRDefault="00983021" w:rsidP="001C3852">
      <w:pPr>
        <w:numPr>
          <w:ilvl w:val="1"/>
          <w:numId w:val="4"/>
        </w:numPr>
        <w:tabs>
          <w:tab w:val="clear" w:pos="927"/>
          <w:tab w:val="num" w:pos="993"/>
        </w:tabs>
        <w:ind w:left="993" w:hanging="426"/>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zajistit propagaci </w:t>
      </w:r>
      <w:r w:rsidR="006D4C44">
        <w:rPr>
          <w:rFonts w:ascii="Verdana" w:eastAsia="Times New Roman" w:hAnsi="Verdana" w:cs="Times New Roman"/>
          <w:sz w:val="18"/>
          <w:szCs w:val="18"/>
          <w:lang w:eastAsia="ar-SA" w:bidi="ar-SA"/>
        </w:rPr>
        <w:t>Kvalitních potravin</w:t>
      </w:r>
      <w:r>
        <w:rPr>
          <w:rFonts w:ascii="Verdana" w:eastAsia="Times New Roman" w:hAnsi="Verdana" w:cs="Times New Roman"/>
          <w:sz w:val="18"/>
          <w:szCs w:val="18"/>
          <w:lang w:eastAsia="ar-SA" w:bidi="ar-SA"/>
        </w:rPr>
        <w:t xml:space="preserve"> v areálu výstaviště v průběhu </w:t>
      </w:r>
      <w:r w:rsidR="008C177D">
        <w:rPr>
          <w:rFonts w:ascii="Verdana" w:eastAsia="Times New Roman" w:hAnsi="Verdana" w:cs="Times New Roman"/>
          <w:sz w:val="18"/>
          <w:szCs w:val="18"/>
          <w:lang w:eastAsia="ar-SA" w:bidi="ar-SA"/>
        </w:rPr>
        <w:t>veletrhu;</w:t>
      </w:r>
    </w:p>
    <w:p w14:paraId="6391C918" w14:textId="6764D1CF" w:rsidR="001C3852" w:rsidRPr="0039727C" w:rsidRDefault="008C177D" w:rsidP="0039727C">
      <w:pPr>
        <w:numPr>
          <w:ilvl w:val="1"/>
          <w:numId w:val="4"/>
        </w:numPr>
        <w:tabs>
          <w:tab w:val="left" w:pos="993"/>
        </w:tabs>
        <w:ind w:left="993" w:hanging="426"/>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 </w:t>
      </w:r>
      <w:r w:rsidR="001C3852">
        <w:rPr>
          <w:rFonts w:ascii="Verdana" w:eastAsia="Times New Roman" w:hAnsi="Verdana" w:cs="Times New Roman"/>
          <w:sz w:val="18"/>
          <w:szCs w:val="18"/>
          <w:lang w:eastAsia="ar-SA" w:bidi="ar-SA"/>
        </w:rPr>
        <w:t xml:space="preserve">poskytnout Objednateli pořízenou fotodokumentaci všech realizovaných aktivit na CD z akce spolu se Závěrečnou zprávou o poskytnutém plnění, a to nejpozději jako přílohu k faktuře. </w:t>
      </w:r>
      <w:r w:rsidR="001C3852" w:rsidRPr="00E91E77">
        <w:rPr>
          <w:rFonts w:ascii="Verdana" w:eastAsia="Times New Roman" w:hAnsi="Verdana" w:cs="Times New Roman"/>
          <w:sz w:val="18"/>
          <w:szCs w:val="18"/>
          <w:lang w:eastAsia="ar-SA" w:bidi="ar-SA"/>
        </w:rPr>
        <w:t xml:space="preserve">Objednatel následně potvrdí převzetí plnění </w:t>
      </w:r>
      <w:r w:rsidR="0039727C">
        <w:rPr>
          <w:rFonts w:ascii="Verdana" w:eastAsia="Times New Roman" w:hAnsi="Verdana" w:cs="Times New Roman"/>
          <w:sz w:val="18"/>
          <w:szCs w:val="18"/>
          <w:lang w:eastAsia="ar-SA" w:bidi="ar-SA"/>
        </w:rPr>
        <w:t>podpisem akceptačního protokolu.</w:t>
      </w:r>
      <w:r w:rsidR="001C3852" w:rsidRPr="0039727C">
        <w:rPr>
          <w:rFonts w:ascii="Verdana" w:hAnsi="Verdana"/>
          <w:sz w:val="18"/>
          <w:szCs w:val="18"/>
        </w:rPr>
        <w:br/>
      </w:r>
    </w:p>
    <w:p w14:paraId="6ADC79CE" w14:textId="522A17BE" w:rsidR="001C3852" w:rsidRDefault="001C3852" w:rsidP="001C3852">
      <w:pPr>
        <w:pStyle w:val="Odstavecseseznamem"/>
        <w:numPr>
          <w:ilvl w:val="0"/>
          <w:numId w:val="4"/>
        </w:numPr>
        <w:tabs>
          <w:tab w:val="num" w:pos="426"/>
        </w:tabs>
        <w:ind w:left="426" w:hanging="426"/>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Poskytovatel se dále zavazuje k prezentaci </w:t>
      </w:r>
      <w:r w:rsidR="006D4C44">
        <w:rPr>
          <w:rFonts w:ascii="Verdana" w:eastAsia="Times New Roman" w:hAnsi="Verdana" w:cs="Times New Roman"/>
          <w:sz w:val="18"/>
          <w:szCs w:val="18"/>
          <w:lang w:eastAsia="ar-SA" w:bidi="ar-SA"/>
        </w:rPr>
        <w:t>Kvalitních potravin</w:t>
      </w:r>
      <w:r w:rsidR="00330E1A">
        <w:rPr>
          <w:rFonts w:ascii="Verdana" w:eastAsia="Times New Roman" w:hAnsi="Verdana" w:cs="Times New Roman"/>
          <w:sz w:val="18"/>
          <w:szCs w:val="18"/>
          <w:lang w:eastAsia="ar-SA" w:bidi="ar-SA"/>
        </w:rPr>
        <w:t xml:space="preserve"> </w:t>
      </w:r>
      <w:r w:rsidR="0039727C">
        <w:rPr>
          <w:rFonts w:ascii="Verdana" w:eastAsia="Times New Roman" w:hAnsi="Verdana" w:cs="Times New Roman"/>
          <w:sz w:val="18"/>
          <w:szCs w:val="18"/>
          <w:lang w:eastAsia="ar-SA" w:bidi="ar-SA"/>
        </w:rPr>
        <w:t>v rámci veletrhu na</w:t>
      </w:r>
      <w:r w:rsidR="00983021">
        <w:rPr>
          <w:rFonts w:ascii="Verdana" w:eastAsia="Times New Roman" w:hAnsi="Verdana" w:cs="Times New Roman"/>
          <w:sz w:val="18"/>
          <w:szCs w:val="18"/>
          <w:lang w:eastAsia="ar-SA" w:bidi="ar-SA"/>
        </w:rPr>
        <w:t xml:space="preserve"> výstavišti</w:t>
      </w:r>
      <w:r w:rsidR="0039727C">
        <w:rPr>
          <w:rFonts w:ascii="Verdana" w:eastAsia="Times New Roman" w:hAnsi="Verdana" w:cs="Times New Roman"/>
          <w:sz w:val="18"/>
          <w:szCs w:val="18"/>
          <w:lang w:eastAsia="ar-SA" w:bidi="ar-SA"/>
        </w:rPr>
        <w:t xml:space="preserve"> </w:t>
      </w:r>
      <w:r w:rsidR="006D4C44">
        <w:rPr>
          <w:rFonts w:ascii="Verdana" w:eastAsia="Times New Roman" w:hAnsi="Verdana" w:cs="Times New Roman"/>
          <w:sz w:val="18"/>
          <w:szCs w:val="18"/>
          <w:lang w:eastAsia="ar-SA" w:bidi="ar-SA"/>
        </w:rPr>
        <w:lastRenderedPageBreak/>
        <w:t>v Českých Budějoviccích ve dnech 21</w:t>
      </w:r>
      <w:r>
        <w:rPr>
          <w:rFonts w:ascii="Verdana" w:eastAsia="Times New Roman" w:hAnsi="Verdana" w:cs="Times New Roman"/>
          <w:sz w:val="18"/>
          <w:szCs w:val="18"/>
          <w:lang w:eastAsia="ar-SA" w:bidi="ar-SA"/>
        </w:rPr>
        <w:t xml:space="preserve">. </w:t>
      </w:r>
      <w:r w:rsidR="006D4C44">
        <w:rPr>
          <w:rFonts w:ascii="Verdana" w:eastAsia="Times New Roman" w:hAnsi="Verdana" w:cs="Times New Roman"/>
          <w:sz w:val="18"/>
          <w:szCs w:val="18"/>
          <w:lang w:eastAsia="ar-SA" w:bidi="ar-SA"/>
        </w:rPr>
        <w:t>- 23. 11</w:t>
      </w:r>
      <w:r w:rsidR="00983021">
        <w:rPr>
          <w:rFonts w:ascii="Verdana" w:eastAsia="Times New Roman" w:hAnsi="Verdana" w:cs="Times New Roman"/>
          <w:sz w:val="18"/>
          <w:szCs w:val="18"/>
          <w:lang w:eastAsia="ar-SA" w:bidi="ar-SA"/>
        </w:rPr>
        <w:t>. 2019</w:t>
      </w:r>
      <w:r>
        <w:rPr>
          <w:rFonts w:ascii="Verdana" w:eastAsia="Times New Roman" w:hAnsi="Verdana" w:cs="Times New Roman"/>
          <w:sz w:val="18"/>
          <w:szCs w:val="18"/>
          <w:lang w:eastAsia="ar-SA" w:bidi="ar-SA"/>
        </w:rPr>
        <w:t xml:space="preserve">. Poskytovatel se zavazuje během trvání veletrhu </w:t>
      </w:r>
      <w:r w:rsidR="00AB1D51">
        <w:rPr>
          <w:rFonts w:ascii="Verdana" w:eastAsia="Times New Roman" w:hAnsi="Verdana" w:cs="Times New Roman"/>
          <w:sz w:val="18"/>
          <w:szCs w:val="18"/>
          <w:lang w:eastAsia="ar-SA" w:bidi="ar-SA"/>
        </w:rPr>
        <w:t xml:space="preserve">zajistit prezentaci </w:t>
      </w:r>
      <w:r w:rsidR="006D4C44">
        <w:rPr>
          <w:rFonts w:ascii="Verdana" w:eastAsia="Times New Roman" w:hAnsi="Verdana" w:cs="Times New Roman"/>
          <w:sz w:val="18"/>
          <w:szCs w:val="18"/>
          <w:lang w:eastAsia="ar-SA" w:bidi="ar-SA"/>
        </w:rPr>
        <w:t>Kvalitních potravin</w:t>
      </w:r>
      <w:r>
        <w:rPr>
          <w:rFonts w:ascii="Verdana" w:eastAsia="Times New Roman" w:hAnsi="Verdana" w:cs="Times New Roman"/>
          <w:sz w:val="18"/>
          <w:szCs w:val="18"/>
          <w:lang w:eastAsia="ar-SA" w:bidi="ar-SA"/>
        </w:rPr>
        <w:t xml:space="preserve"> následujícím způsobem:</w:t>
      </w:r>
    </w:p>
    <w:p w14:paraId="5F4DC0ED" w14:textId="72A5A7E3" w:rsidR="00983021" w:rsidRPr="00983021" w:rsidRDefault="008C177D" w:rsidP="001C3852">
      <w:pPr>
        <w:numPr>
          <w:ilvl w:val="1"/>
          <w:numId w:val="4"/>
        </w:numPr>
        <w:ind w:left="993" w:hanging="426"/>
        <w:jc w:val="both"/>
        <w:rPr>
          <w:rFonts w:ascii="Verdana" w:eastAsia="Times New Roman" w:hAnsi="Verdana" w:cs="Times New Roman"/>
          <w:sz w:val="18"/>
          <w:szCs w:val="18"/>
          <w:lang w:eastAsia="ar-SA" w:bidi="ar-SA"/>
        </w:rPr>
      </w:pPr>
      <w:r>
        <w:rPr>
          <w:rFonts w:ascii="Verdana" w:hAnsi="Verdana"/>
          <w:sz w:val="18"/>
          <w:szCs w:val="18"/>
        </w:rPr>
        <w:t>z</w:t>
      </w:r>
      <w:r w:rsidR="00983021">
        <w:rPr>
          <w:rFonts w:ascii="Verdana" w:hAnsi="Verdana"/>
          <w:sz w:val="18"/>
          <w:szCs w:val="18"/>
        </w:rPr>
        <w:t xml:space="preserve">ajistit výstavbu expozice dle přiloženého návrhu </w:t>
      </w:r>
      <w:r>
        <w:rPr>
          <w:rFonts w:ascii="Verdana" w:hAnsi="Verdana"/>
          <w:sz w:val="18"/>
          <w:szCs w:val="18"/>
        </w:rPr>
        <w:t>(</w:t>
      </w:r>
      <w:r w:rsidR="00983021">
        <w:rPr>
          <w:rFonts w:ascii="Verdana" w:hAnsi="Verdana"/>
          <w:sz w:val="18"/>
          <w:szCs w:val="18"/>
        </w:rPr>
        <w:t>půdory</w:t>
      </w:r>
      <w:r w:rsidR="006D4C44">
        <w:rPr>
          <w:rFonts w:ascii="Verdana" w:hAnsi="Verdana"/>
          <w:sz w:val="18"/>
          <w:szCs w:val="18"/>
        </w:rPr>
        <w:t xml:space="preserve">s a vizualizace) </w:t>
      </w:r>
      <w:r w:rsidR="00983021">
        <w:rPr>
          <w:rFonts w:ascii="Verdana" w:hAnsi="Verdana"/>
          <w:sz w:val="18"/>
          <w:szCs w:val="18"/>
        </w:rPr>
        <w:t xml:space="preserve">včetně </w:t>
      </w:r>
      <w:r>
        <w:rPr>
          <w:rFonts w:ascii="Verdana" w:hAnsi="Verdana"/>
          <w:sz w:val="18"/>
          <w:szCs w:val="18"/>
        </w:rPr>
        <w:t xml:space="preserve">nezbytných </w:t>
      </w:r>
      <w:r w:rsidR="00983021">
        <w:rPr>
          <w:rFonts w:ascii="Verdana" w:hAnsi="Verdana"/>
          <w:sz w:val="18"/>
          <w:szCs w:val="18"/>
        </w:rPr>
        <w:t>přívodů pro chod expozice</w:t>
      </w:r>
      <w:r>
        <w:rPr>
          <w:rFonts w:ascii="Verdana" w:hAnsi="Verdana"/>
          <w:sz w:val="18"/>
          <w:szCs w:val="18"/>
        </w:rPr>
        <w:t>;</w:t>
      </w:r>
    </w:p>
    <w:p w14:paraId="72E02216" w14:textId="16105476" w:rsidR="00983021" w:rsidRPr="00AF2927" w:rsidRDefault="008C177D" w:rsidP="001C3852">
      <w:pPr>
        <w:numPr>
          <w:ilvl w:val="1"/>
          <w:numId w:val="4"/>
        </w:numPr>
        <w:ind w:left="993" w:hanging="426"/>
        <w:jc w:val="both"/>
        <w:rPr>
          <w:rFonts w:ascii="Verdana" w:eastAsia="Times New Roman" w:hAnsi="Verdana" w:cs="Times New Roman"/>
          <w:sz w:val="18"/>
          <w:szCs w:val="18"/>
          <w:lang w:eastAsia="ar-SA" w:bidi="ar-SA"/>
        </w:rPr>
      </w:pPr>
      <w:r>
        <w:rPr>
          <w:rFonts w:ascii="Verdana" w:hAnsi="Verdana"/>
          <w:sz w:val="18"/>
          <w:szCs w:val="18"/>
        </w:rPr>
        <w:t>d</w:t>
      </w:r>
      <w:r w:rsidR="00983021">
        <w:rPr>
          <w:rFonts w:ascii="Verdana" w:hAnsi="Verdana"/>
          <w:sz w:val="18"/>
          <w:szCs w:val="18"/>
        </w:rPr>
        <w:t xml:space="preserve">odat </w:t>
      </w:r>
      <w:r w:rsidR="00AF2927">
        <w:rPr>
          <w:rFonts w:ascii="Verdana" w:hAnsi="Verdana"/>
          <w:sz w:val="18"/>
          <w:szCs w:val="18"/>
        </w:rPr>
        <w:t>volné vstupenky</w:t>
      </w:r>
      <w:r w:rsidR="00983021">
        <w:rPr>
          <w:rFonts w:ascii="Verdana" w:hAnsi="Verdana"/>
          <w:sz w:val="18"/>
          <w:szCs w:val="18"/>
        </w:rPr>
        <w:t xml:space="preserve"> a vjezdové karty pro </w:t>
      </w:r>
      <w:r w:rsidR="00AF2927">
        <w:rPr>
          <w:rFonts w:ascii="Verdana" w:hAnsi="Verdana"/>
          <w:sz w:val="18"/>
          <w:szCs w:val="18"/>
        </w:rPr>
        <w:t>Objednatele;</w:t>
      </w:r>
    </w:p>
    <w:p w14:paraId="0B84F362" w14:textId="09C9D1B4" w:rsidR="00AF2927" w:rsidRPr="00983021" w:rsidRDefault="00AF2927" w:rsidP="001C3852">
      <w:pPr>
        <w:numPr>
          <w:ilvl w:val="1"/>
          <w:numId w:val="4"/>
        </w:numPr>
        <w:ind w:left="993" w:hanging="426"/>
        <w:jc w:val="both"/>
        <w:rPr>
          <w:rFonts w:ascii="Verdana" w:eastAsia="Times New Roman" w:hAnsi="Verdana" w:cs="Times New Roman"/>
          <w:sz w:val="18"/>
          <w:szCs w:val="18"/>
          <w:lang w:eastAsia="ar-SA" w:bidi="ar-SA"/>
        </w:rPr>
      </w:pPr>
      <w:r>
        <w:rPr>
          <w:rFonts w:ascii="Verdana" w:hAnsi="Verdana"/>
          <w:sz w:val="18"/>
          <w:szCs w:val="18"/>
        </w:rPr>
        <w:t xml:space="preserve">dodat Objednateli seznam Kvalitních potravin určených k prezentaci během veletrhu nejpozději </w:t>
      </w:r>
      <w:r w:rsidR="00D46E9E">
        <w:rPr>
          <w:rFonts w:ascii="Verdana" w:hAnsi="Verdana"/>
          <w:sz w:val="18"/>
          <w:szCs w:val="18"/>
        </w:rPr>
        <w:t>do 13</w:t>
      </w:r>
      <w:r w:rsidR="003A33E8">
        <w:rPr>
          <w:rFonts w:ascii="Verdana" w:hAnsi="Verdana"/>
          <w:sz w:val="18"/>
          <w:szCs w:val="18"/>
        </w:rPr>
        <w:t>. 11. 2019</w:t>
      </w:r>
      <w:r>
        <w:rPr>
          <w:rFonts w:ascii="Verdana" w:hAnsi="Verdana"/>
          <w:sz w:val="18"/>
          <w:szCs w:val="18"/>
        </w:rPr>
        <w:t>.</w:t>
      </w:r>
    </w:p>
    <w:p w14:paraId="4DFB0DD0" w14:textId="77777777" w:rsidR="001C3852" w:rsidRDefault="001C3852" w:rsidP="001C3852">
      <w:pPr>
        <w:tabs>
          <w:tab w:val="left" w:pos="1932"/>
        </w:tabs>
        <w:jc w:val="both"/>
        <w:rPr>
          <w:rFonts w:ascii="Verdana" w:eastAsia="Times New Roman" w:hAnsi="Verdana" w:cs="Times New Roman"/>
          <w:sz w:val="18"/>
          <w:szCs w:val="18"/>
          <w:lang w:eastAsia="ar-SA" w:bidi="ar-SA"/>
        </w:rPr>
      </w:pPr>
    </w:p>
    <w:p w14:paraId="334DB9FB" w14:textId="77777777" w:rsidR="001C3852" w:rsidRDefault="001C3852" w:rsidP="001C3852">
      <w:pPr>
        <w:numPr>
          <w:ilvl w:val="0"/>
          <w:numId w:val="4"/>
        </w:numPr>
        <w:tabs>
          <w:tab w:val="clear" w:pos="720"/>
          <w:tab w:val="num" w:pos="284"/>
          <w:tab w:val="left" w:pos="1080"/>
        </w:tabs>
        <w:ind w:left="284" w:hanging="284"/>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Objednatel se zavazuje:</w:t>
      </w:r>
    </w:p>
    <w:p w14:paraId="47E4AEB8" w14:textId="77777777" w:rsidR="001C3852" w:rsidRDefault="001C3852" w:rsidP="001C3852">
      <w:pPr>
        <w:jc w:val="both"/>
        <w:rPr>
          <w:rFonts w:ascii="Verdana" w:eastAsia="Times New Roman" w:hAnsi="Verdana" w:cs="Times New Roman"/>
          <w:sz w:val="18"/>
          <w:szCs w:val="18"/>
          <w:lang w:eastAsia="ar-SA" w:bidi="ar-SA"/>
        </w:rPr>
      </w:pPr>
    </w:p>
    <w:p w14:paraId="13C0EFA7" w14:textId="76C7FE5D" w:rsidR="001C3852" w:rsidRPr="00AF2927" w:rsidRDefault="001C3852" w:rsidP="00AF2927">
      <w:pPr>
        <w:numPr>
          <w:ilvl w:val="1"/>
          <w:numId w:val="4"/>
        </w:numPr>
        <w:tabs>
          <w:tab w:val="left" w:pos="1932"/>
        </w:tabs>
        <w:ind w:left="993" w:hanging="349"/>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zaplatit Poskytovateli za řádné splnění všech povinností vyplývajících z této smlouvy ú</w:t>
      </w:r>
      <w:r w:rsidR="008C177D">
        <w:rPr>
          <w:rFonts w:ascii="Verdana" w:eastAsia="Times New Roman" w:hAnsi="Verdana" w:cs="Times New Roman"/>
          <w:sz w:val="18"/>
          <w:szCs w:val="18"/>
          <w:lang w:eastAsia="ar-SA" w:bidi="ar-SA"/>
        </w:rPr>
        <w:t>platu dle čl. III. této smlouvy;</w:t>
      </w:r>
    </w:p>
    <w:p w14:paraId="6BB68F04" w14:textId="77777777" w:rsidR="001C3852" w:rsidRDefault="001C3852" w:rsidP="001C3852">
      <w:pPr>
        <w:numPr>
          <w:ilvl w:val="1"/>
          <w:numId w:val="4"/>
        </w:numPr>
        <w:tabs>
          <w:tab w:val="left" w:pos="1932"/>
        </w:tabs>
        <w:ind w:left="644" w:firstLine="0"/>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 předat Poskytovateli propagační materiály k distribuci.</w:t>
      </w:r>
    </w:p>
    <w:p w14:paraId="559972E1" w14:textId="77777777" w:rsidR="001C3852" w:rsidRDefault="001C3852" w:rsidP="001C3852">
      <w:pPr>
        <w:jc w:val="both"/>
        <w:rPr>
          <w:rFonts w:ascii="Verdana" w:eastAsia="Times New Roman" w:hAnsi="Verdana" w:cs="Times New Roman"/>
          <w:b/>
          <w:bCs/>
          <w:sz w:val="18"/>
          <w:szCs w:val="18"/>
          <w:lang w:eastAsia="ar-SA" w:bidi="ar-SA"/>
        </w:rPr>
      </w:pPr>
    </w:p>
    <w:p w14:paraId="7AD90743" w14:textId="77777777" w:rsidR="001C3852" w:rsidRPr="0004291A" w:rsidRDefault="001C3852" w:rsidP="001C3852">
      <w:pPr>
        <w:widowControl/>
        <w:numPr>
          <w:ilvl w:val="0"/>
          <w:numId w:val="4"/>
        </w:numPr>
        <w:tabs>
          <w:tab w:val="clear" w:pos="720"/>
          <w:tab w:val="num" w:pos="360"/>
        </w:tabs>
        <w:suppressAutoHyphens w:val="0"/>
        <w:overflowPunct w:val="0"/>
        <w:autoSpaceDE w:val="0"/>
        <w:autoSpaceDN w:val="0"/>
        <w:adjustRightInd w:val="0"/>
        <w:ind w:left="426"/>
        <w:jc w:val="both"/>
        <w:textAlignment w:val="baseline"/>
        <w:rPr>
          <w:rFonts w:ascii="Verdana" w:hAnsi="Verdana" w:cs="Calibri"/>
          <w:sz w:val="18"/>
        </w:rPr>
      </w:pPr>
      <w:r w:rsidRPr="0004291A">
        <w:rPr>
          <w:rFonts w:ascii="Verdana" w:hAnsi="Verdana" w:cs="Calibri"/>
          <w:sz w:val="18"/>
        </w:rPr>
        <w:t xml:space="preserve">Obě smluvní strany se zavazují vzájemně a včas se informovat o záležitostech, které jsou podstatné z hlediska plnění předmětu této smlouvy. Objednatel se zavazuje, že bude respektovat termíny </w:t>
      </w:r>
      <w:r>
        <w:rPr>
          <w:rFonts w:ascii="Verdana" w:hAnsi="Verdana" w:cs="Calibri"/>
          <w:sz w:val="18"/>
        </w:rPr>
        <w:t>P</w:t>
      </w:r>
      <w:r w:rsidRPr="0004291A">
        <w:rPr>
          <w:rFonts w:ascii="Verdana" w:hAnsi="Verdana" w:cs="Calibri"/>
          <w:sz w:val="18"/>
        </w:rPr>
        <w:t xml:space="preserve">oskytovatele pro předání podkladů </w:t>
      </w:r>
      <w:r>
        <w:rPr>
          <w:rFonts w:ascii="Verdana" w:hAnsi="Verdana" w:cs="Calibri"/>
          <w:sz w:val="18"/>
        </w:rPr>
        <w:t>P</w:t>
      </w:r>
      <w:r w:rsidRPr="0004291A">
        <w:rPr>
          <w:rFonts w:ascii="Verdana" w:hAnsi="Verdana" w:cs="Calibri"/>
          <w:sz w:val="18"/>
        </w:rPr>
        <w:t>oskytovateli.</w:t>
      </w:r>
    </w:p>
    <w:p w14:paraId="72F89A43" w14:textId="77777777" w:rsidR="001C3852" w:rsidRDefault="001C3852" w:rsidP="001C3852">
      <w:pPr>
        <w:jc w:val="both"/>
        <w:rPr>
          <w:rFonts w:ascii="Verdana" w:eastAsia="Times New Roman" w:hAnsi="Verdana" w:cs="Times New Roman"/>
          <w:b/>
          <w:bCs/>
          <w:sz w:val="18"/>
          <w:szCs w:val="18"/>
          <w:lang w:eastAsia="ar-SA" w:bidi="ar-SA"/>
        </w:rPr>
      </w:pPr>
    </w:p>
    <w:p w14:paraId="4642DF2C" w14:textId="77777777" w:rsidR="001C3852" w:rsidRDefault="001C3852" w:rsidP="001C3852">
      <w:pPr>
        <w:jc w:val="both"/>
        <w:rPr>
          <w:rFonts w:ascii="Verdana" w:eastAsia="Times New Roman" w:hAnsi="Verdana" w:cs="Times New Roman"/>
          <w:b/>
          <w:bCs/>
          <w:sz w:val="18"/>
          <w:szCs w:val="18"/>
          <w:lang w:eastAsia="ar-SA" w:bidi="ar-SA"/>
        </w:rPr>
      </w:pPr>
    </w:p>
    <w:p w14:paraId="0E7864F1" w14:textId="77777777" w:rsidR="001C3852" w:rsidRPr="0004291A" w:rsidRDefault="001C3852" w:rsidP="001C3852">
      <w:pPr>
        <w:jc w:val="both"/>
        <w:rPr>
          <w:rFonts w:ascii="Verdana" w:eastAsia="Times New Roman" w:hAnsi="Verdana" w:cs="Times New Roman"/>
          <w:b/>
          <w:bCs/>
          <w:sz w:val="18"/>
          <w:szCs w:val="18"/>
          <w:lang w:eastAsia="ar-SA" w:bidi="ar-SA"/>
        </w:rPr>
      </w:pPr>
    </w:p>
    <w:p w14:paraId="3BC52FBE"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Čl. III.</w:t>
      </w:r>
    </w:p>
    <w:p w14:paraId="16C55CB9" w14:textId="77777777" w:rsidR="001C3852" w:rsidRDefault="001C3852" w:rsidP="001C3852">
      <w:pPr>
        <w:jc w:val="center"/>
        <w:rPr>
          <w:rFonts w:ascii="Verdana" w:eastAsia="Times New Roman" w:hAnsi="Verdana" w:cs="Times New Roman"/>
          <w:b/>
          <w:bCs/>
          <w:sz w:val="18"/>
          <w:szCs w:val="18"/>
          <w:lang w:eastAsia="ar-SA" w:bidi="ar-SA"/>
        </w:rPr>
      </w:pPr>
    </w:p>
    <w:p w14:paraId="2C82F0BC" w14:textId="77777777" w:rsidR="001C3852" w:rsidRDefault="001C3852" w:rsidP="001C3852">
      <w:pPr>
        <w:ind w:firstLine="2694"/>
        <w:jc w:val="both"/>
        <w:rPr>
          <w:rFonts w:ascii="Verdana" w:eastAsia="Times New Roman" w:hAnsi="Verdana" w:cs="Times New Roman"/>
          <w:b/>
          <w:sz w:val="18"/>
          <w:szCs w:val="18"/>
          <w:lang w:eastAsia="ar-SA" w:bidi="ar-SA"/>
        </w:rPr>
      </w:pPr>
      <w:r>
        <w:rPr>
          <w:rFonts w:ascii="Verdana" w:eastAsia="Times New Roman" w:hAnsi="Verdana" w:cs="Times New Roman"/>
          <w:b/>
          <w:sz w:val="18"/>
          <w:szCs w:val="18"/>
          <w:lang w:eastAsia="ar-SA" w:bidi="ar-SA"/>
        </w:rPr>
        <w:t xml:space="preserve">       Cena a platební podmínky</w:t>
      </w:r>
    </w:p>
    <w:p w14:paraId="365A39BC" w14:textId="77777777" w:rsidR="001C3852" w:rsidRDefault="001C3852" w:rsidP="001C3852">
      <w:pPr>
        <w:ind w:firstLine="2694"/>
        <w:jc w:val="both"/>
        <w:rPr>
          <w:rFonts w:ascii="Verdana" w:eastAsia="Times New Roman" w:hAnsi="Verdana" w:cs="Times New Roman"/>
          <w:b/>
          <w:sz w:val="18"/>
          <w:szCs w:val="18"/>
          <w:lang w:eastAsia="ar-SA" w:bidi="ar-SA"/>
        </w:rPr>
      </w:pPr>
    </w:p>
    <w:p w14:paraId="3E65A82E" w14:textId="77777777" w:rsidR="001C3852" w:rsidRDefault="001C3852" w:rsidP="001C3852">
      <w:pPr>
        <w:ind w:firstLine="2694"/>
        <w:jc w:val="both"/>
        <w:rPr>
          <w:rFonts w:ascii="Verdana" w:eastAsia="Times New Roman" w:hAnsi="Verdana" w:cs="Times New Roman"/>
          <w:b/>
          <w:sz w:val="18"/>
          <w:szCs w:val="18"/>
          <w:lang w:eastAsia="ar-SA" w:bidi="ar-SA"/>
        </w:rPr>
      </w:pPr>
    </w:p>
    <w:p w14:paraId="5CF1C01B" w14:textId="484DE2A8" w:rsidR="001C3852" w:rsidRDefault="001C3852" w:rsidP="00F96A2B">
      <w:pPr>
        <w:numPr>
          <w:ilvl w:val="0"/>
          <w:numId w:val="5"/>
        </w:numPr>
        <w:tabs>
          <w:tab w:val="clear" w:pos="720"/>
          <w:tab w:val="num" w:pos="284"/>
          <w:tab w:val="left" w:pos="852"/>
        </w:tabs>
        <w:ind w:left="284" w:hanging="284"/>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 xml:space="preserve">Cena za řádné provedení služeb dle čl. II. této smlouvy je sjednána v celkové maximální výši </w:t>
      </w:r>
      <w:r>
        <w:rPr>
          <w:rFonts w:ascii="Verdana" w:eastAsia="Times New Roman" w:hAnsi="Verdana" w:cs="Times New Roman"/>
          <w:b/>
          <w:sz w:val="18"/>
          <w:szCs w:val="18"/>
          <w:lang w:eastAsia="ar-SA" w:bidi="ar-SA"/>
        </w:rPr>
        <w:br/>
      </w:r>
      <w:r w:rsidR="00B6609C">
        <w:rPr>
          <w:rFonts w:ascii="Verdana" w:eastAsia="Times New Roman" w:hAnsi="Verdana" w:cs="Times New Roman"/>
          <w:b/>
          <w:bCs/>
          <w:kern w:val="0"/>
          <w:sz w:val="18"/>
          <w:szCs w:val="18"/>
          <w:lang w:eastAsia="cs-CZ" w:bidi="ar-SA"/>
        </w:rPr>
        <w:t>233</w:t>
      </w:r>
      <w:r w:rsidR="002D6D0E">
        <w:rPr>
          <w:rFonts w:ascii="Verdana" w:eastAsia="Times New Roman" w:hAnsi="Verdana" w:cs="Times New Roman"/>
          <w:b/>
          <w:bCs/>
          <w:kern w:val="0"/>
          <w:sz w:val="18"/>
          <w:szCs w:val="18"/>
          <w:lang w:eastAsia="cs-CZ" w:bidi="ar-SA"/>
        </w:rPr>
        <w:t> </w:t>
      </w:r>
      <w:r w:rsidR="00AF2927">
        <w:rPr>
          <w:rFonts w:ascii="Verdana" w:eastAsia="Times New Roman" w:hAnsi="Verdana" w:cs="Times New Roman"/>
          <w:b/>
          <w:bCs/>
          <w:kern w:val="0"/>
          <w:sz w:val="18"/>
          <w:szCs w:val="18"/>
          <w:lang w:eastAsia="cs-CZ" w:bidi="ar-SA"/>
        </w:rPr>
        <w:t>070</w:t>
      </w:r>
      <w:r w:rsidR="002D6D0E">
        <w:rPr>
          <w:rFonts w:ascii="Verdana" w:eastAsia="Times New Roman" w:hAnsi="Verdana" w:cs="Times New Roman"/>
          <w:b/>
          <w:bCs/>
          <w:kern w:val="0"/>
          <w:sz w:val="18"/>
          <w:szCs w:val="18"/>
          <w:lang w:eastAsia="cs-CZ" w:bidi="ar-SA"/>
        </w:rPr>
        <w:t xml:space="preserve">,- </w:t>
      </w:r>
      <w:r w:rsidR="008A466C">
        <w:rPr>
          <w:rFonts w:ascii="Verdana" w:eastAsia="Times New Roman" w:hAnsi="Verdana" w:cs="Times New Roman"/>
          <w:b/>
          <w:bCs/>
          <w:kern w:val="0"/>
          <w:sz w:val="18"/>
          <w:szCs w:val="18"/>
          <w:lang w:eastAsia="cs-CZ" w:bidi="ar-SA"/>
        </w:rPr>
        <w:t>Kč</w:t>
      </w:r>
      <w:r w:rsidR="008A466C">
        <w:rPr>
          <w:rFonts w:ascii="Verdana" w:eastAsia="Times New Roman" w:hAnsi="Verdana" w:cs="Times New Roman"/>
          <w:b/>
          <w:sz w:val="18"/>
          <w:szCs w:val="18"/>
          <w:lang w:eastAsia="ar-SA" w:bidi="ar-SA"/>
        </w:rPr>
        <w:t xml:space="preserve"> bez </w:t>
      </w:r>
      <w:r>
        <w:rPr>
          <w:rFonts w:ascii="Verdana" w:eastAsia="Times New Roman" w:hAnsi="Verdana" w:cs="Times New Roman"/>
          <w:b/>
          <w:sz w:val="18"/>
          <w:szCs w:val="18"/>
          <w:lang w:eastAsia="ar-SA" w:bidi="ar-SA"/>
        </w:rPr>
        <w:t>21% DPH</w:t>
      </w:r>
      <w:r>
        <w:rPr>
          <w:rFonts w:ascii="Verdana" w:eastAsia="Times New Roman" w:hAnsi="Verdana" w:cs="Times New Roman"/>
          <w:sz w:val="18"/>
          <w:szCs w:val="18"/>
          <w:lang w:eastAsia="ar-SA" w:bidi="ar-SA"/>
        </w:rPr>
        <w:t xml:space="preserve"> (slovy: </w:t>
      </w:r>
      <w:r w:rsidR="00051B2C">
        <w:rPr>
          <w:rFonts w:ascii="Verdana" w:eastAsia="Times New Roman" w:hAnsi="Verdana" w:cs="Times New Roman"/>
          <w:sz w:val="18"/>
          <w:szCs w:val="18"/>
          <w:lang w:eastAsia="ar-SA" w:bidi="ar-SA"/>
        </w:rPr>
        <w:t>dvě stě třicet tři</w:t>
      </w:r>
      <w:r w:rsidR="00AF2927">
        <w:rPr>
          <w:rFonts w:ascii="Verdana" w:eastAsia="Times New Roman" w:hAnsi="Verdana" w:cs="Times New Roman"/>
          <w:sz w:val="18"/>
          <w:szCs w:val="18"/>
          <w:lang w:eastAsia="ar-SA" w:bidi="ar-SA"/>
        </w:rPr>
        <w:t xml:space="preserve"> tisíc sedmdesát</w:t>
      </w:r>
      <w:r w:rsidR="008A466C">
        <w:rPr>
          <w:rFonts w:ascii="Verdana" w:eastAsia="Times New Roman" w:hAnsi="Verdana" w:cs="Times New Roman"/>
          <w:sz w:val="18"/>
          <w:szCs w:val="18"/>
          <w:lang w:eastAsia="ar-SA" w:bidi="ar-SA"/>
        </w:rPr>
        <w:t xml:space="preserve"> </w:t>
      </w:r>
      <w:r>
        <w:rPr>
          <w:rFonts w:ascii="Verdana" w:eastAsia="Times New Roman" w:hAnsi="Verdana" w:cs="Times New Roman"/>
          <w:sz w:val="18"/>
          <w:szCs w:val="18"/>
          <w:lang w:eastAsia="ar-SA" w:bidi="ar-SA"/>
        </w:rPr>
        <w:t xml:space="preserve">korun českých). </w:t>
      </w:r>
    </w:p>
    <w:p w14:paraId="4163AC04" w14:textId="77777777" w:rsidR="001C3852" w:rsidRDefault="001C3852" w:rsidP="001C3852">
      <w:pPr>
        <w:tabs>
          <w:tab w:val="left" w:pos="852"/>
        </w:tabs>
        <w:ind w:left="284"/>
        <w:rPr>
          <w:rFonts w:ascii="Verdana" w:eastAsia="Times New Roman" w:hAnsi="Verdana" w:cs="Times New Roman"/>
          <w:sz w:val="18"/>
          <w:szCs w:val="18"/>
          <w:lang w:eastAsia="ar-SA" w:bidi="ar-SA"/>
        </w:rPr>
      </w:pPr>
    </w:p>
    <w:p w14:paraId="27CAF7FC" w14:textId="77777777" w:rsidR="001C3852" w:rsidRPr="0004291A" w:rsidRDefault="001C3852" w:rsidP="001C3852">
      <w:pPr>
        <w:numPr>
          <w:ilvl w:val="0"/>
          <w:numId w:val="5"/>
        </w:numPr>
        <w:tabs>
          <w:tab w:val="clear" w:pos="720"/>
          <w:tab w:val="num" w:pos="284"/>
          <w:tab w:val="left" w:pos="852"/>
        </w:tabs>
        <w:ind w:left="284" w:hanging="284"/>
        <w:jc w:val="both"/>
        <w:rPr>
          <w:rFonts w:ascii="Verdana" w:eastAsia="Times New Roman" w:hAnsi="Verdana" w:cs="Times New Roman"/>
          <w:sz w:val="18"/>
          <w:szCs w:val="18"/>
          <w:lang w:eastAsia="ar-SA" w:bidi="ar-SA"/>
        </w:rPr>
      </w:pPr>
      <w:r w:rsidRPr="0004291A">
        <w:rPr>
          <w:rFonts w:ascii="Verdana" w:eastAsia="Times New Roman" w:hAnsi="Verdana" w:cs="Times New Roman"/>
          <w:sz w:val="18"/>
          <w:szCs w:val="18"/>
          <w:lang w:eastAsia="ar-SA" w:bidi="ar-SA"/>
        </w:rPr>
        <w:t xml:space="preserve">Úhrada bude provedena na základě faktury vystavené </w:t>
      </w:r>
      <w:r>
        <w:rPr>
          <w:rFonts w:ascii="Verdana" w:eastAsia="Times New Roman" w:hAnsi="Verdana" w:cs="Times New Roman"/>
          <w:sz w:val="18"/>
          <w:szCs w:val="18"/>
          <w:lang w:eastAsia="ar-SA" w:bidi="ar-SA"/>
        </w:rPr>
        <w:t>P</w:t>
      </w:r>
      <w:r w:rsidRPr="0004291A">
        <w:rPr>
          <w:rFonts w:ascii="Verdana" w:eastAsia="Times New Roman" w:hAnsi="Verdana" w:cs="Times New Roman"/>
          <w:sz w:val="18"/>
          <w:szCs w:val="18"/>
          <w:lang w:eastAsia="ar-SA" w:bidi="ar-SA"/>
        </w:rPr>
        <w:t xml:space="preserve">oskytovatelem do 14 dnů po doložení </w:t>
      </w:r>
      <w:r>
        <w:rPr>
          <w:rFonts w:ascii="Verdana" w:eastAsia="Times New Roman" w:hAnsi="Verdana" w:cs="Times New Roman"/>
          <w:sz w:val="18"/>
          <w:szCs w:val="18"/>
          <w:lang w:eastAsia="ar-SA" w:bidi="ar-SA"/>
        </w:rPr>
        <w:t>Závěrečné</w:t>
      </w:r>
      <w:r w:rsidRPr="0004291A">
        <w:rPr>
          <w:rFonts w:ascii="Verdana" w:eastAsia="Times New Roman" w:hAnsi="Verdana" w:cs="Times New Roman"/>
          <w:sz w:val="18"/>
          <w:szCs w:val="18"/>
          <w:lang w:eastAsia="ar-SA" w:bidi="ar-SA"/>
        </w:rPr>
        <w:t xml:space="preserve"> zprávy o řádném splnění p</w:t>
      </w:r>
      <w:r>
        <w:rPr>
          <w:rFonts w:ascii="Verdana" w:eastAsia="Times New Roman" w:hAnsi="Verdana" w:cs="Times New Roman"/>
          <w:sz w:val="18"/>
          <w:szCs w:val="18"/>
          <w:lang w:eastAsia="ar-SA" w:bidi="ar-SA"/>
        </w:rPr>
        <w:t>ovinností vyplývajících z čl. I</w:t>
      </w:r>
      <w:r w:rsidRPr="0004291A">
        <w:rPr>
          <w:rFonts w:ascii="Verdana" w:eastAsia="Times New Roman" w:hAnsi="Verdana" w:cs="Times New Roman"/>
          <w:sz w:val="18"/>
          <w:szCs w:val="18"/>
          <w:lang w:eastAsia="ar-SA" w:bidi="ar-SA"/>
        </w:rPr>
        <w:t>I. a z přílohy č. 1 této sml</w:t>
      </w:r>
      <w:r>
        <w:rPr>
          <w:rFonts w:ascii="Verdana" w:eastAsia="Times New Roman" w:hAnsi="Verdana" w:cs="Times New Roman"/>
          <w:sz w:val="18"/>
          <w:szCs w:val="18"/>
          <w:lang w:eastAsia="ar-SA" w:bidi="ar-SA"/>
        </w:rPr>
        <w:t>ouvy</w:t>
      </w:r>
      <w:r w:rsidRPr="0004291A">
        <w:rPr>
          <w:rFonts w:ascii="Verdana" w:eastAsia="Times New Roman" w:hAnsi="Verdana" w:cs="Times New Roman"/>
          <w:sz w:val="18"/>
          <w:szCs w:val="18"/>
          <w:lang w:eastAsia="ar-SA" w:bidi="ar-SA"/>
        </w:rPr>
        <w:t>, a to ve výši podle odstavce 1</w:t>
      </w:r>
      <w:r>
        <w:rPr>
          <w:rFonts w:ascii="Verdana" w:eastAsia="Times New Roman" w:hAnsi="Verdana" w:cs="Times New Roman"/>
          <w:sz w:val="18"/>
          <w:szCs w:val="18"/>
          <w:lang w:eastAsia="ar-SA" w:bidi="ar-SA"/>
        </w:rPr>
        <w:t xml:space="preserve"> tohoto článku smlouvy</w:t>
      </w:r>
      <w:r w:rsidRPr="0004291A">
        <w:rPr>
          <w:rFonts w:ascii="Verdana" w:eastAsia="Times New Roman" w:hAnsi="Verdana" w:cs="Times New Roman"/>
          <w:sz w:val="18"/>
          <w:szCs w:val="18"/>
          <w:lang w:eastAsia="ar-SA" w:bidi="ar-SA"/>
        </w:rPr>
        <w:t>. Datum uskutečnění zdanitelného plnění je shodné s datem podepsání akceptačního protokolu ze strany Objednatele.</w:t>
      </w:r>
      <w:r>
        <w:rPr>
          <w:rFonts w:ascii="Verdana" w:eastAsia="Times New Roman" w:hAnsi="Verdana" w:cs="Times New Roman"/>
          <w:sz w:val="18"/>
          <w:szCs w:val="18"/>
          <w:lang w:eastAsia="ar-SA" w:bidi="ar-SA"/>
        </w:rPr>
        <w:t xml:space="preserve"> </w:t>
      </w:r>
      <w:r w:rsidRPr="003D68A9">
        <w:rPr>
          <w:rFonts w:ascii="Verdana" w:eastAsia="Times New Roman" w:hAnsi="Verdana" w:cs="Times New Roman"/>
          <w:sz w:val="18"/>
          <w:szCs w:val="18"/>
          <w:lang w:eastAsia="ar-SA" w:bidi="ar-SA"/>
        </w:rPr>
        <w:t>Datum uskutečnění zdanitelného plnění je shodné s datem podepsání akceptačního protokolu.</w:t>
      </w:r>
    </w:p>
    <w:p w14:paraId="309852EB" w14:textId="77777777" w:rsidR="001C3852" w:rsidRDefault="001C3852" w:rsidP="001C3852">
      <w:pPr>
        <w:tabs>
          <w:tab w:val="left" w:pos="852"/>
        </w:tabs>
        <w:ind w:left="284"/>
        <w:jc w:val="both"/>
        <w:rPr>
          <w:rFonts w:ascii="Verdana" w:eastAsia="Times New Roman" w:hAnsi="Verdana" w:cs="Times New Roman"/>
          <w:sz w:val="18"/>
          <w:szCs w:val="18"/>
          <w:lang w:eastAsia="ar-SA" w:bidi="ar-SA"/>
        </w:rPr>
      </w:pPr>
    </w:p>
    <w:p w14:paraId="5EB1C913" w14:textId="77777777" w:rsidR="001C3852" w:rsidRDefault="001C3852" w:rsidP="001C3852">
      <w:pPr>
        <w:numPr>
          <w:ilvl w:val="0"/>
          <w:numId w:val="5"/>
        </w:numPr>
        <w:tabs>
          <w:tab w:val="clear" w:pos="720"/>
          <w:tab w:val="num" w:pos="284"/>
          <w:tab w:val="left" w:pos="852"/>
        </w:tabs>
        <w:ind w:left="284" w:hanging="284"/>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Objednatel neposkytne Poskytovateli žádné zálohy. Poskytovatel je oprávněn vystavit daňový doklad až po řádném splnění všech povinností vyplývající z této smlouvy. Veškeré účetní doklady musí obsahovat náležitosti daňového dokladu dle zákona č. 235/2004 Sb., o dani z přidané hodnoty, ve znění pozdějších předpisů. V případě, že účetní doklady nebudou mít odpovídající náležitosti, je Objednatel oprávněn zaslat je ve lhůtě splatnosti zpět Poskytovateli k doplnění, aniž se tak dostane do prodlení se splatností, lhůta splatnosti počíná běžet znovu od opětovného zaslání náležitě doplněných či opravených dokladů. Za den úhrady daňového dokladu se považuje den odeslání finančních prostředků z bankovního účtu Objednatele na určený bankovní účet Poskytovatele.</w:t>
      </w:r>
    </w:p>
    <w:p w14:paraId="657BD795" w14:textId="77777777" w:rsidR="001C3852" w:rsidRDefault="001C3852" w:rsidP="001C3852">
      <w:pPr>
        <w:ind w:left="-142"/>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Čl. IV</w:t>
      </w:r>
    </w:p>
    <w:p w14:paraId="5B0A6EBB" w14:textId="77777777" w:rsidR="001C3852" w:rsidRDefault="001C3852" w:rsidP="001C3852">
      <w:pPr>
        <w:ind w:left="-142"/>
        <w:jc w:val="center"/>
        <w:rPr>
          <w:rFonts w:ascii="Verdana" w:eastAsia="Times New Roman" w:hAnsi="Verdana" w:cs="Times New Roman"/>
          <w:b/>
          <w:bCs/>
          <w:sz w:val="18"/>
          <w:szCs w:val="18"/>
          <w:lang w:eastAsia="ar-SA" w:bidi="ar-SA"/>
        </w:rPr>
      </w:pPr>
    </w:p>
    <w:p w14:paraId="3A46E296" w14:textId="77777777" w:rsidR="001C3852" w:rsidRDefault="001C3852" w:rsidP="001C3852">
      <w:pPr>
        <w:jc w:val="center"/>
        <w:rPr>
          <w:rFonts w:ascii="Verdana" w:hAnsi="Verdana" w:cs="Times New Roman"/>
          <w:b/>
          <w:sz w:val="18"/>
          <w:szCs w:val="18"/>
        </w:rPr>
      </w:pPr>
      <w:r>
        <w:rPr>
          <w:rFonts w:ascii="Verdana" w:hAnsi="Verdana" w:cs="Times New Roman"/>
          <w:b/>
          <w:sz w:val="18"/>
          <w:szCs w:val="18"/>
        </w:rPr>
        <w:t>Odstoupení od smlouvy</w:t>
      </w:r>
    </w:p>
    <w:p w14:paraId="4C6F687D" w14:textId="77777777" w:rsidR="001C3852" w:rsidRDefault="001C3852" w:rsidP="001C3852">
      <w:pPr>
        <w:jc w:val="both"/>
        <w:rPr>
          <w:rFonts w:ascii="Verdana" w:hAnsi="Verdana" w:cs="Times New Roman"/>
          <w:sz w:val="18"/>
          <w:szCs w:val="18"/>
        </w:rPr>
      </w:pPr>
    </w:p>
    <w:p w14:paraId="69084EA3" w14:textId="77777777" w:rsidR="001C3852" w:rsidRDefault="001C3852" w:rsidP="001C3852">
      <w:pPr>
        <w:jc w:val="both"/>
        <w:rPr>
          <w:rFonts w:ascii="Verdana" w:hAnsi="Verdana" w:cs="Times New Roman"/>
          <w:sz w:val="18"/>
          <w:szCs w:val="18"/>
        </w:rPr>
      </w:pPr>
    </w:p>
    <w:p w14:paraId="7EBDAB23" w14:textId="77777777" w:rsidR="001C3852" w:rsidRDefault="001C3852" w:rsidP="001C3852">
      <w:pPr>
        <w:ind w:left="284" w:hanging="284"/>
        <w:jc w:val="both"/>
        <w:rPr>
          <w:rFonts w:ascii="Verdana" w:hAnsi="Verdana" w:cs="Times New Roman"/>
          <w:sz w:val="18"/>
          <w:szCs w:val="18"/>
        </w:rPr>
      </w:pPr>
      <w:r>
        <w:rPr>
          <w:rFonts w:ascii="Verdana" w:hAnsi="Verdana" w:cs="Times New Roman"/>
          <w:sz w:val="18"/>
          <w:szCs w:val="18"/>
        </w:rPr>
        <w:t>1. Poskytovatel může odstoupit od smlouvy za předpokladu, že Objednatel neuhradí ani do 30 dnů po písemné upomínce platbu dle čl. III. této smlouvy. V takovém případě přísluší Poskytovateli náhrada již vzniklých a doložených nákladů na prezentaci a propagaci značek kvality včetně náhrady za případně vzniklou škodu.</w:t>
      </w:r>
    </w:p>
    <w:p w14:paraId="4D5B5B72" w14:textId="77777777" w:rsidR="001C3852" w:rsidRDefault="001C3852" w:rsidP="001C3852">
      <w:pPr>
        <w:jc w:val="both"/>
        <w:rPr>
          <w:rFonts w:ascii="Verdana" w:hAnsi="Verdana" w:cs="Times New Roman"/>
          <w:sz w:val="18"/>
          <w:szCs w:val="18"/>
        </w:rPr>
      </w:pPr>
    </w:p>
    <w:p w14:paraId="44CFF676" w14:textId="55E6EDB9" w:rsidR="001C3852" w:rsidRDefault="001C3852" w:rsidP="001C3852">
      <w:pPr>
        <w:ind w:left="284" w:hanging="284"/>
        <w:jc w:val="both"/>
        <w:rPr>
          <w:rFonts w:ascii="Verdana" w:eastAsia="Times New Roman" w:hAnsi="Verdana" w:cs="Times New Roman"/>
          <w:bCs/>
          <w:sz w:val="18"/>
          <w:szCs w:val="18"/>
          <w:lang w:eastAsia="ar-SA" w:bidi="ar-SA"/>
        </w:rPr>
      </w:pPr>
      <w:r>
        <w:rPr>
          <w:rFonts w:ascii="Verdana" w:hAnsi="Verdana" w:cs="Times New Roman"/>
          <w:sz w:val="18"/>
          <w:szCs w:val="18"/>
        </w:rPr>
        <w:t xml:space="preserve">2. Objednatel může odstoupit od smlouvy a požadovat vrácení již zaplacené částky a náhradu případně vzniklé škody za předpokladu, že Poskytovatel </w:t>
      </w:r>
      <w:r w:rsidR="00AF2927">
        <w:rPr>
          <w:rFonts w:ascii="Verdana" w:hAnsi="Verdana" w:cs="Times New Roman"/>
          <w:sz w:val="18"/>
          <w:szCs w:val="18"/>
        </w:rPr>
        <w:t>veletrh</w:t>
      </w:r>
      <w:r>
        <w:rPr>
          <w:rFonts w:ascii="Verdana" w:hAnsi="Verdana" w:cs="Times New Roman"/>
          <w:sz w:val="18"/>
          <w:szCs w:val="18"/>
        </w:rPr>
        <w:t xml:space="preserve"> neuskuteční nebo nebudou splněny závazky uvedené v čl. II. odst. 2 a 3 této smlouvy, vyjma případů, kdy k pořádá</w:t>
      </w:r>
      <w:r w:rsidR="00AF2927">
        <w:rPr>
          <w:rFonts w:ascii="Verdana" w:hAnsi="Verdana" w:cs="Times New Roman"/>
          <w:sz w:val="18"/>
          <w:szCs w:val="18"/>
        </w:rPr>
        <w:t>ní akce nebo</w:t>
      </w:r>
      <w:r>
        <w:rPr>
          <w:rFonts w:ascii="Verdana" w:hAnsi="Verdana" w:cs="Times New Roman"/>
          <w:sz w:val="18"/>
          <w:szCs w:val="18"/>
        </w:rPr>
        <w:t xml:space="preserve"> nedojde v důsledku nepředvídatelných a nepřekonatelných překážek ve smyslu § 2913 odst. 2 občanského zákoníku (např. živelná katastrofa, apod.).</w:t>
      </w:r>
    </w:p>
    <w:p w14:paraId="792EE2BB" w14:textId="77777777" w:rsidR="001C3852" w:rsidRDefault="001C3852" w:rsidP="001C3852">
      <w:pPr>
        <w:ind w:left="-142"/>
        <w:jc w:val="both"/>
        <w:rPr>
          <w:rFonts w:ascii="Verdana" w:eastAsia="Times New Roman" w:hAnsi="Verdana" w:cs="Times New Roman"/>
          <w:bCs/>
          <w:sz w:val="18"/>
          <w:szCs w:val="18"/>
          <w:lang w:eastAsia="ar-SA" w:bidi="ar-SA"/>
        </w:rPr>
      </w:pPr>
    </w:p>
    <w:p w14:paraId="16BD2648" w14:textId="412CAB30" w:rsidR="001C3852" w:rsidRDefault="001C3852" w:rsidP="001C3852">
      <w:pPr>
        <w:ind w:left="-142"/>
        <w:jc w:val="both"/>
        <w:rPr>
          <w:rFonts w:ascii="Verdana" w:eastAsia="Times New Roman" w:hAnsi="Verdana" w:cs="Times New Roman"/>
          <w:bCs/>
          <w:sz w:val="18"/>
          <w:szCs w:val="18"/>
          <w:lang w:eastAsia="ar-SA" w:bidi="ar-SA"/>
        </w:rPr>
      </w:pPr>
    </w:p>
    <w:p w14:paraId="69B02541" w14:textId="533B23B3" w:rsidR="002D6D0E" w:rsidRDefault="002D6D0E" w:rsidP="001C3852">
      <w:pPr>
        <w:ind w:left="-142"/>
        <w:jc w:val="both"/>
        <w:rPr>
          <w:rFonts w:ascii="Verdana" w:eastAsia="Times New Roman" w:hAnsi="Verdana" w:cs="Times New Roman"/>
          <w:bCs/>
          <w:sz w:val="18"/>
          <w:szCs w:val="18"/>
          <w:lang w:eastAsia="ar-SA" w:bidi="ar-SA"/>
        </w:rPr>
      </w:pPr>
    </w:p>
    <w:p w14:paraId="1ED5710E" w14:textId="34294BD9" w:rsidR="002D6D0E" w:rsidRDefault="002D6D0E" w:rsidP="001C3852">
      <w:pPr>
        <w:ind w:left="-142"/>
        <w:jc w:val="both"/>
        <w:rPr>
          <w:rFonts w:ascii="Verdana" w:eastAsia="Times New Roman" w:hAnsi="Verdana" w:cs="Times New Roman"/>
          <w:bCs/>
          <w:sz w:val="18"/>
          <w:szCs w:val="18"/>
          <w:lang w:eastAsia="ar-SA" w:bidi="ar-SA"/>
        </w:rPr>
      </w:pPr>
    </w:p>
    <w:p w14:paraId="2F4F8432" w14:textId="4114E019" w:rsidR="002D6D0E" w:rsidRDefault="002D6D0E" w:rsidP="001C3852">
      <w:pPr>
        <w:ind w:left="-142"/>
        <w:jc w:val="both"/>
        <w:rPr>
          <w:rFonts w:ascii="Verdana" w:eastAsia="Times New Roman" w:hAnsi="Verdana" w:cs="Times New Roman"/>
          <w:bCs/>
          <w:sz w:val="18"/>
          <w:szCs w:val="18"/>
          <w:lang w:eastAsia="ar-SA" w:bidi="ar-SA"/>
        </w:rPr>
      </w:pPr>
    </w:p>
    <w:p w14:paraId="58E5E42A" w14:textId="77777777" w:rsidR="002D6D0E" w:rsidRDefault="002D6D0E" w:rsidP="001C3852">
      <w:pPr>
        <w:ind w:left="-142"/>
        <w:jc w:val="both"/>
        <w:rPr>
          <w:rFonts w:ascii="Verdana" w:eastAsia="Times New Roman" w:hAnsi="Verdana" w:cs="Times New Roman"/>
          <w:bCs/>
          <w:sz w:val="18"/>
          <w:szCs w:val="18"/>
          <w:lang w:eastAsia="ar-SA" w:bidi="ar-SA"/>
        </w:rPr>
      </w:pPr>
    </w:p>
    <w:p w14:paraId="717265DB" w14:textId="77777777" w:rsidR="001C3852" w:rsidRDefault="001C3852" w:rsidP="001C3852">
      <w:pPr>
        <w:jc w:val="center"/>
        <w:rPr>
          <w:rFonts w:ascii="Verdana" w:eastAsia="Times New Roman" w:hAnsi="Verdana" w:cs="Times New Roman"/>
          <w:b/>
          <w:bCs/>
          <w:sz w:val="18"/>
          <w:szCs w:val="18"/>
          <w:lang w:eastAsia="ar-SA" w:bidi="ar-SA"/>
        </w:rPr>
      </w:pPr>
    </w:p>
    <w:p w14:paraId="4CBA6A42"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lastRenderedPageBreak/>
        <w:t>Čl. V.</w:t>
      </w:r>
    </w:p>
    <w:p w14:paraId="268B4ECE" w14:textId="77777777" w:rsidR="001C3852" w:rsidRDefault="001C3852" w:rsidP="001C3852">
      <w:pPr>
        <w:jc w:val="center"/>
        <w:rPr>
          <w:rFonts w:ascii="Verdana" w:eastAsia="Times New Roman" w:hAnsi="Verdana" w:cs="Times New Roman"/>
          <w:b/>
          <w:bCs/>
          <w:sz w:val="18"/>
          <w:szCs w:val="18"/>
          <w:lang w:eastAsia="ar-SA" w:bidi="ar-SA"/>
        </w:rPr>
      </w:pPr>
    </w:p>
    <w:p w14:paraId="495AECBB" w14:textId="77777777" w:rsidR="001C3852" w:rsidRDefault="001C3852" w:rsidP="001C3852">
      <w:pPr>
        <w:jc w:val="center"/>
        <w:rPr>
          <w:rFonts w:ascii="Verdana" w:eastAsia="Times New Roman" w:hAnsi="Verdana" w:cs="Times New Roman"/>
          <w:b/>
          <w:bCs/>
          <w:sz w:val="18"/>
          <w:szCs w:val="18"/>
          <w:lang w:eastAsia="ar-SA" w:bidi="ar-SA"/>
        </w:rPr>
      </w:pPr>
      <w:r>
        <w:rPr>
          <w:rFonts w:ascii="Verdana" w:eastAsia="Times New Roman" w:hAnsi="Verdana" w:cs="Times New Roman"/>
          <w:b/>
          <w:bCs/>
          <w:sz w:val="18"/>
          <w:szCs w:val="18"/>
          <w:lang w:eastAsia="ar-SA" w:bidi="ar-SA"/>
        </w:rPr>
        <w:t>Závěrečná ustanovení</w:t>
      </w:r>
    </w:p>
    <w:p w14:paraId="4038AF1B" w14:textId="77777777" w:rsidR="001C3852" w:rsidRDefault="001C3852" w:rsidP="001C3852">
      <w:pPr>
        <w:jc w:val="center"/>
        <w:rPr>
          <w:rFonts w:ascii="Verdana" w:eastAsia="Times New Roman" w:hAnsi="Verdana" w:cs="Times New Roman"/>
          <w:b/>
          <w:bCs/>
          <w:sz w:val="18"/>
          <w:szCs w:val="18"/>
          <w:lang w:eastAsia="ar-SA" w:bidi="ar-SA"/>
        </w:rPr>
      </w:pPr>
    </w:p>
    <w:p w14:paraId="59A26B3C" w14:textId="77777777" w:rsidR="001C3852" w:rsidRDefault="001C3852" w:rsidP="001C3852">
      <w:pPr>
        <w:jc w:val="center"/>
        <w:rPr>
          <w:rFonts w:ascii="Verdana" w:eastAsia="Times New Roman" w:hAnsi="Verdana" w:cs="Times New Roman"/>
          <w:b/>
          <w:bCs/>
          <w:sz w:val="18"/>
          <w:szCs w:val="18"/>
          <w:lang w:eastAsia="ar-SA" w:bidi="ar-SA"/>
        </w:rPr>
      </w:pPr>
    </w:p>
    <w:p w14:paraId="46F8C120" w14:textId="77777777" w:rsidR="001C3852"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 xml:space="preserve">Smlouva se uzavírá na dobu určitou v souladu s čl. </w:t>
      </w:r>
      <w:r>
        <w:rPr>
          <w:rFonts w:ascii="Verdana" w:eastAsia="Times New Roman" w:hAnsi="Verdana" w:cs="Times New Roman"/>
          <w:sz w:val="18"/>
          <w:szCs w:val="18"/>
          <w:lang w:eastAsia="ar-SA" w:bidi="ar-SA"/>
        </w:rPr>
        <w:t xml:space="preserve">I a </w:t>
      </w:r>
      <w:r w:rsidRPr="00CA65DC">
        <w:rPr>
          <w:rFonts w:ascii="Verdana" w:eastAsia="Times New Roman" w:hAnsi="Verdana" w:cs="Times New Roman"/>
          <w:sz w:val="18"/>
          <w:szCs w:val="18"/>
          <w:lang w:eastAsia="ar-SA" w:bidi="ar-SA"/>
        </w:rPr>
        <w:t>II. této smlouvy.</w:t>
      </w:r>
    </w:p>
    <w:p w14:paraId="5015CAC8" w14:textId="77777777" w:rsidR="001C3852" w:rsidRPr="00CA65DC" w:rsidRDefault="001C3852" w:rsidP="001C3852">
      <w:pPr>
        <w:ind w:left="283"/>
        <w:jc w:val="both"/>
        <w:rPr>
          <w:rFonts w:ascii="Verdana" w:eastAsia="Times New Roman" w:hAnsi="Verdana" w:cs="Times New Roman"/>
          <w:sz w:val="18"/>
          <w:szCs w:val="18"/>
          <w:lang w:eastAsia="ar-SA" w:bidi="ar-SA"/>
        </w:rPr>
      </w:pPr>
    </w:p>
    <w:p w14:paraId="6F11328B" w14:textId="77777777" w:rsidR="001C3852"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Pokud není touto smlouvou dohodnuto jinak, řídí se právní vztahy z ní vyplývající zejména ustanoveními zákona č. 89/2012 Sb., občanský zákoník, ve znění pozdějších předpisů.</w:t>
      </w:r>
    </w:p>
    <w:p w14:paraId="01CD012D" w14:textId="77777777" w:rsidR="001C3852" w:rsidRPr="00CA65DC" w:rsidRDefault="001C3852" w:rsidP="001C3852">
      <w:pPr>
        <w:jc w:val="both"/>
        <w:rPr>
          <w:rFonts w:ascii="Verdana" w:eastAsia="Times New Roman" w:hAnsi="Verdana" w:cs="Times New Roman"/>
          <w:sz w:val="18"/>
          <w:szCs w:val="18"/>
          <w:lang w:eastAsia="ar-SA" w:bidi="ar-SA"/>
        </w:rPr>
      </w:pPr>
    </w:p>
    <w:p w14:paraId="30B2C66F" w14:textId="77777777" w:rsidR="001C3852" w:rsidRPr="00CA65DC"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Změny a doplňky této smlouvy mohou být provedeny pouze na základě písemného dodatku potvrzeného</w:t>
      </w:r>
      <w:r>
        <w:rPr>
          <w:rFonts w:ascii="Verdana" w:eastAsia="Times New Roman" w:hAnsi="Verdana" w:cs="Times New Roman"/>
          <w:sz w:val="18"/>
          <w:szCs w:val="18"/>
          <w:lang w:eastAsia="ar-SA" w:bidi="ar-SA"/>
        </w:rPr>
        <w:t xml:space="preserve"> a podepsaného</w:t>
      </w:r>
      <w:r w:rsidRPr="00CA65DC">
        <w:rPr>
          <w:rFonts w:ascii="Verdana" w:eastAsia="Times New Roman" w:hAnsi="Verdana" w:cs="Times New Roman"/>
          <w:sz w:val="18"/>
          <w:szCs w:val="18"/>
          <w:lang w:eastAsia="ar-SA" w:bidi="ar-SA"/>
        </w:rPr>
        <w:t xml:space="preserve"> oběma smluvními stranami.</w:t>
      </w:r>
    </w:p>
    <w:p w14:paraId="557354CF" w14:textId="77777777" w:rsidR="001C3852" w:rsidRPr="00CA65DC" w:rsidRDefault="001C3852" w:rsidP="001C3852">
      <w:pPr>
        <w:ind w:left="-76"/>
        <w:jc w:val="both"/>
        <w:rPr>
          <w:rFonts w:ascii="Verdana" w:eastAsia="Times New Roman" w:hAnsi="Verdana" w:cs="Times New Roman"/>
          <w:sz w:val="18"/>
          <w:szCs w:val="18"/>
          <w:lang w:eastAsia="ar-SA" w:bidi="ar-SA"/>
        </w:rPr>
      </w:pPr>
    </w:p>
    <w:p w14:paraId="44897ACA" w14:textId="77777777" w:rsidR="001C3852"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Smlouva se vyhotovuje ve dvou stejnopisech každý s platností originálu, z nichž každá smluvní strana obdrží po jednom vyhotovení.</w:t>
      </w:r>
    </w:p>
    <w:p w14:paraId="69387F4E" w14:textId="77777777" w:rsidR="001C3852" w:rsidRPr="00CA65DC" w:rsidRDefault="001C3852" w:rsidP="001C3852">
      <w:pPr>
        <w:jc w:val="both"/>
        <w:rPr>
          <w:rFonts w:ascii="Verdana" w:eastAsia="Times New Roman" w:hAnsi="Verdana" w:cs="Times New Roman"/>
          <w:sz w:val="18"/>
          <w:szCs w:val="18"/>
          <w:lang w:eastAsia="ar-SA" w:bidi="ar-SA"/>
        </w:rPr>
      </w:pPr>
    </w:p>
    <w:p w14:paraId="3778D111" w14:textId="77777777" w:rsidR="001C3852"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Tato smlouva nabývá platnosti dnem jejího podpisu oběma smluvními stranami a účinnosti nejdříve dnem jejího uveřejnění v registru smluv.</w:t>
      </w:r>
    </w:p>
    <w:p w14:paraId="30F94B13" w14:textId="77777777" w:rsidR="001C3852" w:rsidRPr="00CA65DC" w:rsidRDefault="001C3852" w:rsidP="001C3852">
      <w:pPr>
        <w:jc w:val="both"/>
        <w:rPr>
          <w:rFonts w:ascii="Verdana" w:eastAsia="Times New Roman" w:hAnsi="Verdana" w:cs="Times New Roman"/>
          <w:sz w:val="18"/>
          <w:szCs w:val="18"/>
          <w:lang w:eastAsia="ar-SA" w:bidi="ar-SA"/>
        </w:rPr>
      </w:pPr>
    </w:p>
    <w:p w14:paraId="66C1DFD5" w14:textId="77777777" w:rsidR="001C3852"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 xml:space="preserve">Poskytovatel prohlašuje, že smlouva neobsahuje informace, které nelze poskytovat podle právních předpisů upravujících svobodný přístup k informacím. Poskytovatel bere na vědomí, že Objednatel coby povinná osoba ve smyslu zákona č. 340/2015 Sb., o zvláštních podmínkách účinnosti některých smluv, uveřejňování těchto smluv a o registru smluv (zákon o registru smluv), ve znění pozdějších předpisů, je povinen smlouvu zveřejnit v registru smluv. Tato skutečnost nebrání Poskytovatel, aby i z jeho strany došlo ke zveřejnění této smlouvy. Obě smluvní strany jsou povinny nejpozději do </w:t>
      </w:r>
      <w:proofErr w:type="gramStart"/>
      <w:r w:rsidRPr="00CA65DC">
        <w:rPr>
          <w:rFonts w:ascii="Verdana" w:eastAsia="Times New Roman" w:hAnsi="Verdana" w:cs="Times New Roman"/>
          <w:sz w:val="18"/>
          <w:szCs w:val="18"/>
          <w:lang w:eastAsia="ar-SA" w:bidi="ar-SA"/>
        </w:rPr>
        <w:t>5-ti</w:t>
      </w:r>
      <w:proofErr w:type="gramEnd"/>
      <w:r w:rsidRPr="00CA65DC">
        <w:rPr>
          <w:rFonts w:ascii="Verdana" w:eastAsia="Times New Roman" w:hAnsi="Verdana" w:cs="Times New Roman"/>
          <w:sz w:val="18"/>
          <w:szCs w:val="18"/>
          <w:lang w:eastAsia="ar-SA" w:bidi="ar-SA"/>
        </w:rPr>
        <w:t xml:space="preserve"> dnů ode dne podpisu této smlouvy provést kontrolu, zda je smlouva zveřejněna v registru smluv. V případě, že Poskytovatel zjistí, že tato smlouva zveřejněna v registru není, je povinen neprodleně písemně informovat kontaktní osobu Objednatele anebo smlouvu sám zveřejnit.</w:t>
      </w:r>
    </w:p>
    <w:p w14:paraId="36B4D69B" w14:textId="77777777" w:rsidR="001C3852" w:rsidRPr="00CA65DC" w:rsidRDefault="001C3852" w:rsidP="001C3852">
      <w:pPr>
        <w:jc w:val="both"/>
        <w:rPr>
          <w:rFonts w:ascii="Verdana" w:eastAsia="Times New Roman" w:hAnsi="Verdana" w:cs="Times New Roman"/>
          <w:sz w:val="18"/>
          <w:szCs w:val="18"/>
          <w:lang w:eastAsia="ar-SA" w:bidi="ar-SA"/>
        </w:rPr>
      </w:pPr>
    </w:p>
    <w:p w14:paraId="702E83D9" w14:textId="49EA4C86" w:rsidR="001C3852" w:rsidRPr="00246F2B" w:rsidRDefault="001C3852" w:rsidP="001C3852">
      <w:pPr>
        <w:numPr>
          <w:ilvl w:val="0"/>
          <w:numId w:val="9"/>
        </w:numPr>
        <w:jc w:val="both"/>
        <w:rPr>
          <w:rFonts w:ascii="Verdana" w:eastAsia="Times New Roman" w:hAnsi="Verdana" w:cs="Times New Roman"/>
          <w:sz w:val="18"/>
          <w:szCs w:val="18"/>
          <w:lang w:eastAsia="ar-SA" w:bidi="ar-SA"/>
        </w:rPr>
      </w:pPr>
      <w:r w:rsidRPr="00CA65DC">
        <w:rPr>
          <w:rFonts w:ascii="Verdana" w:eastAsia="Times New Roman" w:hAnsi="Verdana" w:cs="Times New Roman"/>
          <w:sz w:val="18"/>
          <w:szCs w:val="18"/>
          <w:lang w:eastAsia="ar-SA" w:bidi="ar-SA"/>
        </w:rPr>
        <w:t>Ohledně zpracování osobních údajů, ke kterému může v souvislosti s předmětem této smlouvy</w:t>
      </w:r>
      <w:r w:rsidRPr="00CA65DC">
        <w:rPr>
          <w:rFonts w:ascii="Verdana" w:eastAsia="Times New Roman" w:hAnsi="Verdana" w:cs="Times New Roman"/>
          <w:i/>
          <w:sz w:val="18"/>
          <w:szCs w:val="18"/>
          <w:lang w:eastAsia="ar-SA" w:bidi="ar-SA"/>
        </w:rPr>
        <w:t xml:space="preserve"> </w:t>
      </w:r>
      <w:r w:rsidRPr="00CA65DC">
        <w:rPr>
          <w:rFonts w:ascii="Verdana" w:eastAsia="Times New Roman" w:hAnsi="Verdana" w:cs="Times New Roman"/>
          <w:sz w:val="18"/>
          <w:szCs w:val="18"/>
          <w:lang w:eastAsia="ar-SA" w:bidi="ar-SA"/>
        </w:rPr>
        <w:t xml:space="preserve">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t>
      </w:r>
      <w:hyperlink r:id="rId8" w:history="1">
        <w:r w:rsidRPr="00830D11">
          <w:rPr>
            <w:rStyle w:val="Hypertextovodkaz"/>
            <w:rFonts w:ascii="Verdana" w:eastAsia="Times New Roman" w:hAnsi="Verdana" w:cs="Times New Roman"/>
            <w:color w:val="auto"/>
            <w:sz w:val="18"/>
            <w:szCs w:val="18"/>
            <w:highlight w:val="black"/>
            <w:lang w:eastAsia="ar-SA" w:bidi="ar-SA"/>
          </w:rPr>
          <w:t>www.szif.cz</w:t>
        </w:r>
      </w:hyperlink>
      <w:r w:rsidRPr="00830D11">
        <w:rPr>
          <w:rFonts w:ascii="Verdana" w:eastAsia="Times New Roman" w:hAnsi="Verdana" w:cs="Times New Roman"/>
          <w:sz w:val="18"/>
          <w:szCs w:val="18"/>
          <w:highlight w:val="black"/>
          <w:lang w:eastAsia="ar-SA" w:bidi="ar-SA"/>
        </w:rPr>
        <w:t>.</w:t>
      </w:r>
      <w:bookmarkStart w:id="0" w:name="_GoBack"/>
      <w:bookmarkEnd w:id="0"/>
    </w:p>
    <w:p w14:paraId="60849EE2" w14:textId="77777777" w:rsidR="001C3852" w:rsidRPr="00CA65DC" w:rsidRDefault="001C3852" w:rsidP="001C3852">
      <w:pPr>
        <w:jc w:val="both"/>
        <w:rPr>
          <w:rFonts w:ascii="Verdana" w:eastAsia="Times New Roman" w:hAnsi="Verdana" w:cs="Times New Roman"/>
          <w:sz w:val="18"/>
          <w:szCs w:val="18"/>
          <w:lang w:eastAsia="ar-SA" w:bidi="ar-SA"/>
        </w:rPr>
      </w:pPr>
    </w:p>
    <w:p w14:paraId="02E04FC3" w14:textId="35EB0DEA" w:rsidR="00330E1A" w:rsidRPr="00330E1A" w:rsidRDefault="00330E1A" w:rsidP="00330E1A">
      <w:pPr>
        <w:pStyle w:val="Odstavecseseznamem"/>
        <w:numPr>
          <w:ilvl w:val="0"/>
          <w:numId w:val="9"/>
        </w:numPr>
        <w:rPr>
          <w:rFonts w:ascii="Verdana" w:eastAsia="Times New Roman" w:hAnsi="Verdana" w:cs="Times New Roman"/>
          <w:sz w:val="18"/>
          <w:szCs w:val="18"/>
          <w:lang w:eastAsia="ar-SA" w:bidi="ar-SA"/>
        </w:rPr>
      </w:pPr>
      <w:r w:rsidRPr="00330E1A">
        <w:rPr>
          <w:rFonts w:ascii="Verdana" w:eastAsia="Times New Roman" w:hAnsi="Verdana" w:cs="Times New Roman"/>
          <w:sz w:val="18"/>
          <w:szCs w:val="18"/>
          <w:lang w:eastAsia="ar-SA" w:bidi="ar-SA"/>
        </w:rPr>
        <w:t>Smluvní strany prohlašují, že tato smlouva byla uzavřena na základě jejich pravé, vážné a svobodné vůle a že je její obsah zcela srozumitelný. Na důkaz toho připojují své podpisy.</w:t>
      </w:r>
    </w:p>
    <w:p w14:paraId="004F933D" w14:textId="77777777" w:rsidR="001C3852" w:rsidRPr="00CA65DC" w:rsidRDefault="001C3852" w:rsidP="001C3852">
      <w:pPr>
        <w:jc w:val="both"/>
        <w:rPr>
          <w:rFonts w:ascii="Verdana" w:eastAsia="Times New Roman" w:hAnsi="Verdana" w:cs="Times New Roman"/>
          <w:sz w:val="18"/>
          <w:szCs w:val="18"/>
          <w:lang w:eastAsia="ar-SA" w:bidi="ar-SA"/>
        </w:rPr>
      </w:pPr>
    </w:p>
    <w:p w14:paraId="07D048D4" w14:textId="2AFA61CE" w:rsidR="001C3852" w:rsidRPr="00CA65DC" w:rsidRDefault="002D6D0E" w:rsidP="001C3852">
      <w:pPr>
        <w:numPr>
          <w:ilvl w:val="0"/>
          <w:numId w:val="9"/>
        </w:numPr>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S</w:t>
      </w:r>
      <w:r w:rsidR="001C3852" w:rsidRPr="00CA65DC">
        <w:rPr>
          <w:rFonts w:ascii="Verdana" w:eastAsia="Times New Roman" w:hAnsi="Verdana" w:cs="Times New Roman"/>
          <w:sz w:val="18"/>
          <w:szCs w:val="18"/>
          <w:lang w:eastAsia="ar-SA" w:bidi="ar-SA"/>
        </w:rPr>
        <w:t xml:space="preserve">oučástí této smlouvy je její </w:t>
      </w:r>
      <w:r w:rsidR="001C3852">
        <w:rPr>
          <w:rFonts w:ascii="Verdana" w:eastAsia="Times New Roman" w:hAnsi="Verdana" w:cs="Times New Roman"/>
          <w:sz w:val="18"/>
          <w:szCs w:val="18"/>
          <w:lang w:eastAsia="ar-SA" w:bidi="ar-SA"/>
        </w:rPr>
        <w:t>P</w:t>
      </w:r>
      <w:r w:rsidR="00A83D84">
        <w:rPr>
          <w:rFonts w:ascii="Verdana" w:eastAsia="Times New Roman" w:hAnsi="Verdana" w:cs="Times New Roman"/>
          <w:sz w:val="18"/>
          <w:szCs w:val="18"/>
          <w:lang w:eastAsia="ar-SA" w:bidi="ar-SA"/>
        </w:rPr>
        <w:t>říloha č. 1</w:t>
      </w:r>
      <w:r w:rsidR="00C65089">
        <w:rPr>
          <w:rFonts w:ascii="Verdana" w:eastAsia="Times New Roman" w:hAnsi="Verdana" w:cs="Times New Roman"/>
          <w:sz w:val="18"/>
          <w:szCs w:val="18"/>
          <w:lang w:eastAsia="ar-SA" w:bidi="ar-SA"/>
        </w:rPr>
        <w:t>.</w:t>
      </w:r>
    </w:p>
    <w:p w14:paraId="5C86B34C" w14:textId="77777777" w:rsidR="001C3852" w:rsidRDefault="001C3852" w:rsidP="001C3852">
      <w:pPr>
        <w:ind w:left="-76"/>
        <w:jc w:val="both"/>
        <w:rPr>
          <w:rFonts w:ascii="Verdana" w:eastAsia="Times New Roman" w:hAnsi="Verdana" w:cs="Times New Roman"/>
          <w:sz w:val="18"/>
          <w:szCs w:val="18"/>
          <w:lang w:eastAsia="ar-SA" w:bidi="ar-SA"/>
        </w:rPr>
      </w:pPr>
    </w:p>
    <w:p w14:paraId="72BB6661" w14:textId="77777777" w:rsidR="001C3852" w:rsidRDefault="001C3852" w:rsidP="001C3852">
      <w:pPr>
        <w:jc w:val="both"/>
        <w:rPr>
          <w:rFonts w:ascii="Verdana" w:hAnsi="Verdana" w:cs="Times New Roman"/>
          <w:b/>
          <w:sz w:val="18"/>
          <w:szCs w:val="18"/>
        </w:rPr>
      </w:pPr>
    </w:p>
    <w:p w14:paraId="1A537906" w14:textId="146B0F6A" w:rsidR="001C3852" w:rsidRDefault="001C3852" w:rsidP="001C3852">
      <w:pPr>
        <w:jc w:val="both"/>
        <w:rPr>
          <w:rFonts w:ascii="Verdana" w:hAnsi="Verdana" w:cs="Times New Roman"/>
          <w:sz w:val="18"/>
          <w:szCs w:val="18"/>
        </w:rPr>
      </w:pPr>
      <w:r>
        <w:rPr>
          <w:rFonts w:ascii="Verdana" w:hAnsi="Verdana" w:cs="Times New Roman"/>
          <w:sz w:val="18"/>
          <w:szCs w:val="18"/>
        </w:rPr>
        <w:t xml:space="preserve">Příloha č. 1: </w:t>
      </w:r>
      <w:r w:rsidR="0039727C">
        <w:rPr>
          <w:rFonts w:ascii="Verdana" w:hAnsi="Verdana" w:cs="Times New Roman"/>
          <w:sz w:val="18"/>
          <w:szCs w:val="18"/>
        </w:rPr>
        <w:t>Položkový rozpočet</w:t>
      </w:r>
    </w:p>
    <w:p w14:paraId="6A3B200F" w14:textId="2DDF9BB1" w:rsidR="000F6A37" w:rsidRDefault="000F6A37" w:rsidP="001C3852">
      <w:pPr>
        <w:jc w:val="both"/>
        <w:rPr>
          <w:rFonts w:ascii="Verdana" w:hAnsi="Verdana" w:cs="Times New Roman"/>
          <w:sz w:val="18"/>
          <w:szCs w:val="18"/>
        </w:rPr>
      </w:pPr>
      <w:r>
        <w:rPr>
          <w:rFonts w:ascii="Verdana" w:hAnsi="Verdana" w:cs="Times New Roman"/>
          <w:sz w:val="18"/>
          <w:szCs w:val="18"/>
        </w:rPr>
        <w:t>Příloha</w:t>
      </w:r>
      <w:r w:rsidRPr="000F6A37">
        <w:rPr>
          <w:rFonts w:ascii="Verdana" w:hAnsi="Verdana" w:cs="Times New Roman"/>
          <w:sz w:val="18"/>
          <w:szCs w:val="18"/>
        </w:rPr>
        <w:t xml:space="preserve"> č. 2</w:t>
      </w:r>
      <w:r>
        <w:rPr>
          <w:rFonts w:ascii="Verdana" w:hAnsi="Verdana" w:cs="Times New Roman"/>
          <w:sz w:val="18"/>
          <w:szCs w:val="18"/>
        </w:rPr>
        <w:t>: N</w:t>
      </w:r>
      <w:r w:rsidRPr="000F6A37">
        <w:rPr>
          <w:rFonts w:ascii="Verdana" w:hAnsi="Verdana" w:cs="Times New Roman"/>
          <w:sz w:val="18"/>
          <w:szCs w:val="18"/>
        </w:rPr>
        <w:t>ávrh expozice</w:t>
      </w:r>
    </w:p>
    <w:p w14:paraId="0F56904F" w14:textId="77777777" w:rsidR="001C3852" w:rsidRDefault="001C3852" w:rsidP="001C3852">
      <w:pPr>
        <w:tabs>
          <w:tab w:val="left" w:pos="4810"/>
        </w:tabs>
        <w:jc w:val="both"/>
        <w:rPr>
          <w:rFonts w:ascii="Verdana" w:eastAsia="Times New Roman" w:hAnsi="Verdana" w:cs="Times New Roman"/>
          <w:sz w:val="18"/>
          <w:szCs w:val="18"/>
          <w:lang w:eastAsia="ar-SA" w:bidi="ar-SA"/>
        </w:rPr>
      </w:pPr>
    </w:p>
    <w:p w14:paraId="7F582957" w14:textId="77777777" w:rsidR="001C3852" w:rsidRDefault="001C3852" w:rsidP="001C3852">
      <w:pPr>
        <w:tabs>
          <w:tab w:val="left" w:pos="4810"/>
        </w:tabs>
        <w:ind w:left="-76"/>
        <w:jc w:val="both"/>
        <w:rPr>
          <w:rFonts w:ascii="Verdana" w:eastAsia="Times New Roman" w:hAnsi="Verdana" w:cs="Times New Roman"/>
          <w:sz w:val="18"/>
          <w:szCs w:val="18"/>
          <w:lang w:eastAsia="ar-SA" w:bidi="ar-SA"/>
        </w:rPr>
      </w:pPr>
    </w:p>
    <w:p w14:paraId="7436E01E" w14:textId="77777777" w:rsidR="001C3852" w:rsidRDefault="001C3852" w:rsidP="001C3852">
      <w:pPr>
        <w:tabs>
          <w:tab w:val="left" w:pos="4810"/>
        </w:tabs>
        <w:ind w:left="-76"/>
        <w:jc w:val="both"/>
        <w:rPr>
          <w:rFonts w:ascii="Verdana" w:eastAsia="Times New Roman" w:hAnsi="Verdana" w:cs="Times New Roman"/>
          <w:sz w:val="18"/>
          <w:szCs w:val="18"/>
          <w:lang w:eastAsia="ar-SA" w:bidi="ar-SA"/>
        </w:rPr>
      </w:pPr>
    </w:p>
    <w:p w14:paraId="7840E64A" w14:textId="77777777" w:rsidR="001C3852" w:rsidRDefault="001C3852" w:rsidP="001C3852">
      <w:pPr>
        <w:tabs>
          <w:tab w:val="left" w:pos="4810"/>
        </w:tabs>
        <w:ind w:left="-76"/>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V Praze dne:</w:t>
      </w:r>
    </w:p>
    <w:p w14:paraId="6CCFADC6" w14:textId="77777777" w:rsidR="001C3852" w:rsidRDefault="001C3852" w:rsidP="001C3852">
      <w:pPr>
        <w:tabs>
          <w:tab w:val="left" w:pos="4810"/>
        </w:tabs>
        <w:ind w:left="-76"/>
        <w:jc w:val="both"/>
        <w:rPr>
          <w:rFonts w:ascii="Verdana" w:eastAsia="Times New Roman" w:hAnsi="Verdana" w:cs="Times New Roman"/>
          <w:sz w:val="18"/>
          <w:szCs w:val="18"/>
          <w:lang w:eastAsia="ar-SA" w:bidi="ar-SA"/>
        </w:rPr>
      </w:pPr>
    </w:p>
    <w:p w14:paraId="764A7FBC" w14:textId="77777777" w:rsidR="001C3852" w:rsidRDefault="001C3852" w:rsidP="001C3852">
      <w:pPr>
        <w:tabs>
          <w:tab w:val="left" w:pos="4810"/>
        </w:tabs>
        <w:ind w:left="-76"/>
        <w:jc w:val="both"/>
        <w:rPr>
          <w:rFonts w:ascii="Verdana" w:eastAsia="Times New Roman" w:hAnsi="Verdana" w:cs="Times New Roman"/>
          <w:sz w:val="18"/>
          <w:szCs w:val="18"/>
          <w:lang w:eastAsia="ar-SA" w:bidi="ar-SA"/>
        </w:rPr>
      </w:pPr>
    </w:p>
    <w:p w14:paraId="23134469" w14:textId="77777777" w:rsidR="001C3852" w:rsidRDefault="001C3852" w:rsidP="001C3852">
      <w:pPr>
        <w:jc w:val="both"/>
        <w:rPr>
          <w:rFonts w:ascii="Verdana" w:eastAsia="Times New Roman" w:hAnsi="Verdana" w:cs="Times New Roman"/>
          <w:sz w:val="18"/>
          <w:szCs w:val="18"/>
          <w:lang w:eastAsia="ar-SA" w:bidi="ar-SA"/>
        </w:rPr>
      </w:pPr>
    </w:p>
    <w:p w14:paraId="35344663" w14:textId="77777777" w:rsidR="001C3852" w:rsidRDefault="001C3852" w:rsidP="001C3852">
      <w:pPr>
        <w:jc w:val="both"/>
        <w:rPr>
          <w:rFonts w:ascii="Verdana" w:eastAsia="Times New Roman" w:hAnsi="Verdana" w:cs="Times New Roman"/>
          <w:sz w:val="18"/>
          <w:szCs w:val="18"/>
          <w:lang w:eastAsia="ar-SA" w:bidi="ar-SA"/>
        </w:rPr>
      </w:pPr>
    </w:p>
    <w:p w14:paraId="317D206D" w14:textId="77777777" w:rsidR="001C3852" w:rsidRDefault="001C3852" w:rsidP="001C3852">
      <w:pPr>
        <w:jc w:val="both"/>
        <w:rPr>
          <w:rFonts w:ascii="Verdana" w:eastAsia="Times New Roman" w:hAnsi="Verdana" w:cs="Times New Roman"/>
          <w:sz w:val="18"/>
          <w:szCs w:val="18"/>
          <w:lang w:eastAsia="ar-SA" w:bidi="ar-SA"/>
        </w:rPr>
      </w:pPr>
    </w:p>
    <w:p w14:paraId="2851D4FC" w14:textId="3ED9AAD5" w:rsidR="001C3852" w:rsidRDefault="001C3852" w:rsidP="001C3852">
      <w:pPr>
        <w:tabs>
          <w:tab w:val="center" w:pos="1418"/>
          <w:tab w:val="center" w:pos="6379"/>
        </w:tabs>
        <w:jc w:val="both"/>
        <w:rPr>
          <w:rFonts w:ascii="Verdana" w:eastAsia="Times New Roman" w:hAnsi="Verdana" w:cs="Times New Roman"/>
          <w:sz w:val="18"/>
          <w:szCs w:val="18"/>
          <w:lang w:eastAsia="ar-SA" w:bidi="ar-SA"/>
        </w:rPr>
      </w:pPr>
      <w:r>
        <w:rPr>
          <w:rFonts w:ascii="Verdana" w:eastAsia="Times New Roman" w:hAnsi="Verdana" w:cs="Times New Roman"/>
          <w:sz w:val="18"/>
          <w:szCs w:val="18"/>
          <w:lang w:eastAsia="ar-SA" w:bidi="ar-SA"/>
        </w:rPr>
        <w:t>……………………………………</w:t>
      </w:r>
      <w:r w:rsidR="00C203EF">
        <w:rPr>
          <w:rFonts w:ascii="Verdana" w:eastAsia="Times New Roman" w:hAnsi="Verdana" w:cs="Times New Roman"/>
          <w:sz w:val="18"/>
          <w:szCs w:val="18"/>
          <w:lang w:eastAsia="ar-SA" w:bidi="ar-SA"/>
        </w:rPr>
        <w:tab/>
      </w:r>
      <w:r>
        <w:rPr>
          <w:rFonts w:ascii="Verdana" w:eastAsia="Times New Roman" w:hAnsi="Verdana" w:cs="Times New Roman"/>
          <w:sz w:val="18"/>
          <w:szCs w:val="18"/>
          <w:lang w:eastAsia="ar-SA" w:bidi="ar-SA"/>
        </w:rPr>
        <w:t>……………………………………………</w:t>
      </w:r>
    </w:p>
    <w:p w14:paraId="666483CA" w14:textId="5DE8DA3C" w:rsidR="001C3852" w:rsidRDefault="00C203EF" w:rsidP="001C3852">
      <w:pPr>
        <w:pStyle w:val="Zhlav"/>
        <w:tabs>
          <w:tab w:val="center" w:pos="2410"/>
          <w:tab w:val="center" w:pos="7230"/>
        </w:tabs>
        <w:rPr>
          <w:rFonts w:ascii="Verdana" w:hAnsi="Verdana"/>
        </w:rPr>
      </w:pPr>
      <w:r>
        <w:rPr>
          <w:rFonts w:ascii="Verdana" w:hAnsi="Verdana"/>
          <w:sz w:val="18"/>
          <w:szCs w:val="18"/>
        </w:rPr>
        <w:t xml:space="preserve">Mgr. </w:t>
      </w:r>
      <w:r w:rsidR="001A11F4">
        <w:rPr>
          <w:rFonts w:ascii="Verdana" w:hAnsi="Verdana"/>
          <w:sz w:val="18"/>
          <w:szCs w:val="18"/>
        </w:rPr>
        <w:t xml:space="preserve">Petr </w:t>
      </w:r>
      <w:proofErr w:type="spellStart"/>
      <w:r w:rsidR="001A11F4">
        <w:rPr>
          <w:rFonts w:ascii="Verdana" w:hAnsi="Verdana"/>
          <w:sz w:val="18"/>
          <w:szCs w:val="18"/>
        </w:rPr>
        <w:t>Milas</w:t>
      </w:r>
      <w:proofErr w:type="spellEnd"/>
      <w:r>
        <w:rPr>
          <w:rFonts w:ascii="Verdana" w:hAnsi="Verdana"/>
          <w:sz w:val="18"/>
          <w:szCs w:val="18"/>
        </w:rPr>
        <w:tab/>
      </w:r>
      <w:r>
        <w:rPr>
          <w:rFonts w:ascii="Verdana" w:hAnsi="Verdana"/>
          <w:sz w:val="18"/>
          <w:szCs w:val="18"/>
        </w:rPr>
        <w:tab/>
        <w:t xml:space="preserve">                                              </w:t>
      </w:r>
      <w:r w:rsidR="00C33D81">
        <w:rPr>
          <w:rFonts w:ascii="Verdana" w:hAnsi="Verdana"/>
          <w:sz w:val="18"/>
          <w:szCs w:val="18"/>
        </w:rPr>
        <w:t>Ing</w:t>
      </w:r>
      <w:r w:rsidR="001A11F4">
        <w:rPr>
          <w:rFonts w:ascii="Verdana" w:hAnsi="Verdana"/>
          <w:sz w:val="18"/>
          <w:szCs w:val="18"/>
        </w:rPr>
        <w:t>. Mojmír Severin</w:t>
      </w:r>
    </w:p>
    <w:p w14:paraId="410A9812" w14:textId="7841CDC5" w:rsidR="00C203EF" w:rsidRDefault="001C3852" w:rsidP="001C3852">
      <w:pPr>
        <w:pStyle w:val="Prosttext1"/>
        <w:tabs>
          <w:tab w:val="left" w:pos="1440"/>
        </w:tabs>
        <w:spacing w:line="240" w:lineRule="exact"/>
        <w:jc w:val="both"/>
        <w:rPr>
          <w:rFonts w:ascii="Verdana" w:hAnsi="Verdana"/>
          <w:sz w:val="18"/>
          <w:szCs w:val="18"/>
        </w:rPr>
      </w:pPr>
      <w:r>
        <w:rPr>
          <w:rFonts w:ascii="Verdana" w:hAnsi="Verdana"/>
          <w:sz w:val="18"/>
          <w:szCs w:val="18"/>
        </w:rPr>
        <w:t>ředitel Sekce ekonomické</w:t>
      </w:r>
      <w:r w:rsidR="00C203EF">
        <w:rPr>
          <w:rFonts w:ascii="Verdana" w:hAnsi="Verdana"/>
          <w:sz w:val="18"/>
          <w:szCs w:val="18"/>
        </w:rPr>
        <w:tab/>
      </w:r>
      <w:r w:rsidR="00C203EF">
        <w:rPr>
          <w:rFonts w:ascii="Verdana" w:hAnsi="Verdana"/>
          <w:sz w:val="18"/>
          <w:szCs w:val="18"/>
        </w:rPr>
        <w:tab/>
      </w:r>
      <w:r w:rsidR="00C203EF">
        <w:rPr>
          <w:rFonts w:ascii="Verdana" w:hAnsi="Verdana"/>
          <w:sz w:val="18"/>
          <w:szCs w:val="18"/>
        </w:rPr>
        <w:tab/>
      </w:r>
      <w:r w:rsidR="00C203EF">
        <w:rPr>
          <w:rFonts w:ascii="Verdana" w:hAnsi="Verdana"/>
          <w:sz w:val="18"/>
          <w:szCs w:val="18"/>
        </w:rPr>
        <w:tab/>
      </w:r>
      <w:r w:rsidR="00F85DAF">
        <w:rPr>
          <w:rFonts w:ascii="Verdana" w:hAnsi="Verdana"/>
          <w:sz w:val="18"/>
          <w:szCs w:val="18"/>
        </w:rPr>
        <w:t xml:space="preserve">       </w:t>
      </w:r>
      <w:r w:rsidR="001A11F4">
        <w:rPr>
          <w:rFonts w:ascii="Verdana" w:hAnsi="Verdana"/>
          <w:sz w:val="18"/>
          <w:szCs w:val="18"/>
        </w:rPr>
        <w:t>předseda představenstva</w:t>
      </w:r>
    </w:p>
    <w:sectPr w:rsidR="00C203EF" w:rsidSect="009A7392">
      <w:footerReference w:type="default" r:id="rId9"/>
      <w:pgSz w:w="11906" w:h="16838"/>
      <w:pgMar w:top="1304" w:right="1418" w:bottom="1247"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C62B" w14:textId="77777777" w:rsidR="00F40D99" w:rsidRDefault="00F40D99">
      <w:r>
        <w:separator/>
      </w:r>
    </w:p>
  </w:endnote>
  <w:endnote w:type="continuationSeparator" w:id="0">
    <w:p w14:paraId="1DC77C02" w14:textId="77777777" w:rsidR="00F40D99" w:rsidRDefault="00F4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FDEC" w14:textId="4C9EBF28" w:rsidR="003C29EC" w:rsidRDefault="003C29EC">
    <w:pPr>
      <w:pStyle w:val="Zpat"/>
      <w:ind w:right="360"/>
      <w:jc w:val="center"/>
    </w:pPr>
    <w:r>
      <w:rPr>
        <w:rStyle w:val="slostrnky"/>
        <w:rFonts w:eastAsia="Times New Roman" w:cs="Times New Roman"/>
        <w:sz w:val="20"/>
        <w:szCs w:val="20"/>
        <w:lang w:eastAsia="ar-SA" w:bidi="ar-SA"/>
      </w:rPr>
      <w:fldChar w:fldCharType="begin"/>
    </w:r>
    <w:r>
      <w:rPr>
        <w:rStyle w:val="slostrnky"/>
        <w:rFonts w:eastAsia="Times New Roman" w:cs="Times New Roman"/>
        <w:sz w:val="20"/>
        <w:szCs w:val="20"/>
        <w:lang w:eastAsia="ar-SA" w:bidi="ar-SA"/>
      </w:rPr>
      <w:instrText xml:space="preserve"> PAGE </w:instrText>
    </w:r>
    <w:r>
      <w:rPr>
        <w:rStyle w:val="slostrnky"/>
        <w:rFonts w:eastAsia="Times New Roman" w:cs="Times New Roman"/>
        <w:sz w:val="20"/>
        <w:szCs w:val="20"/>
        <w:lang w:eastAsia="ar-SA" w:bidi="ar-SA"/>
      </w:rPr>
      <w:fldChar w:fldCharType="separate"/>
    </w:r>
    <w:r w:rsidR="000F6A37">
      <w:rPr>
        <w:rStyle w:val="slostrnky"/>
        <w:rFonts w:eastAsia="Times New Roman" w:cs="Times New Roman"/>
        <w:noProof/>
        <w:sz w:val="20"/>
        <w:szCs w:val="20"/>
        <w:lang w:eastAsia="ar-SA" w:bidi="ar-SA"/>
      </w:rPr>
      <w:t>3</w:t>
    </w:r>
    <w:r>
      <w:rPr>
        <w:rStyle w:val="slostrnky"/>
        <w:rFonts w:eastAsia="Times New Roman" w:cs="Times New Roman"/>
        <w:sz w:val="20"/>
        <w:szCs w:val="20"/>
        <w:lang w:eastAsia="ar-SA"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A869" w14:textId="77777777" w:rsidR="00F40D99" w:rsidRDefault="00F40D99">
      <w:r>
        <w:separator/>
      </w:r>
    </w:p>
  </w:footnote>
  <w:footnote w:type="continuationSeparator" w:id="0">
    <w:p w14:paraId="2F863DF2" w14:textId="77777777" w:rsidR="00F40D99" w:rsidRDefault="00F40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927"/>
        </w:tabs>
        <w:ind w:left="927"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A493A8C"/>
    <w:multiLevelType w:val="hybridMultilevel"/>
    <w:tmpl w:val="374499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E15529"/>
    <w:multiLevelType w:val="hybridMultilevel"/>
    <w:tmpl w:val="BA1082F2"/>
    <w:lvl w:ilvl="0" w:tplc="EF52E63A">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513DF2"/>
    <w:multiLevelType w:val="singleLevel"/>
    <w:tmpl w:val="6016A672"/>
    <w:lvl w:ilvl="0">
      <w:start w:val="1"/>
      <w:numFmt w:val="decimal"/>
      <w:lvlText w:val="%1. "/>
      <w:legacy w:legacy="1" w:legacySpace="0" w:legacyIndent="283"/>
      <w:lvlJc w:val="left"/>
      <w:pPr>
        <w:ind w:left="283" w:hanging="283"/>
      </w:pPr>
      <w:rPr>
        <w:b w:val="0"/>
        <w:i w:val="0"/>
        <w:sz w:val="20"/>
        <w:szCs w:val="20"/>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2"/>
    <w:lvlOverride w:ilvl="0">
      <w:startOverride w:val="1"/>
    </w:lvlOverride>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DC"/>
    <w:rsid w:val="000256D9"/>
    <w:rsid w:val="00034675"/>
    <w:rsid w:val="0004291A"/>
    <w:rsid w:val="000461F5"/>
    <w:rsid w:val="00051B2C"/>
    <w:rsid w:val="00054B93"/>
    <w:rsid w:val="00086855"/>
    <w:rsid w:val="000945F8"/>
    <w:rsid w:val="000A5657"/>
    <w:rsid w:val="000B0FE0"/>
    <w:rsid w:val="000C55FC"/>
    <w:rsid w:val="000F6A37"/>
    <w:rsid w:val="00102522"/>
    <w:rsid w:val="00143F83"/>
    <w:rsid w:val="00162C88"/>
    <w:rsid w:val="0017727D"/>
    <w:rsid w:val="001853A8"/>
    <w:rsid w:val="001A11F4"/>
    <w:rsid w:val="001C3852"/>
    <w:rsid w:val="00246F2B"/>
    <w:rsid w:val="0028342A"/>
    <w:rsid w:val="002876E3"/>
    <w:rsid w:val="0029049A"/>
    <w:rsid w:val="002B2122"/>
    <w:rsid w:val="002B4FCF"/>
    <w:rsid w:val="002D6D0E"/>
    <w:rsid w:val="00321CAE"/>
    <w:rsid w:val="00330E1A"/>
    <w:rsid w:val="0033289F"/>
    <w:rsid w:val="00333DAD"/>
    <w:rsid w:val="00376BD3"/>
    <w:rsid w:val="0039727C"/>
    <w:rsid w:val="003A33E8"/>
    <w:rsid w:val="003A6AD6"/>
    <w:rsid w:val="003C29EC"/>
    <w:rsid w:val="003D68A9"/>
    <w:rsid w:val="003F469E"/>
    <w:rsid w:val="00420199"/>
    <w:rsid w:val="00424244"/>
    <w:rsid w:val="004368E3"/>
    <w:rsid w:val="004422EE"/>
    <w:rsid w:val="004E423F"/>
    <w:rsid w:val="00516D14"/>
    <w:rsid w:val="00536040"/>
    <w:rsid w:val="00546622"/>
    <w:rsid w:val="00593E4D"/>
    <w:rsid w:val="005B405C"/>
    <w:rsid w:val="005C0B17"/>
    <w:rsid w:val="005D50B1"/>
    <w:rsid w:val="006037DC"/>
    <w:rsid w:val="00682B62"/>
    <w:rsid w:val="00695DA3"/>
    <w:rsid w:val="006A0CE7"/>
    <w:rsid w:val="006D4C44"/>
    <w:rsid w:val="006E466A"/>
    <w:rsid w:val="006F417C"/>
    <w:rsid w:val="006F528C"/>
    <w:rsid w:val="006F65C1"/>
    <w:rsid w:val="00722F4A"/>
    <w:rsid w:val="00791DCF"/>
    <w:rsid w:val="007B0A46"/>
    <w:rsid w:val="007F10D0"/>
    <w:rsid w:val="007F6712"/>
    <w:rsid w:val="00823864"/>
    <w:rsid w:val="00830D11"/>
    <w:rsid w:val="008A466C"/>
    <w:rsid w:val="008C177D"/>
    <w:rsid w:val="008C6F52"/>
    <w:rsid w:val="009537F5"/>
    <w:rsid w:val="0095397F"/>
    <w:rsid w:val="00983021"/>
    <w:rsid w:val="009866E3"/>
    <w:rsid w:val="009A7392"/>
    <w:rsid w:val="00A14F46"/>
    <w:rsid w:val="00A83D84"/>
    <w:rsid w:val="00AB1D51"/>
    <w:rsid w:val="00AE2384"/>
    <w:rsid w:val="00AF1AB2"/>
    <w:rsid w:val="00AF2927"/>
    <w:rsid w:val="00B24096"/>
    <w:rsid w:val="00B6609C"/>
    <w:rsid w:val="00B865A3"/>
    <w:rsid w:val="00BD1E6A"/>
    <w:rsid w:val="00C203EF"/>
    <w:rsid w:val="00C33D81"/>
    <w:rsid w:val="00C61048"/>
    <w:rsid w:val="00C64CC5"/>
    <w:rsid w:val="00C65089"/>
    <w:rsid w:val="00CA65DC"/>
    <w:rsid w:val="00D46E9E"/>
    <w:rsid w:val="00D844F4"/>
    <w:rsid w:val="00D8512F"/>
    <w:rsid w:val="00D93D41"/>
    <w:rsid w:val="00D93D75"/>
    <w:rsid w:val="00DD4D32"/>
    <w:rsid w:val="00DE53A2"/>
    <w:rsid w:val="00E03B7C"/>
    <w:rsid w:val="00E24F72"/>
    <w:rsid w:val="00E91E77"/>
    <w:rsid w:val="00F1540F"/>
    <w:rsid w:val="00F167E1"/>
    <w:rsid w:val="00F40D99"/>
    <w:rsid w:val="00F6170B"/>
    <w:rsid w:val="00F65FFB"/>
    <w:rsid w:val="00F85DAF"/>
    <w:rsid w:val="00F913B9"/>
    <w:rsid w:val="00F96A2B"/>
    <w:rsid w:val="00FE4EFF"/>
    <w:rsid w:val="00FF13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9F81"/>
  <w15:docId w15:val="{E26D656B-6826-4974-B5E4-8EE8D6BF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037DC"/>
    <w:pPr>
      <w:widowControl w:val="0"/>
      <w:suppressAutoHyphens/>
      <w:spacing w:after="0" w:line="240" w:lineRule="auto"/>
    </w:pPr>
    <w:rPr>
      <w:rFonts w:ascii="Times New Roman" w:eastAsia="SimSun" w:hAnsi="Times New Roman" w:cs="Tahoma"/>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037DC"/>
    <w:rPr>
      <w:color w:val="000080"/>
      <w:u w:val="single"/>
    </w:rPr>
  </w:style>
  <w:style w:type="character" w:styleId="slostrnky">
    <w:name w:val="page number"/>
    <w:basedOn w:val="Standardnpsmoodstavce"/>
    <w:rsid w:val="006037DC"/>
  </w:style>
  <w:style w:type="paragraph" w:styleId="Zkladntext">
    <w:name w:val="Body Text"/>
    <w:basedOn w:val="Normln"/>
    <w:link w:val="ZkladntextChar"/>
    <w:rsid w:val="006037DC"/>
    <w:pPr>
      <w:spacing w:after="120"/>
    </w:pPr>
  </w:style>
  <w:style w:type="character" w:customStyle="1" w:styleId="ZkladntextChar">
    <w:name w:val="Základní text Char"/>
    <w:basedOn w:val="Standardnpsmoodstavce"/>
    <w:link w:val="Zkladntext"/>
    <w:rsid w:val="006037DC"/>
    <w:rPr>
      <w:rFonts w:ascii="Times New Roman" w:eastAsia="SimSun" w:hAnsi="Times New Roman" w:cs="Tahoma"/>
      <w:kern w:val="1"/>
      <w:sz w:val="24"/>
      <w:szCs w:val="24"/>
      <w:lang w:eastAsia="hi-IN" w:bidi="hi-IN"/>
    </w:rPr>
  </w:style>
  <w:style w:type="paragraph" w:styleId="Zpat">
    <w:name w:val="footer"/>
    <w:basedOn w:val="Normln"/>
    <w:link w:val="ZpatChar"/>
    <w:rsid w:val="006037DC"/>
    <w:pPr>
      <w:suppressLineNumbers/>
      <w:tabs>
        <w:tab w:val="center" w:pos="4819"/>
        <w:tab w:val="right" w:pos="9638"/>
      </w:tabs>
    </w:pPr>
  </w:style>
  <w:style w:type="character" w:customStyle="1" w:styleId="ZpatChar">
    <w:name w:val="Zápatí Char"/>
    <w:basedOn w:val="Standardnpsmoodstavce"/>
    <w:link w:val="Zpat"/>
    <w:rsid w:val="006037DC"/>
    <w:rPr>
      <w:rFonts w:ascii="Times New Roman" w:eastAsia="SimSun" w:hAnsi="Times New Roman" w:cs="Tahoma"/>
      <w:kern w:val="1"/>
      <w:sz w:val="24"/>
      <w:szCs w:val="24"/>
      <w:lang w:eastAsia="hi-IN" w:bidi="hi-IN"/>
    </w:rPr>
  </w:style>
  <w:style w:type="paragraph" w:customStyle="1" w:styleId="Prosttext1">
    <w:name w:val="Prostý text1"/>
    <w:basedOn w:val="Normln"/>
    <w:rsid w:val="006037DC"/>
    <w:pPr>
      <w:widowControl/>
    </w:pPr>
    <w:rPr>
      <w:rFonts w:ascii="Courier New" w:eastAsia="Arial" w:hAnsi="Courier New" w:cs="Courier New"/>
      <w:sz w:val="20"/>
      <w:szCs w:val="20"/>
    </w:rPr>
  </w:style>
  <w:style w:type="paragraph" w:styleId="Zhlav">
    <w:name w:val="header"/>
    <w:basedOn w:val="Normln"/>
    <w:link w:val="ZhlavChar"/>
    <w:rsid w:val="006037DC"/>
    <w:pPr>
      <w:suppressLineNumbers/>
      <w:tabs>
        <w:tab w:val="center" w:pos="4819"/>
        <w:tab w:val="right" w:pos="9638"/>
      </w:tabs>
    </w:pPr>
  </w:style>
  <w:style w:type="character" w:customStyle="1" w:styleId="ZhlavChar">
    <w:name w:val="Záhlaví Char"/>
    <w:basedOn w:val="Standardnpsmoodstavce"/>
    <w:link w:val="Zhlav"/>
    <w:rsid w:val="006037DC"/>
    <w:rPr>
      <w:rFonts w:ascii="Times New Roman" w:eastAsia="SimSun" w:hAnsi="Times New Roman" w:cs="Tahoma"/>
      <w:kern w:val="1"/>
      <w:sz w:val="24"/>
      <w:szCs w:val="24"/>
      <w:lang w:eastAsia="hi-IN" w:bidi="hi-IN"/>
    </w:rPr>
  </w:style>
  <w:style w:type="paragraph" w:styleId="Odstavecseseznamem">
    <w:name w:val="List Paragraph"/>
    <w:basedOn w:val="Normln"/>
    <w:uiPriority w:val="99"/>
    <w:qFormat/>
    <w:rsid w:val="00102522"/>
    <w:pPr>
      <w:ind w:left="720"/>
      <w:contextualSpacing/>
    </w:pPr>
    <w:rPr>
      <w:rFonts w:cs="Mangal"/>
      <w:szCs w:val="21"/>
    </w:rPr>
  </w:style>
  <w:style w:type="paragraph" w:styleId="Textbubliny">
    <w:name w:val="Balloon Text"/>
    <w:basedOn w:val="Normln"/>
    <w:link w:val="TextbublinyChar"/>
    <w:uiPriority w:val="99"/>
    <w:semiHidden/>
    <w:unhideWhenUsed/>
    <w:rsid w:val="00C61048"/>
    <w:rPr>
      <w:rFonts w:ascii="Segoe UI" w:hAnsi="Segoe UI" w:cs="Mangal"/>
      <w:sz w:val="18"/>
      <w:szCs w:val="16"/>
    </w:rPr>
  </w:style>
  <w:style w:type="character" w:customStyle="1" w:styleId="TextbublinyChar">
    <w:name w:val="Text bubliny Char"/>
    <w:basedOn w:val="Standardnpsmoodstavce"/>
    <w:link w:val="Textbubliny"/>
    <w:uiPriority w:val="99"/>
    <w:semiHidden/>
    <w:rsid w:val="00C61048"/>
    <w:rPr>
      <w:rFonts w:ascii="Segoe UI" w:eastAsia="SimSun" w:hAnsi="Segoe UI" w:cs="Mangal"/>
      <w:kern w:val="1"/>
      <w:sz w:val="18"/>
      <w:szCs w:val="16"/>
      <w:lang w:eastAsia="hi-IN" w:bidi="hi-IN"/>
    </w:rPr>
  </w:style>
  <w:style w:type="character" w:styleId="Odkaznakoment">
    <w:name w:val="annotation reference"/>
    <w:basedOn w:val="Standardnpsmoodstavce"/>
    <w:uiPriority w:val="99"/>
    <w:semiHidden/>
    <w:unhideWhenUsed/>
    <w:rsid w:val="00695DA3"/>
    <w:rPr>
      <w:sz w:val="16"/>
      <w:szCs w:val="16"/>
    </w:rPr>
  </w:style>
  <w:style w:type="paragraph" w:styleId="Textkomente">
    <w:name w:val="annotation text"/>
    <w:basedOn w:val="Normln"/>
    <w:link w:val="TextkomenteChar"/>
    <w:uiPriority w:val="99"/>
    <w:semiHidden/>
    <w:unhideWhenUsed/>
    <w:rsid w:val="00695DA3"/>
    <w:rPr>
      <w:rFonts w:cs="Mangal"/>
      <w:sz w:val="20"/>
      <w:szCs w:val="18"/>
    </w:rPr>
  </w:style>
  <w:style w:type="character" w:customStyle="1" w:styleId="TextkomenteChar">
    <w:name w:val="Text komentáře Char"/>
    <w:basedOn w:val="Standardnpsmoodstavce"/>
    <w:link w:val="Textkomente"/>
    <w:uiPriority w:val="99"/>
    <w:semiHidden/>
    <w:rsid w:val="00695DA3"/>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695DA3"/>
    <w:rPr>
      <w:b/>
      <w:bCs/>
    </w:rPr>
  </w:style>
  <w:style w:type="character" w:customStyle="1" w:styleId="PedmtkomenteChar">
    <w:name w:val="Předmět komentáře Char"/>
    <w:basedOn w:val="TextkomenteChar"/>
    <w:link w:val="Pedmtkomente"/>
    <w:uiPriority w:val="99"/>
    <w:semiHidden/>
    <w:rsid w:val="00695DA3"/>
    <w:rPr>
      <w:rFonts w:ascii="Times New Roman" w:eastAsia="SimSun" w:hAnsi="Times New Roman" w:cs="Mangal"/>
      <w:b/>
      <w:bCs/>
      <w:kern w:val="1"/>
      <w:sz w:val="20"/>
      <w:szCs w:val="18"/>
      <w:lang w:eastAsia="hi-IN" w:bidi="hi-IN"/>
    </w:rPr>
  </w:style>
  <w:style w:type="character" w:styleId="Siln">
    <w:name w:val="Strong"/>
    <w:basedOn w:val="Standardnpsmoodstavce"/>
    <w:uiPriority w:val="22"/>
    <w:qFormat/>
    <w:rsid w:val="008C6F52"/>
    <w:rPr>
      <w:b/>
      <w:bCs/>
    </w:rPr>
  </w:style>
  <w:style w:type="paragraph" w:styleId="Zkladntextodsazen">
    <w:name w:val="Body Text Indent"/>
    <w:basedOn w:val="Normln"/>
    <w:link w:val="ZkladntextodsazenChar"/>
    <w:uiPriority w:val="99"/>
    <w:semiHidden/>
    <w:unhideWhenUsed/>
    <w:rsid w:val="00330E1A"/>
    <w:pPr>
      <w:spacing w:after="120"/>
      <w:ind w:left="283"/>
    </w:pPr>
    <w:rPr>
      <w:rFonts w:cs="Mangal"/>
      <w:szCs w:val="21"/>
    </w:rPr>
  </w:style>
  <w:style w:type="character" w:customStyle="1" w:styleId="ZkladntextodsazenChar">
    <w:name w:val="Základní text odsazený Char"/>
    <w:basedOn w:val="Standardnpsmoodstavce"/>
    <w:link w:val="Zkladntextodsazen"/>
    <w:uiPriority w:val="99"/>
    <w:semiHidden/>
    <w:rsid w:val="00330E1A"/>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673592">
      <w:bodyDiv w:val="1"/>
      <w:marLeft w:val="0"/>
      <w:marRight w:val="0"/>
      <w:marTop w:val="0"/>
      <w:marBottom w:val="0"/>
      <w:divBdr>
        <w:top w:val="none" w:sz="0" w:space="0" w:color="auto"/>
        <w:left w:val="none" w:sz="0" w:space="0" w:color="auto"/>
        <w:bottom w:val="none" w:sz="0" w:space="0" w:color="auto"/>
        <w:right w:val="none" w:sz="0" w:space="0" w:color="auto"/>
      </w:divBdr>
    </w:div>
    <w:div w:id="20026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if.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8F40-D9C3-4E36-8CD2-7E9CE9E1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7188</Characters>
  <Application>Microsoft Office Word</Application>
  <DocSecurity>4</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Ratajová Kateřina Mgr.</dc:creator>
  <cp:lastModifiedBy>Fialková Monika, Bc</cp:lastModifiedBy>
  <cp:revision>2</cp:revision>
  <cp:lastPrinted>2018-07-30T10:07:00Z</cp:lastPrinted>
  <dcterms:created xsi:type="dcterms:W3CDTF">2019-12-04T14:03:00Z</dcterms:created>
  <dcterms:modified xsi:type="dcterms:W3CDTF">2019-12-04T14:03:00Z</dcterms:modified>
</cp:coreProperties>
</file>