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9052F" w14:textId="77777777" w:rsidR="00335684" w:rsidRPr="0071622B" w:rsidRDefault="003865AB" w:rsidP="00F31EB4">
      <w:pPr>
        <w:jc w:val="right"/>
      </w:pPr>
      <w:r w:rsidRPr="0071622B">
        <w:rPr>
          <w:noProof/>
        </w:rPr>
        <w:drawing>
          <wp:anchor distT="0" distB="0" distL="114300" distR="114300" simplePos="0" relativeHeight="251657728" behindDoc="0" locked="0" layoutInCell="1" allowOverlap="1" wp14:anchorId="1D735A4F" wp14:editId="6D5C5D5E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489877" w14:textId="77777777" w:rsidR="000E51F6" w:rsidRPr="0071622B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80DF682" w14:textId="77777777" w:rsidR="000E51F6" w:rsidRPr="0071622B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AB6A030" w14:textId="77777777" w:rsidR="000E51F6" w:rsidRPr="0071622B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1B2C0571" w14:textId="77777777" w:rsidR="000E51F6" w:rsidRPr="0071622B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2D975C7" w14:textId="77777777" w:rsidR="000E51F6" w:rsidRPr="0071622B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B880FD5" w14:textId="77777777" w:rsidR="000E51F6" w:rsidRPr="0071622B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DD45597" w14:textId="77777777" w:rsidR="00D7357B" w:rsidRDefault="00C04539" w:rsidP="00C76893">
      <w:pPr>
        <w:pStyle w:val="Zkladntext32"/>
        <w:spacing w:line="240" w:lineRule="auto"/>
        <w:jc w:val="right"/>
        <w:rPr>
          <w:rFonts w:ascii="Koop Office" w:hAnsi="Koop Office" w:cs="Arial"/>
          <w:b/>
          <w:bCs/>
          <w:i/>
        </w:rPr>
      </w:pPr>
      <w:r w:rsidRPr="0071622B">
        <w:rPr>
          <w:rFonts w:ascii="Koop Office" w:hAnsi="Koop Office" w:cs="Arial"/>
          <w:b/>
          <w:bCs/>
          <w:i/>
        </w:rPr>
        <w:tab/>
      </w:r>
    </w:p>
    <w:p w14:paraId="35E47253" w14:textId="77777777" w:rsidR="00C76893" w:rsidRPr="0071622B" w:rsidRDefault="00C76893" w:rsidP="00C76893">
      <w:pPr>
        <w:pStyle w:val="Zkladntext32"/>
        <w:spacing w:line="240" w:lineRule="auto"/>
        <w:jc w:val="right"/>
        <w:rPr>
          <w:rFonts w:cs="Arial"/>
          <w:color w:val="FF0000"/>
          <w:sz w:val="24"/>
        </w:rPr>
      </w:pPr>
    </w:p>
    <w:p w14:paraId="1802A648" w14:textId="77777777" w:rsidR="008C70C4" w:rsidRPr="0071622B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</w:p>
    <w:p w14:paraId="38B1E09D" w14:textId="77777777" w:rsidR="00D7357B" w:rsidRPr="0071622B" w:rsidRDefault="003C4E11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P</w:t>
      </w:r>
      <w:r w:rsidR="008C70C4" w:rsidRPr="0071622B">
        <w:rPr>
          <w:rFonts w:cs="Arial"/>
          <w:b/>
          <w:sz w:val="32"/>
        </w:rPr>
        <w:t>ojistn</w:t>
      </w:r>
      <w:r>
        <w:rPr>
          <w:rFonts w:cs="Arial"/>
          <w:b/>
          <w:sz w:val="32"/>
        </w:rPr>
        <w:t>á</w:t>
      </w:r>
      <w:r w:rsidR="008C70C4" w:rsidRPr="0071622B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a</w:t>
      </w:r>
      <w:r w:rsidR="00D7357B" w:rsidRPr="0071622B">
        <w:rPr>
          <w:rFonts w:cs="Arial"/>
          <w:b/>
          <w:sz w:val="32"/>
        </w:rPr>
        <w:t xml:space="preserve"> č. </w:t>
      </w:r>
      <w:r w:rsidR="00C76893">
        <w:rPr>
          <w:rFonts w:cs="Arial"/>
          <w:b/>
          <w:sz w:val="32"/>
        </w:rPr>
        <w:t>772</w:t>
      </w:r>
      <w:r w:rsidR="006D4EDF">
        <w:rPr>
          <w:rFonts w:cs="Arial"/>
          <w:b/>
          <w:sz w:val="32"/>
        </w:rPr>
        <w:t>1125806</w:t>
      </w:r>
    </w:p>
    <w:p w14:paraId="1B02B351" w14:textId="77777777" w:rsidR="00D7357B" w:rsidRPr="0071622B" w:rsidRDefault="00D7357B" w:rsidP="00D7357B">
      <w:pPr>
        <w:rPr>
          <w:rFonts w:cs="Arial"/>
          <w:b/>
        </w:rPr>
      </w:pPr>
      <w:r w:rsidRPr="0071622B">
        <w:rPr>
          <w:rFonts w:cs="Arial"/>
          <w:b/>
        </w:rPr>
        <w:t>Úsek pojištění hospodářských rizik</w:t>
      </w:r>
    </w:p>
    <w:p w14:paraId="51A5DA74" w14:textId="77777777" w:rsidR="008C70C4" w:rsidRPr="00EA703C" w:rsidRDefault="008C70C4" w:rsidP="008C70C4">
      <w:pPr>
        <w:tabs>
          <w:tab w:val="left" w:pos="-720"/>
        </w:tabs>
        <w:jc w:val="both"/>
        <w:rPr>
          <w:sz w:val="20"/>
          <w:szCs w:val="20"/>
        </w:rPr>
      </w:pPr>
    </w:p>
    <w:p w14:paraId="62BA7E89" w14:textId="77777777" w:rsidR="00D7357B" w:rsidRPr="00EA703C" w:rsidRDefault="00D7357B" w:rsidP="00D7357B">
      <w:pPr>
        <w:rPr>
          <w:rFonts w:cs="Arial"/>
          <w:sz w:val="20"/>
          <w:szCs w:val="20"/>
        </w:rPr>
      </w:pPr>
    </w:p>
    <w:p w14:paraId="27954B47" w14:textId="77777777" w:rsidR="006021CC" w:rsidRPr="0071622B" w:rsidRDefault="006021CC" w:rsidP="006021CC">
      <w:pPr>
        <w:rPr>
          <w:rFonts w:cs="Arial"/>
          <w:b/>
          <w:sz w:val="32"/>
        </w:rPr>
      </w:pPr>
      <w:r w:rsidRPr="0071622B">
        <w:rPr>
          <w:rFonts w:cs="Arial"/>
          <w:b/>
          <w:sz w:val="32"/>
        </w:rPr>
        <w:t>Kooperativa pojišťovna, a.s., Vienna Insurance Group</w:t>
      </w:r>
    </w:p>
    <w:p w14:paraId="25759FC9" w14:textId="77777777" w:rsidR="006021CC" w:rsidRPr="0071622B" w:rsidRDefault="006021CC" w:rsidP="006021CC">
      <w:pPr>
        <w:rPr>
          <w:rFonts w:cs="Arial"/>
          <w:b/>
        </w:rPr>
      </w:pPr>
      <w:r w:rsidRPr="0071622B">
        <w:rPr>
          <w:rFonts w:cs="Arial"/>
          <w:b/>
        </w:rPr>
        <w:t xml:space="preserve">se sídlem Praha 8, Pobřežní 665/21, PSČ 186 00, Česká republika </w:t>
      </w:r>
    </w:p>
    <w:p w14:paraId="2C7FB651" w14:textId="77777777" w:rsidR="006021CC" w:rsidRPr="0071622B" w:rsidRDefault="006021CC" w:rsidP="006021CC">
      <w:pPr>
        <w:rPr>
          <w:rFonts w:cs="Arial"/>
          <w:b/>
        </w:rPr>
      </w:pPr>
      <w:r w:rsidRPr="0071622B">
        <w:rPr>
          <w:rFonts w:cs="Arial"/>
          <w:b/>
        </w:rPr>
        <w:t xml:space="preserve">IČO:  47116617 </w:t>
      </w:r>
    </w:p>
    <w:p w14:paraId="3A82022A" w14:textId="77777777" w:rsidR="006021CC" w:rsidRPr="0071622B" w:rsidRDefault="006021CC" w:rsidP="006021CC">
      <w:pPr>
        <w:rPr>
          <w:rFonts w:cs="Arial"/>
          <w:sz w:val="20"/>
        </w:rPr>
      </w:pPr>
      <w:r w:rsidRPr="0071622B">
        <w:rPr>
          <w:rFonts w:cs="Arial"/>
          <w:sz w:val="20"/>
        </w:rPr>
        <w:t>zapsaná v obchodním rejstříku u Městského soudu v Praze, sp. zn. B 1897</w:t>
      </w:r>
    </w:p>
    <w:p w14:paraId="2899DCB3" w14:textId="77777777" w:rsidR="006021CC" w:rsidRPr="0071622B" w:rsidRDefault="006021CC" w:rsidP="006021CC">
      <w:pPr>
        <w:spacing w:after="60"/>
        <w:rPr>
          <w:rFonts w:cs="Arial"/>
          <w:sz w:val="20"/>
        </w:rPr>
      </w:pPr>
      <w:r w:rsidRPr="0071622B">
        <w:rPr>
          <w:rFonts w:cs="Arial"/>
          <w:sz w:val="20"/>
        </w:rPr>
        <w:t>(dále jen „</w:t>
      </w:r>
      <w:r w:rsidRPr="0071622B">
        <w:rPr>
          <w:rFonts w:cs="Arial"/>
          <w:b/>
          <w:sz w:val="20"/>
        </w:rPr>
        <w:t>pojistitel</w:t>
      </w:r>
      <w:r w:rsidRPr="0071622B">
        <w:rPr>
          <w:rFonts w:cs="Arial"/>
          <w:sz w:val="20"/>
        </w:rPr>
        <w:t>“)</w:t>
      </w:r>
    </w:p>
    <w:p w14:paraId="31B497E5" w14:textId="77777777" w:rsidR="006021CC" w:rsidRPr="0071622B" w:rsidRDefault="006021CC" w:rsidP="006021CC">
      <w:pPr>
        <w:pStyle w:val="Zkladntextodsazen3"/>
        <w:ind w:left="0"/>
        <w:rPr>
          <w:rFonts w:ascii="Koop Office" w:hAnsi="Koop Office" w:cs="Arial"/>
          <w:sz w:val="20"/>
        </w:rPr>
      </w:pPr>
      <w:r w:rsidRPr="0071622B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14:paraId="7833F000" w14:textId="77777777" w:rsidR="00C76893" w:rsidRPr="006368D9" w:rsidRDefault="00C76893" w:rsidP="00C76893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Pracoviště: </w:t>
      </w:r>
      <w:r w:rsidRPr="006368D9">
        <w:rPr>
          <w:sz w:val="20"/>
          <w:szCs w:val="20"/>
        </w:rPr>
        <w:t>Kooperativa pojišťovna, a.s., Vienna Insurance Group</w:t>
      </w:r>
      <w:r>
        <w:rPr>
          <w:sz w:val="20"/>
          <w:szCs w:val="20"/>
        </w:rPr>
        <w:t>, Praha 8, Pobřežní 665/21</w:t>
      </w:r>
      <w:r w:rsidRPr="006368D9">
        <w:rPr>
          <w:rFonts w:cs="Arial"/>
          <w:sz w:val="20"/>
        </w:rPr>
        <w:t xml:space="preserve">, PSČ </w:t>
      </w:r>
      <w:r>
        <w:rPr>
          <w:rFonts w:cs="Arial"/>
          <w:sz w:val="20"/>
        </w:rPr>
        <w:t>186 00</w:t>
      </w:r>
    </w:p>
    <w:p w14:paraId="7B8B1899" w14:textId="0F6D3C7F" w:rsidR="00C76893" w:rsidRPr="006368D9" w:rsidRDefault="00C76893" w:rsidP="00C76893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tel. </w:t>
      </w:r>
      <w:r w:rsidR="008B3832">
        <w:rPr>
          <w:rFonts w:cs="Arial"/>
          <w:sz w:val="20"/>
        </w:rPr>
        <w:t>x</w:t>
      </w:r>
      <w:r w:rsidRPr="006368D9">
        <w:rPr>
          <w:rFonts w:cs="Arial"/>
          <w:sz w:val="20"/>
        </w:rPr>
        <w:t xml:space="preserve"> fax</w:t>
      </w:r>
      <w:r>
        <w:rPr>
          <w:rFonts w:cs="Arial"/>
          <w:sz w:val="20"/>
        </w:rPr>
        <w:t xml:space="preserve"> </w:t>
      </w:r>
      <w:r w:rsidR="008B3832">
        <w:rPr>
          <w:rFonts w:cs="Arial"/>
          <w:sz w:val="20"/>
        </w:rPr>
        <w:t>x</w:t>
      </w:r>
    </w:p>
    <w:p w14:paraId="223B954D" w14:textId="77777777" w:rsidR="006021CC" w:rsidRDefault="006021CC" w:rsidP="006021CC">
      <w:pPr>
        <w:rPr>
          <w:rFonts w:cs="Arial"/>
          <w:sz w:val="20"/>
        </w:rPr>
      </w:pPr>
    </w:p>
    <w:p w14:paraId="62DB7E37" w14:textId="77777777" w:rsidR="00C76893" w:rsidRPr="0071622B" w:rsidRDefault="00C76893" w:rsidP="006021CC">
      <w:pPr>
        <w:rPr>
          <w:rFonts w:cs="Arial"/>
          <w:sz w:val="20"/>
        </w:rPr>
      </w:pPr>
    </w:p>
    <w:p w14:paraId="1985FC9E" w14:textId="77777777" w:rsidR="006021CC" w:rsidRPr="0071622B" w:rsidRDefault="006021CC" w:rsidP="006021CC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71622B">
        <w:rPr>
          <w:rFonts w:ascii="Koop Office" w:hAnsi="Koop Office" w:cs="Arial"/>
        </w:rPr>
        <w:t>a</w:t>
      </w:r>
    </w:p>
    <w:p w14:paraId="4438FDCF" w14:textId="77777777" w:rsidR="006021CC" w:rsidRDefault="006021CC" w:rsidP="006021CC">
      <w:pPr>
        <w:rPr>
          <w:rFonts w:cs="Arial"/>
          <w:sz w:val="20"/>
        </w:rPr>
      </w:pPr>
    </w:p>
    <w:p w14:paraId="596DC1D1" w14:textId="77777777" w:rsidR="00C76893" w:rsidRPr="0071622B" w:rsidRDefault="00C76893" w:rsidP="006021CC">
      <w:pPr>
        <w:rPr>
          <w:rFonts w:cs="Arial"/>
          <w:sz w:val="20"/>
        </w:rPr>
      </w:pPr>
    </w:p>
    <w:p w14:paraId="62B16409" w14:textId="77777777" w:rsidR="00C76893" w:rsidRPr="00BD61C3" w:rsidRDefault="00C76893" w:rsidP="00C76893">
      <w:pPr>
        <w:jc w:val="both"/>
        <w:rPr>
          <w:rFonts w:cs="Arial"/>
          <w:b/>
          <w:i/>
          <w:sz w:val="32"/>
        </w:rPr>
      </w:pPr>
      <w:r>
        <w:rPr>
          <w:rFonts w:cs="Arial"/>
          <w:b/>
          <w:sz w:val="32"/>
          <w:szCs w:val="32"/>
        </w:rPr>
        <w:t>MERO ČR, a.s.</w:t>
      </w:r>
    </w:p>
    <w:p w14:paraId="4A57A9CD" w14:textId="77777777" w:rsidR="00C76893" w:rsidRPr="006368D9" w:rsidRDefault="00C76893" w:rsidP="00C76893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>
        <w:rPr>
          <w:rFonts w:cs="Arial"/>
          <w:b/>
        </w:rPr>
        <w:t>Kralupy nad Vltavou, Veltruská 748, PSČ 278 01, Česká republika</w:t>
      </w:r>
    </w:p>
    <w:p w14:paraId="2019F2F8" w14:textId="77777777" w:rsidR="00C76893" w:rsidRPr="006368D9" w:rsidRDefault="00C76893" w:rsidP="00C76893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 xml:space="preserve">IČO: </w:t>
      </w:r>
      <w:r>
        <w:rPr>
          <w:rFonts w:ascii="Koop Office" w:hAnsi="Koop Office" w:cs="Arial"/>
          <w:b/>
          <w:sz w:val="22"/>
          <w:szCs w:val="22"/>
        </w:rPr>
        <w:t>60193468</w:t>
      </w:r>
    </w:p>
    <w:p w14:paraId="1E8AD13D" w14:textId="77777777" w:rsidR="00C76893" w:rsidRPr="006368D9" w:rsidRDefault="00C76893" w:rsidP="00C76893">
      <w:pPr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 xml:space="preserve">zapsaná v obchodním rejstříku u </w:t>
      </w:r>
      <w:r>
        <w:rPr>
          <w:rFonts w:cs="Arial"/>
          <w:sz w:val="20"/>
        </w:rPr>
        <w:t>Městského soudu v Praze</w:t>
      </w:r>
      <w:r w:rsidRPr="006368D9">
        <w:rPr>
          <w:rFonts w:cs="Arial"/>
          <w:sz w:val="20"/>
        </w:rPr>
        <w:t xml:space="preserve">, sp. zn. </w:t>
      </w:r>
      <w:r>
        <w:rPr>
          <w:rFonts w:cs="Arial"/>
          <w:sz w:val="20"/>
        </w:rPr>
        <w:t>B 2334</w:t>
      </w:r>
    </w:p>
    <w:p w14:paraId="4E89CD07" w14:textId="77777777" w:rsidR="00C76893" w:rsidRPr="006368D9" w:rsidRDefault="00C76893" w:rsidP="00C76893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(dále jen „</w:t>
      </w:r>
      <w:r w:rsidRPr="006368D9">
        <w:rPr>
          <w:rFonts w:cs="Arial"/>
          <w:b/>
          <w:sz w:val="20"/>
        </w:rPr>
        <w:t>pojistník</w:t>
      </w:r>
      <w:r w:rsidRPr="00414F78">
        <w:rPr>
          <w:rFonts w:cs="Arial"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14:paraId="178B6468" w14:textId="40E5045C" w:rsidR="00C76893" w:rsidRDefault="00C76893" w:rsidP="00C76893">
      <w:pPr>
        <w:tabs>
          <w:tab w:val="left" w:pos="993"/>
        </w:tabs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j</w:t>
      </w:r>
      <w:r w:rsidRPr="006368D9">
        <w:rPr>
          <w:rFonts w:cs="Arial"/>
          <w:bCs/>
          <w:sz w:val="20"/>
        </w:rPr>
        <w:t>ednající</w:t>
      </w:r>
      <w:r>
        <w:rPr>
          <w:rFonts w:cs="Arial"/>
          <w:bCs/>
          <w:sz w:val="20"/>
        </w:rPr>
        <w:t>:</w:t>
      </w:r>
      <w:r>
        <w:rPr>
          <w:rFonts w:cs="Arial"/>
          <w:bCs/>
          <w:sz w:val="20"/>
        </w:rPr>
        <w:tab/>
        <w:t xml:space="preserve">Ing. </w:t>
      </w:r>
      <w:r w:rsidR="003C4E11">
        <w:rPr>
          <w:rFonts w:cs="Arial"/>
          <w:bCs/>
          <w:sz w:val="20"/>
        </w:rPr>
        <w:t>Jaroslav</w:t>
      </w:r>
      <w:r w:rsidR="007D000B">
        <w:rPr>
          <w:rFonts w:cs="Arial"/>
          <w:bCs/>
          <w:sz w:val="20"/>
        </w:rPr>
        <w:t xml:space="preserve">em </w:t>
      </w:r>
      <w:r w:rsidR="003C4E11">
        <w:rPr>
          <w:rFonts w:cs="Arial"/>
          <w:bCs/>
          <w:sz w:val="20"/>
        </w:rPr>
        <w:t>Kocián</w:t>
      </w:r>
      <w:r w:rsidR="007D000B">
        <w:rPr>
          <w:rFonts w:cs="Arial"/>
          <w:bCs/>
          <w:sz w:val="20"/>
        </w:rPr>
        <w:t>em</w:t>
      </w:r>
      <w:r>
        <w:rPr>
          <w:rFonts w:cs="Arial"/>
          <w:bCs/>
          <w:sz w:val="20"/>
        </w:rPr>
        <w:t>, předsed</w:t>
      </w:r>
      <w:r w:rsidR="007D000B">
        <w:rPr>
          <w:rFonts w:cs="Arial"/>
          <w:bCs/>
          <w:sz w:val="20"/>
        </w:rPr>
        <w:t>ou</w:t>
      </w:r>
      <w:r>
        <w:rPr>
          <w:rFonts w:cs="Arial"/>
          <w:bCs/>
          <w:sz w:val="20"/>
        </w:rPr>
        <w:t xml:space="preserve"> představenstva</w:t>
      </w:r>
    </w:p>
    <w:p w14:paraId="59979B9B" w14:textId="7B316A25" w:rsidR="00C76893" w:rsidRDefault="00C76893" w:rsidP="00C76893">
      <w:pPr>
        <w:tabs>
          <w:tab w:val="left" w:pos="993"/>
        </w:tabs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  <w:t>Ing. Otakar</w:t>
      </w:r>
      <w:r w:rsidR="007D000B">
        <w:rPr>
          <w:rFonts w:cs="Arial"/>
          <w:bCs/>
          <w:sz w:val="20"/>
        </w:rPr>
        <w:t>em</w:t>
      </w:r>
      <w:r>
        <w:rPr>
          <w:rFonts w:cs="Arial"/>
          <w:bCs/>
          <w:sz w:val="20"/>
        </w:rPr>
        <w:t xml:space="preserve"> Krejs</w:t>
      </w:r>
      <w:r w:rsidR="007D000B">
        <w:rPr>
          <w:rFonts w:cs="Arial"/>
          <w:bCs/>
          <w:sz w:val="20"/>
        </w:rPr>
        <w:t>ou</w:t>
      </w:r>
      <w:r>
        <w:rPr>
          <w:rFonts w:cs="Arial"/>
          <w:bCs/>
          <w:sz w:val="20"/>
        </w:rPr>
        <w:t>, místopředsed</w:t>
      </w:r>
      <w:r w:rsidR="007D000B">
        <w:rPr>
          <w:rFonts w:cs="Arial"/>
          <w:bCs/>
          <w:sz w:val="20"/>
        </w:rPr>
        <w:t>ou</w:t>
      </w:r>
      <w:r>
        <w:rPr>
          <w:rFonts w:cs="Arial"/>
          <w:bCs/>
          <w:sz w:val="20"/>
        </w:rPr>
        <w:t xml:space="preserve"> představenstva</w:t>
      </w:r>
    </w:p>
    <w:p w14:paraId="2839817F" w14:textId="7ADBF869" w:rsidR="00C76893" w:rsidRPr="006368D9" w:rsidRDefault="00C76893" w:rsidP="00C76893">
      <w:pPr>
        <w:spacing w:before="120"/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 xml:space="preserve">Korespondenční adresa pojistníka je totožná s korespondenční adresou </w:t>
      </w:r>
      <w:r w:rsidR="007D000B">
        <w:rPr>
          <w:rFonts w:cs="Arial"/>
          <w:bCs/>
          <w:sz w:val="20"/>
        </w:rPr>
        <w:t>samostatného zprostředkovatele</w:t>
      </w:r>
      <w:r w:rsidRPr="006368D9">
        <w:rPr>
          <w:rFonts w:cs="Arial"/>
          <w:bCs/>
          <w:sz w:val="20"/>
        </w:rPr>
        <w:t>.</w:t>
      </w:r>
    </w:p>
    <w:p w14:paraId="4129A61A" w14:textId="77777777" w:rsidR="006021CC" w:rsidRDefault="006021CC" w:rsidP="006021CC">
      <w:pPr>
        <w:rPr>
          <w:rFonts w:cs="Arial"/>
          <w:b/>
          <w:sz w:val="20"/>
          <w:szCs w:val="20"/>
        </w:rPr>
      </w:pPr>
    </w:p>
    <w:p w14:paraId="75D5F96D" w14:textId="77777777" w:rsidR="00C76893" w:rsidRPr="0071622B" w:rsidRDefault="00C76893" w:rsidP="006021CC">
      <w:pPr>
        <w:rPr>
          <w:rFonts w:cs="Arial"/>
          <w:b/>
          <w:sz w:val="20"/>
          <w:szCs w:val="20"/>
        </w:rPr>
      </w:pPr>
    </w:p>
    <w:p w14:paraId="2CCEBD77" w14:textId="77777777" w:rsidR="006021CC" w:rsidRPr="0071622B" w:rsidRDefault="006021CC" w:rsidP="006021CC">
      <w:pPr>
        <w:rPr>
          <w:rFonts w:cs="Arial"/>
          <w:sz w:val="20"/>
          <w:szCs w:val="20"/>
        </w:rPr>
      </w:pPr>
      <w:r w:rsidRPr="0071622B">
        <w:rPr>
          <w:rFonts w:cs="Arial"/>
          <w:sz w:val="20"/>
          <w:szCs w:val="20"/>
        </w:rPr>
        <w:t xml:space="preserve">uzavírají </w:t>
      </w:r>
    </w:p>
    <w:p w14:paraId="1247433E" w14:textId="77777777" w:rsidR="006021CC" w:rsidRPr="0071622B" w:rsidRDefault="006021CC" w:rsidP="006021CC">
      <w:pPr>
        <w:rPr>
          <w:rFonts w:cs="Arial"/>
          <w:sz w:val="20"/>
          <w:szCs w:val="20"/>
        </w:rPr>
      </w:pPr>
    </w:p>
    <w:p w14:paraId="52EB602A" w14:textId="77777777" w:rsidR="00D7357B" w:rsidRPr="0071622B" w:rsidRDefault="00D7357B" w:rsidP="00D7357B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71622B">
        <w:rPr>
          <w:rFonts w:ascii="Koop Office" w:hAnsi="Koop Office" w:cs="Arial"/>
        </w:rPr>
        <w:t>ve smyslu zákona</w:t>
      </w:r>
      <w:r w:rsidR="00CF41A8" w:rsidRPr="0071622B">
        <w:rPr>
          <w:rFonts w:ascii="Koop Office" w:hAnsi="Koop Office" w:cs="Arial"/>
        </w:rPr>
        <w:t xml:space="preserve"> č.</w:t>
      </w:r>
      <w:r w:rsidR="009C50E2" w:rsidRPr="0071622B">
        <w:rPr>
          <w:rFonts w:ascii="Koop Office" w:hAnsi="Koop Office" w:cs="Arial"/>
        </w:rPr>
        <w:t xml:space="preserve"> 89/2012 Sb., občansk</w:t>
      </w:r>
      <w:r w:rsidR="00E835DC" w:rsidRPr="0071622B">
        <w:rPr>
          <w:rFonts w:ascii="Koop Office" w:hAnsi="Koop Office" w:cs="Arial"/>
        </w:rPr>
        <w:t>ého</w:t>
      </w:r>
      <w:r w:rsidR="009C50E2" w:rsidRPr="0071622B">
        <w:rPr>
          <w:rFonts w:ascii="Koop Office" w:hAnsi="Koop Office" w:cs="Arial"/>
        </w:rPr>
        <w:t xml:space="preserve"> zákoník</w:t>
      </w:r>
      <w:r w:rsidR="00E835DC" w:rsidRPr="0071622B">
        <w:rPr>
          <w:rFonts w:ascii="Koop Office" w:hAnsi="Koop Office" w:cs="Arial"/>
        </w:rPr>
        <w:t>u</w:t>
      </w:r>
      <w:r w:rsidR="00CF41A8" w:rsidRPr="0071622B">
        <w:rPr>
          <w:rFonts w:ascii="Koop Office" w:hAnsi="Koop Office" w:cs="Arial"/>
        </w:rPr>
        <w:t>,</w:t>
      </w:r>
      <w:r w:rsidR="00E835DC" w:rsidRPr="0071622B">
        <w:rPr>
          <w:rFonts w:ascii="Koop Office" w:hAnsi="Koop Office" w:cs="Arial"/>
        </w:rPr>
        <w:t xml:space="preserve"> </w:t>
      </w:r>
      <w:r w:rsidR="00DF7D71" w:rsidRPr="0071622B">
        <w:rPr>
          <w:rFonts w:ascii="Koop Office" w:hAnsi="Koop Office" w:cs="Arial"/>
        </w:rPr>
        <w:t>t</w:t>
      </w:r>
      <w:r w:rsidR="003C4E11">
        <w:rPr>
          <w:rFonts w:ascii="Koop Office" w:hAnsi="Koop Office" w:cs="Arial"/>
        </w:rPr>
        <w:t>uto</w:t>
      </w:r>
      <w:r w:rsidR="00DF7D71" w:rsidRPr="0071622B">
        <w:rPr>
          <w:rFonts w:ascii="Koop Office" w:hAnsi="Koop Office" w:cs="Arial"/>
        </w:rPr>
        <w:t xml:space="preserve"> </w:t>
      </w:r>
      <w:r w:rsidR="003C4E11">
        <w:rPr>
          <w:rFonts w:ascii="Koop Office" w:hAnsi="Koop Office" w:cs="Arial"/>
        </w:rPr>
        <w:t>pojistnou smlouvu</w:t>
      </w:r>
      <w:r w:rsidR="00DF7D71" w:rsidRPr="0071622B">
        <w:rPr>
          <w:rFonts w:ascii="Koop Office" w:hAnsi="Koop Office" w:cs="Arial"/>
        </w:rPr>
        <w:t>, kter</w:t>
      </w:r>
      <w:r w:rsidR="003C4E11">
        <w:rPr>
          <w:rFonts w:ascii="Koop Office" w:hAnsi="Koop Office" w:cs="Arial"/>
        </w:rPr>
        <w:t xml:space="preserve">á </w:t>
      </w:r>
      <w:r w:rsidRPr="0071622B">
        <w:rPr>
          <w:rFonts w:ascii="Koop Office" w:hAnsi="Koop Office" w:cs="Arial"/>
        </w:rPr>
        <w:t>spolu s</w:t>
      </w:r>
      <w:r w:rsidR="000A7B53" w:rsidRPr="0071622B">
        <w:rPr>
          <w:rFonts w:ascii="Koop Office" w:hAnsi="Koop Office" w:cs="Arial"/>
        </w:rPr>
        <w:t> </w:t>
      </w:r>
      <w:r w:rsidRPr="0071622B">
        <w:rPr>
          <w:rFonts w:ascii="Koop Office" w:hAnsi="Koop Office" w:cs="Arial"/>
        </w:rPr>
        <w:t>pojistnými podmínkami pojistitele a přílohami, na které se</w:t>
      </w:r>
      <w:r w:rsidR="003C4E11">
        <w:rPr>
          <w:rFonts w:ascii="Koop Office" w:hAnsi="Koop Office" w:cs="Arial"/>
        </w:rPr>
        <w:t xml:space="preserve"> tato</w:t>
      </w:r>
      <w:r w:rsidR="00ED41E7" w:rsidRPr="0071622B">
        <w:rPr>
          <w:rFonts w:ascii="Koop Office" w:hAnsi="Koop Office" w:cs="Arial"/>
        </w:rPr>
        <w:t xml:space="preserve"> pojistná smlouva</w:t>
      </w:r>
      <w:r w:rsidR="003C4E11">
        <w:rPr>
          <w:rFonts w:ascii="Koop Office" w:hAnsi="Koop Office" w:cs="Arial"/>
        </w:rPr>
        <w:t xml:space="preserve"> </w:t>
      </w:r>
      <w:r w:rsidRPr="0071622B">
        <w:rPr>
          <w:rFonts w:ascii="Koop Office" w:hAnsi="Koop Office" w:cs="Arial"/>
        </w:rPr>
        <w:t>odvolává, tvoří nedílný celek.</w:t>
      </w:r>
    </w:p>
    <w:p w14:paraId="2AD4FF67" w14:textId="77777777" w:rsidR="006021CC" w:rsidRPr="0071622B" w:rsidRDefault="006021CC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14:paraId="4856EB95" w14:textId="77777777" w:rsidR="00D7357B" w:rsidRDefault="00D7357B" w:rsidP="00D7357B">
      <w:pPr>
        <w:rPr>
          <w:rFonts w:cs="Arial"/>
          <w:sz w:val="20"/>
        </w:rPr>
      </w:pPr>
    </w:p>
    <w:p w14:paraId="499892D0" w14:textId="77777777" w:rsidR="00D7357B" w:rsidRDefault="00DF7D71" w:rsidP="006021CC">
      <w:pPr>
        <w:spacing w:after="120"/>
        <w:rPr>
          <w:rFonts w:cs="Arial"/>
          <w:sz w:val="20"/>
        </w:rPr>
      </w:pPr>
      <w:r w:rsidRPr="0071622B">
        <w:rPr>
          <w:rFonts w:cs="Arial"/>
          <w:sz w:val="20"/>
        </w:rPr>
        <w:t>T</w:t>
      </w:r>
      <w:r w:rsidR="003C4E11">
        <w:rPr>
          <w:rFonts w:cs="Arial"/>
          <w:sz w:val="20"/>
        </w:rPr>
        <w:t>ato</w:t>
      </w:r>
      <w:r w:rsidRPr="0071622B">
        <w:rPr>
          <w:rFonts w:cs="Arial"/>
          <w:sz w:val="20"/>
        </w:rPr>
        <w:t xml:space="preserve"> </w:t>
      </w:r>
      <w:r w:rsidR="003C4E11">
        <w:rPr>
          <w:rFonts w:cs="Arial"/>
          <w:sz w:val="20"/>
        </w:rPr>
        <w:t>pojistná smlouva</w:t>
      </w:r>
      <w:r w:rsidR="00D7357B" w:rsidRPr="0071622B">
        <w:rPr>
          <w:rFonts w:cs="Arial"/>
          <w:sz w:val="20"/>
        </w:rPr>
        <w:t xml:space="preserve"> </w:t>
      </w:r>
      <w:r w:rsidRPr="0071622B">
        <w:rPr>
          <w:rFonts w:cs="Arial"/>
          <w:sz w:val="20"/>
        </w:rPr>
        <w:t>byl</w:t>
      </w:r>
      <w:r w:rsidR="003C4E11">
        <w:rPr>
          <w:rFonts w:cs="Arial"/>
          <w:sz w:val="20"/>
        </w:rPr>
        <w:t>a</w:t>
      </w:r>
      <w:r w:rsidRPr="0071622B">
        <w:rPr>
          <w:rFonts w:cs="Arial"/>
          <w:sz w:val="20"/>
        </w:rPr>
        <w:t xml:space="preserve"> sjednán</w:t>
      </w:r>
      <w:r w:rsidR="003C4E11">
        <w:rPr>
          <w:rFonts w:cs="Arial"/>
          <w:sz w:val="20"/>
        </w:rPr>
        <w:t>a</w:t>
      </w:r>
      <w:r w:rsidRPr="0071622B">
        <w:rPr>
          <w:rFonts w:cs="Arial"/>
          <w:sz w:val="20"/>
        </w:rPr>
        <w:t xml:space="preserve"> </w:t>
      </w:r>
      <w:r w:rsidR="00D7357B" w:rsidRPr="0071622B">
        <w:rPr>
          <w:rFonts w:cs="Arial"/>
          <w:sz w:val="20"/>
        </w:rPr>
        <w:t xml:space="preserve">prostřednictvím </w:t>
      </w:r>
      <w:r w:rsidR="00EA703C">
        <w:rPr>
          <w:rFonts w:cs="Arial"/>
          <w:sz w:val="20"/>
        </w:rPr>
        <w:t>samostatného zprostředkovatele</w:t>
      </w:r>
      <w:r w:rsidR="00D7357B" w:rsidRPr="0071622B">
        <w:rPr>
          <w:rFonts w:cs="Arial"/>
          <w:sz w:val="20"/>
        </w:rPr>
        <w:t xml:space="preserve"> </w:t>
      </w:r>
    </w:p>
    <w:p w14:paraId="7D450DAD" w14:textId="77777777" w:rsidR="003C4E11" w:rsidRPr="0071622B" w:rsidRDefault="003C4E11" w:rsidP="00EA703C">
      <w:pPr>
        <w:rPr>
          <w:rFonts w:cs="Arial"/>
          <w:sz w:val="20"/>
        </w:rPr>
      </w:pPr>
    </w:p>
    <w:p w14:paraId="5D2A9710" w14:textId="77777777" w:rsidR="00C76893" w:rsidRPr="00BD61C3" w:rsidRDefault="00C76893" w:rsidP="00C76893">
      <w:pP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>RESPECT, a.s.</w:t>
      </w:r>
    </w:p>
    <w:p w14:paraId="45F22C56" w14:textId="77777777" w:rsidR="00C76893" w:rsidRPr="006368D9" w:rsidRDefault="00C76893" w:rsidP="00C76893">
      <w:pPr>
        <w:tabs>
          <w:tab w:val="left" w:pos="5812"/>
        </w:tabs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>
        <w:rPr>
          <w:rFonts w:cs="Arial"/>
          <w:b/>
        </w:rPr>
        <w:t>Praha 4, Pod Krčským lesem 2016/22, PSČ 140 00, Česká republika</w:t>
      </w:r>
    </w:p>
    <w:p w14:paraId="769BABD1" w14:textId="77777777" w:rsidR="00C76893" w:rsidRPr="006368D9" w:rsidRDefault="00C76893" w:rsidP="00C76893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IČO: </w:t>
      </w:r>
      <w:r>
        <w:rPr>
          <w:rFonts w:cs="Arial"/>
          <w:b/>
        </w:rPr>
        <w:t>25146351</w:t>
      </w:r>
    </w:p>
    <w:p w14:paraId="4D1B6331" w14:textId="77777777" w:rsidR="00C76893" w:rsidRPr="006368D9" w:rsidRDefault="00C76893" w:rsidP="00C76893">
      <w:pPr>
        <w:jc w:val="both"/>
        <w:rPr>
          <w:rFonts w:cs="Arial"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>(dále jen „</w:t>
      </w:r>
      <w:r w:rsidR="00EA703C">
        <w:rPr>
          <w:rFonts w:cs="Arial"/>
          <w:b/>
          <w:sz w:val="20"/>
          <w:szCs w:val="20"/>
        </w:rPr>
        <w:t>samostatný zprostředkovatel</w:t>
      </w:r>
      <w:r w:rsidRPr="006368D9">
        <w:rPr>
          <w:rFonts w:cs="Arial"/>
          <w:sz w:val="20"/>
          <w:szCs w:val="20"/>
        </w:rPr>
        <w:t>“</w:t>
      </w:r>
      <w:r w:rsidRPr="006368D9">
        <w:rPr>
          <w:rFonts w:cs="Arial"/>
          <w:bCs/>
          <w:sz w:val="20"/>
          <w:szCs w:val="20"/>
        </w:rPr>
        <w:t>)</w:t>
      </w:r>
    </w:p>
    <w:p w14:paraId="2EB928CB" w14:textId="77777777" w:rsidR="00C76893" w:rsidRDefault="00C76893" w:rsidP="00023BD9">
      <w:pPr>
        <w:spacing w:before="120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Korespondenční adresa </w:t>
      </w:r>
      <w:r w:rsidR="00EA703C">
        <w:rPr>
          <w:rFonts w:cs="Arial"/>
          <w:sz w:val="20"/>
        </w:rPr>
        <w:t>samostatného zprostředkovatele</w:t>
      </w:r>
      <w:r w:rsidRPr="006368D9">
        <w:rPr>
          <w:rFonts w:cs="Arial"/>
          <w:bCs/>
          <w:sz w:val="20"/>
        </w:rPr>
        <w:t xml:space="preserve"> je totožná s výše uvedenou adresou </w:t>
      </w:r>
      <w:r w:rsidR="00EA703C">
        <w:rPr>
          <w:rFonts w:cs="Arial"/>
          <w:sz w:val="20"/>
        </w:rPr>
        <w:t>samostatného zprostředkovatele</w:t>
      </w:r>
      <w:r w:rsidR="00336351">
        <w:rPr>
          <w:rFonts w:cs="Arial"/>
          <w:bCs/>
          <w:sz w:val="20"/>
        </w:rPr>
        <w:t>.</w:t>
      </w:r>
    </w:p>
    <w:p w14:paraId="105EACFF" w14:textId="77777777" w:rsidR="00EA703C" w:rsidRPr="00EA703C" w:rsidRDefault="00EA703C" w:rsidP="00023BD9">
      <w:pPr>
        <w:spacing w:before="120"/>
        <w:rPr>
          <w:rFonts w:cs="Arial"/>
          <w:bCs/>
          <w:sz w:val="20"/>
          <w:szCs w:val="20"/>
        </w:rPr>
      </w:pPr>
      <w:r w:rsidRPr="00EA703C">
        <w:rPr>
          <w:sz w:val="20"/>
          <w:szCs w:val="20"/>
        </w:rPr>
        <w:lastRenderedPageBreak/>
        <w:t>Sjednání této pojistné smlouvy zprostředkoval pro pojistníka samostatný zprostředkovatel v postavení pojišťovacího makléře.</w:t>
      </w:r>
    </w:p>
    <w:p w14:paraId="1B1F5D6C" w14:textId="77777777" w:rsidR="000A7B53" w:rsidRPr="0071622B" w:rsidRDefault="000A7B53" w:rsidP="0073121C">
      <w:pPr>
        <w:spacing w:before="240"/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t>Článek I.</w:t>
      </w:r>
    </w:p>
    <w:p w14:paraId="1D4FC736" w14:textId="77777777" w:rsidR="000A7B53" w:rsidRPr="0071622B" w:rsidRDefault="000A7B53" w:rsidP="000A7B53">
      <w:pPr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t>Úvodní ustanovení</w:t>
      </w:r>
    </w:p>
    <w:p w14:paraId="189A2754" w14:textId="77777777" w:rsidR="00EA703C" w:rsidRPr="00EA703C" w:rsidRDefault="005B5518" w:rsidP="00BF38A4">
      <w:pPr>
        <w:keepNext/>
        <w:numPr>
          <w:ilvl w:val="0"/>
          <w:numId w:val="13"/>
        </w:numPr>
        <w:tabs>
          <w:tab w:val="clear" w:pos="425"/>
          <w:tab w:val="left" w:pos="-1418"/>
          <w:tab w:val="left" w:pos="426"/>
        </w:tabs>
        <w:spacing w:before="120"/>
        <w:jc w:val="both"/>
        <w:rPr>
          <w:rFonts w:cs="Arial"/>
          <w:sz w:val="20"/>
        </w:rPr>
      </w:pPr>
      <w:bookmarkStart w:id="1" w:name="_Toc367839357"/>
      <w:r w:rsidRPr="00EA703C">
        <w:rPr>
          <w:rFonts w:cs="Arial"/>
          <w:sz w:val="20"/>
        </w:rPr>
        <w:t>Pojištěným je</w:t>
      </w:r>
      <w:r w:rsidR="00EA703C" w:rsidRPr="00EA703C">
        <w:rPr>
          <w:rFonts w:cs="Arial"/>
          <w:sz w:val="20"/>
        </w:rPr>
        <w:t>:</w:t>
      </w:r>
    </w:p>
    <w:p w14:paraId="6CE38AA5" w14:textId="77777777" w:rsidR="00EA703C" w:rsidRPr="00EA703C" w:rsidRDefault="005B5518" w:rsidP="00EA703C">
      <w:pPr>
        <w:pStyle w:val="Odstavecseseznamem"/>
        <w:keepNext/>
        <w:numPr>
          <w:ilvl w:val="0"/>
          <w:numId w:val="25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</w:rPr>
      </w:pPr>
      <w:r w:rsidRPr="00EA703C">
        <w:rPr>
          <w:rFonts w:ascii="Koop Office" w:hAnsi="Koop Office" w:cs="Arial"/>
          <w:sz w:val="20"/>
        </w:rPr>
        <w:t>pojistník</w:t>
      </w:r>
      <w:r w:rsidR="00EA703C" w:rsidRPr="00EA703C">
        <w:rPr>
          <w:rFonts w:ascii="Koop Office" w:hAnsi="Koop Office" w:cs="Arial"/>
          <w:sz w:val="20"/>
        </w:rPr>
        <w:t>,</w:t>
      </w:r>
    </w:p>
    <w:p w14:paraId="704AC091" w14:textId="703B97E8" w:rsidR="005B5518" w:rsidRPr="00EA703C" w:rsidRDefault="00EA703C" w:rsidP="00EA703C">
      <w:pPr>
        <w:pStyle w:val="Odstavecseseznamem"/>
        <w:keepNext/>
        <w:numPr>
          <w:ilvl w:val="0"/>
          <w:numId w:val="25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</w:rPr>
      </w:pPr>
      <w:r w:rsidRPr="00EA703C">
        <w:rPr>
          <w:rFonts w:ascii="Koop Office" w:hAnsi="Koop Office" w:cs="Arial"/>
          <w:sz w:val="20"/>
        </w:rPr>
        <w:t xml:space="preserve">MERO </w:t>
      </w:r>
      <w:r>
        <w:rPr>
          <w:rFonts w:ascii="Koop Office" w:hAnsi="Koop Office" w:cs="Arial"/>
          <w:sz w:val="20"/>
        </w:rPr>
        <w:t>Germany Gm</w:t>
      </w:r>
      <w:r w:rsidR="003320DA">
        <w:rPr>
          <w:rFonts w:ascii="Koop Office" w:hAnsi="Koop Office" w:cs="Arial"/>
          <w:sz w:val="20"/>
        </w:rPr>
        <w:t>b</w:t>
      </w:r>
      <w:r>
        <w:rPr>
          <w:rFonts w:ascii="Koop Office" w:hAnsi="Koop Office" w:cs="Arial"/>
          <w:sz w:val="20"/>
        </w:rPr>
        <w:t>H se sídlem MERO-Weg 1, D-85088, Vohburg a.d. Donau, S</w:t>
      </w:r>
      <w:r w:rsidR="001C430F">
        <w:rPr>
          <w:rFonts w:ascii="Koop Office" w:hAnsi="Koop Office" w:cs="Arial"/>
          <w:sz w:val="20"/>
        </w:rPr>
        <w:t xml:space="preserve">polkoví republika </w:t>
      </w:r>
      <w:r>
        <w:rPr>
          <w:rFonts w:ascii="Koop Office" w:hAnsi="Koop Office" w:cs="Arial"/>
          <w:sz w:val="20"/>
        </w:rPr>
        <w:t>N</w:t>
      </w:r>
      <w:r w:rsidR="001C430F">
        <w:rPr>
          <w:rFonts w:ascii="Koop Office" w:hAnsi="Koop Office" w:cs="Arial"/>
          <w:sz w:val="20"/>
        </w:rPr>
        <w:t>ěmecko</w:t>
      </w:r>
      <w:r w:rsidR="005B5518" w:rsidRPr="00EA703C">
        <w:rPr>
          <w:rFonts w:ascii="Koop Office" w:hAnsi="Koop Office" w:cs="Arial"/>
          <w:sz w:val="20"/>
        </w:rPr>
        <w:t>.</w:t>
      </w:r>
      <w:r w:rsidR="005B5518" w:rsidRPr="00EA703C">
        <w:rPr>
          <w:rFonts w:ascii="Koop Office" w:hAnsi="Koop Office" w:cs="Arial"/>
          <w:b/>
          <w:color w:val="00B0F0"/>
          <w:sz w:val="20"/>
        </w:rPr>
        <w:tab/>
      </w:r>
    </w:p>
    <w:p w14:paraId="7ECA78C7" w14:textId="77777777" w:rsidR="005B5518" w:rsidRPr="005B5518" w:rsidRDefault="005B5518" w:rsidP="00BF38A4">
      <w:pPr>
        <w:keepNext/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5B5518">
        <w:rPr>
          <w:rFonts w:cs="Arial"/>
          <w:sz w:val="20"/>
        </w:rPr>
        <w:t>K tomuto pojištění se vztahují: Všeobecné pojistné podmínky (dále jen „VPP“), Zvláštní pojistné podmínky (dále jen „ZPP“) a Dodatkové pojistné podmínky (dále jen „DPP“).</w:t>
      </w:r>
    </w:p>
    <w:p w14:paraId="38885F1B" w14:textId="77777777" w:rsidR="005B5518" w:rsidRPr="005B5518" w:rsidRDefault="005B5518" w:rsidP="005B5518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14:paraId="62B56F8A" w14:textId="77777777" w:rsidR="005B5518" w:rsidRPr="005B5518" w:rsidRDefault="005B5518" w:rsidP="005B5518">
      <w:pPr>
        <w:ind w:left="425"/>
        <w:jc w:val="both"/>
        <w:rPr>
          <w:b/>
          <w:bCs/>
          <w:sz w:val="20"/>
          <w:szCs w:val="20"/>
        </w:rPr>
      </w:pPr>
      <w:r w:rsidRPr="005B5518">
        <w:rPr>
          <w:b/>
          <w:bCs/>
          <w:sz w:val="20"/>
          <w:szCs w:val="20"/>
        </w:rPr>
        <w:t xml:space="preserve">Všeobecné pojistné podmínky </w:t>
      </w:r>
    </w:p>
    <w:p w14:paraId="6584EE14" w14:textId="77777777" w:rsidR="005B5518" w:rsidRPr="005B5518" w:rsidRDefault="005B5518" w:rsidP="005B5518">
      <w:pPr>
        <w:tabs>
          <w:tab w:val="left" w:pos="426"/>
        </w:tabs>
        <w:ind w:left="34"/>
        <w:jc w:val="both"/>
        <w:rPr>
          <w:sz w:val="20"/>
          <w:szCs w:val="20"/>
        </w:rPr>
      </w:pPr>
      <w:r w:rsidRPr="005B5518">
        <w:rPr>
          <w:sz w:val="20"/>
          <w:szCs w:val="20"/>
        </w:rPr>
        <w:tab/>
        <w:t>VPP P-100/14 - pro pojištění majetku a odpovědnosti</w:t>
      </w:r>
    </w:p>
    <w:p w14:paraId="37AE5327" w14:textId="77777777" w:rsidR="005B5518" w:rsidRPr="005B5518" w:rsidRDefault="005B5518" w:rsidP="005B5518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14:paraId="35B8C97F" w14:textId="77777777" w:rsidR="005B5518" w:rsidRPr="005B5518" w:rsidRDefault="005B5518" w:rsidP="005B5518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 w:rsidRPr="005B5518">
        <w:rPr>
          <w:rFonts w:cs="Arial"/>
          <w:b/>
          <w:bCs/>
          <w:sz w:val="20"/>
        </w:rPr>
        <w:tab/>
        <w:t>Zvláštní pojistné podmínky</w:t>
      </w:r>
    </w:p>
    <w:p w14:paraId="0D16EE2C" w14:textId="77777777" w:rsidR="005B5518" w:rsidRPr="005B5518" w:rsidRDefault="005B5518" w:rsidP="005B5518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5B5518">
        <w:rPr>
          <w:rFonts w:cs="Arial"/>
          <w:bCs/>
          <w:sz w:val="20"/>
        </w:rPr>
        <w:t>ZPP</w:t>
      </w:r>
      <w:r w:rsidRPr="005B5518">
        <w:rPr>
          <w:rFonts w:cs="Arial"/>
          <w:sz w:val="20"/>
        </w:rPr>
        <w:t xml:space="preserve"> P-150/14 - pro živelní pojištění</w:t>
      </w:r>
      <w:r w:rsidRPr="005B5518">
        <w:rPr>
          <w:rFonts w:cs="Arial"/>
          <w:sz w:val="20"/>
        </w:rPr>
        <w:cr/>
      </w:r>
      <w:r w:rsidRPr="005B5518">
        <w:rPr>
          <w:rFonts w:cs="Arial"/>
          <w:bCs/>
          <w:sz w:val="20"/>
        </w:rPr>
        <w:t>ZPP</w:t>
      </w:r>
      <w:r w:rsidRPr="005B5518">
        <w:rPr>
          <w:rFonts w:cs="Arial"/>
          <w:sz w:val="20"/>
        </w:rPr>
        <w:t xml:space="preserve"> P-200/14 - pro pojištění pro případ odcizení</w:t>
      </w:r>
      <w:r w:rsidRPr="005B5518">
        <w:rPr>
          <w:rFonts w:cs="Arial"/>
          <w:sz w:val="20"/>
        </w:rPr>
        <w:cr/>
      </w:r>
      <w:r w:rsidRPr="005B5518">
        <w:rPr>
          <w:rFonts w:cs="Arial"/>
          <w:bCs/>
          <w:sz w:val="20"/>
        </w:rPr>
        <w:t>ZPP</w:t>
      </w:r>
      <w:r w:rsidRPr="005B5518">
        <w:rPr>
          <w:rFonts w:cs="Arial"/>
          <w:sz w:val="20"/>
        </w:rPr>
        <w:t xml:space="preserve"> P-250/14 - pro pojištění skla</w:t>
      </w:r>
      <w:r w:rsidRPr="005B5518">
        <w:rPr>
          <w:rFonts w:cs="Arial"/>
          <w:sz w:val="20"/>
        </w:rPr>
        <w:cr/>
      </w:r>
      <w:r w:rsidRPr="005B5518">
        <w:rPr>
          <w:rFonts w:cs="Arial"/>
          <w:bCs/>
          <w:sz w:val="20"/>
        </w:rPr>
        <w:t>ZPP</w:t>
      </w:r>
      <w:r w:rsidRPr="005B5518">
        <w:rPr>
          <w:rFonts w:cs="Arial"/>
          <w:sz w:val="20"/>
        </w:rPr>
        <w:t xml:space="preserve"> P-320/14 - pro pojištění elektronických zařízení </w:t>
      </w:r>
      <w:r w:rsidRPr="005B5518">
        <w:rPr>
          <w:rFonts w:cs="Arial"/>
          <w:sz w:val="20"/>
        </w:rPr>
        <w:cr/>
      </w:r>
    </w:p>
    <w:p w14:paraId="43BBCA14" w14:textId="77777777" w:rsidR="005B5518" w:rsidRPr="005B5518" w:rsidRDefault="005B5518" w:rsidP="005B5518">
      <w:pPr>
        <w:keepNext/>
        <w:tabs>
          <w:tab w:val="left" w:pos="-720"/>
          <w:tab w:val="left" w:pos="426"/>
        </w:tabs>
        <w:ind w:left="426"/>
        <w:rPr>
          <w:rFonts w:cs="Arial"/>
          <w:b/>
          <w:bCs/>
          <w:sz w:val="20"/>
        </w:rPr>
      </w:pPr>
      <w:r w:rsidRPr="005B5518">
        <w:rPr>
          <w:rFonts w:cs="Arial"/>
          <w:b/>
          <w:bCs/>
          <w:sz w:val="20"/>
        </w:rPr>
        <w:t>Dodatkové pojistné podmínky</w:t>
      </w:r>
    </w:p>
    <w:p w14:paraId="16442EAB" w14:textId="77777777" w:rsidR="005B5518" w:rsidRPr="005B5518" w:rsidRDefault="005B5518" w:rsidP="005B5518">
      <w:pPr>
        <w:keepNext/>
        <w:tabs>
          <w:tab w:val="left" w:pos="426"/>
        </w:tabs>
        <w:rPr>
          <w:rFonts w:cs="Arial"/>
          <w:sz w:val="20"/>
        </w:rPr>
      </w:pPr>
      <w:r w:rsidRPr="005B5518">
        <w:rPr>
          <w:rFonts w:cs="Arial"/>
          <w:sz w:val="20"/>
        </w:rPr>
        <w:tab/>
        <w:t>DPP P-520/14 - pro pojištění hospodářských rizik, sestávající se z následujících doložek:</w:t>
      </w:r>
    </w:p>
    <w:p w14:paraId="50BF21F3" w14:textId="77777777" w:rsidR="005B5518" w:rsidRPr="005B5518" w:rsidRDefault="005B5518" w:rsidP="005B5518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bCs/>
          <w:sz w:val="20"/>
        </w:rPr>
      </w:pPr>
      <w:r w:rsidRPr="005B5518">
        <w:rPr>
          <w:rFonts w:cs="Arial"/>
          <w:b/>
          <w:sz w:val="20"/>
        </w:rPr>
        <w:tab/>
        <w:t xml:space="preserve">Živel </w:t>
      </w:r>
      <w:r w:rsidRPr="005B5518">
        <w:rPr>
          <w:rFonts w:cs="Arial"/>
          <w:b/>
          <w:sz w:val="20"/>
        </w:rPr>
        <w:cr/>
      </w:r>
      <w:r w:rsidRPr="005B5518">
        <w:rPr>
          <w:rFonts w:cs="Arial"/>
          <w:sz w:val="20"/>
        </w:rPr>
        <w:t xml:space="preserve">DZ101 - Lehké stavby, dřevostavby </w:t>
      </w:r>
      <w:r w:rsidRPr="005B5518">
        <w:rPr>
          <w:sz w:val="20"/>
          <w:szCs w:val="20"/>
        </w:rPr>
        <w:t xml:space="preserve">- </w:t>
      </w:r>
      <w:r w:rsidRPr="005B5518">
        <w:rPr>
          <w:rFonts w:cs="Arial"/>
          <w:sz w:val="20"/>
        </w:rPr>
        <w:t>Výluka (1401)</w:t>
      </w:r>
      <w:r w:rsidRPr="005B5518">
        <w:rPr>
          <w:rFonts w:cs="Arial"/>
          <w:sz w:val="20"/>
        </w:rPr>
        <w:cr/>
      </w:r>
      <w:r w:rsidRPr="005B5518">
        <w:rPr>
          <w:rFonts w:cs="Arial"/>
          <w:bCs/>
          <w:sz w:val="20"/>
          <w:szCs w:val="20"/>
        </w:rPr>
        <w:t>DZ112</w:t>
      </w:r>
      <w:r w:rsidRPr="005B5518">
        <w:rPr>
          <w:rFonts w:cs="Arial"/>
          <w:bCs/>
          <w:sz w:val="20"/>
        </w:rPr>
        <w:t xml:space="preserve"> </w:t>
      </w:r>
      <w:r w:rsidRPr="005B5518">
        <w:rPr>
          <w:sz w:val="20"/>
        </w:rPr>
        <w:t xml:space="preserve">- </w:t>
      </w:r>
      <w:r w:rsidRPr="005B5518">
        <w:rPr>
          <w:rFonts w:cs="Arial"/>
          <w:bCs/>
          <w:sz w:val="20"/>
        </w:rPr>
        <w:t xml:space="preserve">Fotovoltaická elektrárna - Výluka </w:t>
      </w:r>
      <w:r w:rsidRPr="005B5518">
        <w:rPr>
          <w:rFonts w:cs="Arial"/>
          <w:sz w:val="20"/>
        </w:rPr>
        <w:t>(1401)</w:t>
      </w:r>
      <w:r w:rsidRPr="005B5518">
        <w:rPr>
          <w:rFonts w:cs="Arial"/>
          <w:bCs/>
          <w:sz w:val="20"/>
        </w:rPr>
        <w:t xml:space="preserve"> </w:t>
      </w:r>
    </w:p>
    <w:p w14:paraId="4F863A39" w14:textId="77777777" w:rsidR="005B5518" w:rsidRPr="005B5518" w:rsidRDefault="005B5518" w:rsidP="005B5518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5B5518">
        <w:rPr>
          <w:rFonts w:cs="Arial"/>
          <w:b/>
          <w:color w:val="FF00FF"/>
          <w:sz w:val="20"/>
        </w:rPr>
        <w:tab/>
      </w:r>
      <w:r w:rsidRPr="005B5518">
        <w:rPr>
          <w:rFonts w:cs="Arial"/>
          <w:bCs/>
          <w:sz w:val="20"/>
          <w:szCs w:val="20"/>
        </w:rPr>
        <w:t xml:space="preserve">DZ113 - </w:t>
      </w:r>
      <w:r w:rsidRPr="005B5518">
        <w:rPr>
          <w:sz w:val="20"/>
          <w:szCs w:val="20"/>
        </w:rPr>
        <w:t xml:space="preserve">Atmosférické srážky - Rozšíření rozsahu pojištění </w:t>
      </w:r>
      <w:r w:rsidRPr="005B5518">
        <w:rPr>
          <w:rFonts w:cs="Arial"/>
          <w:sz w:val="20"/>
          <w:szCs w:val="20"/>
        </w:rPr>
        <w:t>(1401)</w:t>
      </w:r>
      <w:r w:rsidRPr="005B5518">
        <w:rPr>
          <w:rFonts w:cs="Arial"/>
          <w:bCs/>
          <w:sz w:val="20"/>
          <w:szCs w:val="20"/>
        </w:rPr>
        <w:t xml:space="preserve"> </w:t>
      </w:r>
    </w:p>
    <w:p w14:paraId="6B747977" w14:textId="77777777" w:rsidR="005B5518" w:rsidRPr="005B5518" w:rsidRDefault="005B5518" w:rsidP="005B5518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5B5518">
        <w:rPr>
          <w:rFonts w:cs="Arial"/>
          <w:bCs/>
          <w:sz w:val="20"/>
          <w:szCs w:val="20"/>
        </w:rPr>
        <w:tab/>
        <w:t xml:space="preserve">DZ114 </w:t>
      </w:r>
      <w:r w:rsidRPr="005B5518">
        <w:rPr>
          <w:sz w:val="20"/>
          <w:szCs w:val="20"/>
        </w:rPr>
        <w:t>-</w:t>
      </w:r>
      <w:r w:rsidRPr="005B5518">
        <w:rPr>
          <w:rFonts w:cs="Arial"/>
          <w:bCs/>
          <w:sz w:val="20"/>
          <w:szCs w:val="20"/>
        </w:rPr>
        <w:t xml:space="preserve"> Nepřímý úder blesku </w:t>
      </w:r>
      <w:r w:rsidRPr="005B5518">
        <w:rPr>
          <w:sz w:val="20"/>
          <w:szCs w:val="20"/>
        </w:rPr>
        <w:t>-</w:t>
      </w:r>
      <w:r w:rsidRPr="005B5518">
        <w:rPr>
          <w:rFonts w:cs="Arial"/>
          <w:bCs/>
          <w:sz w:val="20"/>
          <w:szCs w:val="20"/>
        </w:rPr>
        <w:t xml:space="preserve"> Rozšíření rozsahu pojištění (1404)</w:t>
      </w:r>
    </w:p>
    <w:p w14:paraId="6E64C57C" w14:textId="77777777" w:rsidR="005B5518" w:rsidRPr="005B5518" w:rsidRDefault="005B5518" w:rsidP="005B5518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5B5518">
        <w:rPr>
          <w:rFonts w:cs="Arial"/>
          <w:b/>
          <w:sz w:val="20"/>
        </w:rPr>
        <w:tab/>
        <w:t>Zabezpečení</w:t>
      </w:r>
    </w:p>
    <w:p w14:paraId="2AF91E9C" w14:textId="77777777" w:rsidR="005B5518" w:rsidRPr="005B5518" w:rsidRDefault="005B5518" w:rsidP="00611744">
      <w:pPr>
        <w:tabs>
          <w:tab w:val="left" w:pos="426"/>
          <w:tab w:val="left" w:pos="1276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 w:rsidRPr="005B5518">
        <w:rPr>
          <w:rFonts w:cs="Arial"/>
          <w:b/>
          <w:bCs/>
          <w:color w:val="FF00FF"/>
          <w:sz w:val="20"/>
          <w:szCs w:val="20"/>
        </w:rPr>
        <w:tab/>
      </w:r>
      <w:r w:rsidRPr="005B5518">
        <w:rPr>
          <w:rFonts w:cs="Arial"/>
          <w:bCs/>
          <w:sz w:val="20"/>
          <w:szCs w:val="20"/>
        </w:rPr>
        <w:t>DOZ101 - Předepsané způsoby zabezpečení pojištěných věcí (netýká se finančních prostředků a cenných předmětů) (1</w:t>
      </w:r>
      <w:r w:rsidR="006D4EDF">
        <w:rPr>
          <w:rFonts w:cs="Arial"/>
          <w:bCs/>
          <w:sz w:val="20"/>
          <w:szCs w:val="20"/>
        </w:rPr>
        <w:t>612</w:t>
      </w:r>
      <w:r w:rsidRPr="005B5518">
        <w:rPr>
          <w:rFonts w:cs="Arial"/>
          <w:bCs/>
          <w:sz w:val="20"/>
          <w:szCs w:val="20"/>
        </w:rPr>
        <w:t>)</w:t>
      </w:r>
    </w:p>
    <w:p w14:paraId="32180430" w14:textId="77777777" w:rsidR="005B5518" w:rsidRPr="005B5518" w:rsidRDefault="005B5518" w:rsidP="005B5518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Cs/>
          <w:sz w:val="20"/>
          <w:szCs w:val="20"/>
        </w:rPr>
      </w:pPr>
      <w:r w:rsidRPr="005B5518">
        <w:rPr>
          <w:rFonts w:cs="Arial"/>
          <w:b/>
          <w:bCs/>
          <w:color w:val="FF00FF"/>
          <w:sz w:val="20"/>
          <w:szCs w:val="20"/>
        </w:rPr>
        <w:tab/>
      </w:r>
      <w:r w:rsidRPr="005B5518">
        <w:rPr>
          <w:rFonts w:cs="Arial"/>
          <w:bCs/>
          <w:sz w:val="20"/>
          <w:szCs w:val="20"/>
        </w:rPr>
        <w:t>DOZ102 - Předepsané způsoby zabezpečení finančních prostředků a cenných předmětů (1</w:t>
      </w:r>
      <w:r w:rsidR="006D4EDF">
        <w:rPr>
          <w:rFonts w:cs="Arial"/>
          <w:bCs/>
          <w:sz w:val="20"/>
          <w:szCs w:val="20"/>
        </w:rPr>
        <w:t>6</w:t>
      </w:r>
      <w:r w:rsidRPr="005B5518">
        <w:rPr>
          <w:rFonts w:cs="Arial"/>
          <w:bCs/>
          <w:sz w:val="20"/>
          <w:szCs w:val="20"/>
        </w:rPr>
        <w:t>0</w:t>
      </w:r>
      <w:r w:rsidR="006D4EDF">
        <w:rPr>
          <w:rFonts w:cs="Arial"/>
          <w:bCs/>
          <w:sz w:val="20"/>
          <w:szCs w:val="20"/>
        </w:rPr>
        <w:t>6</w:t>
      </w:r>
      <w:r w:rsidRPr="005B5518">
        <w:rPr>
          <w:rFonts w:cs="Arial"/>
          <w:bCs/>
          <w:sz w:val="20"/>
          <w:szCs w:val="20"/>
        </w:rPr>
        <w:t>)</w:t>
      </w:r>
    </w:p>
    <w:p w14:paraId="5E658425" w14:textId="77777777" w:rsidR="005B5518" w:rsidRPr="005B5518" w:rsidRDefault="005B5518" w:rsidP="00926D74">
      <w:pPr>
        <w:tabs>
          <w:tab w:val="left" w:pos="426"/>
          <w:tab w:val="left" w:pos="1304"/>
          <w:tab w:val="left" w:pos="1389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 w:rsidRPr="005B5518">
        <w:rPr>
          <w:rFonts w:cs="Arial"/>
          <w:b/>
          <w:bCs/>
          <w:color w:val="FF00FF"/>
          <w:sz w:val="20"/>
          <w:szCs w:val="20"/>
        </w:rPr>
        <w:tab/>
      </w:r>
      <w:r w:rsidRPr="005B5518">
        <w:rPr>
          <w:rFonts w:cs="Arial"/>
          <w:bCs/>
          <w:sz w:val="20"/>
          <w:szCs w:val="20"/>
        </w:rPr>
        <w:t>DOZ104 - Loupež přepravovaných peněz nebo cenin - Předepsané způsoby zabezpečení peněz a cenin přepravovaných osobou provádějící přepravu (1401)</w:t>
      </w:r>
    </w:p>
    <w:p w14:paraId="778B700E" w14:textId="77777777" w:rsidR="005B5518" w:rsidRPr="005B5518" w:rsidRDefault="005B5518" w:rsidP="005B5518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5B5518">
        <w:rPr>
          <w:rFonts w:cs="Arial"/>
          <w:b/>
          <w:bCs/>
          <w:color w:val="FF00FF"/>
          <w:sz w:val="20"/>
          <w:szCs w:val="20"/>
        </w:rPr>
        <w:tab/>
      </w:r>
      <w:r w:rsidRPr="005B5518">
        <w:rPr>
          <w:rFonts w:cs="Arial"/>
          <w:bCs/>
          <w:sz w:val="20"/>
          <w:szCs w:val="20"/>
        </w:rPr>
        <w:t>DOZ105 - Předepsané způsoby zabezpečení - Výklad pojmů (1401)</w:t>
      </w:r>
    </w:p>
    <w:p w14:paraId="3B56C983" w14:textId="77777777" w:rsidR="005B5518" w:rsidRPr="005B5518" w:rsidRDefault="005B5518" w:rsidP="005B5518">
      <w:pPr>
        <w:tabs>
          <w:tab w:val="left" w:pos="426"/>
          <w:tab w:val="left" w:pos="1304"/>
          <w:tab w:val="left" w:pos="1389"/>
        </w:tabs>
        <w:spacing w:before="120"/>
        <w:ind w:left="1389" w:hanging="1389"/>
        <w:rPr>
          <w:rFonts w:cs="Arial"/>
          <w:b/>
          <w:sz w:val="20"/>
          <w:szCs w:val="20"/>
        </w:rPr>
      </w:pPr>
      <w:r w:rsidRPr="005B5518">
        <w:rPr>
          <w:rFonts w:cs="Arial"/>
          <w:b/>
          <w:bCs/>
          <w:color w:val="FF00FF"/>
          <w:sz w:val="20"/>
          <w:szCs w:val="20"/>
        </w:rPr>
        <w:tab/>
      </w:r>
      <w:r w:rsidRPr="005B5518">
        <w:rPr>
          <w:rFonts w:cs="Arial"/>
          <w:b/>
          <w:sz w:val="20"/>
          <w:szCs w:val="20"/>
        </w:rPr>
        <w:t>Obecné</w:t>
      </w:r>
    </w:p>
    <w:p w14:paraId="0B7D8D52" w14:textId="77777777" w:rsidR="005B5518" w:rsidRPr="005B5518" w:rsidRDefault="005B5518" w:rsidP="005B5518">
      <w:pPr>
        <w:tabs>
          <w:tab w:val="left" w:pos="426"/>
        </w:tabs>
        <w:rPr>
          <w:rFonts w:cs="Arial"/>
          <w:sz w:val="20"/>
          <w:szCs w:val="20"/>
        </w:rPr>
      </w:pPr>
      <w:r w:rsidRPr="005B5518">
        <w:rPr>
          <w:rFonts w:cs="Arial"/>
          <w:b/>
          <w:color w:val="FF00FF"/>
          <w:sz w:val="20"/>
          <w:szCs w:val="20"/>
        </w:rPr>
        <w:tab/>
      </w:r>
      <w:r w:rsidRPr="005B5518">
        <w:rPr>
          <w:rFonts w:cs="Arial"/>
          <w:sz w:val="20"/>
          <w:szCs w:val="20"/>
        </w:rPr>
        <w:t>DOB101 - Elektronická rizika - Výluka (1401)</w:t>
      </w:r>
    </w:p>
    <w:p w14:paraId="6AA33763" w14:textId="77777777" w:rsidR="005B5518" w:rsidRPr="005B5518" w:rsidRDefault="005B5518" w:rsidP="005B5518">
      <w:pPr>
        <w:tabs>
          <w:tab w:val="left" w:pos="426"/>
        </w:tabs>
        <w:rPr>
          <w:rFonts w:cs="Arial"/>
          <w:sz w:val="20"/>
          <w:szCs w:val="20"/>
        </w:rPr>
      </w:pPr>
      <w:r w:rsidRPr="005B5518">
        <w:rPr>
          <w:rFonts w:cs="Arial"/>
          <w:b/>
          <w:color w:val="FF00FF"/>
          <w:sz w:val="20"/>
          <w:szCs w:val="20"/>
        </w:rPr>
        <w:tab/>
      </w:r>
      <w:r w:rsidRPr="005B5518">
        <w:rPr>
          <w:rFonts w:cs="Arial"/>
          <w:sz w:val="20"/>
          <w:szCs w:val="20"/>
        </w:rPr>
        <w:t>DOB103 - Výklad pojmů pro účely pojistné smlouvy (1401)</w:t>
      </w:r>
    </w:p>
    <w:p w14:paraId="1290BE70" w14:textId="77777777" w:rsidR="005B5518" w:rsidRPr="005B5518" w:rsidRDefault="005B5518" w:rsidP="005B5518">
      <w:pPr>
        <w:tabs>
          <w:tab w:val="left" w:pos="426"/>
        </w:tabs>
        <w:rPr>
          <w:rFonts w:cs="Arial"/>
          <w:sz w:val="20"/>
          <w:szCs w:val="20"/>
        </w:rPr>
      </w:pPr>
      <w:r w:rsidRPr="005B5518">
        <w:rPr>
          <w:rFonts w:cs="Arial"/>
          <w:b/>
          <w:color w:val="FF00FF"/>
          <w:sz w:val="20"/>
          <w:szCs w:val="20"/>
        </w:rPr>
        <w:tab/>
      </w:r>
      <w:r w:rsidRPr="005B5518">
        <w:rPr>
          <w:rFonts w:cs="Arial"/>
          <w:sz w:val="20"/>
          <w:szCs w:val="20"/>
        </w:rPr>
        <w:t>DOB104 - Demolice, suť  - Rozšíření pojistného plnění (1401)</w:t>
      </w:r>
    </w:p>
    <w:p w14:paraId="55E690A0" w14:textId="77777777" w:rsidR="005B5518" w:rsidRPr="005B5518" w:rsidRDefault="005B5518" w:rsidP="005B5518">
      <w:pPr>
        <w:tabs>
          <w:tab w:val="left" w:pos="426"/>
        </w:tabs>
        <w:rPr>
          <w:rFonts w:cs="Arial"/>
          <w:sz w:val="20"/>
          <w:szCs w:val="20"/>
        </w:rPr>
      </w:pPr>
      <w:r w:rsidRPr="005B5518">
        <w:rPr>
          <w:rFonts w:cs="Arial"/>
          <w:b/>
          <w:color w:val="FF00FF"/>
          <w:sz w:val="20"/>
          <w:szCs w:val="20"/>
        </w:rPr>
        <w:tab/>
      </w:r>
      <w:r w:rsidRPr="005B5518">
        <w:rPr>
          <w:rFonts w:cs="Arial"/>
          <w:sz w:val="20"/>
          <w:szCs w:val="20"/>
        </w:rPr>
        <w:t>DOB105 - Tíha sněhu, námraza - Vymezení podmínek (1401)</w:t>
      </w:r>
      <w:r w:rsidRPr="005B5518">
        <w:rPr>
          <w:rFonts w:cs="Arial"/>
          <w:b/>
          <w:color w:val="FF00FF"/>
          <w:sz w:val="20"/>
          <w:szCs w:val="20"/>
        </w:rPr>
        <w:t xml:space="preserve"> </w:t>
      </w:r>
    </w:p>
    <w:p w14:paraId="09471DF9" w14:textId="77777777" w:rsidR="005B5518" w:rsidRPr="005B5518" w:rsidRDefault="005B5518" w:rsidP="005B5518">
      <w:pPr>
        <w:tabs>
          <w:tab w:val="left" w:pos="426"/>
        </w:tabs>
        <w:rPr>
          <w:sz w:val="20"/>
          <w:szCs w:val="20"/>
        </w:rPr>
      </w:pPr>
      <w:r w:rsidRPr="005B5518">
        <w:rPr>
          <w:rFonts w:cs="Arial"/>
          <w:b/>
          <w:color w:val="FF00FF"/>
          <w:sz w:val="20"/>
          <w:szCs w:val="20"/>
        </w:rPr>
        <w:tab/>
      </w:r>
      <w:r w:rsidRPr="005B5518">
        <w:rPr>
          <w:sz w:val="20"/>
          <w:szCs w:val="20"/>
        </w:rPr>
        <w:t xml:space="preserve">DOB106 - Bonifikace - Vymezení podmínek </w:t>
      </w:r>
      <w:r w:rsidRPr="005B5518">
        <w:rPr>
          <w:rFonts w:cs="Arial"/>
          <w:sz w:val="20"/>
          <w:szCs w:val="20"/>
        </w:rPr>
        <w:t>(1401)</w:t>
      </w:r>
    </w:p>
    <w:p w14:paraId="085596C1" w14:textId="77777777" w:rsidR="005B5518" w:rsidRPr="005B5518" w:rsidRDefault="005B5518" w:rsidP="005B5518">
      <w:pPr>
        <w:tabs>
          <w:tab w:val="left" w:pos="426"/>
          <w:tab w:val="left" w:pos="1389"/>
          <w:tab w:val="left" w:pos="1418"/>
        </w:tabs>
        <w:ind w:left="1418" w:hanging="1729"/>
        <w:rPr>
          <w:rFonts w:cs="Arial"/>
          <w:b/>
          <w:bCs/>
          <w:color w:val="FF00FF"/>
          <w:sz w:val="20"/>
          <w:szCs w:val="20"/>
        </w:rPr>
      </w:pPr>
      <w:r w:rsidRPr="005B5518">
        <w:rPr>
          <w:rFonts w:cs="Arial"/>
          <w:b/>
          <w:bCs/>
          <w:color w:val="FF00FF"/>
          <w:sz w:val="20"/>
          <w:szCs w:val="20"/>
        </w:rPr>
        <w:tab/>
      </w:r>
      <w:r w:rsidRPr="005B5518">
        <w:rPr>
          <w:rFonts w:cs="Arial"/>
          <w:bCs/>
          <w:sz w:val="20"/>
          <w:szCs w:val="20"/>
        </w:rPr>
        <w:t>DOB107 - Definice jedné pojistné události pro pojistná nebezpečí povodeň, záplava, vichřice, krupobití (1401)</w:t>
      </w:r>
    </w:p>
    <w:p w14:paraId="56850D8E" w14:textId="77777777" w:rsidR="005B5518" w:rsidRPr="005B5518" w:rsidRDefault="005B5518" w:rsidP="005B5518">
      <w:pPr>
        <w:tabs>
          <w:tab w:val="left" w:pos="426"/>
        </w:tabs>
        <w:spacing w:before="120"/>
        <w:ind w:left="1729" w:hanging="1729"/>
        <w:rPr>
          <w:b/>
          <w:sz w:val="20"/>
          <w:szCs w:val="20"/>
        </w:rPr>
      </w:pPr>
      <w:r w:rsidRPr="005B5518">
        <w:rPr>
          <w:rFonts w:cs="Arial"/>
          <w:b/>
          <w:color w:val="FF00FF"/>
          <w:sz w:val="20"/>
          <w:szCs w:val="20"/>
        </w:rPr>
        <w:tab/>
      </w:r>
      <w:r w:rsidRPr="005B5518">
        <w:rPr>
          <w:b/>
          <w:sz w:val="20"/>
          <w:szCs w:val="20"/>
        </w:rPr>
        <w:t>Jiné</w:t>
      </w:r>
    </w:p>
    <w:p w14:paraId="4965D734" w14:textId="77777777" w:rsidR="005B5518" w:rsidRPr="005B5518" w:rsidRDefault="005B5518" w:rsidP="005B5518">
      <w:pPr>
        <w:tabs>
          <w:tab w:val="left" w:pos="426"/>
          <w:tab w:val="left" w:pos="1276"/>
          <w:tab w:val="left" w:pos="1418"/>
        </w:tabs>
        <w:rPr>
          <w:b/>
          <w:sz w:val="20"/>
          <w:szCs w:val="20"/>
        </w:rPr>
      </w:pPr>
      <w:r w:rsidRPr="005B5518">
        <w:rPr>
          <w:b/>
          <w:color w:val="FF00FF"/>
          <w:sz w:val="20"/>
          <w:szCs w:val="20"/>
        </w:rPr>
        <w:tab/>
      </w:r>
      <w:r w:rsidRPr="005B5518">
        <w:rPr>
          <w:sz w:val="20"/>
          <w:szCs w:val="20"/>
        </w:rPr>
        <w:t xml:space="preserve">DODC102- </w:t>
      </w:r>
      <w:r w:rsidRPr="005B5518">
        <w:rPr>
          <w:bCs/>
          <w:sz w:val="20"/>
          <w:szCs w:val="20"/>
        </w:rPr>
        <w:t>Malby, nástřiky nebo polepení - Rozšíření rozsahu pojištění (1401)</w:t>
      </w:r>
    </w:p>
    <w:p w14:paraId="62FDBED4" w14:textId="77777777" w:rsidR="005B5518" w:rsidRPr="001C430F" w:rsidRDefault="005B5518" w:rsidP="001C430F">
      <w:pPr>
        <w:tabs>
          <w:tab w:val="left" w:pos="-720"/>
        </w:tabs>
        <w:jc w:val="center"/>
        <w:rPr>
          <w:rFonts w:cs="Arial"/>
          <w:b/>
          <w:sz w:val="20"/>
          <w:szCs w:val="20"/>
        </w:rPr>
      </w:pPr>
    </w:p>
    <w:p w14:paraId="3B8EBC28" w14:textId="77777777" w:rsidR="001819A9" w:rsidRPr="001C430F" w:rsidRDefault="001819A9" w:rsidP="001C430F">
      <w:pPr>
        <w:jc w:val="center"/>
        <w:rPr>
          <w:rFonts w:cs="Arial"/>
          <w:b/>
          <w:sz w:val="20"/>
          <w:szCs w:val="20"/>
        </w:rPr>
      </w:pPr>
    </w:p>
    <w:p w14:paraId="6DD52F02" w14:textId="77777777" w:rsidR="00F77823" w:rsidRPr="001C430F" w:rsidRDefault="00F77823" w:rsidP="001C430F">
      <w:pPr>
        <w:jc w:val="center"/>
        <w:rPr>
          <w:rFonts w:cs="Arial"/>
          <w:b/>
          <w:sz w:val="20"/>
          <w:szCs w:val="20"/>
        </w:rPr>
      </w:pPr>
    </w:p>
    <w:p w14:paraId="26794FD2" w14:textId="77777777" w:rsidR="00F77823" w:rsidRPr="0071622B" w:rsidRDefault="00F77823" w:rsidP="001819A9">
      <w:pPr>
        <w:jc w:val="center"/>
        <w:rPr>
          <w:rFonts w:cs="Arial"/>
          <w:b/>
          <w:sz w:val="24"/>
        </w:rPr>
      </w:pPr>
    </w:p>
    <w:p w14:paraId="16F7FAF1" w14:textId="77777777" w:rsidR="005B5518" w:rsidRPr="006368D9" w:rsidRDefault="005B5518" w:rsidP="005B5518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14:paraId="4262A640" w14:textId="77777777" w:rsidR="005B5518" w:rsidRPr="006368D9" w:rsidRDefault="005B5518" w:rsidP="005B5518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 a rozsah pojištění</w:t>
      </w:r>
    </w:p>
    <w:p w14:paraId="5D90AFA7" w14:textId="77777777" w:rsidR="005B5518" w:rsidRPr="006368D9" w:rsidRDefault="005B5518" w:rsidP="00BF38A4">
      <w:pPr>
        <w:keepNext/>
        <w:numPr>
          <w:ilvl w:val="0"/>
          <w:numId w:val="9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lastRenderedPageBreak/>
        <w:t xml:space="preserve">Obecná ujednání pro pojištění majetku </w:t>
      </w:r>
    </w:p>
    <w:p w14:paraId="12AF81AC" w14:textId="77777777" w:rsidR="005B5518" w:rsidRPr="006368D9" w:rsidRDefault="005B5518" w:rsidP="00BF38A4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720E5B74" w14:textId="77777777" w:rsidR="005B5518" w:rsidRDefault="005B5518" w:rsidP="00BF38A4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</w:p>
    <w:p w14:paraId="2BD76548" w14:textId="77777777" w:rsidR="005B5518" w:rsidRDefault="005B5518" w:rsidP="00BF38A4">
      <w:pPr>
        <w:pStyle w:val="Odstavecseseznamem"/>
        <w:numPr>
          <w:ilvl w:val="2"/>
          <w:numId w:val="8"/>
        </w:numPr>
        <w:tabs>
          <w:tab w:val="clear" w:pos="720"/>
          <w:tab w:val="left" w:pos="-720"/>
          <w:tab w:val="num" w:pos="1134"/>
        </w:tabs>
        <w:spacing w:before="120"/>
        <w:ind w:hanging="29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277 51 Nelahozeves, Centrální tankoviště ropy,</w:t>
      </w:r>
    </w:p>
    <w:p w14:paraId="0155439E" w14:textId="77777777" w:rsidR="005B5518" w:rsidRDefault="005B5518" w:rsidP="00BF38A4">
      <w:pPr>
        <w:pStyle w:val="Odstavecseseznamem"/>
        <w:numPr>
          <w:ilvl w:val="2"/>
          <w:numId w:val="8"/>
        </w:numPr>
        <w:tabs>
          <w:tab w:val="clear" w:pos="720"/>
          <w:tab w:val="left" w:pos="-720"/>
          <w:tab w:val="num" w:pos="1134"/>
        </w:tabs>
        <w:spacing w:before="120"/>
        <w:ind w:hanging="29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278 01 Kralupy nad Vltavou, Veltruská 748 (administrativní budova),</w:t>
      </w:r>
    </w:p>
    <w:p w14:paraId="3F0FAA50" w14:textId="77777777" w:rsidR="005B5518" w:rsidRDefault="005B5518" w:rsidP="00BF38A4">
      <w:pPr>
        <w:pStyle w:val="Odstavecseseznamem"/>
        <w:numPr>
          <w:ilvl w:val="2"/>
          <w:numId w:val="8"/>
        </w:numPr>
        <w:tabs>
          <w:tab w:val="clear" w:pos="720"/>
          <w:tab w:val="left" w:pos="-720"/>
          <w:tab w:val="num" w:pos="1134"/>
        </w:tabs>
        <w:spacing w:before="120"/>
        <w:ind w:hanging="29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273 24 Uhy, pošta Velvary (areál servisních služeb),</w:t>
      </w:r>
    </w:p>
    <w:p w14:paraId="57059574" w14:textId="77777777" w:rsidR="009328F1" w:rsidRDefault="005B5518" w:rsidP="00BF38A4">
      <w:pPr>
        <w:pStyle w:val="Odstavecseseznamem"/>
        <w:numPr>
          <w:ilvl w:val="2"/>
          <w:numId w:val="8"/>
        </w:numPr>
        <w:tabs>
          <w:tab w:val="clear" w:pos="720"/>
          <w:tab w:val="left" w:pos="-720"/>
          <w:tab w:val="num" w:pos="1134"/>
        </w:tabs>
        <w:spacing w:before="120"/>
        <w:ind w:left="1134" w:hanging="70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území České republiky (ropovody vč. šachet, koncových zařízení, přečerpávacích stanic, zařízení katodové ochrany, doprovodné kabeláže, rozvodných stanic, a jiných zařízení součástí ropovodů včetně konstrukcí, stavebních úprav, násypů), mobilní elektronika, cennosti</w:t>
      </w:r>
      <w:r w:rsidR="009328F1">
        <w:rPr>
          <w:rFonts w:ascii="Koop Office" w:hAnsi="Koop Office" w:cs="Arial"/>
          <w:sz w:val="20"/>
        </w:rPr>
        <w:t>,</w:t>
      </w:r>
    </w:p>
    <w:p w14:paraId="52607D6B" w14:textId="77777777" w:rsidR="001C430F" w:rsidRDefault="001C430F" w:rsidP="00BF38A4">
      <w:pPr>
        <w:pStyle w:val="Odstavecseseznamem"/>
        <w:numPr>
          <w:ilvl w:val="2"/>
          <w:numId w:val="8"/>
        </w:numPr>
        <w:tabs>
          <w:tab w:val="clear" w:pos="720"/>
          <w:tab w:val="left" w:pos="-720"/>
          <w:tab w:val="num" w:pos="1134"/>
        </w:tabs>
        <w:spacing w:before="120"/>
        <w:ind w:left="1134" w:hanging="70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Tankoviště ropy, </w:t>
      </w:r>
      <w:r w:rsidR="009328F1">
        <w:rPr>
          <w:rFonts w:ascii="Koop Office" w:hAnsi="Koop Office" w:cs="Arial"/>
          <w:sz w:val="20"/>
        </w:rPr>
        <w:t>MERO-Weg 1, D-85088 Vohburg a.d. Donau, Spolková republika Německo</w:t>
      </w:r>
      <w:r>
        <w:rPr>
          <w:rFonts w:ascii="Koop Office" w:hAnsi="Koop Office" w:cs="Arial"/>
          <w:sz w:val="20"/>
        </w:rPr>
        <w:t>,</w:t>
      </w:r>
    </w:p>
    <w:p w14:paraId="0C437902" w14:textId="1833DE8F" w:rsidR="005B5518" w:rsidRDefault="001C430F" w:rsidP="00BF38A4">
      <w:pPr>
        <w:pStyle w:val="Odstavecseseznamem"/>
        <w:numPr>
          <w:ilvl w:val="2"/>
          <w:numId w:val="8"/>
        </w:numPr>
        <w:tabs>
          <w:tab w:val="clear" w:pos="720"/>
          <w:tab w:val="left" w:pos="-720"/>
          <w:tab w:val="num" w:pos="1134"/>
        </w:tabs>
        <w:spacing w:before="120"/>
        <w:ind w:left="1134" w:hanging="70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Trasa ropovodu IKL na území SRN</w:t>
      </w:r>
      <w:r w:rsidR="005B5518">
        <w:rPr>
          <w:rFonts w:ascii="Koop Office" w:hAnsi="Koop Office" w:cs="Arial"/>
          <w:sz w:val="20"/>
        </w:rPr>
        <w:t>.</w:t>
      </w:r>
    </w:p>
    <w:p w14:paraId="1385EA7E" w14:textId="77777777" w:rsidR="005B5518" w:rsidRPr="006368D9" w:rsidRDefault="005B5518" w:rsidP="005B5518">
      <w:pPr>
        <w:tabs>
          <w:tab w:val="left" w:pos="-720"/>
        </w:tabs>
        <w:spacing w:after="120"/>
        <w:ind w:left="709" w:hanging="284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dále uvedeno jinak.</w:t>
      </w:r>
    </w:p>
    <w:p w14:paraId="1381900F" w14:textId="77777777" w:rsidR="005B5518" w:rsidRPr="006368D9" w:rsidRDefault="005B5518" w:rsidP="00BF38A4">
      <w:pPr>
        <w:keepNext/>
        <w:numPr>
          <w:ilvl w:val="0"/>
          <w:numId w:val="9"/>
        </w:numPr>
        <w:spacing w:before="20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14:paraId="6C805056" w14:textId="77777777" w:rsidR="005B5518" w:rsidRPr="006368D9" w:rsidRDefault="005B5518" w:rsidP="005B5518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14:paraId="1196D8A0" w14:textId="77777777" w:rsidR="005B5518" w:rsidRPr="006368D9" w:rsidRDefault="005B5518" w:rsidP="005B5518">
      <w:pPr>
        <w:keepNext/>
        <w:rPr>
          <w:sz w:val="20"/>
          <w:szCs w:val="20"/>
        </w:rPr>
      </w:pPr>
      <w:bookmarkStart w:id="2" w:name="_MON_1248770050"/>
      <w:bookmarkStart w:id="3" w:name="_MON_1248770071"/>
      <w:bookmarkStart w:id="4" w:name="_MON_1248770207"/>
      <w:bookmarkStart w:id="5" w:name="_MON_1248770217"/>
      <w:bookmarkStart w:id="6" w:name="_MON_1251802589"/>
      <w:bookmarkStart w:id="7" w:name="_MON_1279608977"/>
      <w:bookmarkStart w:id="8" w:name="_MON_1279608992"/>
      <w:bookmarkStart w:id="9" w:name="_MON_1322461876"/>
      <w:bookmarkStart w:id="10" w:name="_MON_1322463704"/>
      <w:bookmarkStart w:id="11" w:name="_MON_1324275999"/>
      <w:bookmarkStart w:id="12" w:name="_MON_1338278826"/>
      <w:bookmarkStart w:id="13" w:name="_MON_1248769334"/>
      <w:bookmarkStart w:id="14" w:name="_MON_1248769927"/>
      <w:bookmarkStart w:id="15" w:name="_MON_1248769935"/>
      <w:bookmarkStart w:id="16" w:name="_MON_1248769967"/>
      <w:bookmarkStart w:id="17" w:name="_MON_1248769999"/>
      <w:bookmarkStart w:id="18" w:name="_MON_124877002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3011C75" w14:textId="77777777" w:rsidR="005B5518" w:rsidRPr="006368D9" w:rsidRDefault="005B5518" w:rsidP="005B5518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Živelní pojištění</w:t>
      </w:r>
    </w:p>
    <w:tbl>
      <w:tblPr>
        <w:tblStyle w:val="Mkatabulky"/>
        <w:tblW w:w="102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843"/>
        <w:gridCol w:w="1417"/>
        <w:gridCol w:w="1134"/>
        <w:gridCol w:w="1418"/>
        <w:gridCol w:w="1560"/>
        <w:gridCol w:w="21"/>
      </w:tblGrid>
      <w:tr w:rsidR="005B5518" w:rsidRPr="006368D9" w14:paraId="6CD54E20" w14:textId="77777777" w:rsidTr="00F77823">
        <w:tc>
          <w:tcPr>
            <w:tcW w:w="10257" w:type="dxa"/>
            <w:gridSpan w:val="8"/>
          </w:tcPr>
          <w:p w14:paraId="3CADA665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0479">
              <w:rPr>
                <w:sz w:val="20"/>
                <w:szCs w:val="20"/>
              </w:rPr>
              <w:t>viz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Čl. II. bod 1.2.</w:t>
            </w:r>
          </w:p>
        </w:tc>
      </w:tr>
      <w:tr w:rsidR="005B5518" w:rsidRPr="006368D9" w14:paraId="31FE548F" w14:textId="77777777" w:rsidTr="00F77823">
        <w:tc>
          <w:tcPr>
            <w:tcW w:w="10257" w:type="dxa"/>
            <w:gridSpan w:val="8"/>
          </w:tcPr>
          <w:p w14:paraId="4E230EDF" w14:textId="77777777" w:rsidR="005B5518" w:rsidRPr="00CA248D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pojistné nebezpečí sdružený živel</w:t>
            </w:r>
          </w:p>
        </w:tc>
      </w:tr>
      <w:tr w:rsidR="005B5518" w:rsidRPr="006368D9" w14:paraId="3B281539" w14:textId="77777777" w:rsidTr="00F77823">
        <w:trPr>
          <w:trHeight w:val="559"/>
        </w:trPr>
        <w:tc>
          <w:tcPr>
            <w:tcW w:w="10257" w:type="dxa"/>
            <w:gridSpan w:val="8"/>
          </w:tcPr>
          <w:p w14:paraId="04FEB9BC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</w:t>
            </w:r>
            <w:r>
              <w:rPr>
                <w:sz w:val="20"/>
                <w:szCs w:val="20"/>
              </w:rPr>
              <w:t xml:space="preserve">DOB104, </w:t>
            </w:r>
            <w:r w:rsidRPr="006368D9">
              <w:rPr>
                <w:sz w:val="20"/>
                <w:szCs w:val="20"/>
              </w:rPr>
              <w:t>DOB105, DOB10</w:t>
            </w:r>
            <w:r>
              <w:rPr>
                <w:sz w:val="20"/>
                <w:szCs w:val="20"/>
              </w:rPr>
              <w:t>6, DOB107, DZ101, DZ112, DZ113, DZ114</w:t>
            </w:r>
          </w:p>
        </w:tc>
      </w:tr>
      <w:tr w:rsidR="005B5518" w:rsidRPr="006368D9" w14:paraId="43349406" w14:textId="77777777" w:rsidTr="00F77823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0BC300D4" w14:textId="77777777" w:rsidR="005B5518" w:rsidRPr="00E6260E" w:rsidRDefault="005B5518" w:rsidP="003113B3">
            <w:pPr>
              <w:jc w:val="center"/>
              <w:rPr>
                <w:b/>
                <w:sz w:val="16"/>
                <w:szCs w:val="16"/>
              </w:rPr>
            </w:pPr>
            <w:r w:rsidRPr="00E6260E">
              <w:rPr>
                <w:b/>
                <w:sz w:val="16"/>
                <w:szCs w:val="16"/>
              </w:rPr>
              <w:t>Poř. číslo</w:t>
            </w:r>
          </w:p>
        </w:tc>
        <w:tc>
          <w:tcPr>
            <w:tcW w:w="2297" w:type="dxa"/>
            <w:vAlign w:val="center"/>
          </w:tcPr>
          <w:p w14:paraId="530385AE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14:paraId="492C34AF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3FEDFA90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14:paraId="27B229C0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14:paraId="78F87081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6E01092F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14:paraId="38CA47E3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5B5518" w:rsidRPr="006368D9" w14:paraId="01AA3F45" w14:textId="77777777" w:rsidTr="00F77823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531F8BB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2297" w:type="dxa"/>
            <w:vAlign w:val="center"/>
          </w:tcPr>
          <w:p w14:paraId="7C40982A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budov a staveb</w:t>
            </w:r>
            <w:r w:rsidRPr="00444E2E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51A8089" w14:textId="77777777" w:rsidR="00F77823" w:rsidRPr="006D4EDF" w:rsidRDefault="00F77823" w:rsidP="00F77823">
            <w:pPr>
              <w:ind w:left="-108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 xml:space="preserve"> MERO ČR</w:t>
            </w:r>
          </w:p>
          <w:p w14:paraId="74C1FC94" w14:textId="77777777" w:rsidR="005B5518" w:rsidRPr="006D4EDF" w:rsidRDefault="005B5518" w:rsidP="00F77823">
            <w:pPr>
              <w:ind w:left="-108"/>
              <w:jc w:val="right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7 </w:t>
            </w:r>
            <w:r w:rsidR="00F77823" w:rsidRPr="006D4EDF">
              <w:rPr>
                <w:sz w:val="20"/>
                <w:szCs w:val="20"/>
              </w:rPr>
              <w:t>562</w:t>
            </w:r>
            <w:r w:rsidRPr="006D4EDF">
              <w:rPr>
                <w:sz w:val="20"/>
                <w:szCs w:val="20"/>
              </w:rPr>
              <w:t> 26</w:t>
            </w:r>
            <w:r w:rsidR="00C6702A" w:rsidRPr="006D4EDF">
              <w:rPr>
                <w:sz w:val="20"/>
                <w:szCs w:val="20"/>
              </w:rPr>
              <w:t>4</w:t>
            </w:r>
            <w:r w:rsidRPr="006D4EDF">
              <w:rPr>
                <w:sz w:val="20"/>
                <w:szCs w:val="20"/>
              </w:rPr>
              <w:t xml:space="preserve"> </w:t>
            </w:r>
            <w:r w:rsidR="00C6702A" w:rsidRPr="006D4EDF">
              <w:rPr>
                <w:sz w:val="20"/>
                <w:szCs w:val="20"/>
              </w:rPr>
              <w:t>592</w:t>
            </w:r>
            <w:r w:rsidRPr="006D4EDF">
              <w:rPr>
                <w:sz w:val="20"/>
                <w:szCs w:val="20"/>
              </w:rPr>
              <w:t xml:space="preserve"> Kč</w:t>
            </w:r>
          </w:p>
          <w:p w14:paraId="5103C0C9" w14:textId="77777777" w:rsidR="00F77823" w:rsidRPr="006D4EDF" w:rsidRDefault="00F77823" w:rsidP="00C6702A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807C526" w14:textId="77777777" w:rsidR="00F77823" w:rsidRPr="006D4EDF" w:rsidRDefault="00F77823" w:rsidP="00F77823">
            <w:pPr>
              <w:ind w:left="-108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 xml:space="preserve"> MERO Germany</w:t>
            </w:r>
          </w:p>
          <w:p w14:paraId="7D230C62" w14:textId="77777777" w:rsidR="00F77823" w:rsidRPr="006D4EDF" w:rsidRDefault="00F77823" w:rsidP="00F77823">
            <w:pPr>
              <w:ind w:left="-108"/>
              <w:jc w:val="right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182 186 000 Kč</w:t>
            </w:r>
          </w:p>
        </w:tc>
        <w:tc>
          <w:tcPr>
            <w:tcW w:w="1417" w:type="dxa"/>
            <w:vMerge w:val="restart"/>
            <w:vAlign w:val="center"/>
          </w:tcPr>
          <w:p w14:paraId="449EF3AD" w14:textId="77777777" w:rsidR="005B5518" w:rsidRPr="006D4EDF" w:rsidRDefault="005B5518" w:rsidP="003113B3">
            <w:pPr>
              <w:jc w:val="center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viz níže</w:t>
            </w:r>
          </w:p>
        </w:tc>
        <w:tc>
          <w:tcPr>
            <w:tcW w:w="1134" w:type="dxa"/>
            <w:vAlign w:val="center"/>
          </w:tcPr>
          <w:p w14:paraId="20F7193A" w14:textId="77777777" w:rsidR="005B5518" w:rsidRPr="00C05B04" w:rsidRDefault="005B5518" w:rsidP="003113B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428F96B1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994EF3A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319A16F4" w14:textId="77777777" w:rsidTr="00F77823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7B49DA35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97" w:type="dxa"/>
          </w:tcPr>
          <w:p w14:paraId="5B452089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movitých zařízení a vybavení (vyjma součástí ropovodu)</w:t>
            </w:r>
          </w:p>
        </w:tc>
        <w:tc>
          <w:tcPr>
            <w:tcW w:w="1843" w:type="dxa"/>
            <w:vAlign w:val="center"/>
          </w:tcPr>
          <w:p w14:paraId="05FE01C3" w14:textId="77777777" w:rsidR="00F77823" w:rsidRPr="006D4EDF" w:rsidRDefault="00F77823" w:rsidP="00F77823">
            <w:pPr>
              <w:ind w:hanging="108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 xml:space="preserve"> MERO ČR</w:t>
            </w:r>
          </w:p>
          <w:p w14:paraId="7C964F15" w14:textId="77777777" w:rsidR="005B5518" w:rsidRPr="006D4EDF" w:rsidRDefault="005B5518" w:rsidP="00C6702A">
            <w:pPr>
              <w:ind w:hanging="108"/>
              <w:jc w:val="center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4 </w:t>
            </w:r>
            <w:r w:rsidR="00C6702A" w:rsidRPr="006D4EDF">
              <w:rPr>
                <w:sz w:val="20"/>
                <w:szCs w:val="20"/>
              </w:rPr>
              <w:t>223</w:t>
            </w:r>
            <w:r w:rsidRPr="006D4EDF">
              <w:rPr>
                <w:sz w:val="20"/>
                <w:szCs w:val="20"/>
              </w:rPr>
              <w:t> </w:t>
            </w:r>
            <w:r w:rsidR="00C6702A" w:rsidRPr="006D4EDF">
              <w:rPr>
                <w:sz w:val="20"/>
                <w:szCs w:val="20"/>
              </w:rPr>
              <w:t>81</w:t>
            </w:r>
            <w:r w:rsidRPr="006D4EDF">
              <w:rPr>
                <w:sz w:val="20"/>
                <w:szCs w:val="20"/>
              </w:rPr>
              <w:t>2 </w:t>
            </w:r>
            <w:r w:rsidR="00C6702A" w:rsidRPr="006D4EDF">
              <w:rPr>
                <w:sz w:val="20"/>
                <w:szCs w:val="20"/>
              </w:rPr>
              <w:t>068</w:t>
            </w:r>
            <w:r w:rsidRPr="006D4EDF">
              <w:rPr>
                <w:sz w:val="20"/>
                <w:szCs w:val="20"/>
              </w:rPr>
              <w:t xml:space="preserve"> Kč</w:t>
            </w:r>
          </w:p>
          <w:p w14:paraId="2D64D024" w14:textId="77777777" w:rsidR="00F77823" w:rsidRPr="006D4EDF" w:rsidRDefault="00F77823" w:rsidP="00C6702A">
            <w:pPr>
              <w:ind w:hanging="108"/>
              <w:jc w:val="center"/>
              <w:rPr>
                <w:sz w:val="20"/>
                <w:szCs w:val="20"/>
              </w:rPr>
            </w:pPr>
          </w:p>
          <w:p w14:paraId="0F91C421" w14:textId="77777777" w:rsidR="00F77823" w:rsidRPr="006D4EDF" w:rsidRDefault="00F77823" w:rsidP="00F77823">
            <w:pPr>
              <w:ind w:hanging="108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 xml:space="preserve"> MERO Germany</w:t>
            </w:r>
          </w:p>
          <w:p w14:paraId="661DF1AA" w14:textId="77777777" w:rsidR="00F77823" w:rsidRPr="006D4EDF" w:rsidRDefault="00F77823" w:rsidP="00F77823">
            <w:pPr>
              <w:ind w:hanging="108"/>
              <w:jc w:val="right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1 760 057 402 Kč</w:t>
            </w:r>
          </w:p>
        </w:tc>
        <w:tc>
          <w:tcPr>
            <w:tcW w:w="1417" w:type="dxa"/>
            <w:vMerge/>
            <w:vAlign w:val="center"/>
          </w:tcPr>
          <w:p w14:paraId="25CCF222" w14:textId="77777777" w:rsidR="005B5518" w:rsidRPr="006D4EDF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1C0FE" w14:textId="77777777" w:rsidR="005B5518" w:rsidRPr="00C05B04" w:rsidRDefault="005B5518" w:rsidP="003113B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2105A46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0817608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0FA68357" w14:textId="77777777" w:rsidTr="00F77823">
        <w:trPr>
          <w:gridAfter w:val="1"/>
          <w:wAfter w:w="21" w:type="dxa"/>
          <w:trHeight w:val="515"/>
        </w:trPr>
        <w:tc>
          <w:tcPr>
            <w:tcW w:w="567" w:type="dxa"/>
            <w:vAlign w:val="center"/>
          </w:tcPr>
          <w:p w14:paraId="7F6F66D4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97" w:type="dxa"/>
            <w:vAlign w:val="center"/>
          </w:tcPr>
          <w:p w14:paraId="608F129C" w14:textId="77777777" w:rsidR="005B5518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ropovodů </w:t>
            </w:r>
            <w:r w:rsidRPr="00444E2E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*)</w:t>
            </w:r>
          </w:p>
          <w:p w14:paraId="6FC8CB33" w14:textId="508460CC" w:rsidR="00D94AF2" w:rsidRDefault="00D94AF2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(pouze MERO ČR)</w:t>
            </w:r>
          </w:p>
        </w:tc>
        <w:tc>
          <w:tcPr>
            <w:tcW w:w="1843" w:type="dxa"/>
            <w:vAlign w:val="center"/>
          </w:tcPr>
          <w:p w14:paraId="05284ADB" w14:textId="77777777" w:rsidR="005B5518" w:rsidRPr="006D4EDF" w:rsidRDefault="005B5518" w:rsidP="003113B3">
            <w:pPr>
              <w:ind w:hanging="108"/>
              <w:jc w:val="center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4 374 199 673 Kč</w:t>
            </w:r>
          </w:p>
        </w:tc>
        <w:tc>
          <w:tcPr>
            <w:tcW w:w="1417" w:type="dxa"/>
            <w:vMerge/>
            <w:vAlign w:val="center"/>
          </w:tcPr>
          <w:p w14:paraId="75CC799D" w14:textId="77777777" w:rsidR="005B5518" w:rsidRPr="006D4EDF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275DE" w14:textId="77777777" w:rsidR="005B5518" w:rsidRPr="008F1C82" w:rsidRDefault="005B5518" w:rsidP="003113B3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1C50ACFA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E08B8CD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 Kč</w:t>
            </w:r>
          </w:p>
        </w:tc>
      </w:tr>
      <w:tr w:rsidR="005B5518" w:rsidRPr="006368D9" w14:paraId="7F93A161" w14:textId="77777777" w:rsidTr="006F4546">
        <w:trPr>
          <w:gridAfter w:val="1"/>
          <w:wAfter w:w="21" w:type="dxa"/>
          <w:trHeight w:val="535"/>
        </w:trPr>
        <w:tc>
          <w:tcPr>
            <w:tcW w:w="567" w:type="dxa"/>
            <w:vAlign w:val="center"/>
          </w:tcPr>
          <w:p w14:paraId="0209658B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97" w:type="dxa"/>
            <w:vAlign w:val="center"/>
          </w:tcPr>
          <w:p w14:paraId="360928FE" w14:textId="77777777" w:rsidR="005B5518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zásob ropy </w:t>
            </w:r>
            <w:r w:rsidRPr="00444E2E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*)</w:t>
            </w:r>
          </w:p>
          <w:p w14:paraId="3D893D2B" w14:textId="48433D19" w:rsidR="006F4546" w:rsidRDefault="006F4546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(pouze MERO ČR)</w:t>
            </w:r>
          </w:p>
        </w:tc>
        <w:tc>
          <w:tcPr>
            <w:tcW w:w="1843" w:type="dxa"/>
            <w:vAlign w:val="center"/>
          </w:tcPr>
          <w:p w14:paraId="54FC72E3" w14:textId="77777777" w:rsidR="005B5518" w:rsidRPr="006D4EDF" w:rsidRDefault="005B5518" w:rsidP="00336351">
            <w:pPr>
              <w:ind w:hanging="108"/>
              <w:jc w:val="center"/>
              <w:rPr>
                <w:sz w:val="20"/>
                <w:szCs w:val="20"/>
              </w:rPr>
            </w:pPr>
            <w:r w:rsidRPr="006D4EDF">
              <w:rPr>
                <w:sz w:val="20"/>
                <w:szCs w:val="20"/>
              </w:rPr>
              <w:t>1</w:t>
            </w:r>
            <w:r w:rsidR="00F7763C" w:rsidRPr="006D4EDF">
              <w:rPr>
                <w:sz w:val="20"/>
                <w:szCs w:val="20"/>
              </w:rPr>
              <w:t>2</w:t>
            </w:r>
            <w:r w:rsidRPr="006D4EDF">
              <w:rPr>
                <w:sz w:val="20"/>
                <w:szCs w:val="20"/>
              </w:rPr>
              <w:t> </w:t>
            </w:r>
            <w:r w:rsidR="00F77823" w:rsidRPr="006D4EDF">
              <w:rPr>
                <w:sz w:val="20"/>
                <w:szCs w:val="20"/>
              </w:rPr>
              <w:t>915</w:t>
            </w:r>
            <w:r w:rsidRPr="006D4EDF">
              <w:rPr>
                <w:sz w:val="20"/>
                <w:szCs w:val="20"/>
              </w:rPr>
              <w:t> </w:t>
            </w:r>
            <w:r w:rsidR="00F7763C" w:rsidRPr="006D4EDF">
              <w:rPr>
                <w:sz w:val="20"/>
                <w:szCs w:val="20"/>
              </w:rPr>
              <w:t>4</w:t>
            </w:r>
            <w:r w:rsidR="00F77823" w:rsidRPr="006D4EDF">
              <w:rPr>
                <w:sz w:val="20"/>
                <w:szCs w:val="20"/>
              </w:rPr>
              <w:t>09</w:t>
            </w:r>
            <w:r w:rsidRPr="006D4EDF">
              <w:rPr>
                <w:sz w:val="20"/>
                <w:szCs w:val="20"/>
              </w:rPr>
              <w:t xml:space="preserve"> </w:t>
            </w:r>
            <w:r w:rsidR="00F77823" w:rsidRPr="006D4EDF">
              <w:rPr>
                <w:sz w:val="20"/>
                <w:szCs w:val="20"/>
              </w:rPr>
              <w:t>729</w:t>
            </w:r>
            <w:r w:rsidRPr="006D4EDF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Merge/>
            <w:vAlign w:val="center"/>
          </w:tcPr>
          <w:p w14:paraId="73D05E41" w14:textId="77777777" w:rsidR="005B5518" w:rsidRPr="006D4EDF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E41E" w14:textId="77777777" w:rsidR="005B5518" w:rsidRPr="00C05B04" w:rsidRDefault="005B5518" w:rsidP="003113B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38881A28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8604067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3 000 000 000 Kč</w:t>
            </w:r>
          </w:p>
        </w:tc>
      </w:tr>
      <w:tr w:rsidR="005B5518" w:rsidRPr="006368D9" w14:paraId="72046BCB" w14:textId="77777777" w:rsidTr="006F4546">
        <w:trPr>
          <w:gridAfter w:val="1"/>
          <w:wAfter w:w="21" w:type="dxa"/>
          <w:trHeight w:val="557"/>
        </w:trPr>
        <w:tc>
          <w:tcPr>
            <w:tcW w:w="567" w:type="dxa"/>
            <w:vAlign w:val="center"/>
          </w:tcPr>
          <w:p w14:paraId="5DA31101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97" w:type="dxa"/>
          </w:tcPr>
          <w:p w14:paraId="53D03C7D" w14:textId="77777777" w:rsidR="005B5518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Dokumentace – soubor vlastního software </w:t>
            </w:r>
            <w:r w:rsidRPr="00444E2E"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*)</w:t>
            </w:r>
          </w:p>
        </w:tc>
        <w:tc>
          <w:tcPr>
            <w:tcW w:w="1843" w:type="dxa"/>
            <w:vAlign w:val="center"/>
          </w:tcPr>
          <w:p w14:paraId="76AD5B2D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14:paraId="738FD065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3AA70D" w14:textId="77777777" w:rsidR="005B5518" w:rsidRPr="008F1C82" w:rsidRDefault="005B5518" w:rsidP="003113B3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3827A15F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100 000 000 Kč</w:t>
            </w:r>
          </w:p>
        </w:tc>
        <w:tc>
          <w:tcPr>
            <w:tcW w:w="1560" w:type="dxa"/>
            <w:vAlign w:val="center"/>
          </w:tcPr>
          <w:p w14:paraId="636698E5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5CF9E33B" w14:textId="77777777" w:rsidTr="006F4546">
        <w:trPr>
          <w:gridAfter w:val="1"/>
          <w:wAfter w:w="21" w:type="dxa"/>
          <w:trHeight w:val="551"/>
        </w:trPr>
        <w:tc>
          <w:tcPr>
            <w:tcW w:w="567" w:type="dxa"/>
            <w:vAlign w:val="center"/>
          </w:tcPr>
          <w:p w14:paraId="2EA84C73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297" w:type="dxa"/>
          </w:tcPr>
          <w:p w14:paraId="09899B71" w14:textId="77777777" w:rsidR="005B5518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finanční prostředky</w:t>
            </w:r>
          </w:p>
        </w:tc>
        <w:tc>
          <w:tcPr>
            <w:tcW w:w="1843" w:type="dxa"/>
            <w:vAlign w:val="center"/>
          </w:tcPr>
          <w:p w14:paraId="7F1CF259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14:paraId="148A384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E67BF" w14:textId="77777777" w:rsidR="005B5518" w:rsidRPr="008F1C82" w:rsidRDefault="005B5518" w:rsidP="003113B3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78FEBD56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 Kč</w:t>
            </w:r>
          </w:p>
        </w:tc>
        <w:tc>
          <w:tcPr>
            <w:tcW w:w="1560" w:type="dxa"/>
            <w:vAlign w:val="center"/>
          </w:tcPr>
          <w:p w14:paraId="5FB279DC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4FEBAB24" w14:textId="77777777" w:rsidTr="00F77823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798F475D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97" w:type="dxa"/>
          </w:tcPr>
          <w:p w14:paraId="08B1C16F" w14:textId="77777777" w:rsidR="005B5518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Dokumentace – soubor vlastních a cizích písemností </w:t>
            </w:r>
            <w:r w:rsidRPr="00781D26">
              <w:rPr>
                <w:sz w:val="20"/>
                <w:szCs w:val="20"/>
                <w:vertAlign w:val="superscript"/>
              </w:rPr>
              <w:t>6*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14:paraId="26568289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14:paraId="5FDA98F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2BE5DE" w14:textId="77777777" w:rsidR="005B5518" w:rsidRPr="008F1C82" w:rsidRDefault="005B5518" w:rsidP="003113B3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0F1E6C30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1560" w:type="dxa"/>
            <w:vAlign w:val="center"/>
          </w:tcPr>
          <w:p w14:paraId="1D292E8D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0F30A3D5" w14:textId="77777777" w:rsidTr="00F77823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F116EB4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97" w:type="dxa"/>
          </w:tcPr>
          <w:p w14:paraId="7AD0B512" w14:textId="77777777" w:rsidR="005B5518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cizích movitých zařízení a vybavení – věci zaměstnanců </w:t>
            </w:r>
            <w:r w:rsidRPr="00781D26">
              <w:rPr>
                <w:sz w:val="20"/>
                <w:szCs w:val="20"/>
                <w:vertAlign w:val="superscript"/>
              </w:rPr>
              <w:t>7*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3BF70E5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14:paraId="525AD6AF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ADB15" w14:textId="77777777" w:rsidR="005B5518" w:rsidRPr="00C05B04" w:rsidRDefault="005B5518" w:rsidP="003113B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29E37080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 Kč</w:t>
            </w:r>
          </w:p>
        </w:tc>
        <w:tc>
          <w:tcPr>
            <w:tcW w:w="1560" w:type="dxa"/>
            <w:vAlign w:val="center"/>
          </w:tcPr>
          <w:p w14:paraId="155F9700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4FE798E3" w14:textId="77777777" w:rsidTr="006F4546">
        <w:trPr>
          <w:gridAfter w:val="1"/>
          <w:wAfter w:w="21" w:type="dxa"/>
          <w:trHeight w:val="523"/>
        </w:trPr>
        <w:tc>
          <w:tcPr>
            <w:tcW w:w="567" w:type="dxa"/>
            <w:vAlign w:val="center"/>
          </w:tcPr>
          <w:p w14:paraId="5809EB22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297" w:type="dxa"/>
            <w:vAlign w:val="center"/>
          </w:tcPr>
          <w:p w14:paraId="0F8E5F81" w14:textId="14C22CC8" w:rsidR="006F4546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Demolice, suť</w:t>
            </w:r>
          </w:p>
        </w:tc>
        <w:tc>
          <w:tcPr>
            <w:tcW w:w="1843" w:type="dxa"/>
            <w:vAlign w:val="center"/>
          </w:tcPr>
          <w:p w14:paraId="63F29DC5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14:paraId="6D9B7A76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B5F04A" w14:textId="77777777" w:rsidR="005B5518" w:rsidRPr="008F1C82" w:rsidRDefault="005B5518" w:rsidP="003113B3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5ECFFE41" w14:textId="77777777" w:rsidR="005B5518" w:rsidRDefault="005B5518" w:rsidP="003113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200 000 000 Kč</w:t>
            </w:r>
          </w:p>
        </w:tc>
        <w:tc>
          <w:tcPr>
            <w:tcW w:w="1560" w:type="dxa"/>
            <w:vAlign w:val="center"/>
          </w:tcPr>
          <w:p w14:paraId="6C59E65E" w14:textId="77777777" w:rsidR="005B5518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1EE06B3B" w14:textId="77777777" w:rsidTr="00F77823">
        <w:trPr>
          <w:trHeight w:val="2434"/>
        </w:trPr>
        <w:tc>
          <w:tcPr>
            <w:tcW w:w="10257" w:type="dxa"/>
            <w:gridSpan w:val="8"/>
          </w:tcPr>
          <w:p w14:paraId="02E1164F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*) Tento předmět pojištění zahrnuje také stavební součásti, oplocení, okolní majetek, trafostanice (vyjma součástí ropovodu), podzemní stavby (např. plynovody, vodovody, kanalizace, parovody, meliorace), sloupy a stožáry bez ohledu na účel a provedení, rozvodné sítě (např. silnoproudého vysokého napětí, osvětlovací nízkého napětí atp.) bezprostředně náležející k pojištěným budovám v rámci areálů, které jsou ve vlastnictví nebo užívání pojištěného, pokud jsou tyto zahrnuty v pojistné částce).</w:t>
            </w:r>
          </w:p>
          <w:p w14:paraId="10218003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</w:p>
          <w:p w14:paraId="7038A61E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*) Tento předmět pojištění zahrnuje také šachty, koncová zařízení, přečerpávací stanice, zařízení katodové ochrany, doprovodné kabeláže, rozvodné stanice, a jiné zařízení součástí ropovodů včetně konstrukcí, stavebních úprav, násypů.</w:t>
            </w:r>
          </w:p>
          <w:p w14:paraId="4849B220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</w:p>
          <w:p w14:paraId="4E435EC0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*) Tento předmět pojištění zahrnuje vlastní zásoby ropy a zásoby ropy ve vlastnictví společností, pro které pojistník zajišťuje manipulaci, skladování a přepravu ropy.</w:t>
            </w:r>
          </w:p>
          <w:p w14:paraId="0996BF86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</w:p>
          <w:p w14:paraId="773E2E00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5*</w:t>
            </w:r>
            <w:r w:rsidRPr="00444E2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Tento předmět pojištění zahrnuje náklady na reinstalaci, obnovení licence či nákup nového software.</w:t>
            </w:r>
          </w:p>
          <w:p w14:paraId="2777AA4A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</w:p>
          <w:p w14:paraId="34CCAF20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  <w:r w:rsidRPr="00781D26">
              <w:rPr>
                <w:sz w:val="20"/>
                <w:szCs w:val="20"/>
                <w:vertAlign w:val="superscript"/>
              </w:rPr>
              <w:t>6*</w:t>
            </w:r>
            <w:r>
              <w:rPr>
                <w:sz w:val="20"/>
                <w:szCs w:val="20"/>
              </w:rPr>
              <w:t>) Tento předmět pojištění dále zahrnuje plány, obchodní knihy, kartotéky, výkresy, projekty, nosiče dat a záznamy na nich po právu užívané na základě písemné smlouvy.</w:t>
            </w:r>
          </w:p>
          <w:p w14:paraId="2B673B17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</w:p>
          <w:p w14:paraId="32529A61" w14:textId="77777777" w:rsidR="005B5518" w:rsidRDefault="005B5518" w:rsidP="003113B3">
            <w:pPr>
              <w:jc w:val="both"/>
              <w:rPr>
                <w:sz w:val="20"/>
                <w:szCs w:val="20"/>
              </w:rPr>
            </w:pPr>
            <w:r w:rsidRPr="00781D26">
              <w:rPr>
                <w:sz w:val="20"/>
                <w:szCs w:val="20"/>
                <w:vertAlign w:val="superscript"/>
              </w:rPr>
              <w:t>7*</w:t>
            </w:r>
            <w:r>
              <w:rPr>
                <w:sz w:val="20"/>
                <w:szCs w:val="20"/>
              </w:rPr>
              <w:t>) Tento předmět pojištění zahrnuje věci zaměstnanců, které se obvykle nosí do zaměstnání nebo které se nacházejí v místě pojištění v souvislosti výkonem povolání v zájmu zaměstnavatele.</w:t>
            </w:r>
          </w:p>
          <w:p w14:paraId="25F9377C" w14:textId="77777777" w:rsidR="005B5518" w:rsidRDefault="005B5518" w:rsidP="003113B3">
            <w:pPr>
              <w:rPr>
                <w:sz w:val="20"/>
                <w:szCs w:val="20"/>
              </w:rPr>
            </w:pPr>
          </w:p>
          <w:p w14:paraId="64D24505" w14:textId="77777777" w:rsidR="005B5518" w:rsidRPr="00FB5B50" w:rsidRDefault="005B5518" w:rsidP="003113B3">
            <w:pPr>
              <w:rPr>
                <w:sz w:val="20"/>
                <w:szCs w:val="20"/>
              </w:rPr>
            </w:pPr>
            <w:r w:rsidRPr="00FB5B50">
              <w:rPr>
                <w:sz w:val="20"/>
                <w:szCs w:val="20"/>
              </w:rPr>
              <w:t>Spoluúčast – pojištění se sjednává s následujícími spoluúčastmi:</w:t>
            </w:r>
          </w:p>
          <w:p w14:paraId="71AEBAC3" w14:textId="77777777" w:rsidR="005B5518" w:rsidRPr="00FB5B50" w:rsidRDefault="005B5518" w:rsidP="003113B3">
            <w:pPr>
              <w:rPr>
                <w:sz w:val="20"/>
                <w:szCs w:val="20"/>
              </w:rPr>
            </w:pPr>
            <w:r w:rsidRPr="00FB5B50">
              <w:rPr>
                <w:sz w:val="20"/>
                <w:szCs w:val="20"/>
              </w:rPr>
              <w:t>Požární nebezpečí – 5 000 000 Kč, pro administrativní budovy a areál servisních služeb Uhy 100 000 Kč.</w:t>
            </w:r>
          </w:p>
          <w:p w14:paraId="573FC4E6" w14:textId="77777777" w:rsidR="005B5518" w:rsidRPr="00FB5B50" w:rsidRDefault="005B5518" w:rsidP="003113B3">
            <w:pPr>
              <w:rPr>
                <w:sz w:val="20"/>
                <w:szCs w:val="20"/>
              </w:rPr>
            </w:pPr>
            <w:r w:rsidRPr="00FB5B50">
              <w:rPr>
                <w:sz w:val="20"/>
                <w:szCs w:val="20"/>
              </w:rPr>
              <w:t>Vodovodní nebezpečí, Nepřímý úder blesku, Atmosférické srážky – 10 000 Kč.</w:t>
            </w:r>
          </w:p>
          <w:p w14:paraId="44718159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– 500 000 Kč, pro soubor ropovodů 10</w:t>
            </w:r>
            <w:r w:rsidR="004C4FDE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000 Kč.</w:t>
            </w:r>
          </w:p>
          <w:p w14:paraId="517C0C59" w14:textId="77777777" w:rsidR="005B5518" w:rsidRDefault="005B5518" w:rsidP="003113B3">
            <w:pPr>
              <w:rPr>
                <w:sz w:val="20"/>
                <w:szCs w:val="20"/>
              </w:rPr>
            </w:pPr>
          </w:p>
          <w:p w14:paraId="1EF28415" w14:textId="7582E5A4" w:rsidR="00353F27" w:rsidRPr="00353F27" w:rsidRDefault="00353F27" w:rsidP="003113B3">
            <w:pPr>
              <w:rPr>
                <w:sz w:val="20"/>
                <w:szCs w:val="20"/>
              </w:rPr>
            </w:pPr>
            <w:r w:rsidRPr="00353F27">
              <w:rPr>
                <w:sz w:val="20"/>
                <w:szCs w:val="20"/>
              </w:rPr>
              <w:t xml:space="preserve">Odchylně od čl. </w:t>
            </w:r>
            <w:r>
              <w:rPr>
                <w:sz w:val="20"/>
                <w:szCs w:val="20"/>
              </w:rPr>
              <w:t>8</w:t>
            </w:r>
            <w:r w:rsidRPr="00353F27">
              <w:rPr>
                <w:sz w:val="20"/>
                <w:szCs w:val="20"/>
              </w:rPr>
              <w:t>. odst. (1) písm. a) VPP P – 100/</w:t>
            </w:r>
            <w:r>
              <w:rPr>
                <w:sz w:val="20"/>
                <w:szCs w:val="20"/>
              </w:rPr>
              <w:t>14</w:t>
            </w:r>
            <w:r w:rsidRPr="00353F27">
              <w:rPr>
                <w:sz w:val="20"/>
                <w:szCs w:val="20"/>
              </w:rPr>
              <w:t xml:space="preserve"> se ujednává, že se pojištění vztahuje i na škody způsobené stávkou, srocením lidu a občanskými nepokoji (SRCC) v rozsahu přílohy č. </w:t>
            </w:r>
            <w:r w:rsidRPr="00746E8C">
              <w:rPr>
                <w:sz w:val="20"/>
                <w:szCs w:val="20"/>
              </w:rPr>
              <w:t>1</w:t>
            </w:r>
            <w:r w:rsidRPr="00353F27">
              <w:rPr>
                <w:sz w:val="20"/>
                <w:szCs w:val="20"/>
              </w:rPr>
              <w:t xml:space="preserve"> t</w:t>
            </w:r>
            <w:r w:rsidR="00746E8C">
              <w:rPr>
                <w:sz w:val="20"/>
                <w:szCs w:val="20"/>
              </w:rPr>
              <w:t>éto pojistné smlouvy</w:t>
            </w:r>
            <w:r w:rsidRPr="00353F27">
              <w:rPr>
                <w:sz w:val="20"/>
                <w:szCs w:val="20"/>
              </w:rPr>
              <w:t>.</w:t>
            </w:r>
          </w:p>
          <w:p w14:paraId="58C1D39F" w14:textId="77777777" w:rsidR="00353F27" w:rsidRPr="00FB5B50" w:rsidRDefault="00353F27" w:rsidP="003113B3">
            <w:pPr>
              <w:rPr>
                <w:sz w:val="20"/>
                <w:szCs w:val="20"/>
              </w:rPr>
            </w:pPr>
          </w:p>
        </w:tc>
      </w:tr>
    </w:tbl>
    <w:p w14:paraId="227E8290" w14:textId="77777777" w:rsidR="005B5518" w:rsidRPr="006368D9" w:rsidRDefault="005B5518" w:rsidP="005B551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14:paraId="6A6396C4" w14:textId="77777777" w:rsidR="005B5518" w:rsidRDefault="005B5518" w:rsidP="005B5518">
      <w:pPr>
        <w:rPr>
          <w:sz w:val="20"/>
          <w:szCs w:val="20"/>
        </w:rPr>
      </w:pPr>
    </w:p>
    <w:p w14:paraId="099BCFD9" w14:textId="77777777" w:rsidR="005B5518" w:rsidRDefault="005B5518" w:rsidP="005B5518">
      <w:pPr>
        <w:rPr>
          <w:b/>
          <w:sz w:val="20"/>
          <w:szCs w:val="20"/>
        </w:rPr>
      </w:pPr>
    </w:p>
    <w:p w14:paraId="398167DD" w14:textId="77777777" w:rsidR="005B5518" w:rsidRPr="006368D9" w:rsidRDefault="005B5518" w:rsidP="005B5518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  <w:r>
        <w:rPr>
          <w:b/>
          <w:sz w:val="20"/>
          <w:szCs w:val="20"/>
        </w:rPr>
        <w:t xml:space="preserve"> a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418"/>
        <w:gridCol w:w="1276"/>
        <w:gridCol w:w="1275"/>
        <w:gridCol w:w="1560"/>
      </w:tblGrid>
      <w:tr w:rsidR="005B5518" w:rsidRPr="006368D9" w14:paraId="52F519EE" w14:textId="77777777" w:rsidTr="003113B3">
        <w:tc>
          <w:tcPr>
            <w:tcW w:w="9498" w:type="dxa"/>
            <w:gridSpan w:val="7"/>
          </w:tcPr>
          <w:p w14:paraId="347A4D52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Pr="00FB0479">
              <w:rPr>
                <w:sz w:val="20"/>
                <w:szCs w:val="20"/>
              </w:rPr>
              <w:t xml:space="preserve"> viz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Čl. II. bod 1.2.</w:t>
            </w:r>
          </w:p>
        </w:tc>
      </w:tr>
      <w:tr w:rsidR="005B5518" w:rsidRPr="006368D9" w14:paraId="214C4B73" w14:textId="77777777" w:rsidTr="003113B3">
        <w:tc>
          <w:tcPr>
            <w:tcW w:w="9498" w:type="dxa"/>
            <w:gridSpan w:val="7"/>
          </w:tcPr>
          <w:p w14:paraId="1FF0A2D1" w14:textId="77777777" w:rsidR="005B5518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  <w:r w:rsidR="004A6A93">
              <w:rPr>
                <w:sz w:val="20"/>
                <w:szCs w:val="20"/>
              </w:rPr>
              <w:t>,</w:t>
            </w:r>
          </w:p>
          <w:p w14:paraId="6DA30038" w14:textId="77777777" w:rsidR="004A6A93" w:rsidRPr="004A6A93" w:rsidRDefault="004A6A93" w:rsidP="003113B3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Pr="004A6A93">
              <w:rPr>
                <w:bCs/>
                <w:sz w:val="20"/>
                <w:szCs w:val="20"/>
              </w:rPr>
              <w:t>pojištění pro případ</w:t>
            </w:r>
            <w:r>
              <w:rPr>
                <w:bCs/>
                <w:sz w:val="20"/>
                <w:szCs w:val="20"/>
              </w:rPr>
              <w:t xml:space="preserve"> vandalismu</w:t>
            </w:r>
          </w:p>
        </w:tc>
      </w:tr>
      <w:tr w:rsidR="005B5518" w:rsidRPr="006368D9" w14:paraId="535A496C" w14:textId="77777777" w:rsidTr="003113B3">
        <w:tc>
          <w:tcPr>
            <w:tcW w:w="9498" w:type="dxa"/>
            <w:gridSpan w:val="7"/>
          </w:tcPr>
          <w:p w14:paraId="06F72BDC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DOZ102, DOZ105, DODC102</w:t>
            </w:r>
          </w:p>
        </w:tc>
      </w:tr>
      <w:tr w:rsidR="005B5518" w:rsidRPr="006368D9" w14:paraId="6D5B8509" w14:textId="77777777" w:rsidTr="003113B3">
        <w:tc>
          <w:tcPr>
            <w:tcW w:w="709" w:type="dxa"/>
            <w:vAlign w:val="center"/>
          </w:tcPr>
          <w:p w14:paraId="49BF9E68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572CE461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5" w:type="dxa"/>
            <w:vAlign w:val="center"/>
          </w:tcPr>
          <w:p w14:paraId="70424CF4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14:paraId="3A8F262D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20B857CD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14:paraId="5B0D29F0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14:paraId="230ECD8E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14:paraId="09F0939C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B5518" w:rsidRPr="006368D9" w14:paraId="23C5E813" w14:textId="77777777" w:rsidTr="003113B3">
        <w:tc>
          <w:tcPr>
            <w:tcW w:w="709" w:type="dxa"/>
            <w:vAlign w:val="center"/>
          </w:tcPr>
          <w:p w14:paraId="6B0BA167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383BE56E" w14:textId="77777777" w:rsidR="005B5518" w:rsidRPr="006368D9" w:rsidRDefault="005B5518" w:rsidP="003113B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pojištění č. 1. až 8. uvedené v tabulce 2.1.1.</w:t>
            </w:r>
          </w:p>
        </w:tc>
        <w:tc>
          <w:tcPr>
            <w:tcW w:w="1275" w:type="dxa"/>
            <w:vAlign w:val="center"/>
          </w:tcPr>
          <w:p w14:paraId="6CDD6DE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5CEE316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14:paraId="6CEA6947" w14:textId="77777777" w:rsidR="005B5518" w:rsidRPr="00C05B04" w:rsidRDefault="005B5518" w:rsidP="003113B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14:paraId="77D5C206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 Kč</w:t>
            </w:r>
          </w:p>
        </w:tc>
        <w:tc>
          <w:tcPr>
            <w:tcW w:w="1560" w:type="dxa"/>
            <w:vAlign w:val="center"/>
          </w:tcPr>
          <w:p w14:paraId="5E815C7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459EE8DD" w14:textId="77777777" w:rsidTr="003113B3">
        <w:trPr>
          <w:trHeight w:val="766"/>
        </w:trPr>
        <w:tc>
          <w:tcPr>
            <w:tcW w:w="9498" w:type="dxa"/>
            <w:gridSpan w:val="7"/>
          </w:tcPr>
          <w:p w14:paraId="7A64F15F" w14:textId="77777777" w:rsidR="005B5518" w:rsidRDefault="005B5518" w:rsidP="003113B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Ujednání</w:t>
            </w:r>
            <w:r w:rsidRPr="006368D9">
              <w:rPr>
                <w:sz w:val="20"/>
                <w:szCs w:val="20"/>
              </w:rPr>
              <w:t>:</w:t>
            </w:r>
          </w:p>
          <w:p w14:paraId="0D8CCCDD" w14:textId="77777777" w:rsidR="005B5518" w:rsidRDefault="005B5518" w:rsidP="003113B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Pojištění se vztahuje rovněž na škodu vzniklou na zásobách ropy v ropovodu na území ČR, která unikla nebo byla odcizena z ropovodu v důsledku úmyslného poškození pláště ropovodu.</w:t>
            </w:r>
          </w:p>
          <w:p w14:paraId="6D9BFDCB" w14:textId="77777777" w:rsidR="005B5518" w:rsidRDefault="005B5518" w:rsidP="003113B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pojištění ropovodů se pro pojistné nebezpečí „vandalismus“ sjednává spoluúčast ve výši 100 000 Kč.</w:t>
            </w:r>
          </w:p>
          <w:p w14:paraId="146447D7" w14:textId="77777777" w:rsidR="005B5518" w:rsidRDefault="005B5518" w:rsidP="003113B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Pojištění se vztahuje rovněž na náklady na bezprostřední provizorní opravu a výměnu části ropovodu na území ČR, který byl poškozen násilným porušením pláště.</w:t>
            </w:r>
          </w:p>
          <w:p w14:paraId="6624B694" w14:textId="77777777" w:rsidR="005B5518" w:rsidRDefault="005B5518" w:rsidP="003113B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Pojištění se vztahuje také na prostou krádež, při které nebyly překonány překážky chránící pojištěnou věc před odcizením, ani nebylo použito násilí nebo pohrůžky bezprostředního násilí, pokud bylo šetřeno policií. Maximální </w:t>
            </w:r>
            <w:r>
              <w:rPr>
                <w:sz w:val="20"/>
                <w:szCs w:val="20"/>
              </w:rPr>
              <w:lastRenderedPageBreak/>
              <w:t>roční limit pojistného plnění činí 200 000 Kč.</w:t>
            </w:r>
          </w:p>
          <w:p w14:paraId="297D43CD" w14:textId="77777777" w:rsidR="005B5518" w:rsidRPr="0046667D" w:rsidRDefault="005B5518" w:rsidP="003113B3">
            <w:pPr>
              <w:spacing w:after="24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Pojištění se vztahuje také na mobilní elektronická zařízení uschovaná v zavazadlovém prostoru vozidla. Maximální roční limit pojistného plnění činí 100 000 Kč.</w:t>
            </w:r>
          </w:p>
        </w:tc>
      </w:tr>
    </w:tbl>
    <w:p w14:paraId="7C583482" w14:textId="77777777" w:rsidR="005B5518" w:rsidRPr="006368D9" w:rsidRDefault="005B5518" w:rsidP="005B551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lastRenderedPageBreak/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5EE35157" w14:textId="77777777" w:rsidR="005B5518" w:rsidRDefault="005B5518" w:rsidP="005B5518">
      <w:pPr>
        <w:rPr>
          <w:sz w:val="20"/>
          <w:szCs w:val="20"/>
        </w:rPr>
      </w:pPr>
    </w:p>
    <w:p w14:paraId="51B46905" w14:textId="77777777" w:rsidR="005B5518" w:rsidRPr="006368D9" w:rsidRDefault="005B5518" w:rsidP="005B5518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pro případ odcizení – loupež přepravovaných peněz nebo cenin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559"/>
        <w:gridCol w:w="1276"/>
        <w:gridCol w:w="1417"/>
        <w:gridCol w:w="1418"/>
      </w:tblGrid>
      <w:tr w:rsidR="005B5518" w:rsidRPr="006368D9" w14:paraId="25118C85" w14:textId="77777777" w:rsidTr="003113B3">
        <w:tc>
          <w:tcPr>
            <w:tcW w:w="9498" w:type="dxa"/>
            <w:gridSpan w:val="7"/>
          </w:tcPr>
          <w:p w14:paraId="112DCCAC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0AFD">
              <w:rPr>
                <w:sz w:val="20"/>
                <w:szCs w:val="20"/>
              </w:rPr>
              <w:t>území České republiky</w:t>
            </w:r>
          </w:p>
        </w:tc>
      </w:tr>
      <w:tr w:rsidR="005B5518" w:rsidRPr="006368D9" w14:paraId="563BCACC" w14:textId="77777777" w:rsidTr="003113B3">
        <w:tc>
          <w:tcPr>
            <w:tcW w:w="9498" w:type="dxa"/>
            <w:gridSpan w:val="7"/>
          </w:tcPr>
          <w:p w14:paraId="2D48A056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10B4">
              <w:rPr>
                <w:sz w:val="20"/>
                <w:szCs w:val="20"/>
              </w:rPr>
              <w:t>pojištění pro případ odcizení – loupež přepravovaných peněz nebo cenin</w:t>
            </w:r>
          </w:p>
        </w:tc>
      </w:tr>
      <w:tr w:rsidR="005B5518" w:rsidRPr="006368D9" w14:paraId="7D9BB609" w14:textId="77777777" w:rsidTr="003113B3">
        <w:tc>
          <w:tcPr>
            <w:tcW w:w="9498" w:type="dxa"/>
            <w:gridSpan w:val="7"/>
          </w:tcPr>
          <w:p w14:paraId="4EDFDFDB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 xml:space="preserve">DOZ104, </w:t>
            </w:r>
            <w:r w:rsidRPr="006368D9">
              <w:rPr>
                <w:sz w:val="20"/>
                <w:szCs w:val="20"/>
              </w:rPr>
              <w:t>DOZ105</w:t>
            </w:r>
          </w:p>
        </w:tc>
      </w:tr>
      <w:tr w:rsidR="005B5518" w:rsidRPr="006368D9" w14:paraId="4DF10AC9" w14:textId="77777777" w:rsidTr="003113B3">
        <w:tc>
          <w:tcPr>
            <w:tcW w:w="709" w:type="dxa"/>
            <w:vAlign w:val="center"/>
          </w:tcPr>
          <w:p w14:paraId="59A38389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vAlign w:val="center"/>
          </w:tcPr>
          <w:p w14:paraId="70F9F9CE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40F14846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14:paraId="036E89C3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42A7B9A2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14:paraId="378953BE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14:paraId="2A5E7C56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14:paraId="05D4C0B1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B5518" w:rsidRPr="006368D9" w14:paraId="558A3DFF" w14:textId="77777777" w:rsidTr="003113B3">
        <w:tc>
          <w:tcPr>
            <w:tcW w:w="709" w:type="dxa"/>
            <w:vAlign w:val="center"/>
          </w:tcPr>
          <w:p w14:paraId="33379B9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77597A4C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Přepravované peníze a ceniny</w:t>
            </w:r>
          </w:p>
        </w:tc>
        <w:tc>
          <w:tcPr>
            <w:tcW w:w="1276" w:type="dxa"/>
            <w:vAlign w:val="center"/>
          </w:tcPr>
          <w:p w14:paraId="3EB5B284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14:paraId="5B8E4400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14:paraId="7BD389DD" w14:textId="77777777" w:rsidR="005B5518" w:rsidRPr="00DB64E3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DB64E3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14:paraId="7D5CE9A1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 Kč</w:t>
            </w:r>
          </w:p>
        </w:tc>
        <w:tc>
          <w:tcPr>
            <w:tcW w:w="1418" w:type="dxa"/>
            <w:vAlign w:val="center"/>
          </w:tcPr>
          <w:p w14:paraId="707BB98D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3794F81" w14:textId="77777777" w:rsidR="005B5518" w:rsidRDefault="005B5518" w:rsidP="005B551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4FEBE8F8" w14:textId="77777777" w:rsidR="005B5518" w:rsidRDefault="005B5518" w:rsidP="005B5518">
      <w:pPr>
        <w:keepNext/>
        <w:rPr>
          <w:sz w:val="16"/>
          <w:szCs w:val="16"/>
        </w:rPr>
      </w:pPr>
    </w:p>
    <w:p w14:paraId="28555B85" w14:textId="77777777" w:rsidR="005B5518" w:rsidRDefault="005B5518" w:rsidP="005B5518">
      <w:pPr>
        <w:keepNext/>
        <w:rPr>
          <w:sz w:val="16"/>
          <w:szCs w:val="16"/>
        </w:rPr>
      </w:pPr>
    </w:p>
    <w:p w14:paraId="6DA4C698" w14:textId="77777777" w:rsidR="005B5518" w:rsidRPr="006368D9" w:rsidRDefault="005B5518" w:rsidP="005B5518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>.1 Pojištění skla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417"/>
        <w:gridCol w:w="1276"/>
        <w:gridCol w:w="1559"/>
        <w:gridCol w:w="1560"/>
      </w:tblGrid>
      <w:tr w:rsidR="005B5518" w:rsidRPr="006368D9" w14:paraId="3B289985" w14:textId="77777777" w:rsidTr="003113B3">
        <w:tc>
          <w:tcPr>
            <w:tcW w:w="9498" w:type="dxa"/>
            <w:gridSpan w:val="7"/>
          </w:tcPr>
          <w:p w14:paraId="6563A7C8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Pr="00FB0479">
              <w:rPr>
                <w:sz w:val="20"/>
                <w:szCs w:val="20"/>
              </w:rPr>
              <w:t xml:space="preserve"> viz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Čl. II. bod 1.2.</w:t>
            </w:r>
          </w:p>
        </w:tc>
      </w:tr>
      <w:tr w:rsidR="005B5518" w:rsidRPr="006368D9" w14:paraId="64E58BB2" w14:textId="77777777" w:rsidTr="003113B3">
        <w:tc>
          <w:tcPr>
            <w:tcW w:w="9498" w:type="dxa"/>
            <w:gridSpan w:val="7"/>
          </w:tcPr>
          <w:p w14:paraId="1F965271" w14:textId="77777777" w:rsidR="005B5518" w:rsidRPr="00F44AEC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5A80">
              <w:rPr>
                <w:sz w:val="20"/>
                <w:szCs w:val="20"/>
              </w:rPr>
              <w:t xml:space="preserve">pojistná nebezpečí dle Čl. </w:t>
            </w:r>
            <w:r>
              <w:rPr>
                <w:sz w:val="20"/>
                <w:szCs w:val="20"/>
              </w:rPr>
              <w:t>2</w:t>
            </w:r>
            <w:r w:rsidRPr="00825A80">
              <w:rPr>
                <w:sz w:val="20"/>
                <w:szCs w:val="20"/>
              </w:rPr>
              <w:t xml:space="preserve"> ZPP P – 250/14</w:t>
            </w:r>
          </w:p>
        </w:tc>
      </w:tr>
      <w:tr w:rsidR="005B5518" w:rsidRPr="006368D9" w14:paraId="3D3B8063" w14:textId="77777777" w:rsidTr="003113B3">
        <w:tc>
          <w:tcPr>
            <w:tcW w:w="9498" w:type="dxa"/>
            <w:gridSpan w:val="7"/>
          </w:tcPr>
          <w:p w14:paraId="552D12EA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P-250/14 a doložkami DOB101, DOB103</w:t>
            </w:r>
          </w:p>
        </w:tc>
      </w:tr>
      <w:tr w:rsidR="005B5518" w:rsidRPr="006368D9" w14:paraId="7374135D" w14:textId="77777777" w:rsidTr="003113B3">
        <w:tc>
          <w:tcPr>
            <w:tcW w:w="709" w:type="dxa"/>
            <w:vAlign w:val="center"/>
          </w:tcPr>
          <w:p w14:paraId="2EB92697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100A336B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992" w:type="dxa"/>
            <w:vAlign w:val="center"/>
          </w:tcPr>
          <w:p w14:paraId="72634B10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664391AE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4938BD91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20CD3919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14:paraId="7C142A40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 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14:paraId="2CA5E5F8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  <w:r w:rsidRPr="006368D9">
              <w:rPr>
                <w:b/>
                <w:sz w:val="20"/>
                <w:szCs w:val="20"/>
              </w:rPr>
              <w:t>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B5518" w:rsidRPr="006368D9" w14:paraId="5306108E" w14:textId="77777777" w:rsidTr="003113B3">
        <w:tc>
          <w:tcPr>
            <w:tcW w:w="709" w:type="dxa"/>
            <w:vAlign w:val="center"/>
          </w:tcPr>
          <w:p w14:paraId="4717C06F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753E40A8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</w:t>
            </w:r>
            <w:r w:rsidRPr="008C6455">
              <w:rPr>
                <w:sz w:val="20"/>
                <w:szCs w:val="20"/>
              </w:rPr>
              <w:t>vlastních a cizích skel</w:t>
            </w:r>
          </w:p>
        </w:tc>
        <w:tc>
          <w:tcPr>
            <w:tcW w:w="992" w:type="dxa"/>
            <w:vAlign w:val="center"/>
          </w:tcPr>
          <w:p w14:paraId="7043612B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14:paraId="63F39D70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13EBC468" w14:textId="77777777" w:rsidR="005B5518" w:rsidRPr="00184250" w:rsidRDefault="005B5518" w:rsidP="003113B3">
            <w:pPr>
              <w:jc w:val="center"/>
              <w:rPr>
                <w:sz w:val="20"/>
                <w:szCs w:val="20"/>
              </w:rPr>
            </w:pPr>
            <w:r w:rsidRPr="0018425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56DA80C7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1 000 000 Kč</w:t>
            </w:r>
          </w:p>
        </w:tc>
        <w:tc>
          <w:tcPr>
            <w:tcW w:w="1560" w:type="dxa"/>
            <w:vAlign w:val="center"/>
          </w:tcPr>
          <w:p w14:paraId="178B3893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6940ABB5" w14:textId="77777777" w:rsidTr="003113B3">
        <w:tc>
          <w:tcPr>
            <w:tcW w:w="9498" w:type="dxa"/>
            <w:gridSpan w:val="7"/>
          </w:tcPr>
          <w:p w14:paraId="2AB5F76C" w14:textId="77777777" w:rsidR="005B5518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  <w:p w14:paraId="21E1A9ED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o veškeré skleněné vnitřní i vnější výplně budov.</w:t>
            </w:r>
          </w:p>
        </w:tc>
      </w:tr>
    </w:tbl>
    <w:p w14:paraId="71082AF3" w14:textId="77777777" w:rsidR="005B5518" w:rsidRPr="006368D9" w:rsidRDefault="005B5518" w:rsidP="005B551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61649134" w14:textId="77777777" w:rsidR="005B5518" w:rsidRPr="00882C01" w:rsidRDefault="005B5518" w:rsidP="005B5518">
      <w:pPr>
        <w:ind w:left="195"/>
        <w:rPr>
          <w:sz w:val="16"/>
          <w:szCs w:val="16"/>
        </w:rPr>
      </w:pPr>
    </w:p>
    <w:p w14:paraId="6A236B81" w14:textId="77777777" w:rsidR="005B5518" w:rsidRPr="00882C01" w:rsidRDefault="005B5518" w:rsidP="005B5518">
      <w:pPr>
        <w:ind w:left="193"/>
        <w:rPr>
          <w:sz w:val="16"/>
          <w:szCs w:val="16"/>
        </w:rPr>
      </w:pPr>
    </w:p>
    <w:p w14:paraId="6BE0181D" w14:textId="77777777" w:rsidR="005B5518" w:rsidRPr="006368D9" w:rsidRDefault="005B5518" w:rsidP="005B5518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701"/>
        <w:gridCol w:w="1417"/>
        <w:gridCol w:w="1418"/>
        <w:gridCol w:w="1275"/>
      </w:tblGrid>
      <w:tr w:rsidR="005B5518" w:rsidRPr="006368D9" w14:paraId="1064B215" w14:textId="77777777" w:rsidTr="003113B3">
        <w:tc>
          <w:tcPr>
            <w:tcW w:w="10206" w:type="dxa"/>
            <w:gridSpan w:val="7"/>
          </w:tcPr>
          <w:p w14:paraId="0F0A1217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B0479">
              <w:rPr>
                <w:sz w:val="20"/>
                <w:szCs w:val="20"/>
              </w:rPr>
              <w:t>viz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Čl. II. bod 1.2.</w:t>
            </w:r>
          </w:p>
        </w:tc>
      </w:tr>
      <w:tr w:rsidR="005B5518" w:rsidRPr="006368D9" w14:paraId="4FDE44D5" w14:textId="77777777" w:rsidTr="003113B3">
        <w:tc>
          <w:tcPr>
            <w:tcW w:w="10206" w:type="dxa"/>
            <w:gridSpan w:val="7"/>
          </w:tcPr>
          <w:p w14:paraId="02108C2D" w14:textId="77777777" w:rsidR="005B5518" w:rsidRPr="006368D9" w:rsidRDefault="005B5518" w:rsidP="003113B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Pr="003F1C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pojistná nebezpečí dle čl. 2 ZPP P-320/14</w:t>
            </w:r>
          </w:p>
        </w:tc>
      </w:tr>
      <w:tr w:rsidR="005B5518" w:rsidRPr="006368D9" w14:paraId="293FE2AB" w14:textId="77777777" w:rsidTr="003113B3">
        <w:tc>
          <w:tcPr>
            <w:tcW w:w="10206" w:type="dxa"/>
            <w:gridSpan w:val="7"/>
          </w:tcPr>
          <w:p w14:paraId="1D0378D9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P-320/14 a doložkami DOB103</w:t>
            </w:r>
          </w:p>
        </w:tc>
      </w:tr>
      <w:tr w:rsidR="005B5518" w:rsidRPr="006368D9" w14:paraId="5041F3ED" w14:textId="77777777" w:rsidTr="003113B3">
        <w:tc>
          <w:tcPr>
            <w:tcW w:w="709" w:type="dxa"/>
            <w:vAlign w:val="center"/>
          </w:tcPr>
          <w:p w14:paraId="12E778B0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126" w:type="dxa"/>
            <w:vAlign w:val="center"/>
          </w:tcPr>
          <w:p w14:paraId="550DC51D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vAlign w:val="center"/>
          </w:tcPr>
          <w:p w14:paraId="0C4FC6D3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701" w:type="dxa"/>
            <w:vAlign w:val="center"/>
          </w:tcPr>
          <w:p w14:paraId="6B8B4598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14:paraId="58F9DA38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14:paraId="043575E2" w14:textId="77777777" w:rsidR="005B5518" w:rsidRPr="006368D9" w:rsidRDefault="005B5518" w:rsidP="003113B3">
            <w:pPr>
              <w:ind w:left="-249" w:firstLine="249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14:paraId="11F802EC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7294C477" w14:textId="77777777" w:rsidR="005B5518" w:rsidRPr="006368D9" w:rsidRDefault="005B5518" w:rsidP="003113B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B5518" w:rsidRPr="006368D9" w14:paraId="07F9BB43" w14:textId="77777777" w:rsidTr="003113B3">
        <w:tc>
          <w:tcPr>
            <w:tcW w:w="709" w:type="dxa"/>
            <w:vAlign w:val="center"/>
          </w:tcPr>
          <w:p w14:paraId="0D37BE1E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2E853168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a cizích zařízení </w:t>
            </w:r>
          </w:p>
        </w:tc>
        <w:tc>
          <w:tcPr>
            <w:tcW w:w="1560" w:type="dxa"/>
            <w:vAlign w:val="center"/>
          </w:tcPr>
          <w:p w14:paraId="46C53893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1718386C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14:paraId="1739329F" w14:textId="77777777" w:rsidR="005B5518" w:rsidRPr="00C05B04" w:rsidRDefault="005B5518" w:rsidP="003113B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0857B7C3" w14:textId="77777777" w:rsidR="005B5518" w:rsidRPr="006368D9" w:rsidRDefault="00B90664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="005B5518">
              <w:rPr>
                <w:sz w:val="20"/>
                <w:szCs w:val="20"/>
              </w:rPr>
              <w:t>00 000 Kč</w:t>
            </w:r>
          </w:p>
        </w:tc>
        <w:tc>
          <w:tcPr>
            <w:tcW w:w="1275" w:type="dxa"/>
            <w:vAlign w:val="center"/>
          </w:tcPr>
          <w:p w14:paraId="28315795" w14:textId="77777777" w:rsidR="005B5518" w:rsidRPr="006368D9" w:rsidRDefault="005B5518" w:rsidP="0031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5518" w:rsidRPr="006368D9" w14:paraId="0BEA9357" w14:textId="77777777" w:rsidTr="003113B3">
        <w:tc>
          <w:tcPr>
            <w:tcW w:w="10206" w:type="dxa"/>
            <w:gridSpan w:val="7"/>
          </w:tcPr>
          <w:p w14:paraId="12919B6F" w14:textId="77777777" w:rsidR="005B5518" w:rsidRDefault="005B5518" w:rsidP="003113B3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  <w:p w14:paraId="7704BD99" w14:textId="77777777" w:rsidR="005B5518" w:rsidRPr="006368D9" w:rsidRDefault="005B5518" w:rsidP="00311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o stacionární výpočetní techniku a mobilní elektroniku (např. notebooky).</w:t>
            </w:r>
          </w:p>
        </w:tc>
      </w:tr>
    </w:tbl>
    <w:p w14:paraId="412334B7" w14:textId="77777777" w:rsidR="005B5518" w:rsidRPr="006368D9" w:rsidRDefault="005B5518" w:rsidP="005B551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7EAA2E96" w14:textId="77777777" w:rsidR="005B5518" w:rsidRPr="006368D9" w:rsidRDefault="005B5518" w:rsidP="005B5518">
      <w:pPr>
        <w:ind w:left="193"/>
        <w:rPr>
          <w:sz w:val="20"/>
          <w:szCs w:val="20"/>
        </w:rPr>
      </w:pPr>
    </w:p>
    <w:p w14:paraId="61CA3616" w14:textId="77777777" w:rsidR="005B5518" w:rsidRPr="006368D9" w:rsidRDefault="005B5518" w:rsidP="005B5518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14:paraId="2589E51A" w14:textId="77777777" w:rsidR="005B5518" w:rsidRPr="006368D9" w:rsidRDefault="005B5518" w:rsidP="005B5518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14:paraId="3626DAA2" w14:textId="77777777" w:rsidR="005B5518" w:rsidRPr="006368D9" w:rsidRDefault="005B5518" w:rsidP="005B5518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14:paraId="0B9E3792" w14:textId="77777777" w:rsidR="005B5518" w:rsidRPr="006368D9" w:rsidRDefault="005B5518" w:rsidP="005B5518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14:paraId="4FC690CA" w14:textId="77777777" w:rsidR="005B5518" w:rsidRPr="006368D9" w:rsidRDefault="005B5518" w:rsidP="005B5518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14:paraId="0FAD6A6E" w14:textId="77777777" w:rsidR="005B5518" w:rsidRPr="006368D9" w:rsidRDefault="005B5518" w:rsidP="005B5518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6368D9">
        <w:rPr>
          <w:rFonts w:cs="Arial"/>
          <w:sz w:val="18"/>
        </w:rPr>
        <w:t xml:space="preserve">. </w:t>
      </w:r>
    </w:p>
    <w:p w14:paraId="0AD8B7A9" w14:textId="77777777" w:rsidR="00A36B2E" w:rsidRPr="00A36B2E" w:rsidRDefault="00A36B2E" w:rsidP="00A36B2E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>
        <w:rPr>
          <w:b/>
          <w:sz w:val="20"/>
          <w:szCs w:val="20"/>
          <w:vertAlign w:val="superscript"/>
        </w:rPr>
        <w:t>5</w:t>
      </w:r>
      <w:r w:rsidRPr="006368D9">
        <w:rPr>
          <w:b/>
          <w:sz w:val="20"/>
          <w:szCs w:val="20"/>
          <w:vertAlign w:val="superscript"/>
        </w:rPr>
        <w:t>)</w:t>
      </w:r>
      <w:r w:rsidRPr="006368D9">
        <w:rPr>
          <w:rFonts w:cs="Arial"/>
          <w:sz w:val="18"/>
        </w:rPr>
        <w:tab/>
      </w:r>
      <w:r w:rsidRPr="00A36B2E">
        <w:rPr>
          <w:rFonts w:cs="Arial"/>
          <w:sz w:val="18"/>
        </w:rPr>
        <w:t>spoluúčast může být vyjádřena pevnou částkou, procentem, časovým úsekem nebo jejich kombinací ve smyslu čl. 11 odst. 4) VPP P-100/14</w:t>
      </w:r>
    </w:p>
    <w:p w14:paraId="370A7CA0" w14:textId="77777777" w:rsidR="005B5518" w:rsidRDefault="005B5518" w:rsidP="00A36B2E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5B5518">
        <w:rPr>
          <w:rFonts w:cs="Arial"/>
          <w:b/>
          <w:sz w:val="20"/>
          <w:szCs w:val="20"/>
          <w:vertAlign w:val="superscript"/>
        </w:rPr>
        <w:t>10)</w:t>
      </w:r>
      <w:r>
        <w:rPr>
          <w:rFonts w:cs="Arial"/>
          <w:sz w:val="18"/>
          <w:szCs w:val="18"/>
        </w:rPr>
        <w:tab/>
      </w:r>
      <w:r w:rsidRPr="006368D9">
        <w:rPr>
          <w:rFonts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14:paraId="6816339D" w14:textId="77777777" w:rsidR="00243902" w:rsidRDefault="00243902" w:rsidP="00243902">
      <w:pPr>
        <w:keepNext/>
        <w:rPr>
          <w:rFonts w:cs="Arial"/>
          <w:b/>
          <w:sz w:val="20"/>
          <w:szCs w:val="20"/>
        </w:rPr>
      </w:pPr>
    </w:p>
    <w:p w14:paraId="36C70EC3" w14:textId="77777777" w:rsidR="005B5518" w:rsidRPr="005B5518" w:rsidRDefault="005B5518" w:rsidP="00BF38A4">
      <w:pPr>
        <w:keepNext/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5B5518">
        <w:rPr>
          <w:rFonts w:cs="Arial"/>
          <w:b/>
          <w:sz w:val="20"/>
          <w:szCs w:val="20"/>
        </w:rPr>
        <w:t xml:space="preserve">Pojistné plnění </w:t>
      </w:r>
    </w:p>
    <w:p w14:paraId="0D8E2AEE" w14:textId="77777777" w:rsidR="005B5518" w:rsidRPr="006368D9" w:rsidRDefault="005B5518" w:rsidP="00BF38A4">
      <w:pPr>
        <w:numPr>
          <w:ilvl w:val="0"/>
          <w:numId w:val="10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</w:t>
      </w:r>
      <w:r w:rsidRPr="00DE5986">
        <w:rPr>
          <w:rFonts w:cs="Arial"/>
          <w:b/>
          <w:sz w:val="20"/>
        </w:rPr>
        <w:t>povodní nebo záplavou</w:t>
      </w:r>
      <w:r w:rsidRPr="006368D9">
        <w:rPr>
          <w:rFonts w:cs="Arial"/>
          <w:sz w:val="20"/>
        </w:rPr>
        <w:t xml:space="preserve">, nastalé v průběhu jednoho pojistného roku </w:t>
      </w:r>
      <w:r w:rsidRPr="006368D9">
        <w:rPr>
          <w:sz w:val="20"/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  <w:sz w:val="20"/>
        </w:rPr>
        <w:t xml:space="preserve">je omezeno maximálním ročním limitem pojistného plnění ve výši </w:t>
      </w:r>
      <w:r w:rsidRPr="00DE5986">
        <w:rPr>
          <w:rFonts w:cs="Arial"/>
          <w:b/>
          <w:sz w:val="20"/>
        </w:rPr>
        <w:t>100 000 000 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14:paraId="2211A901" w14:textId="77777777" w:rsidR="005B5518" w:rsidRPr="006368D9" w:rsidRDefault="005B5518" w:rsidP="00BF38A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 za</w:t>
      </w:r>
      <w:r w:rsidRPr="006368D9">
        <w:rPr>
          <w:rFonts w:cs="Arial"/>
          <w:sz w:val="20"/>
        </w:rPr>
        <w:t xml:space="preserve"> všechny pojistné události způsobené </w:t>
      </w:r>
      <w:r w:rsidRPr="00DE5986">
        <w:rPr>
          <w:rFonts w:cs="Arial"/>
          <w:b/>
          <w:sz w:val="20"/>
        </w:rPr>
        <w:t>vichřicí nebo krupobitím</w:t>
      </w:r>
      <w:r w:rsidRPr="006368D9">
        <w:rPr>
          <w:rFonts w:cs="Arial"/>
          <w:sz w:val="20"/>
        </w:rPr>
        <w:t xml:space="preserve">, nastalé v průběhu 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b/>
          <w:sz w:val="20"/>
        </w:rPr>
        <w:t>2</w:t>
      </w:r>
      <w:r w:rsidRPr="00DE5986">
        <w:rPr>
          <w:rFonts w:cs="Arial"/>
          <w:b/>
          <w:sz w:val="20"/>
        </w:rPr>
        <w:t>00 000 000 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14:paraId="1A8D5C37" w14:textId="77777777" w:rsidR="005B5518" w:rsidRDefault="005B5518" w:rsidP="00BF38A4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 w:rsidRPr="006368D9">
        <w:rPr>
          <w:rFonts w:cs="Arial"/>
          <w:sz w:val="20"/>
        </w:rPr>
        <w:t xml:space="preserve"> za všechny pojistné události způsobené </w:t>
      </w:r>
      <w:r w:rsidRPr="00974131">
        <w:rPr>
          <w:rFonts w:cs="Arial"/>
          <w:b/>
          <w:sz w:val="20"/>
        </w:rPr>
        <w:t>aerodynamickým třeskem,</w:t>
      </w:r>
      <w:r>
        <w:rPr>
          <w:rFonts w:cs="Arial"/>
          <w:sz w:val="20"/>
        </w:rPr>
        <w:t xml:space="preserve"> </w:t>
      </w:r>
      <w:r w:rsidRPr="00974131">
        <w:rPr>
          <w:rFonts w:cs="Arial"/>
          <w:b/>
          <w:sz w:val="20"/>
        </w:rPr>
        <w:t>nárazem nebo pádem,</w:t>
      </w:r>
      <w:r>
        <w:rPr>
          <w:rFonts w:cs="Arial"/>
          <w:sz w:val="20"/>
        </w:rPr>
        <w:t xml:space="preserve"> </w:t>
      </w:r>
      <w:r w:rsidRPr="00974131">
        <w:rPr>
          <w:rFonts w:cs="Arial"/>
          <w:b/>
          <w:sz w:val="20"/>
        </w:rPr>
        <w:t>kouřem,</w:t>
      </w:r>
      <w:r>
        <w:rPr>
          <w:rFonts w:cs="Arial"/>
          <w:sz w:val="20"/>
        </w:rPr>
        <w:t xml:space="preserve"> </w:t>
      </w:r>
      <w:r w:rsidRPr="00DE5986">
        <w:rPr>
          <w:rFonts w:cs="Arial"/>
          <w:b/>
          <w:sz w:val="20"/>
        </w:rPr>
        <w:t>sesouváním půdy, zřícením skal nebo zemin, sesouváním nebo zřícením lavin,</w:t>
      </w:r>
      <w:r w:rsidRPr="006368D9">
        <w:rPr>
          <w:rFonts w:cs="Arial"/>
          <w:sz w:val="20"/>
        </w:rPr>
        <w:t xml:space="preserve"> </w:t>
      </w:r>
      <w:r w:rsidRPr="00DE5986">
        <w:rPr>
          <w:rFonts w:cs="Arial"/>
          <w:b/>
          <w:sz w:val="20"/>
        </w:rPr>
        <w:t>zemětřesením, tíhou sněhu nebo námrazy</w:t>
      </w:r>
      <w:r w:rsidRPr="006368D9">
        <w:rPr>
          <w:rFonts w:cs="Arial"/>
          <w:sz w:val="20"/>
        </w:rPr>
        <w:t xml:space="preserve"> nastalé v průběhu jednoho pojistného roku </w:t>
      </w:r>
      <w:r w:rsidRPr="006368D9">
        <w:rPr>
          <w:sz w:val="20"/>
          <w:szCs w:val="20"/>
        </w:rPr>
        <w:t>(resp. je-li pojištění sjednáno na</w:t>
      </w:r>
      <w:r>
        <w:rPr>
          <w:sz w:val="20"/>
          <w:szCs w:val="20"/>
        </w:rPr>
        <w:t> </w:t>
      </w:r>
      <w:r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b/>
          <w:sz w:val="20"/>
        </w:rPr>
        <w:t>2</w:t>
      </w:r>
      <w:r w:rsidRPr="00DE5986">
        <w:rPr>
          <w:rFonts w:cs="Arial"/>
          <w:b/>
          <w:sz w:val="20"/>
        </w:rPr>
        <w:t>00 000 000 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14:paraId="3C175D15" w14:textId="77777777" w:rsidR="005B5518" w:rsidRDefault="005B5518" w:rsidP="00BF38A4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 w:rsidRPr="006368D9">
        <w:rPr>
          <w:rFonts w:cs="Arial"/>
          <w:sz w:val="20"/>
        </w:rPr>
        <w:t xml:space="preserve"> za všechny pojistné události způsobené </w:t>
      </w:r>
      <w:r w:rsidRPr="00DE5986">
        <w:rPr>
          <w:b/>
          <w:bCs/>
          <w:sz w:val="20"/>
          <w:szCs w:val="20"/>
        </w:rPr>
        <w:t>vodovodním nebezpečím</w:t>
      </w:r>
      <w:r w:rsidRPr="006368D9">
        <w:rPr>
          <w:rFonts w:cs="Arial"/>
          <w:sz w:val="20"/>
        </w:rPr>
        <w:t xml:space="preserve"> nastalé v průběhu 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Pr="00DE5986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0</w:t>
      </w:r>
      <w:r w:rsidRPr="00DE5986">
        <w:rPr>
          <w:rFonts w:cs="Arial"/>
          <w:b/>
          <w:sz w:val="20"/>
        </w:rPr>
        <w:t>0 000 000 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14:paraId="675AC3D2" w14:textId="77777777" w:rsidR="005B5518" w:rsidRDefault="005B5518" w:rsidP="00BF38A4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doložkou </w:t>
      </w:r>
      <w:r w:rsidRPr="006C6513">
        <w:rPr>
          <w:b/>
          <w:sz w:val="20"/>
          <w:szCs w:val="20"/>
        </w:rPr>
        <w:t>DZ113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b/>
          <w:sz w:val="20"/>
        </w:rPr>
        <w:t>5 0</w:t>
      </w:r>
      <w:r w:rsidRPr="006C6513">
        <w:rPr>
          <w:rFonts w:cs="Arial"/>
          <w:b/>
          <w:sz w:val="20"/>
        </w:rPr>
        <w:t>00 000</w:t>
      </w:r>
      <w:r>
        <w:rPr>
          <w:rFonts w:cs="Arial"/>
          <w:sz w:val="20"/>
        </w:rPr>
        <w:t xml:space="preserve"> </w:t>
      </w:r>
      <w:r w:rsidRPr="006C6513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>celkové výše pojistného plnění za každou pojistnou událost z pojištění dle doložky DZ113 se odečítá spoluúčast ve výši 10</w:t>
      </w:r>
      <w:r>
        <w:rPr>
          <w:rFonts w:cs="Arial"/>
          <w:sz w:val="20"/>
        </w:rPr>
        <w:t> 000,-</w:t>
      </w:r>
      <w:r w:rsidRPr="006368D9">
        <w:rPr>
          <w:rFonts w:cs="Arial"/>
          <w:sz w:val="20"/>
        </w:rPr>
        <w:t xml:space="preserve"> Kč.</w:t>
      </w:r>
    </w:p>
    <w:p w14:paraId="20173D49" w14:textId="77777777" w:rsidR="005B5518" w:rsidRDefault="005B5518" w:rsidP="00BF38A4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doložkou </w:t>
      </w:r>
      <w:r w:rsidRPr="006C6513">
        <w:rPr>
          <w:b/>
          <w:sz w:val="20"/>
          <w:szCs w:val="20"/>
        </w:rPr>
        <w:t>DZ114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b/>
          <w:sz w:val="20"/>
        </w:rPr>
        <w:t>5 0</w:t>
      </w:r>
      <w:r w:rsidRPr="006C6513">
        <w:rPr>
          <w:rFonts w:cs="Arial"/>
          <w:b/>
          <w:sz w:val="20"/>
        </w:rPr>
        <w:t>00 000</w:t>
      </w:r>
      <w:r>
        <w:rPr>
          <w:rFonts w:cs="Arial"/>
          <w:sz w:val="20"/>
        </w:rPr>
        <w:t xml:space="preserve"> </w:t>
      </w:r>
      <w:r w:rsidRPr="006C6513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>celkové výše pojistného plnění za každou pojistnou událost z pojištění dle doložky DZ11</w:t>
      </w:r>
      <w:r>
        <w:rPr>
          <w:rFonts w:cs="Arial"/>
          <w:sz w:val="20"/>
        </w:rPr>
        <w:t>4</w:t>
      </w:r>
      <w:r w:rsidRPr="006368D9">
        <w:rPr>
          <w:rFonts w:cs="Arial"/>
          <w:sz w:val="20"/>
        </w:rPr>
        <w:t xml:space="preserve"> se odečítá spoluúčast ve výši </w:t>
      </w:r>
      <w:r>
        <w:rPr>
          <w:rFonts w:cs="Arial"/>
          <w:sz w:val="20"/>
        </w:rPr>
        <w:t>10 </w:t>
      </w:r>
      <w:r w:rsidRPr="006368D9">
        <w:rPr>
          <w:rFonts w:cs="Arial"/>
          <w:sz w:val="20"/>
        </w:rPr>
        <w:t>000</w:t>
      </w:r>
      <w:r>
        <w:rPr>
          <w:rFonts w:cs="Arial"/>
          <w:sz w:val="20"/>
        </w:rPr>
        <w:t>,-</w:t>
      </w:r>
      <w:r w:rsidRPr="006368D9">
        <w:rPr>
          <w:rFonts w:cs="Arial"/>
          <w:sz w:val="20"/>
        </w:rPr>
        <w:t xml:space="preserve"> Kč.</w:t>
      </w:r>
    </w:p>
    <w:p w14:paraId="3696E5DF" w14:textId="77777777" w:rsidR="00353F27" w:rsidRDefault="00353F27" w:rsidP="00BF38A4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</w:t>
      </w:r>
      <w:r>
        <w:rPr>
          <w:sz w:val="20"/>
          <w:szCs w:val="20"/>
        </w:rPr>
        <w:t xml:space="preserve">dle </w:t>
      </w:r>
      <w:r w:rsidRPr="006368D9">
        <w:rPr>
          <w:sz w:val="20"/>
          <w:szCs w:val="20"/>
        </w:rPr>
        <w:t>doložk</w:t>
      </w:r>
      <w:r>
        <w:rPr>
          <w:sz w:val="20"/>
          <w:szCs w:val="20"/>
        </w:rPr>
        <w:t xml:space="preserve">y v příloze č. </w:t>
      </w:r>
      <w:r w:rsidRPr="00436B8D">
        <w:rPr>
          <w:sz w:val="20"/>
          <w:szCs w:val="20"/>
        </w:rPr>
        <w:t>1</w:t>
      </w:r>
      <w:r w:rsidRPr="006368D9">
        <w:rPr>
          <w:sz w:val="20"/>
          <w:szCs w:val="20"/>
        </w:rPr>
        <w:t xml:space="preserve"> </w:t>
      </w:r>
      <w:r>
        <w:rPr>
          <w:sz w:val="20"/>
          <w:szCs w:val="20"/>
        </w:rPr>
        <w:t>stávkou, srocením lidu a občanskými nepokoji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b/>
          <w:sz w:val="20"/>
        </w:rPr>
        <w:t>50 0</w:t>
      </w:r>
      <w:r w:rsidRPr="006C6513">
        <w:rPr>
          <w:rFonts w:cs="Arial"/>
          <w:b/>
          <w:sz w:val="20"/>
        </w:rPr>
        <w:t>00 000</w:t>
      </w:r>
      <w:r>
        <w:rPr>
          <w:rFonts w:cs="Arial"/>
          <w:sz w:val="20"/>
        </w:rPr>
        <w:t xml:space="preserve"> </w:t>
      </w:r>
      <w:r w:rsidRPr="006C6513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celkové výše pojistného plnění za každou pojistnou událost z pojištění dle </w:t>
      </w:r>
      <w:r>
        <w:rPr>
          <w:rFonts w:cs="Arial"/>
          <w:sz w:val="20"/>
        </w:rPr>
        <w:t xml:space="preserve">této </w:t>
      </w:r>
      <w:r w:rsidRPr="006368D9">
        <w:rPr>
          <w:rFonts w:cs="Arial"/>
          <w:sz w:val="20"/>
        </w:rPr>
        <w:t xml:space="preserve">doložky se odečítá spoluúčast ve výši </w:t>
      </w:r>
      <w:r>
        <w:rPr>
          <w:rFonts w:cs="Arial"/>
          <w:sz w:val="20"/>
        </w:rPr>
        <w:t>1 000 </w:t>
      </w:r>
      <w:r w:rsidRPr="006368D9">
        <w:rPr>
          <w:rFonts w:cs="Arial"/>
          <w:sz w:val="20"/>
        </w:rPr>
        <w:t>000</w:t>
      </w:r>
      <w:r>
        <w:rPr>
          <w:rFonts w:cs="Arial"/>
          <w:sz w:val="20"/>
        </w:rPr>
        <w:t>,-</w:t>
      </w:r>
      <w:r w:rsidRPr="006368D9">
        <w:rPr>
          <w:rFonts w:cs="Arial"/>
          <w:sz w:val="20"/>
        </w:rPr>
        <w:t xml:space="preserve"> Kč.</w:t>
      </w:r>
    </w:p>
    <w:p w14:paraId="55FD795F" w14:textId="77777777" w:rsidR="00882C01" w:rsidRDefault="00882C01" w:rsidP="00882C01">
      <w:pPr>
        <w:keepNext/>
        <w:tabs>
          <w:tab w:val="left" w:pos="-1418"/>
        </w:tabs>
        <w:jc w:val="both"/>
        <w:rPr>
          <w:b/>
          <w:i/>
          <w:color w:val="1BC404"/>
          <w:sz w:val="20"/>
          <w:szCs w:val="20"/>
        </w:rPr>
      </w:pPr>
    </w:p>
    <w:p w14:paraId="782617C9" w14:textId="77777777" w:rsidR="00882C01" w:rsidRPr="00882C01" w:rsidRDefault="00882C01" w:rsidP="00882C01">
      <w:pPr>
        <w:keepNext/>
        <w:tabs>
          <w:tab w:val="left" w:pos="-1418"/>
        </w:tabs>
        <w:jc w:val="both"/>
        <w:rPr>
          <w:b/>
          <w:i/>
          <w:color w:val="1BC404"/>
          <w:sz w:val="24"/>
        </w:rPr>
      </w:pPr>
    </w:p>
    <w:p w14:paraId="686B77E6" w14:textId="77777777" w:rsidR="000A7B53" w:rsidRPr="0071622B" w:rsidRDefault="000A7B53" w:rsidP="00882C01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t>Článek III.</w:t>
      </w:r>
    </w:p>
    <w:p w14:paraId="7DE39262" w14:textId="77777777" w:rsidR="000A7B53" w:rsidRPr="0071622B" w:rsidRDefault="000A7B53" w:rsidP="000A7B53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t>Výše a způsob placení pojistného</w:t>
      </w:r>
    </w:p>
    <w:p w14:paraId="1E73C605" w14:textId="77777777" w:rsidR="00A44E3B" w:rsidRDefault="00A44E3B" w:rsidP="00243902">
      <w:pPr>
        <w:pStyle w:val="Styl10bTunZarovnatdobloku"/>
      </w:pPr>
      <w:r w:rsidRPr="006368D9">
        <w:t xml:space="preserve">Pojistné za </w:t>
      </w:r>
      <w:r w:rsidR="004C4FDE">
        <w:t>jeden</w:t>
      </w:r>
      <w:r w:rsidRPr="006368D9">
        <w:t xml:space="preserve"> pojistný rok činí:</w:t>
      </w:r>
    </w:p>
    <w:p w14:paraId="5A807094" w14:textId="77777777" w:rsidR="00A44E3B" w:rsidRPr="006368D9" w:rsidRDefault="00A44E3B" w:rsidP="00BF38A4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120"/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14:paraId="0C6BB18A" w14:textId="1A82DC86" w:rsidR="00A44E3B" w:rsidRPr="00921023" w:rsidRDefault="00A44E3B" w:rsidP="00A44E3B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color w:val="0070C0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 xml:space="preserve"> </w:t>
      </w:r>
      <w:r w:rsidRPr="00243902">
        <w:rPr>
          <w:rFonts w:cs="Arial"/>
          <w:sz w:val="20"/>
        </w:rPr>
        <w:t>2</w:t>
      </w:r>
      <w:r w:rsidR="005450FE">
        <w:rPr>
          <w:rFonts w:cs="Arial"/>
          <w:sz w:val="20"/>
        </w:rPr>
        <w:t>5</w:t>
      </w:r>
      <w:r w:rsidRPr="00243902">
        <w:rPr>
          <w:rFonts w:cs="Arial"/>
          <w:sz w:val="20"/>
        </w:rPr>
        <w:t> </w:t>
      </w:r>
      <w:r w:rsidR="00436B8D">
        <w:rPr>
          <w:rFonts w:cs="Arial"/>
          <w:sz w:val="20"/>
        </w:rPr>
        <w:t>701</w:t>
      </w:r>
      <w:r w:rsidR="000D06B3">
        <w:rPr>
          <w:rFonts w:cs="Arial"/>
          <w:sz w:val="20"/>
        </w:rPr>
        <w:t> 373,</w:t>
      </w:r>
      <w:r w:rsidRPr="00243902">
        <w:rPr>
          <w:rFonts w:cs="Arial"/>
          <w:sz w:val="20"/>
        </w:rPr>
        <w:t>- Kč</w:t>
      </w:r>
    </w:p>
    <w:p w14:paraId="1A86B175" w14:textId="77777777" w:rsidR="00A44E3B" w:rsidRPr="006368D9" w:rsidRDefault="00A44E3B" w:rsidP="00BF38A4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14:paraId="3C52A36E" w14:textId="530D1ACB" w:rsidR="00A44E3B" w:rsidRPr="006368D9" w:rsidRDefault="00A44E3B" w:rsidP="00A44E3B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 xml:space="preserve"> </w:t>
      </w:r>
      <w:r w:rsidR="00140BA4">
        <w:rPr>
          <w:rFonts w:cs="Arial"/>
          <w:sz w:val="20"/>
        </w:rPr>
        <w:t>94 590</w:t>
      </w:r>
      <w:r w:rsidRPr="006368D9">
        <w:rPr>
          <w:rFonts w:cs="Arial"/>
          <w:sz w:val="20"/>
        </w:rPr>
        <w:t>,- Kč</w:t>
      </w:r>
    </w:p>
    <w:p w14:paraId="49548934" w14:textId="77777777" w:rsidR="00A44E3B" w:rsidRPr="006368D9" w:rsidRDefault="00A44E3B" w:rsidP="00BF38A4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14:paraId="4B206C5A" w14:textId="018C2C18" w:rsidR="00A44E3B" w:rsidRPr="006368D9" w:rsidRDefault="00A44E3B" w:rsidP="00A44E3B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3</w:t>
      </w:r>
      <w:r w:rsidR="00140BA4">
        <w:rPr>
          <w:rFonts w:cs="Arial"/>
          <w:sz w:val="20"/>
        </w:rPr>
        <w:t>84</w:t>
      </w:r>
      <w:r>
        <w:rPr>
          <w:rFonts w:cs="Arial"/>
          <w:sz w:val="20"/>
        </w:rPr>
        <w:t xml:space="preserve"> </w:t>
      </w:r>
      <w:r w:rsidR="00140BA4">
        <w:rPr>
          <w:rFonts w:cs="Arial"/>
          <w:sz w:val="20"/>
        </w:rPr>
        <w:t>236</w:t>
      </w:r>
      <w:r w:rsidRPr="006368D9">
        <w:rPr>
          <w:rFonts w:cs="Arial"/>
          <w:sz w:val="20"/>
        </w:rPr>
        <w:t>,- Kč</w:t>
      </w:r>
    </w:p>
    <w:p w14:paraId="35E99814" w14:textId="77777777" w:rsidR="00A44E3B" w:rsidRPr="006368D9" w:rsidRDefault="00A44E3B" w:rsidP="00BF38A4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skla</w:t>
      </w:r>
    </w:p>
    <w:p w14:paraId="5D7C19DF" w14:textId="2C2F3151" w:rsidR="00A44E3B" w:rsidRPr="006368D9" w:rsidRDefault="00A44E3B" w:rsidP="00A44E3B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4</w:t>
      </w:r>
      <w:r w:rsidR="00140BA4">
        <w:rPr>
          <w:rFonts w:cs="Arial"/>
          <w:sz w:val="20"/>
        </w:rPr>
        <w:t>3</w:t>
      </w:r>
      <w:r>
        <w:rPr>
          <w:rFonts w:cs="Arial"/>
          <w:sz w:val="20"/>
        </w:rPr>
        <w:t xml:space="preserve"> </w:t>
      </w:r>
      <w:r w:rsidR="00140BA4">
        <w:rPr>
          <w:rFonts w:cs="Arial"/>
          <w:sz w:val="20"/>
        </w:rPr>
        <w:t>80</w:t>
      </w:r>
      <w:r>
        <w:rPr>
          <w:rFonts w:cs="Arial"/>
          <w:sz w:val="20"/>
        </w:rPr>
        <w:t>0</w:t>
      </w:r>
      <w:r w:rsidRPr="006368D9">
        <w:rPr>
          <w:rFonts w:cs="Arial"/>
          <w:sz w:val="20"/>
        </w:rPr>
        <w:t>,- Kč</w:t>
      </w:r>
    </w:p>
    <w:p w14:paraId="7CF95B59" w14:textId="77777777" w:rsidR="00A44E3B" w:rsidRPr="006368D9" w:rsidRDefault="00A44E3B" w:rsidP="00BF38A4">
      <w:pPr>
        <w:keepNext/>
        <w:numPr>
          <w:ilvl w:val="0"/>
          <w:numId w:val="11"/>
        </w:numPr>
        <w:tabs>
          <w:tab w:val="clear" w:pos="425"/>
          <w:tab w:val="left" w:pos="-1701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</w:t>
      </w:r>
      <w:r>
        <w:rPr>
          <w:rFonts w:cs="Arial"/>
          <w:b/>
          <w:sz w:val="20"/>
        </w:rPr>
        <w:t>elektronických zařízení</w:t>
      </w:r>
      <w:r w:rsidRPr="006368D9">
        <w:rPr>
          <w:rFonts w:cs="Arial"/>
          <w:b/>
          <w:sz w:val="20"/>
        </w:rPr>
        <w:t xml:space="preserve"> </w:t>
      </w:r>
    </w:p>
    <w:p w14:paraId="05324F49" w14:textId="5E6B6240" w:rsidR="00A44E3B" w:rsidRPr="006368D9" w:rsidRDefault="00A44E3B" w:rsidP="00A44E3B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5</w:t>
      </w:r>
      <w:r w:rsidR="00140BA4">
        <w:rPr>
          <w:rFonts w:cs="Arial"/>
          <w:sz w:val="20"/>
        </w:rPr>
        <w:t>9</w:t>
      </w:r>
      <w:r>
        <w:rPr>
          <w:rFonts w:cs="Arial"/>
          <w:sz w:val="20"/>
        </w:rPr>
        <w:t xml:space="preserve"> </w:t>
      </w:r>
      <w:r w:rsidR="00140BA4">
        <w:rPr>
          <w:rFonts w:cs="Arial"/>
          <w:sz w:val="20"/>
        </w:rPr>
        <w:t>130</w:t>
      </w:r>
      <w:r w:rsidRPr="006368D9">
        <w:rPr>
          <w:rFonts w:cs="Arial"/>
          <w:sz w:val="20"/>
        </w:rPr>
        <w:t>,- Kč</w:t>
      </w:r>
    </w:p>
    <w:p w14:paraId="761850FF" w14:textId="2A4798B7" w:rsidR="00A44E3B" w:rsidRDefault="00243902" w:rsidP="005E3C74">
      <w:pPr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Souhrn p</w:t>
      </w:r>
      <w:r w:rsidR="00A44E3B" w:rsidRPr="006368D9">
        <w:rPr>
          <w:rFonts w:cs="Arial"/>
          <w:b/>
          <w:sz w:val="20"/>
        </w:rPr>
        <w:t>ojistné</w:t>
      </w:r>
      <w:r>
        <w:rPr>
          <w:rFonts w:cs="Arial"/>
          <w:b/>
          <w:sz w:val="20"/>
        </w:rPr>
        <w:t>ho</w:t>
      </w:r>
      <w:r w:rsidR="00A44E3B" w:rsidRPr="006368D9">
        <w:rPr>
          <w:rFonts w:cs="Arial"/>
          <w:b/>
          <w:sz w:val="20"/>
        </w:rPr>
        <w:t xml:space="preserve"> za </w:t>
      </w:r>
      <w:r>
        <w:rPr>
          <w:rFonts w:cs="Arial"/>
          <w:b/>
          <w:sz w:val="20"/>
        </w:rPr>
        <w:t xml:space="preserve">sjednaná </w:t>
      </w:r>
      <w:r w:rsidR="00A44E3B" w:rsidRPr="006368D9">
        <w:rPr>
          <w:rFonts w:cs="Arial"/>
          <w:b/>
          <w:sz w:val="20"/>
        </w:rPr>
        <w:t xml:space="preserve">pojištění za </w:t>
      </w:r>
      <w:r>
        <w:rPr>
          <w:rFonts w:cs="Arial"/>
          <w:b/>
          <w:sz w:val="20"/>
        </w:rPr>
        <w:t>jeden</w:t>
      </w:r>
      <w:r w:rsidR="00A44E3B" w:rsidRPr="006368D9">
        <w:rPr>
          <w:rFonts w:cs="Arial"/>
          <w:b/>
          <w:sz w:val="20"/>
        </w:rPr>
        <w:t xml:space="preserve"> pojistný rok činí </w:t>
      </w:r>
      <w:r w:rsidR="00A44E3B" w:rsidRPr="006368D9">
        <w:rPr>
          <w:rFonts w:cs="Arial"/>
          <w:b/>
          <w:sz w:val="20"/>
        </w:rPr>
        <w:tab/>
      </w:r>
      <w:r w:rsidR="00A44E3B">
        <w:rPr>
          <w:rFonts w:cs="Arial"/>
          <w:b/>
          <w:sz w:val="20"/>
        </w:rPr>
        <w:t xml:space="preserve"> </w:t>
      </w:r>
      <w:r w:rsidR="005450FE">
        <w:rPr>
          <w:rFonts w:cs="Arial"/>
          <w:b/>
          <w:sz w:val="20"/>
        </w:rPr>
        <w:t xml:space="preserve">26 </w:t>
      </w:r>
      <w:r w:rsidR="00436B8D">
        <w:rPr>
          <w:rFonts w:cs="Arial"/>
          <w:b/>
          <w:sz w:val="20"/>
        </w:rPr>
        <w:t>283</w:t>
      </w:r>
      <w:r w:rsidR="005450FE">
        <w:rPr>
          <w:rFonts w:cs="Arial"/>
          <w:b/>
          <w:sz w:val="20"/>
        </w:rPr>
        <w:t xml:space="preserve"> </w:t>
      </w:r>
      <w:r w:rsidR="00436B8D">
        <w:rPr>
          <w:rFonts w:cs="Arial"/>
          <w:b/>
          <w:sz w:val="20"/>
        </w:rPr>
        <w:t>1</w:t>
      </w:r>
      <w:r w:rsidR="000D06B3">
        <w:rPr>
          <w:rFonts w:cs="Arial"/>
          <w:b/>
          <w:sz w:val="20"/>
        </w:rPr>
        <w:t>29</w:t>
      </w:r>
      <w:r w:rsidR="00A44E3B" w:rsidRPr="00243902">
        <w:rPr>
          <w:rFonts w:cs="Arial"/>
          <w:b/>
          <w:sz w:val="20"/>
        </w:rPr>
        <w:t>,- Kč</w:t>
      </w:r>
    </w:p>
    <w:p w14:paraId="746B06FC" w14:textId="1AD6043B" w:rsidR="003320DA" w:rsidRPr="009F6C8B" w:rsidRDefault="003320DA" w:rsidP="003320DA">
      <w:pPr>
        <w:tabs>
          <w:tab w:val="right" w:leader="dot" w:pos="9638"/>
        </w:tabs>
        <w:spacing w:before="120" w:after="120"/>
        <w:rPr>
          <w:bCs/>
          <w:sz w:val="20"/>
          <w:szCs w:val="20"/>
        </w:rPr>
      </w:pPr>
    </w:p>
    <w:p w14:paraId="291BEEA0" w14:textId="77777777" w:rsidR="00436B8D" w:rsidRDefault="00436B8D" w:rsidP="003320DA">
      <w:pPr>
        <w:tabs>
          <w:tab w:val="right" w:leader="dot" w:pos="9638"/>
        </w:tabs>
        <w:spacing w:before="120" w:after="120"/>
        <w:rPr>
          <w:b/>
          <w:sz w:val="20"/>
          <w:szCs w:val="20"/>
        </w:rPr>
      </w:pPr>
    </w:p>
    <w:p w14:paraId="48F7D61A" w14:textId="1A7DDD19" w:rsidR="003320DA" w:rsidRPr="003320DA" w:rsidRDefault="000D06B3" w:rsidP="003320DA">
      <w:pPr>
        <w:tabs>
          <w:tab w:val="right" w:leader="dot" w:pos="9638"/>
        </w:tabs>
        <w:spacing w:before="120" w:after="120"/>
        <w:rPr>
          <w:bCs/>
          <w:color w:val="FF00FF"/>
          <w:sz w:val="20"/>
          <w:szCs w:val="20"/>
        </w:rPr>
      </w:pPr>
      <w:r>
        <w:rPr>
          <w:b/>
          <w:sz w:val="20"/>
          <w:szCs w:val="20"/>
        </w:rPr>
        <w:t>P</w:t>
      </w:r>
      <w:r w:rsidR="003320DA" w:rsidRPr="00B011D5">
        <w:rPr>
          <w:b/>
          <w:sz w:val="20"/>
          <w:szCs w:val="20"/>
        </w:rPr>
        <w:t>ojistné za sjednaná pojištění pro pojištěného MERO ČR, a.s. činí</w:t>
      </w:r>
      <w:r w:rsidR="00436B8D">
        <w:rPr>
          <w:b/>
          <w:sz w:val="20"/>
          <w:szCs w:val="20"/>
        </w:rPr>
        <w:t xml:space="preserve"> </w:t>
      </w:r>
      <w:r w:rsidR="00140BA4" w:rsidRPr="00B011D5">
        <w:rPr>
          <w:b/>
          <w:sz w:val="20"/>
          <w:szCs w:val="20"/>
        </w:rPr>
        <w:t>2</w:t>
      </w:r>
      <w:r w:rsidR="005450FE">
        <w:rPr>
          <w:b/>
          <w:sz w:val="20"/>
          <w:szCs w:val="20"/>
        </w:rPr>
        <w:t>4</w:t>
      </w:r>
      <w:r w:rsidR="00140BA4" w:rsidRPr="00B011D5">
        <w:rPr>
          <w:b/>
          <w:sz w:val="20"/>
          <w:szCs w:val="20"/>
        </w:rPr>
        <w:t> </w:t>
      </w:r>
      <w:r w:rsidR="005450FE">
        <w:rPr>
          <w:b/>
          <w:sz w:val="20"/>
          <w:szCs w:val="20"/>
        </w:rPr>
        <w:t>565 </w:t>
      </w:r>
      <w:r w:rsidR="00140BA4" w:rsidRPr="00B011D5">
        <w:rPr>
          <w:b/>
          <w:sz w:val="20"/>
          <w:szCs w:val="20"/>
        </w:rPr>
        <w:t>4</w:t>
      </w:r>
      <w:r w:rsidR="004327A7">
        <w:rPr>
          <w:b/>
          <w:sz w:val="20"/>
          <w:szCs w:val="20"/>
        </w:rPr>
        <w:t>88</w:t>
      </w:r>
      <w:r w:rsidR="005450FE">
        <w:rPr>
          <w:b/>
          <w:sz w:val="20"/>
          <w:szCs w:val="20"/>
        </w:rPr>
        <w:t>,</w:t>
      </w:r>
      <w:r w:rsidR="003320DA" w:rsidRPr="00B011D5">
        <w:rPr>
          <w:b/>
          <w:sz w:val="20"/>
          <w:szCs w:val="20"/>
        </w:rPr>
        <w:t>- Kč</w:t>
      </w:r>
      <w:r w:rsidR="00140BA4">
        <w:rPr>
          <w:bCs/>
          <w:sz w:val="20"/>
          <w:szCs w:val="20"/>
        </w:rPr>
        <w:t>.</w:t>
      </w:r>
    </w:p>
    <w:p w14:paraId="66DD744A" w14:textId="52085E6B" w:rsidR="003320DA" w:rsidRPr="003320DA" w:rsidRDefault="000D06B3" w:rsidP="003320DA">
      <w:pPr>
        <w:tabs>
          <w:tab w:val="right" w:leader="dot" w:pos="9638"/>
        </w:tabs>
        <w:spacing w:before="120" w:after="120"/>
        <w:rPr>
          <w:b/>
          <w:color w:val="FF00FF"/>
          <w:sz w:val="20"/>
          <w:szCs w:val="20"/>
        </w:rPr>
      </w:pPr>
      <w:r>
        <w:rPr>
          <w:sz w:val="20"/>
          <w:szCs w:val="20"/>
        </w:rPr>
        <w:t>P</w:t>
      </w:r>
      <w:r w:rsidR="003320DA" w:rsidRPr="003320DA">
        <w:rPr>
          <w:sz w:val="20"/>
          <w:szCs w:val="20"/>
        </w:rPr>
        <w:t xml:space="preserve">ojistné za sjednaná pojištění na území SRN </w:t>
      </w:r>
      <w:r w:rsidR="003320DA">
        <w:rPr>
          <w:sz w:val="20"/>
          <w:szCs w:val="20"/>
        </w:rPr>
        <w:t xml:space="preserve">pro pojištěného MERO </w:t>
      </w:r>
      <w:proofErr w:type="spellStart"/>
      <w:r w:rsidR="003320DA">
        <w:rPr>
          <w:sz w:val="20"/>
          <w:szCs w:val="20"/>
        </w:rPr>
        <w:t>Germany</w:t>
      </w:r>
      <w:proofErr w:type="spellEnd"/>
      <w:r w:rsidR="003320DA">
        <w:rPr>
          <w:sz w:val="20"/>
          <w:szCs w:val="20"/>
        </w:rPr>
        <w:t xml:space="preserve"> </w:t>
      </w:r>
      <w:proofErr w:type="spellStart"/>
      <w:r w:rsidR="003320DA">
        <w:rPr>
          <w:sz w:val="20"/>
          <w:szCs w:val="20"/>
        </w:rPr>
        <w:t>GmbH</w:t>
      </w:r>
      <w:proofErr w:type="spellEnd"/>
      <w:r w:rsidR="003320DA" w:rsidRPr="003320DA">
        <w:rPr>
          <w:b/>
          <w:color w:val="00B0F0"/>
          <w:sz w:val="20"/>
          <w:szCs w:val="20"/>
        </w:rPr>
        <w:t xml:space="preserve"> </w:t>
      </w:r>
      <w:r w:rsidR="003320DA" w:rsidRPr="003320DA">
        <w:rPr>
          <w:sz w:val="20"/>
          <w:szCs w:val="20"/>
        </w:rPr>
        <w:t>činí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367F45">
        <w:rPr>
          <w:sz w:val="20"/>
          <w:szCs w:val="20"/>
        </w:rPr>
        <w:t>55 8</w:t>
      </w:r>
      <w:r w:rsidR="00DD74C1">
        <w:rPr>
          <w:sz w:val="20"/>
          <w:szCs w:val="20"/>
        </w:rPr>
        <w:t>59</w:t>
      </w:r>
      <w:r w:rsidR="003320DA" w:rsidRPr="003320DA">
        <w:rPr>
          <w:sz w:val="20"/>
          <w:szCs w:val="20"/>
        </w:rPr>
        <w:t xml:space="preserve">,- </w:t>
      </w:r>
      <w:r>
        <w:rPr>
          <w:sz w:val="20"/>
          <w:szCs w:val="20"/>
        </w:rPr>
        <w:t>EUR</w:t>
      </w:r>
      <w:r w:rsidR="003320DA" w:rsidRPr="003320DA">
        <w:rPr>
          <w:sz w:val="20"/>
          <w:szCs w:val="20"/>
        </w:rPr>
        <w:t>.</w:t>
      </w:r>
    </w:p>
    <w:p w14:paraId="58C33AB6" w14:textId="5C552487" w:rsidR="003320DA" w:rsidRPr="003320DA" w:rsidRDefault="003320DA" w:rsidP="003320DA">
      <w:pPr>
        <w:tabs>
          <w:tab w:val="right" w:leader="dot" w:pos="9638"/>
        </w:tabs>
        <w:spacing w:before="120" w:after="120"/>
        <w:rPr>
          <w:sz w:val="20"/>
          <w:szCs w:val="20"/>
        </w:rPr>
      </w:pPr>
      <w:r w:rsidRPr="003320DA">
        <w:rPr>
          <w:sz w:val="20"/>
          <w:szCs w:val="20"/>
        </w:rPr>
        <w:t xml:space="preserve">Pojistná daň platná na území SRN činí </w:t>
      </w:r>
      <w:r w:rsidRPr="003320DA">
        <w:rPr>
          <w:sz w:val="20"/>
          <w:szCs w:val="20"/>
        </w:rPr>
        <w:tab/>
        <w:t xml:space="preserve"> </w:t>
      </w:r>
      <w:r w:rsidR="00367F45">
        <w:rPr>
          <w:sz w:val="20"/>
          <w:szCs w:val="20"/>
        </w:rPr>
        <w:t>10 613</w:t>
      </w:r>
      <w:r w:rsidRPr="003320DA">
        <w:rPr>
          <w:sz w:val="20"/>
          <w:szCs w:val="20"/>
        </w:rPr>
        <w:t xml:space="preserve">,- </w:t>
      </w:r>
      <w:r w:rsidR="00367F45">
        <w:rPr>
          <w:sz w:val="20"/>
          <w:szCs w:val="20"/>
        </w:rPr>
        <w:t>EUR</w:t>
      </w:r>
      <w:r w:rsidRPr="003320DA">
        <w:rPr>
          <w:sz w:val="20"/>
          <w:szCs w:val="20"/>
        </w:rPr>
        <w:t>.</w:t>
      </w:r>
    </w:p>
    <w:p w14:paraId="714D9644" w14:textId="4CBE2956" w:rsidR="00140BA4" w:rsidRPr="003320DA" w:rsidRDefault="00140BA4" w:rsidP="003320DA">
      <w:pPr>
        <w:tabs>
          <w:tab w:val="right" w:leader="dot" w:pos="9638"/>
        </w:tabs>
        <w:spacing w:before="120" w:after="120"/>
        <w:rPr>
          <w:b/>
          <w:sz w:val="20"/>
          <w:szCs w:val="20"/>
        </w:rPr>
      </w:pPr>
      <w:r w:rsidRPr="003320DA">
        <w:rPr>
          <w:b/>
          <w:sz w:val="20"/>
          <w:szCs w:val="20"/>
        </w:rPr>
        <w:t>Celkové pojistné za sjednaná pojištění po slev</w:t>
      </w:r>
      <w:r>
        <w:rPr>
          <w:b/>
          <w:sz w:val="20"/>
          <w:szCs w:val="20"/>
        </w:rPr>
        <w:t xml:space="preserve">ě </w:t>
      </w:r>
      <w:r w:rsidRPr="003320DA">
        <w:rPr>
          <w:b/>
          <w:sz w:val="20"/>
          <w:szCs w:val="20"/>
        </w:rPr>
        <w:t xml:space="preserve">včetně daní platných na území SRN za jeden pojistný rok </w:t>
      </w:r>
      <w:r>
        <w:rPr>
          <w:b/>
          <w:sz w:val="20"/>
          <w:szCs w:val="20"/>
        </w:rPr>
        <w:t xml:space="preserve">v měně EUR činí </w:t>
      </w:r>
      <w:r w:rsidRPr="003320DA">
        <w:rPr>
          <w:b/>
          <w:sz w:val="20"/>
          <w:szCs w:val="20"/>
        </w:rPr>
        <w:tab/>
        <w:t xml:space="preserve"> </w:t>
      </w:r>
      <w:r w:rsidR="004327A7">
        <w:rPr>
          <w:b/>
          <w:sz w:val="20"/>
          <w:szCs w:val="20"/>
        </w:rPr>
        <w:t xml:space="preserve">66 </w:t>
      </w:r>
      <w:r w:rsidR="004E0E95">
        <w:rPr>
          <w:b/>
          <w:sz w:val="20"/>
          <w:szCs w:val="20"/>
        </w:rPr>
        <w:t>4</w:t>
      </w:r>
      <w:r w:rsidR="00367F45">
        <w:rPr>
          <w:b/>
          <w:sz w:val="20"/>
          <w:szCs w:val="20"/>
        </w:rPr>
        <w:t>7</w:t>
      </w:r>
      <w:r w:rsidR="00DD74C1">
        <w:rPr>
          <w:b/>
          <w:sz w:val="20"/>
          <w:szCs w:val="20"/>
        </w:rPr>
        <w:t>2</w:t>
      </w:r>
      <w:r w:rsidR="00A273B2">
        <w:rPr>
          <w:b/>
          <w:sz w:val="20"/>
          <w:szCs w:val="20"/>
        </w:rPr>
        <w:t xml:space="preserve"> EUR</w:t>
      </w:r>
      <w:r w:rsidRPr="003320DA">
        <w:rPr>
          <w:b/>
          <w:sz w:val="20"/>
          <w:szCs w:val="20"/>
        </w:rPr>
        <w:t>.</w:t>
      </w:r>
    </w:p>
    <w:p w14:paraId="05C71DB3" w14:textId="317343B6" w:rsidR="00A44E3B" w:rsidRDefault="00A44E3B" w:rsidP="00243902">
      <w:pPr>
        <w:numPr>
          <w:ilvl w:val="0"/>
          <w:numId w:val="12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Pojistné za pojištění sjednané touto pojistnou smlouvou za dobu od 1.1.20</w:t>
      </w:r>
      <w:r w:rsidR="007D000B">
        <w:rPr>
          <w:rFonts w:cs="Arial"/>
          <w:sz w:val="20"/>
        </w:rPr>
        <w:t>2</w:t>
      </w:r>
      <w:r w:rsidR="004327A7">
        <w:rPr>
          <w:rFonts w:cs="Arial"/>
          <w:sz w:val="20"/>
        </w:rPr>
        <w:t>0</w:t>
      </w:r>
      <w:r>
        <w:rPr>
          <w:rFonts w:cs="Arial"/>
          <w:sz w:val="20"/>
        </w:rPr>
        <w:t xml:space="preserve"> do 31.12.20</w:t>
      </w:r>
      <w:r w:rsidR="007D000B">
        <w:rPr>
          <w:rFonts w:cs="Arial"/>
          <w:sz w:val="20"/>
        </w:rPr>
        <w:t>23</w:t>
      </w:r>
      <w:r>
        <w:rPr>
          <w:rFonts w:cs="Arial"/>
          <w:sz w:val="20"/>
        </w:rPr>
        <w:t xml:space="preserve"> činí </w:t>
      </w:r>
      <w:r w:rsidR="007D000B">
        <w:rPr>
          <w:rFonts w:cs="Arial"/>
          <w:b/>
          <w:sz w:val="20"/>
        </w:rPr>
        <w:t>9</w:t>
      </w:r>
      <w:r w:rsidR="004327A7">
        <w:rPr>
          <w:rFonts w:cs="Arial"/>
          <w:b/>
          <w:sz w:val="20"/>
        </w:rPr>
        <w:t>8</w:t>
      </w:r>
      <w:r w:rsidRPr="00924622">
        <w:rPr>
          <w:rFonts w:cs="Arial"/>
          <w:b/>
          <w:sz w:val="20"/>
        </w:rPr>
        <w:t> </w:t>
      </w:r>
      <w:r w:rsidR="004327A7">
        <w:rPr>
          <w:rFonts w:cs="Arial"/>
          <w:b/>
          <w:sz w:val="20"/>
        </w:rPr>
        <w:t>261</w:t>
      </w:r>
      <w:r w:rsidRPr="00924622">
        <w:rPr>
          <w:rFonts w:cs="Arial"/>
          <w:b/>
          <w:sz w:val="20"/>
        </w:rPr>
        <w:t> </w:t>
      </w:r>
      <w:r w:rsidR="004327A7">
        <w:rPr>
          <w:rFonts w:cs="Arial"/>
          <w:b/>
          <w:sz w:val="20"/>
        </w:rPr>
        <w:t>952</w:t>
      </w:r>
      <w:r w:rsidRPr="00924622">
        <w:rPr>
          <w:rFonts w:cs="Arial"/>
          <w:b/>
          <w:sz w:val="20"/>
        </w:rPr>
        <w:t>,- Kč</w:t>
      </w:r>
      <w:r w:rsidR="00A273B2">
        <w:rPr>
          <w:rFonts w:cs="Arial"/>
          <w:b/>
          <w:sz w:val="20"/>
        </w:rPr>
        <w:t xml:space="preserve"> (MERO ČR) a </w:t>
      </w:r>
      <w:r w:rsidR="004327A7">
        <w:rPr>
          <w:rFonts w:cs="Arial"/>
          <w:b/>
          <w:sz w:val="20"/>
        </w:rPr>
        <w:t>265</w:t>
      </w:r>
      <w:r w:rsidR="00A273B2">
        <w:rPr>
          <w:rFonts w:cs="Arial"/>
          <w:b/>
          <w:sz w:val="20"/>
        </w:rPr>
        <w:t> </w:t>
      </w:r>
      <w:r w:rsidR="00367F45">
        <w:rPr>
          <w:rFonts w:cs="Arial"/>
          <w:b/>
          <w:sz w:val="20"/>
        </w:rPr>
        <w:t>8</w:t>
      </w:r>
      <w:r w:rsidR="000D06B3">
        <w:rPr>
          <w:rFonts w:cs="Arial"/>
          <w:b/>
          <w:sz w:val="20"/>
        </w:rPr>
        <w:t>88</w:t>
      </w:r>
      <w:r w:rsidR="00A273B2">
        <w:rPr>
          <w:rFonts w:cs="Arial"/>
          <w:b/>
          <w:sz w:val="20"/>
        </w:rPr>
        <w:t xml:space="preserve"> EUR (MERO Germany)</w:t>
      </w:r>
      <w:r>
        <w:rPr>
          <w:rFonts w:cs="Arial"/>
          <w:sz w:val="20"/>
        </w:rPr>
        <w:t>.</w:t>
      </w:r>
    </w:p>
    <w:p w14:paraId="42CB0204" w14:textId="3AC2BB42" w:rsidR="00A44E3B" w:rsidRPr="00E51212" w:rsidRDefault="00A44E3B" w:rsidP="00BF38A4">
      <w:pPr>
        <w:keepNext/>
        <w:numPr>
          <w:ilvl w:val="0"/>
          <w:numId w:val="12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51212">
        <w:rPr>
          <w:rFonts w:cs="Arial"/>
          <w:sz w:val="20"/>
        </w:rPr>
        <w:t xml:space="preserve">Pojistné je sjednáno jako běžné. Pojistné období je </w:t>
      </w:r>
      <w:r w:rsidR="00367F45">
        <w:rPr>
          <w:rFonts w:cs="Arial"/>
          <w:sz w:val="20"/>
        </w:rPr>
        <w:t>dvanáctiměsíční</w:t>
      </w:r>
      <w:r w:rsidRPr="00E51212">
        <w:rPr>
          <w:rFonts w:cs="Arial"/>
          <w:sz w:val="20"/>
        </w:rPr>
        <w:t xml:space="preserve">. </w:t>
      </w:r>
      <w:r w:rsidR="00367F45" w:rsidRPr="00BA7248">
        <w:rPr>
          <w:rFonts w:cs="Arial"/>
          <w:sz w:val="20"/>
        </w:rPr>
        <w:t>Pojistné za každé pojistné období bude na základě dohody smluvních stran hrazeno ve stejných čtvrtletních splátkách</w:t>
      </w:r>
      <w:r w:rsidR="00367F45">
        <w:rPr>
          <w:rFonts w:cs="Arial"/>
          <w:sz w:val="20"/>
        </w:rPr>
        <w:t>.</w:t>
      </w:r>
      <w:r w:rsidR="00367F45" w:rsidRPr="00BA7248">
        <w:rPr>
          <w:rFonts w:cs="Arial"/>
          <w:sz w:val="20"/>
        </w:rPr>
        <w:t xml:space="preserve"> </w:t>
      </w:r>
      <w:r w:rsidR="00367F45" w:rsidRPr="00047AD1">
        <w:rPr>
          <w:rFonts w:cs="Arial"/>
          <w:sz w:val="20"/>
        </w:rPr>
        <w:t>Pojistné je splatné k datům a v částkách takto:</w:t>
      </w:r>
    </w:p>
    <w:p w14:paraId="011930D1" w14:textId="3FFF5FEC" w:rsidR="00A44E3B" w:rsidRDefault="00A44E3B" w:rsidP="00A273B2">
      <w:pPr>
        <w:tabs>
          <w:tab w:val="left" w:pos="-1560"/>
          <w:tab w:val="left" w:pos="-1418"/>
          <w:tab w:val="left" w:pos="3544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</w:t>
      </w:r>
      <w:r w:rsidR="00A273B2">
        <w:rPr>
          <w:rFonts w:cs="Arial"/>
          <w:sz w:val="20"/>
        </w:rPr>
        <w:t xml:space="preserve"> (MERO ČR)</w:t>
      </w:r>
      <w:r w:rsidRPr="006368D9">
        <w:rPr>
          <w:rFonts w:cs="Arial"/>
          <w:sz w:val="20"/>
        </w:rPr>
        <w:t>:</w:t>
      </w:r>
      <w:r w:rsidR="00A273B2">
        <w:rPr>
          <w:rFonts w:cs="Arial"/>
          <w:sz w:val="20"/>
        </w:rPr>
        <w:tab/>
      </w:r>
      <w:r w:rsidR="00A273B2">
        <w:rPr>
          <w:rFonts w:cs="Arial"/>
          <w:sz w:val="20"/>
        </w:rPr>
        <w:tab/>
      </w:r>
      <w:r w:rsidR="00A273B2" w:rsidRPr="006368D9">
        <w:rPr>
          <w:rFonts w:cs="Arial"/>
          <w:sz w:val="20"/>
        </w:rPr>
        <w:t>částka</w:t>
      </w:r>
      <w:r w:rsidR="00A273B2">
        <w:rPr>
          <w:rFonts w:cs="Arial"/>
          <w:sz w:val="20"/>
        </w:rPr>
        <w:t xml:space="preserve"> (MERO Germany)</w:t>
      </w:r>
      <w:r w:rsidR="00A273B2" w:rsidRPr="006368D9">
        <w:rPr>
          <w:rFonts w:cs="Arial"/>
          <w:sz w:val="20"/>
        </w:rPr>
        <w:t>:</w:t>
      </w:r>
    </w:p>
    <w:p w14:paraId="3E7281D7" w14:textId="04AB730B" w:rsidR="00A44E3B" w:rsidRPr="003320DA" w:rsidRDefault="00A44E3B" w:rsidP="00A273B2">
      <w:pPr>
        <w:tabs>
          <w:tab w:val="left" w:pos="-1560"/>
          <w:tab w:val="left" w:pos="-1418"/>
          <w:tab w:val="left" w:pos="3686"/>
          <w:tab w:val="left" w:pos="6804"/>
        </w:tabs>
        <w:ind w:left="425"/>
        <w:jc w:val="both"/>
        <w:rPr>
          <w:rFonts w:cs="Arial"/>
          <w:sz w:val="20"/>
        </w:rPr>
      </w:pPr>
      <w:r w:rsidRPr="003320DA">
        <w:rPr>
          <w:rFonts w:cs="Arial"/>
          <w:sz w:val="20"/>
        </w:rPr>
        <w:t>1</w:t>
      </w:r>
      <w:r w:rsidR="00035C7E">
        <w:rPr>
          <w:rFonts w:cs="Arial"/>
          <w:sz w:val="20"/>
        </w:rPr>
        <w:t>5</w:t>
      </w:r>
      <w:r w:rsidRPr="003320DA">
        <w:rPr>
          <w:rFonts w:cs="Arial"/>
          <w:sz w:val="20"/>
        </w:rPr>
        <w:t>.1.</w:t>
      </w:r>
      <w:r w:rsidRPr="003320DA">
        <w:rPr>
          <w:rFonts w:cs="Arial"/>
          <w:sz w:val="20"/>
        </w:rPr>
        <w:tab/>
      </w:r>
      <w:r w:rsidR="004327A7">
        <w:rPr>
          <w:rFonts w:cs="Arial"/>
          <w:sz w:val="20"/>
        </w:rPr>
        <w:t>6</w:t>
      </w:r>
      <w:r w:rsidR="00A273B2">
        <w:rPr>
          <w:rFonts w:cs="Arial"/>
          <w:sz w:val="20"/>
        </w:rPr>
        <w:t> </w:t>
      </w:r>
      <w:r w:rsidR="004327A7">
        <w:rPr>
          <w:rFonts w:cs="Arial"/>
          <w:sz w:val="20"/>
        </w:rPr>
        <w:t>141</w:t>
      </w:r>
      <w:r w:rsidR="00A273B2">
        <w:rPr>
          <w:rFonts w:cs="Arial"/>
          <w:sz w:val="20"/>
        </w:rPr>
        <w:t xml:space="preserve"> </w:t>
      </w:r>
      <w:r w:rsidR="004327A7">
        <w:rPr>
          <w:rFonts w:cs="Arial"/>
          <w:sz w:val="20"/>
        </w:rPr>
        <w:t>372</w:t>
      </w:r>
      <w:r w:rsidRPr="003320DA">
        <w:rPr>
          <w:rFonts w:cs="Arial"/>
          <w:sz w:val="20"/>
        </w:rPr>
        <w:t>,- Kč</w:t>
      </w:r>
      <w:r w:rsidR="00A273B2">
        <w:rPr>
          <w:rFonts w:cs="Arial"/>
          <w:sz w:val="20"/>
        </w:rPr>
        <w:tab/>
      </w:r>
      <w:r w:rsidR="004327A7">
        <w:rPr>
          <w:rFonts w:cs="Arial"/>
          <w:sz w:val="20"/>
        </w:rPr>
        <w:t>1</w:t>
      </w:r>
      <w:r w:rsidR="00B011D5">
        <w:rPr>
          <w:rFonts w:cs="Arial"/>
          <w:sz w:val="20"/>
        </w:rPr>
        <w:t>6</w:t>
      </w:r>
      <w:r w:rsidR="004327A7">
        <w:rPr>
          <w:rFonts w:cs="Arial"/>
          <w:sz w:val="20"/>
        </w:rPr>
        <w:t> </w:t>
      </w:r>
      <w:r w:rsidR="004E0E95">
        <w:rPr>
          <w:rFonts w:cs="Arial"/>
          <w:sz w:val="20"/>
        </w:rPr>
        <w:t>61</w:t>
      </w:r>
      <w:r w:rsidR="00DD74C1">
        <w:rPr>
          <w:rFonts w:cs="Arial"/>
          <w:sz w:val="20"/>
        </w:rPr>
        <w:t>8</w:t>
      </w:r>
      <w:r w:rsidR="00A273B2">
        <w:rPr>
          <w:rFonts w:cs="Arial"/>
          <w:sz w:val="20"/>
        </w:rPr>
        <w:t xml:space="preserve"> EUR</w:t>
      </w:r>
    </w:p>
    <w:p w14:paraId="49EBEC9F" w14:textId="1B351D76" w:rsidR="00A44E3B" w:rsidRPr="003320DA" w:rsidRDefault="00A44E3B" w:rsidP="00A273B2">
      <w:pPr>
        <w:tabs>
          <w:tab w:val="left" w:pos="-1560"/>
          <w:tab w:val="left" w:pos="-1418"/>
          <w:tab w:val="left" w:pos="3686"/>
          <w:tab w:val="left" w:pos="6804"/>
        </w:tabs>
        <w:spacing w:before="60"/>
        <w:ind w:left="425"/>
        <w:jc w:val="both"/>
        <w:rPr>
          <w:rFonts w:cs="Arial"/>
          <w:sz w:val="20"/>
        </w:rPr>
      </w:pPr>
      <w:r w:rsidRPr="003320DA">
        <w:rPr>
          <w:rFonts w:cs="Arial"/>
          <w:sz w:val="20"/>
        </w:rPr>
        <w:t>1</w:t>
      </w:r>
      <w:r w:rsidR="00035C7E">
        <w:rPr>
          <w:rFonts w:cs="Arial"/>
          <w:sz w:val="20"/>
        </w:rPr>
        <w:t>5</w:t>
      </w:r>
      <w:r w:rsidRPr="003320DA">
        <w:rPr>
          <w:rFonts w:cs="Arial"/>
          <w:sz w:val="20"/>
        </w:rPr>
        <w:t>.4.</w:t>
      </w:r>
      <w:r w:rsidRPr="003320DA">
        <w:rPr>
          <w:rFonts w:cs="Arial"/>
          <w:sz w:val="20"/>
        </w:rPr>
        <w:tab/>
      </w:r>
      <w:r w:rsidR="004327A7">
        <w:rPr>
          <w:rFonts w:cs="Arial"/>
          <w:sz w:val="20"/>
        </w:rPr>
        <w:t>6 141 372</w:t>
      </w:r>
      <w:r w:rsidRPr="003320DA">
        <w:rPr>
          <w:rFonts w:cs="Arial"/>
          <w:sz w:val="20"/>
        </w:rPr>
        <w:t>,- Kč</w:t>
      </w:r>
      <w:r w:rsidR="00A273B2">
        <w:rPr>
          <w:rFonts w:cs="Arial"/>
          <w:sz w:val="20"/>
        </w:rPr>
        <w:tab/>
      </w:r>
      <w:r w:rsidR="004327A7">
        <w:rPr>
          <w:rFonts w:cs="Arial"/>
          <w:sz w:val="20"/>
        </w:rPr>
        <w:t>16 </w:t>
      </w:r>
      <w:r w:rsidR="004E0E95">
        <w:rPr>
          <w:rFonts w:cs="Arial"/>
          <w:sz w:val="20"/>
        </w:rPr>
        <w:t>61</w:t>
      </w:r>
      <w:r w:rsidR="00DD74C1">
        <w:rPr>
          <w:rFonts w:cs="Arial"/>
          <w:sz w:val="20"/>
        </w:rPr>
        <w:t>8</w:t>
      </w:r>
      <w:r w:rsidR="00A273B2">
        <w:rPr>
          <w:rFonts w:cs="Arial"/>
          <w:sz w:val="20"/>
        </w:rPr>
        <w:t xml:space="preserve"> EUR</w:t>
      </w:r>
    </w:p>
    <w:p w14:paraId="7AE17B0E" w14:textId="2EAC968E" w:rsidR="00A44E3B" w:rsidRPr="003320DA" w:rsidRDefault="00A44E3B" w:rsidP="00A273B2">
      <w:pPr>
        <w:tabs>
          <w:tab w:val="left" w:pos="-1560"/>
          <w:tab w:val="left" w:pos="-1418"/>
          <w:tab w:val="left" w:pos="3686"/>
          <w:tab w:val="left" w:pos="6804"/>
        </w:tabs>
        <w:spacing w:before="60"/>
        <w:ind w:left="425"/>
        <w:jc w:val="both"/>
        <w:rPr>
          <w:rFonts w:cs="Arial"/>
          <w:sz w:val="20"/>
        </w:rPr>
      </w:pPr>
      <w:r w:rsidRPr="003320DA">
        <w:rPr>
          <w:rFonts w:cs="Arial"/>
          <w:sz w:val="20"/>
        </w:rPr>
        <w:t>1</w:t>
      </w:r>
      <w:r w:rsidR="00035C7E">
        <w:rPr>
          <w:rFonts w:cs="Arial"/>
          <w:sz w:val="20"/>
        </w:rPr>
        <w:t>5</w:t>
      </w:r>
      <w:r w:rsidRPr="003320DA">
        <w:rPr>
          <w:rFonts w:cs="Arial"/>
          <w:sz w:val="20"/>
        </w:rPr>
        <w:t>.7.</w:t>
      </w:r>
      <w:r w:rsidRPr="003320DA">
        <w:rPr>
          <w:rFonts w:cs="Arial"/>
          <w:sz w:val="20"/>
        </w:rPr>
        <w:tab/>
      </w:r>
      <w:r w:rsidR="004327A7">
        <w:rPr>
          <w:rFonts w:cs="Arial"/>
          <w:sz w:val="20"/>
        </w:rPr>
        <w:t>6 141 372</w:t>
      </w:r>
      <w:r w:rsidRPr="003320DA">
        <w:rPr>
          <w:rFonts w:cs="Arial"/>
          <w:sz w:val="20"/>
        </w:rPr>
        <w:t>,- Kč</w:t>
      </w:r>
      <w:r w:rsidR="00A273B2">
        <w:rPr>
          <w:rFonts w:cs="Arial"/>
          <w:sz w:val="20"/>
        </w:rPr>
        <w:tab/>
      </w:r>
      <w:r w:rsidR="004327A7">
        <w:rPr>
          <w:rFonts w:cs="Arial"/>
          <w:sz w:val="20"/>
        </w:rPr>
        <w:t>16 </w:t>
      </w:r>
      <w:r w:rsidR="004E0E95">
        <w:rPr>
          <w:rFonts w:cs="Arial"/>
          <w:sz w:val="20"/>
        </w:rPr>
        <w:t>61</w:t>
      </w:r>
      <w:r w:rsidR="00DD74C1">
        <w:rPr>
          <w:rFonts w:cs="Arial"/>
          <w:sz w:val="20"/>
        </w:rPr>
        <w:t>8</w:t>
      </w:r>
      <w:r w:rsidR="00A273B2">
        <w:rPr>
          <w:rFonts w:cs="Arial"/>
          <w:sz w:val="20"/>
        </w:rPr>
        <w:t xml:space="preserve"> EUR</w:t>
      </w:r>
    </w:p>
    <w:p w14:paraId="373ACC7C" w14:textId="7F6A0422" w:rsidR="00A44E3B" w:rsidRPr="003320DA" w:rsidRDefault="00A44E3B" w:rsidP="00A273B2">
      <w:pPr>
        <w:tabs>
          <w:tab w:val="left" w:pos="-1560"/>
          <w:tab w:val="left" w:pos="-1418"/>
          <w:tab w:val="left" w:pos="3686"/>
          <w:tab w:val="left" w:pos="6804"/>
        </w:tabs>
        <w:spacing w:before="60"/>
        <w:ind w:left="425"/>
        <w:jc w:val="both"/>
        <w:rPr>
          <w:rFonts w:cs="Arial"/>
          <w:sz w:val="20"/>
        </w:rPr>
      </w:pPr>
      <w:r w:rsidRPr="003320DA">
        <w:rPr>
          <w:rFonts w:cs="Arial"/>
          <w:sz w:val="20"/>
        </w:rPr>
        <w:t>1</w:t>
      </w:r>
      <w:r w:rsidR="00035C7E">
        <w:rPr>
          <w:rFonts w:cs="Arial"/>
          <w:sz w:val="20"/>
        </w:rPr>
        <w:t>5</w:t>
      </w:r>
      <w:r w:rsidRPr="003320DA">
        <w:rPr>
          <w:rFonts w:cs="Arial"/>
          <w:sz w:val="20"/>
        </w:rPr>
        <w:t>.10.</w:t>
      </w:r>
      <w:r w:rsidRPr="003320DA">
        <w:rPr>
          <w:rFonts w:cs="Arial"/>
          <w:sz w:val="20"/>
        </w:rPr>
        <w:tab/>
      </w:r>
      <w:r w:rsidR="004327A7">
        <w:rPr>
          <w:rFonts w:cs="Arial"/>
          <w:sz w:val="20"/>
        </w:rPr>
        <w:t>6 141 372</w:t>
      </w:r>
      <w:r w:rsidRPr="003320DA">
        <w:rPr>
          <w:rFonts w:cs="Arial"/>
          <w:sz w:val="20"/>
        </w:rPr>
        <w:t>,- Kč</w:t>
      </w:r>
      <w:r w:rsidR="00A273B2">
        <w:rPr>
          <w:rFonts w:cs="Arial"/>
          <w:sz w:val="20"/>
        </w:rPr>
        <w:tab/>
      </w:r>
      <w:r w:rsidR="004327A7">
        <w:rPr>
          <w:rFonts w:cs="Arial"/>
          <w:sz w:val="20"/>
        </w:rPr>
        <w:t>16 </w:t>
      </w:r>
      <w:r w:rsidR="004E0E95">
        <w:rPr>
          <w:rFonts w:cs="Arial"/>
          <w:sz w:val="20"/>
        </w:rPr>
        <w:t>61</w:t>
      </w:r>
      <w:r w:rsidR="00DD74C1">
        <w:rPr>
          <w:rFonts w:cs="Arial"/>
          <w:sz w:val="20"/>
        </w:rPr>
        <w:t>8</w:t>
      </w:r>
      <w:r w:rsidR="00A273B2">
        <w:rPr>
          <w:rFonts w:cs="Arial"/>
          <w:sz w:val="20"/>
        </w:rPr>
        <w:t xml:space="preserve"> EUR</w:t>
      </w:r>
    </w:p>
    <w:p w14:paraId="65C38963" w14:textId="2837C6EF" w:rsidR="00A44E3B" w:rsidRDefault="00A44E3B" w:rsidP="00BF38A4">
      <w:pPr>
        <w:keepNext/>
        <w:numPr>
          <w:ilvl w:val="0"/>
          <w:numId w:val="12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je povinen uhradit pojistné v uvedené výši na účet pojistitele č. ú</w:t>
      </w:r>
      <w:r>
        <w:rPr>
          <w:rFonts w:cs="Arial"/>
          <w:sz w:val="20"/>
        </w:rPr>
        <w:t xml:space="preserve">. </w:t>
      </w:r>
      <w:r w:rsidR="00751E9E">
        <w:rPr>
          <w:rFonts w:cs="Arial"/>
          <w:b/>
          <w:bCs/>
          <w:sz w:val="20"/>
        </w:rPr>
        <w:t>x</w:t>
      </w:r>
      <w:r>
        <w:rPr>
          <w:rFonts w:cs="Arial"/>
          <w:sz w:val="20"/>
        </w:rPr>
        <w:t>, variabilní symbol</w:t>
      </w:r>
      <w:r w:rsidRPr="006368D9">
        <w:rPr>
          <w:rFonts w:cs="Arial"/>
          <w:sz w:val="20"/>
        </w:rPr>
        <w:t xml:space="preserve"> </w:t>
      </w:r>
      <w:r w:rsidR="00751E9E">
        <w:rPr>
          <w:rFonts w:cs="Arial"/>
          <w:b/>
          <w:bCs/>
          <w:sz w:val="20"/>
        </w:rPr>
        <w:t>x</w:t>
      </w:r>
      <w:bookmarkStart w:id="19" w:name="_GoBack"/>
      <w:bookmarkEnd w:id="19"/>
      <w:r>
        <w:rPr>
          <w:rFonts w:cs="Arial"/>
          <w:sz w:val="20"/>
        </w:rPr>
        <w:t>.</w:t>
      </w:r>
    </w:p>
    <w:p w14:paraId="197A7ABA" w14:textId="77777777" w:rsidR="00FA779D" w:rsidRPr="00FA779D" w:rsidRDefault="00FA779D" w:rsidP="00FA779D">
      <w:pPr>
        <w:spacing w:before="120" w:after="120"/>
        <w:ind w:left="426"/>
        <w:rPr>
          <w:sz w:val="20"/>
          <w:szCs w:val="20"/>
        </w:rPr>
      </w:pPr>
      <w:r w:rsidRPr="00FA779D">
        <w:rPr>
          <w:sz w:val="20"/>
          <w:szCs w:val="20"/>
        </w:rPr>
        <w:t>Steuernummer für die Versicherungssteuer: 817/V90817011434</w:t>
      </w:r>
    </w:p>
    <w:p w14:paraId="0AC2EA4B" w14:textId="77777777" w:rsidR="00FA779D" w:rsidRPr="00FA779D" w:rsidRDefault="00FA779D" w:rsidP="00FA779D">
      <w:pPr>
        <w:keepNext/>
        <w:tabs>
          <w:tab w:val="left" w:pos="-1560"/>
        </w:tabs>
        <w:spacing w:before="120"/>
        <w:ind w:firstLine="426"/>
        <w:jc w:val="both"/>
        <w:rPr>
          <w:rFonts w:cs="Arial"/>
          <w:sz w:val="20"/>
          <w:szCs w:val="20"/>
        </w:rPr>
      </w:pPr>
      <w:r w:rsidRPr="00FA779D">
        <w:rPr>
          <w:sz w:val="20"/>
          <w:szCs w:val="20"/>
          <w:lang w:val="de-DE"/>
        </w:rPr>
        <w:t>Steuernummer für die Feuerschutzsteuer: 847/F91847025152</w:t>
      </w:r>
    </w:p>
    <w:p w14:paraId="72A305FA" w14:textId="2340DDEA" w:rsidR="00A44E3B" w:rsidRPr="00BF38A4" w:rsidRDefault="007D000B" w:rsidP="00BF38A4">
      <w:pPr>
        <w:keepNext/>
        <w:numPr>
          <w:ilvl w:val="0"/>
          <w:numId w:val="12"/>
        </w:numPr>
        <w:tabs>
          <w:tab w:val="left" w:pos="-1560"/>
          <w:tab w:val="left" w:pos="6379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  <w:szCs w:val="22"/>
        </w:rPr>
        <w:t xml:space="preserve">Platby za </w:t>
      </w:r>
      <w:r>
        <w:rPr>
          <w:rFonts w:cs="Arial"/>
          <w:sz w:val="20"/>
        </w:rPr>
        <w:t xml:space="preserve">pojištěného </w:t>
      </w:r>
      <w:r w:rsidRPr="006479EF">
        <w:rPr>
          <w:rFonts w:cs="Arial"/>
          <w:bCs/>
          <w:sz w:val="20"/>
        </w:rPr>
        <w:t>MERO ČR</w:t>
      </w:r>
      <w:r>
        <w:rPr>
          <w:rFonts w:cs="Arial"/>
          <w:bCs/>
          <w:sz w:val="20"/>
        </w:rPr>
        <w:t>,</w:t>
      </w:r>
      <w:r w:rsidRPr="006479EF">
        <w:rPr>
          <w:rFonts w:cs="Arial"/>
          <w:bCs/>
          <w:sz w:val="20"/>
        </w:rPr>
        <w:t xml:space="preserve"> a.s. </w:t>
      </w:r>
      <w:r>
        <w:rPr>
          <w:rFonts w:cs="Arial"/>
          <w:sz w:val="20"/>
          <w:szCs w:val="22"/>
        </w:rPr>
        <w:t xml:space="preserve">budou probíhat výhradně v korunách českých (Kč) a rovněž veškeré údaje o výši pojistného jsou uvedeny v Kč. Platby za </w:t>
      </w:r>
      <w:r>
        <w:rPr>
          <w:rFonts w:cs="Arial"/>
          <w:sz w:val="20"/>
        </w:rPr>
        <w:t xml:space="preserve">pojištěného </w:t>
      </w:r>
      <w:r w:rsidRPr="006479EF">
        <w:rPr>
          <w:rFonts w:cs="Arial"/>
          <w:bCs/>
          <w:sz w:val="20"/>
        </w:rPr>
        <w:t>MERO Germany GmbH</w:t>
      </w:r>
      <w:r>
        <w:rPr>
          <w:rFonts w:cs="Arial"/>
          <w:sz w:val="20"/>
          <w:szCs w:val="22"/>
        </w:rPr>
        <w:t xml:space="preserve"> budou probíhat výhradně v eurech (</w:t>
      </w:r>
      <w:r w:rsidRPr="00035C7E">
        <w:rPr>
          <w:rFonts w:cs="Arial"/>
          <w:sz w:val="20"/>
          <w:szCs w:val="22"/>
        </w:rPr>
        <w:t>EUR) a rovněž veškeré údaje o výši pojistného jsou uvedeny v EUR.</w:t>
      </w:r>
      <w:r>
        <w:rPr>
          <w:rFonts w:cs="Arial"/>
          <w:sz w:val="20"/>
          <w:szCs w:val="22"/>
        </w:rPr>
        <w:t xml:space="preserve"> </w:t>
      </w:r>
      <w:r w:rsidR="00A44E3B">
        <w:rPr>
          <w:rFonts w:cs="Arial"/>
          <w:sz w:val="20"/>
          <w:szCs w:val="22"/>
        </w:rPr>
        <w:t>Pojistník nebude poskytovat zálohy na plnění předmětu smlouvy.</w:t>
      </w:r>
    </w:p>
    <w:p w14:paraId="0EAF031B" w14:textId="77777777" w:rsidR="00882C01" w:rsidRPr="00882C01" w:rsidRDefault="00882C01" w:rsidP="00882C01">
      <w:pPr>
        <w:jc w:val="center"/>
        <w:rPr>
          <w:rFonts w:cs="Arial"/>
          <w:b/>
          <w:bCs/>
          <w:sz w:val="20"/>
          <w:szCs w:val="20"/>
        </w:rPr>
      </w:pPr>
    </w:p>
    <w:p w14:paraId="6B16E545" w14:textId="77777777" w:rsidR="00882C01" w:rsidRDefault="00882C01" w:rsidP="00882C01">
      <w:pPr>
        <w:jc w:val="center"/>
        <w:rPr>
          <w:rFonts w:cs="Arial"/>
          <w:b/>
          <w:bCs/>
          <w:sz w:val="24"/>
        </w:rPr>
      </w:pPr>
    </w:p>
    <w:p w14:paraId="68666653" w14:textId="77777777" w:rsidR="00882C01" w:rsidRPr="006368D9" w:rsidRDefault="00882C01" w:rsidP="00882C01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Čl</w:t>
      </w:r>
      <w:r w:rsidRPr="006368D9">
        <w:rPr>
          <w:rFonts w:cs="Arial"/>
          <w:b/>
          <w:bCs/>
          <w:sz w:val="24"/>
        </w:rPr>
        <w:t>ánek IV.</w:t>
      </w:r>
    </w:p>
    <w:p w14:paraId="3B706B79" w14:textId="77777777" w:rsidR="00882C01" w:rsidRPr="006368D9" w:rsidRDefault="00882C01" w:rsidP="00882C01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14:paraId="62D7DB52" w14:textId="77777777" w:rsidR="00FA779D" w:rsidRPr="009558F1" w:rsidRDefault="00FA779D" w:rsidP="00FA779D">
      <w:pPr>
        <w:pStyle w:val="slovn-rove1-netunb"/>
        <w:spacing w:after="240"/>
      </w:pPr>
      <w:r w:rsidRPr="009558F1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14:paraId="0E05B4E1" w14:textId="77777777" w:rsidR="00FA779D" w:rsidRPr="00FA779D" w:rsidRDefault="00FA779D" w:rsidP="00FA779D">
      <w:pPr>
        <w:spacing w:before="240"/>
        <w:ind w:left="425"/>
        <w:rPr>
          <w:sz w:val="20"/>
          <w:szCs w:val="20"/>
        </w:rPr>
      </w:pPr>
      <w:r w:rsidRPr="00FA779D">
        <w:rPr>
          <w:sz w:val="20"/>
          <w:szCs w:val="20"/>
        </w:rPr>
        <w:t>Kooperativa pojišťovna, a.s., Vienna Insurance Group</w:t>
      </w:r>
    </w:p>
    <w:p w14:paraId="0BF8D849" w14:textId="77777777" w:rsidR="00FA779D" w:rsidRPr="00FA779D" w:rsidRDefault="00FA779D" w:rsidP="00FA779D">
      <w:pPr>
        <w:ind w:left="425"/>
        <w:rPr>
          <w:sz w:val="20"/>
          <w:szCs w:val="20"/>
        </w:rPr>
      </w:pPr>
      <w:r w:rsidRPr="00FA779D">
        <w:rPr>
          <w:sz w:val="20"/>
          <w:szCs w:val="20"/>
        </w:rPr>
        <w:t>CENTRUM ZÁKAZNICKÉ PODPORY</w:t>
      </w:r>
    </w:p>
    <w:p w14:paraId="648E1301" w14:textId="77777777" w:rsidR="00FA779D" w:rsidRPr="00FA779D" w:rsidRDefault="00FA779D" w:rsidP="00FA779D">
      <w:pPr>
        <w:ind w:left="425"/>
        <w:rPr>
          <w:sz w:val="20"/>
          <w:szCs w:val="20"/>
        </w:rPr>
      </w:pPr>
      <w:r w:rsidRPr="00FA779D">
        <w:rPr>
          <w:sz w:val="20"/>
          <w:szCs w:val="20"/>
        </w:rPr>
        <w:t>Centrální podatelna</w:t>
      </w:r>
    </w:p>
    <w:p w14:paraId="397BE6D4" w14:textId="77777777" w:rsidR="00FA779D" w:rsidRPr="00FA779D" w:rsidRDefault="00FA779D" w:rsidP="00FA779D">
      <w:pPr>
        <w:ind w:left="425"/>
        <w:rPr>
          <w:sz w:val="20"/>
          <w:szCs w:val="20"/>
        </w:rPr>
      </w:pPr>
      <w:r w:rsidRPr="00FA779D">
        <w:rPr>
          <w:sz w:val="20"/>
          <w:szCs w:val="20"/>
        </w:rPr>
        <w:t>Brněnská 634</w:t>
      </w:r>
    </w:p>
    <w:p w14:paraId="61532835" w14:textId="77777777" w:rsidR="00FA779D" w:rsidRPr="00FA779D" w:rsidRDefault="00FA779D" w:rsidP="00FA779D">
      <w:pPr>
        <w:ind w:left="425"/>
        <w:rPr>
          <w:sz w:val="20"/>
          <w:szCs w:val="20"/>
        </w:rPr>
      </w:pPr>
      <w:r w:rsidRPr="00FA779D">
        <w:rPr>
          <w:sz w:val="20"/>
          <w:szCs w:val="20"/>
        </w:rPr>
        <w:t>664 42 Modřice</w:t>
      </w:r>
    </w:p>
    <w:p w14:paraId="3197CE9A" w14:textId="430A19ED" w:rsidR="00FA779D" w:rsidRPr="00FA779D" w:rsidRDefault="00FA779D" w:rsidP="00A273B2">
      <w:pPr>
        <w:spacing w:before="60" w:after="60"/>
        <w:ind w:left="425"/>
        <w:rPr>
          <w:sz w:val="20"/>
          <w:szCs w:val="20"/>
        </w:rPr>
      </w:pPr>
      <w:r w:rsidRPr="00FA779D">
        <w:rPr>
          <w:sz w:val="20"/>
          <w:szCs w:val="20"/>
        </w:rPr>
        <w:t xml:space="preserve">tel.: </w:t>
      </w:r>
      <w:r w:rsidR="008B3832">
        <w:rPr>
          <w:sz w:val="20"/>
          <w:szCs w:val="20"/>
        </w:rPr>
        <w:t>x</w:t>
      </w:r>
      <w:r w:rsidR="00A273B2">
        <w:rPr>
          <w:sz w:val="20"/>
          <w:szCs w:val="20"/>
        </w:rPr>
        <w:t xml:space="preserve">, </w:t>
      </w:r>
      <w:r w:rsidRPr="00FA779D">
        <w:rPr>
          <w:sz w:val="20"/>
          <w:szCs w:val="20"/>
        </w:rPr>
        <w:t xml:space="preserve">fax: </w:t>
      </w:r>
      <w:r w:rsidR="008B3832">
        <w:rPr>
          <w:sz w:val="20"/>
          <w:szCs w:val="20"/>
        </w:rPr>
        <w:t>x</w:t>
      </w:r>
    </w:p>
    <w:p w14:paraId="27DDC74F" w14:textId="77777777" w:rsidR="00FA779D" w:rsidRPr="00FA779D" w:rsidRDefault="00FA779D" w:rsidP="00FA779D">
      <w:pPr>
        <w:spacing w:after="60"/>
        <w:ind w:left="425"/>
        <w:rPr>
          <w:rStyle w:val="Odkaznakoment"/>
          <w:sz w:val="20"/>
          <w:szCs w:val="20"/>
        </w:rPr>
      </w:pPr>
      <w:r w:rsidRPr="00FA779D">
        <w:rPr>
          <w:sz w:val="20"/>
          <w:szCs w:val="20"/>
        </w:rPr>
        <w:t>datová schránka: n6tetn3</w:t>
      </w:r>
    </w:p>
    <w:p w14:paraId="0233E19E" w14:textId="77777777" w:rsidR="00FA779D" w:rsidRPr="00FA779D" w:rsidRDefault="00FA779D" w:rsidP="00FA779D">
      <w:pPr>
        <w:spacing w:after="60"/>
        <w:ind w:left="425"/>
        <w:rPr>
          <w:sz w:val="20"/>
          <w:szCs w:val="20"/>
        </w:rPr>
      </w:pPr>
      <w:r w:rsidRPr="00FA779D">
        <w:rPr>
          <w:sz w:val="20"/>
          <w:szCs w:val="20"/>
        </w:rPr>
        <w:t>www.koop.cz</w:t>
      </w:r>
    </w:p>
    <w:p w14:paraId="1B631B8E" w14:textId="77777777" w:rsidR="00FA779D" w:rsidRPr="009558F1" w:rsidRDefault="00FA779D" w:rsidP="00FA779D">
      <w:pPr>
        <w:pStyle w:val="slovn-rove1-netunb"/>
      </w:pPr>
      <w:r w:rsidRPr="009558F1">
        <w:t xml:space="preserve">Na výzvu pojistitele je pojistník (pojištěný nebo jakákoliv jiná osoba) povinen oznámit vznik škodné události písemnou formou. </w:t>
      </w:r>
    </w:p>
    <w:p w14:paraId="0B4892FD" w14:textId="77777777" w:rsidR="00882C01" w:rsidRDefault="00882C01" w:rsidP="00882C01">
      <w:pPr>
        <w:jc w:val="center"/>
        <w:rPr>
          <w:rFonts w:cs="Arial"/>
          <w:b/>
          <w:bCs/>
          <w:sz w:val="24"/>
        </w:rPr>
      </w:pPr>
    </w:p>
    <w:p w14:paraId="7A3BBA90" w14:textId="77777777" w:rsidR="00882C01" w:rsidRPr="006368D9" w:rsidRDefault="00882C01" w:rsidP="00882C01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14:paraId="60713187" w14:textId="77777777" w:rsidR="00882C01" w:rsidRPr="006368D9" w:rsidRDefault="00882C01" w:rsidP="00882C01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14:paraId="7185F4C3" w14:textId="77777777" w:rsidR="00882C01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B6A58">
        <w:rPr>
          <w:rFonts w:cs="Arial"/>
          <w:sz w:val="20"/>
        </w:rPr>
        <w:lastRenderedPageBreak/>
        <w:t>Veškerý nový majetek na místech pojištění patřící svým charakterem mezi pojištěné věci, který pojištěný nabude v průběhu pojistného roku, je automaticky zahrnut do pojištění</w:t>
      </w:r>
      <w:r>
        <w:rPr>
          <w:rFonts w:cs="Arial"/>
          <w:sz w:val="20"/>
        </w:rPr>
        <w:t>. Zvýší-li se tím pojistná částka věci nebo souboru pojištěných věcí o méně než 15%, nebude pojistitel požadovat doplatek pojistného a zároveň uplatňovat podpojištění.</w:t>
      </w:r>
    </w:p>
    <w:p w14:paraId="3B0BCC2F" w14:textId="77777777" w:rsidR="00882C01" w:rsidRPr="006232B3" w:rsidRDefault="00882C01" w:rsidP="00882C01">
      <w:pPr>
        <w:tabs>
          <w:tab w:val="left" w:pos="-1418"/>
        </w:tabs>
        <w:spacing w:before="120"/>
        <w:ind w:left="426"/>
        <w:jc w:val="both"/>
        <w:rPr>
          <w:rFonts w:cs="Arial"/>
          <w:sz w:val="20"/>
        </w:rPr>
      </w:pPr>
      <w:r w:rsidRPr="006232B3">
        <w:rPr>
          <w:rFonts w:cs="Arial"/>
          <w:sz w:val="20"/>
        </w:rPr>
        <w:t>Dojde-li k navýšení pojistné hodnoty pojištěné věci nebo souboru pojištěných věcí o více než 15%, je pojistník povinen tuto skutečnost písemně oznámit pojistiteli prostřednictvím pojišťovacího makléře nejpozději do 15 dnů od nabytí nového majetku.</w:t>
      </w:r>
    </w:p>
    <w:p w14:paraId="4EA4FDEA" w14:textId="77777777" w:rsidR="00882C01" w:rsidRPr="000E7A1F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Ujednává se, že pojištění </w:t>
      </w:r>
      <w:r w:rsidRPr="00E52C91">
        <w:rPr>
          <w:rFonts w:cs="Arial"/>
          <w:sz w:val="20"/>
        </w:rPr>
        <w:t>se v souladu s článkem II. pojistné smlouvy vztahuje na ropovody včetně jejich částí na území České republiky</w:t>
      </w:r>
      <w:r>
        <w:rPr>
          <w:rFonts w:cs="Arial"/>
          <w:sz w:val="20"/>
        </w:rPr>
        <w:t>, které zasahují do průtočného profilu vodního toku. Maximální roční limit plnění činí 10 000 000,- Kč</w:t>
      </w:r>
      <w:r w:rsidRPr="00B33C73">
        <w:rPr>
          <w:rFonts w:cs="Arial"/>
          <w:sz w:val="20"/>
        </w:rPr>
        <w:t>.</w:t>
      </w:r>
    </w:p>
    <w:p w14:paraId="2AADE7DB" w14:textId="77777777" w:rsidR="00882C01" w:rsidRPr="000C2D54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C2D54">
        <w:rPr>
          <w:rFonts w:cs="Arial"/>
          <w:sz w:val="20"/>
        </w:rPr>
        <w:t>Ujednává se, že pojištění se rovněž vztahuje na náklady vynaložené pojištěným se souhlasem pojistitele na zjištění příčiny a rozsahu škody, poplatky expertů a zpracování znaleckých posudků za účelem odstranění škody. Maximální roční limit plnění činí 500 000,- Kč.</w:t>
      </w:r>
    </w:p>
    <w:p w14:paraId="6CA47AF9" w14:textId="77777777" w:rsidR="00882C01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Ujednává se, že pojistitel poskytne pojistné plnění i za náklady na odměny vyplacené za práci přesčas, v noci, ve dnech pracovního volna a pracovního klidu, které pojištěný vynaložil v souvislosti s pojistnou událostí nastalou na pojištěné věci. Maximálním roční limit plnění činí 10 000 000,- Kč.</w:t>
      </w:r>
    </w:p>
    <w:p w14:paraId="7D0E880E" w14:textId="77777777" w:rsidR="00882C01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Ujednává se, že pojistitel poskytne pojistné plnění i za náklady na expresní příplatky, letecké dodávky náhradních dílů a cestovní náklady techniků a expertů ze zahraničí, které pojištěný vynaložil v souvislosti s pojistnou událostí nastalou na pojištěné věci. Maximální roční limit plnění činí 10 000 000,- Kč.</w:t>
      </w:r>
    </w:p>
    <w:p w14:paraId="31868CFA" w14:textId="77777777" w:rsidR="00882C01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33C73">
        <w:rPr>
          <w:rFonts w:cs="Arial"/>
          <w:sz w:val="20"/>
        </w:rPr>
        <w:t>Ujednává se, že se ruší ustanovení </w:t>
      </w:r>
      <w:r w:rsidRPr="008C2B60">
        <w:rPr>
          <w:rFonts w:cs="Arial"/>
          <w:sz w:val="20"/>
        </w:rPr>
        <w:t>čl. 10 odst. 8) až 10) VPP P-100/14</w:t>
      </w:r>
      <w:r>
        <w:rPr>
          <w:rFonts w:cs="Arial"/>
          <w:sz w:val="20"/>
        </w:rPr>
        <w:t>.</w:t>
      </w:r>
    </w:p>
    <w:p w14:paraId="11DB3175" w14:textId="77777777" w:rsidR="00882C01" w:rsidRPr="00181808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33C73">
        <w:rPr>
          <w:rFonts w:cs="Arial"/>
          <w:sz w:val="20"/>
        </w:rPr>
        <w:t>Ujednává se, že se ruší ustanovení čl. 1 odst. 7) a 8), čl. 3 odst. 4) a 5), čl. 6 odst. 3) a čl. 9 ZPP P-150/14.</w:t>
      </w:r>
    </w:p>
    <w:p w14:paraId="210518CB" w14:textId="77777777" w:rsidR="00882C01" w:rsidRPr="006368D9" w:rsidRDefault="00882C01" w:rsidP="00BF38A4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Pojistitel poskytne pojistníkovi bonifikaci ve smyslu Doložky DOB106 </w:t>
      </w:r>
      <w:r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Bonifikace </w:t>
      </w:r>
      <w:r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Vymezení podmínek (1401).</w:t>
      </w:r>
    </w:p>
    <w:p w14:paraId="5B94DB91" w14:textId="77777777" w:rsidR="00882C01" w:rsidRDefault="00882C01" w:rsidP="00882C01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Pojistitel na základě písemné žádosti pojistníka provede vyhodnocení škodného průběhu pojistné smlouvy za hodnocené období, kterým je jeden pojistný rok. Bude-li skutečná hodnota škodného průběhu pojistné smlouvy nižší než hodnota smluvně stanovená, přizná pojistitel bonifikaci následovně:</w:t>
      </w:r>
    </w:p>
    <w:p w14:paraId="78B82FE0" w14:textId="77777777" w:rsidR="00882C01" w:rsidRDefault="00882C01" w:rsidP="00882C01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  <w:t>Škodný průběh                                                                      výše bonifikace</w:t>
      </w:r>
    </w:p>
    <w:p w14:paraId="4D119B49" w14:textId="77777777" w:rsidR="00882C01" w:rsidRDefault="00882C01" w:rsidP="00882C01">
      <w:pPr>
        <w:tabs>
          <w:tab w:val="left" w:leader="dot" w:pos="6237"/>
        </w:tabs>
        <w:ind w:left="426"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0 </w:t>
      </w:r>
      <w:r w:rsidRPr="006368D9">
        <w:rPr>
          <w:rFonts w:cs="Arial"/>
          <w:sz w:val="20"/>
        </w:rPr>
        <w:t>%</w:t>
      </w:r>
      <w:r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  <w:t xml:space="preserve"> 25</w:t>
      </w:r>
      <w:r w:rsidRPr="006368D9">
        <w:rPr>
          <w:rFonts w:cs="Arial"/>
          <w:sz w:val="20"/>
        </w:rPr>
        <w:t xml:space="preserve"> %</w:t>
      </w:r>
    </w:p>
    <w:p w14:paraId="377F238D" w14:textId="77777777" w:rsidR="00882C01" w:rsidRPr="00662F50" w:rsidRDefault="00882C01" w:rsidP="00882C01">
      <w:pPr>
        <w:tabs>
          <w:tab w:val="left" w:leader="dot" w:pos="6237"/>
        </w:tabs>
        <w:ind w:left="426" w:firstLine="567"/>
        <w:jc w:val="both"/>
        <w:rPr>
          <w:rFonts w:cs="Arial"/>
          <w:sz w:val="20"/>
        </w:rPr>
      </w:pPr>
      <w:r w:rsidRPr="00CA0444">
        <w:rPr>
          <w:rFonts w:cs="Arial"/>
          <w:sz w:val="20"/>
          <w:szCs w:val="20"/>
        </w:rPr>
        <w:t xml:space="preserve">do 10 </w:t>
      </w:r>
      <w:r w:rsidRPr="00662F50">
        <w:rPr>
          <w:rFonts w:cs="Arial"/>
          <w:sz w:val="20"/>
        </w:rPr>
        <w:t>%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 </w:t>
      </w:r>
      <w:r w:rsidRPr="00662F50">
        <w:rPr>
          <w:rFonts w:cs="Arial"/>
          <w:sz w:val="20"/>
        </w:rPr>
        <w:t>15 %</w:t>
      </w:r>
    </w:p>
    <w:p w14:paraId="23839E82" w14:textId="77777777" w:rsidR="00882C01" w:rsidRPr="00662F50" w:rsidRDefault="00882C01" w:rsidP="00882C01">
      <w:pPr>
        <w:tabs>
          <w:tab w:val="left" w:leader="dot" w:pos="6237"/>
        </w:tabs>
        <w:ind w:left="426" w:firstLine="567"/>
        <w:jc w:val="both"/>
        <w:rPr>
          <w:rFonts w:cs="Arial"/>
          <w:sz w:val="20"/>
        </w:rPr>
      </w:pPr>
      <w:r w:rsidRPr="00662F50">
        <w:rPr>
          <w:rFonts w:cs="Arial"/>
          <w:sz w:val="20"/>
        </w:rPr>
        <w:t xml:space="preserve">do </w:t>
      </w:r>
      <w:r>
        <w:rPr>
          <w:rFonts w:cs="Arial"/>
          <w:sz w:val="20"/>
        </w:rPr>
        <w:t>20</w:t>
      </w:r>
      <w:r w:rsidRPr="00662F50">
        <w:rPr>
          <w:rFonts w:cs="Arial"/>
          <w:sz w:val="20"/>
        </w:rPr>
        <w:t xml:space="preserve"> %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   </w:t>
      </w:r>
      <w:r w:rsidRPr="00662F50">
        <w:rPr>
          <w:rFonts w:cs="Arial"/>
          <w:sz w:val="20"/>
        </w:rPr>
        <w:t>5 %</w:t>
      </w:r>
    </w:p>
    <w:p w14:paraId="0B64A33E" w14:textId="77777777" w:rsidR="00F50C63" w:rsidRPr="00A61167" w:rsidRDefault="003F67D8" w:rsidP="003F67D8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bCs/>
          <w:iCs/>
          <w:color w:val="00B050"/>
          <w:sz w:val="20"/>
          <w:szCs w:val="20"/>
        </w:rPr>
      </w:pPr>
      <w:r w:rsidRPr="00A61167">
        <w:rPr>
          <w:rFonts w:cs="Arial"/>
          <w:bCs/>
          <w:sz w:val="20"/>
          <w:szCs w:val="20"/>
        </w:rPr>
        <w:t>Pojistitel bere na vědomí, že v průběhu pojistného období 1. 1. 2020 – 31. 12. 2023 může dojít ke snížení hodnoty pojišťovaného majetku (prodejem majetku) a případně i k odpojištění některých pojištěných společností, v nichž pojistník vlastní podíl, z pojistné smlouvy.  Pojistníkovi v těchto případech náleží výplata pro-rata nespotřebovaného pojistného.</w:t>
      </w:r>
    </w:p>
    <w:p w14:paraId="2ED735FA" w14:textId="77777777" w:rsidR="003F67D8" w:rsidRPr="00A61167" w:rsidRDefault="003F67D8" w:rsidP="003F67D8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bCs/>
          <w:iCs/>
          <w:color w:val="00B050"/>
          <w:sz w:val="20"/>
          <w:szCs w:val="20"/>
        </w:rPr>
      </w:pPr>
      <w:r w:rsidRPr="00A61167">
        <w:rPr>
          <w:rFonts w:cs="Arial"/>
          <w:bCs/>
          <w:sz w:val="20"/>
          <w:szCs w:val="20"/>
        </w:rPr>
        <w:t>Na pojištění sjednané touto pojistnou smlouvou se vztahuje přechod práva na pojistitele, ve smyslu ustanovení § 2820 zákona č. 89/2012 Sb., občanský zákoník, ve znění pozdějších předpisů.</w:t>
      </w:r>
    </w:p>
    <w:p w14:paraId="113E70FE" w14:textId="64961DE5" w:rsidR="00D61F3D" w:rsidRPr="00A61167" w:rsidRDefault="00D61F3D" w:rsidP="003F67D8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bCs/>
          <w:iCs/>
          <w:color w:val="00B050"/>
          <w:sz w:val="20"/>
          <w:szCs w:val="20"/>
        </w:rPr>
      </w:pPr>
      <w:r w:rsidRPr="00A61167">
        <w:rPr>
          <w:rFonts w:cs="Arial"/>
          <w:bCs/>
          <w:sz w:val="20"/>
          <w:szCs w:val="20"/>
        </w:rPr>
        <w:t xml:space="preserve">Pojistitel </w:t>
      </w:r>
      <w:r w:rsidR="007D000B" w:rsidRPr="00A61167">
        <w:rPr>
          <w:rFonts w:cs="Arial"/>
          <w:bCs/>
          <w:sz w:val="20"/>
          <w:szCs w:val="20"/>
        </w:rPr>
        <w:t>se zavazuje, že bude dodržovat</w:t>
      </w:r>
      <w:r w:rsidRPr="00A61167">
        <w:rPr>
          <w:rFonts w:cs="Arial"/>
          <w:bCs/>
          <w:sz w:val="20"/>
          <w:szCs w:val="20"/>
        </w:rPr>
        <w:t xml:space="preserve"> Etický kodex </w:t>
      </w:r>
      <w:r w:rsidR="00377AB6" w:rsidRPr="00A61167">
        <w:rPr>
          <w:rFonts w:cs="Arial"/>
          <w:bCs/>
          <w:sz w:val="20"/>
          <w:szCs w:val="20"/>
        </w:rPr>
        <w:t>pojistníka</w:t>
      </w:r>
      <w:r w:rsidRPr="00A61167">
        <w:rPr>
          <w:rFonts w:cs="Arial"/>
          <w:bCs/>
          <w:sz w:val="20"/>
          <w:szCs w:val="20"/>
        </w:rPr>
        <w:t xml:space="preserve">, který </w:t>
      </w:r>
      <w:r w:rsidR="00377AB6" w:rsidRPr="00A61167">
        <w:rPr>
          <w:rFonts w:cs="Arial"/>
          <w:bCs/>
          <w:sz w:val="20"/>
          <w:szCs w:val="20"/>
        </w:rPr>
        <w:t>byl</w:t>
      </w:r>
      <w:r w:rsidRPr="00A61167">
        <w:rPr>
          <w:rFonts w:cs="Arial"/>
          <w:bCs/>
          <w:sz w:val="20"/>
          <w:szCs w:val="20"/>
        </w:rPr>
        <w:t xml:space="preserve"> součástí </w:t>
      </w:r>
      <w:r w:rsidR="00377AB6" w:rsidRPr="00A61167">
        <w:rPr>
          <w:rFonts w:cs="Arial"/>
          <w:bCs/>
          <w:sz w:val="20"/>
          <w:szCs w:val="20"/>
        </w:rPr>
        <w:t xml:space="preserve">zadávací dokumentace </w:t>
      </w:r>
      <w:r w:rsidRPr="00A61167">
        <w:rPr>
          <w:rFonts w:cs="Arial"/>
          <w:bCs/>
          <w:sz w:val="20"/>
          <w:szCs w:val="20"/>
        </w:rPr>
        <w:t xml:space="preserve">veřejné zakázky </w:t>
      </w:r>
      <w:r w:rsidR="00377AB6" w:rsidRPr="00A61167">
        <w:rPr>
          <w:rFonts w:cs="Arial"/>
          <w:bCs/>
          <w:sz w:val="20"/>
          <w:szCs w:val="20"/>
        </w:rPr>
        <w:t>evid. č. 872//UGŘ/2019 (evid. č. ve Věstníku VZ: Z2019-029916) v příloze č. 4.</w:t>
      </w:r>
    </w:p>
    <w:p w14:paraId="6E05C0D7" w14:textId="2DF95816" w:rsidR="00F341E0" w:rsidRPr="000D06B3" w:rsidRDefault="00F341E0" w:rsidP="003F67D8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bCs/>
          <w:iCs/>
          <w:color w:val="00B050"/>
          <w:sz w:val="20"/>
          <w:szCs w:val="20"/>
        </w:rPr>
      </w:pPr>
      <w:r w:rsidRPr="00F341E0">
        <w:rPr>
          <w:sz w:val="20"/>
          <w:szCs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14:paraId="51B51BF5" w14:textId="2E2063B1" w:rsidR="000D06B3" w:rsidRPr="00F341E0" w:rsidRDefault="000D06B3" w:rsidP="003F67D8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bCs/>
          <w:iCs/>
          <w:color w:val="00B050"/>
          <w:sz w:val="20"/>
          <w:szCs w:val="20"/>
        </w:rPr>
      </w:pPr>
      <w:r w:rsidRPr="0017758E">
        <w:rPr>
          <w:rFonts w:cs="Arial"/>
          <w:sz w:val="20"/>
        </w:rPr>
        <w:t>Odchylně od čl. 4 odst. 3) písm. a) VPP P-100/14 může pojistitel pojistnou smlouvu ukončit výpovědí k poslednímu dni každého pojistného období (vyjma prvního pojistného období); tato výpověď musí být druhé straně doručena nejméně devět měsíců před koncem pojistného období. V opačném případě pojištění zanikne až ke konci následujícího pojistného období, pro které je devět měsíců dodrženo. Pojistník může pojistnou smlouvu ukončit výpovědí k poslednímu dni každého pojistného období v souladu s § 2807 a souvisejícími zákona č. 89/2012 Sb., občanský zákoník, v platném znění.</w:t>
      </w:r>
    </w:p>
    <w:p w14:paraId="07D83FF3" w14:textId="0E19FEF5" w:rsidR="00F341E0" w:rsidRDefault="00F341E0" w:rsidP="00F341E0">
      <w:pPr>
        <w:tabs>
          <w:tab w:val="left" w:pos="-1418"/>
        </w:tabs>
        <w:spacing w:before="120"/>
        <w:jc w:val="both"/>
      </w:pPr>
    </w:p>
    <w:p w14:paraId="1656C0E4" w14:textId="1932B409" w:rsidR="00F341E0" w:rsidRDefault="00F341E0" w:rsidP="00F341E0">
      <w:pPr>
        <w:tabs>
          <w:tab w:val="left" w:pos="-1418"/>
        </w:tabs>
        <w:spacing w:before="120"/>
        <w:jc w:val="both"/>
      </w:pPr>
    </w:p>
    <w:bookmarkEnd w:id="1"/>
    <w:p w14:paraId="24F877CE" w14:textId="77777777" w:rsidR="000D06B3" w:rsidRDefault="000D06B3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8B56BC9" w14:textId="05623E30" w:rsidR="002D4783" w:rsidRPr="0071622B" w:rsidRDefault="000A7B53" w:rsidP="007554E6">
      <w:pPr>
        <w:keepNext/>
        <w:tabs>
          <w:tab w:val="left" w:pos="-720"/>
        </w:tabs>
        <w:spacing w:before="240"/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lastRenderedPageBreak/>
        <w:t>Článek VI.</w:t>
      </w:r>
      <w:r w:rsidR="002D4783" w:rsidRPr="0071622B">
        <w:rPr>
          <w:rFonts w:cs="Arial"/>
          <w:b/>
          <w:sz w:val="24"/>
        </w:rPr>
        <w:t xml:space="preserve"> </w:t>
      </w:r>
    </w:p>
    <w:p w14:paraId="62F4F740" w14:textId="77777777" w:rsidR="000A7B53" w:rsidRPr="00815980" w:rsidRDefault="000A7B53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815980">
        <w:rPr>
          <w:rFonts w:ascii="Koop Office" w:hAnsi="Koop Office" w:cs="Arial"/>
          <w:b/>
          <w:sz w:val="24"/>
          <w:szCs w:val="24"/>
        </w:rPr>
        <w:t>Prohlášení pojistníka</w:t>
      </w:r>
      <w:r w:rsidR="002D1D10" w:rsidRPr="00815980">
        <w:rPr>
          <w:rFonts w:ascii="Koop Office" w:hAnsi="Koop Office" w:cs="Arial"/>
          <w:b/>
          <w:sz w:val="24"/>
          <w:szCs w:val="24"/>
        </w:rPr>
        <w:t>, registr smluv, zpracování osobních údajů</w:t>
      </w:r>
    </w:p>
    <w:p w14:paraId="6ABE4E8E" w14:textId="77777777" w:rsidR="002D1D10" w:rsidRPr="00815980" w:rsidRDefault="002D1D10" w:rsidP="002D1D10">
      <w:pPr>
        <w:pStyle w:val="slovn-rove1-netunb"/>
        <w:keepNext/>
        <w:numPr>
          <w:ilvl w:val="0"/>
          <w:numId w:val="21"/>
        </w:numPr>
      </w:pPr>
      <w:r w:rsidRPr="00815980">
        <w:rPr>
          <w:b/>
        </w:rPr>
        <w:t>Prohlášení pojistníka</w:t>
      </w:r>
    </w:p>
    <w:p w14:paraId="21D8848A" w14:textId="77777777" w:rsidR="002D1D10" w:rsidRPr="00815980" w:rsidRDefault="002D1D10" w:rsidP="002D1D10">
      <w:pPr>
        <w:pStyle w:val="slovn-rove1-netunb"/>
        <w:numPr>
          <w:ilvl w:val="1"/>
          <w:numId w:val="21"/>
        </w:numPr>
      </w:pPr>
      <w:r w:rsidRPr="00815980">
        <w:t xml:space="preserve">Pojistník potvrzuje, že v dostatečném předstihu před uzavřením </w:t>
      </w:r>
      <w:r w:rsidR="00815980">
        <w:t>pojistné smlouvy</w:t>
      </w:r>
      <w:r w:rsidRPr="00815980">
        <w:t xml:space="preserve">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0A616BA4" w14:textId="77777777" w:rsidR="002D1D10" w:rsidRPr="00815980" w:rsidRDefault="002D1D10" w:rsidP="002D1D10">
      <w:pPr>
        <w:pStyle w:val="slovn-rove1-netunb"/>
        <w:numPr>
          <w:ilvl w:val="1"/>
          <w:numId w:val="21"/>
        </w:numPr>
      </w:pPr>
      <w:r w:rsidRPr="00815980">
        <w:t xml:space="preserve">Pojistník potvrzuje, že před uzavřením </w:t>
      </w:r>
      <w:r w:rsidR="00815980">
        <w:t>pojistné smlouvy</w:t>
      </w:r>
      <w:r w:rsidRPr="00815980">
        <w:t xml:space="preserve"> mu byly oznámeny informace v souladu s ustanovením § 2760 občanského zákoníku.</w:t>
      </w:r>
    </w:p>
    <w:p w14:paraId="566B2D52" w14:textId="77777777" w:rsidR="002D1D10" w:rsidRPr="00815980" w:rsidRDefault="002D1D10" w:rsidP="002D1D10">
      <w:pPr>
        <w:pStyle w:val="slovn-rove1-netunb"/>
        <w:numPr>
          <w:ilvl w:val="1"/>
          <w:numId w:val="21"/>
        </w:numPr>
      </w:pPr>
      <w:r w:rsidRPr="00815980">
        <w:t xml:space="preserve">Pojistník potvrzuje, že v dostatečném předstihu před uzavřením </w:t>
      </w:r>
      <w:r w:rsidR="00815980">
        <w:t>pojistné smlouvy</w:t>
      </w:r>
      <w:r w:rsidRPr="00815980">
        <w:t xml:space="preserve"> převzal v listinné nebo jiné textové podobě (např. na trvalém nosiči dat) dokumenty uvedené v čl. I. bodu 2. této pojistné smlouvy a seznámil se s nimi. Pojistník si je vědom, že tyto dokumenty tvoří nedílnou součást této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68B68C36" w14:textId="77777777" w:rsidR="002D1D10" w:rsidRPr="00815980" w:rsidRDefault="002D1D10" w:rsidP="002D1D10">
      <w:pPr>
        <w:pStyle w:val="slovn-rove1-netunb"/>
        <w:numPr>
          <w:ilvl w:val="1"/>
          <w:numId w:val="21"/>
        </w:numPr>
      </w:pPr>
      <w:r w:rsidRPr="00815980">
        <w:t>Pojistník potvrzuje, že adresa jeho sídla/bydliště/trvalého pobytu a kontakty elektronické komunikace uvedené v</w:t>
      </w:r>
      <w:r w:rsidR="00815980">
        <w:t> této pojistné smlouvě</w:t>
      </w:r>
      <w:r w:rsidR="00815980" w:rsidRPr="00815980">
        <w:t xml:space="preserve"> </w:t>
      </w:r>
      <w:r w:rsidRPr="00815980">
        <w:t>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3E2DE343" w14:textId="77777777" w:rsidR="002D1D10" w:rsidRPr="00815980" w:rsidRDefault="002D1D10" w:rsidP="002D1D10">
      <w:pPr>
        <w:pStyle w:val="slovn-rove1-netunb"/>
        <w:numPr>
          <w:ilvl w:val="1"/>
          <w:numId w:val="21"/>
        </w:numPr>
        <w:ind w:left="426"/>
      </w:pPr>
      <w:r w:rsidRPr="00815980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01744D8C" w14:textId="77777777" w:rsidR="002D1D10" w:rsidRPr="00815980" w:rsidRDefault="002D1D10" w:rsidP="002D1D10">
      <w:pPr>
        <w:pStyle w:val="slovn-rove1-netunb"/>
        <w:numPr>
          <w:ilvl w:val="1"/>
          <w:numId w:val="21"/>
        </w:numPr>
      </w:pPr>
      <w:r w:rsidRPr="00815980">
        <w:t xml:space="preserve">Pojistník prohlašuje, že věci nebo jiné hodnoty pojistného zájmu pojištěné touto pojistnou smlouvou nejsou k datu uzavření </w:t>
      </w:r>
      <w:r w:rsidR="00815980">
        <w:t>pojistné smlouvy</w:t>
      </w:r>
      <w:r w:rsidR="00815980" w:rsidRPr="00815980">
        <w:t xml:space="preserve"> </w:t>
      </w:r>
      <w:r w:rsidRPr="00815980">
        <w:t>pojištěny proti stejným nebezpečím u jiného pojistitele, pokud není v pojistné smlouvě výslovně uvedeno jinak.</w:t>
      </w:r>
    </w:p>
    <w:p w14:paraId="65CF9CEB" w14:textId="77777777" w:rsidR="002D1D10" w:rsidRPr="00815980" w:rsidRDefault="002D1D10" w:rsidP="002D1D10">
      <w:pPr>
        <w:pStyle w:val="slovn-rove1-netunb"/>
        <w:keepNext/>
        <w:numPr>
          <w:ilvl w:val="0"/>
          <w:numId w:val="21"/>
        </w:numPr>
      </w:pPr>
      <w:r w:rsidRPr="00815980">
        <w:rPr>
          <w:b/>
        </w:rPr>
        <w:t>Registr smluv</w:t>
      </w:r>
    </w:p>
    <w:p w14:paraId="68C3D1E4" w14:textId="77777777" w:rsidR="002D1D10" w:rsidRPr="00815980" w:rsidRDefault="002D1D10" w:rsidP="002D1D10">
      <w:pPr>
        <w:pStyle w:val="slovn-rove1-netunb"/>
        <w:numPr>
          <w:ilvl w:val="1"/>
          <w:numId w:val="21"/>
        </w:numPr>
      </w:pPr>
      <w:r w:rsidRPr="00815980">
        <w:t>Pokud výše uvedená pojistná smlouva, resp. dodatek k pojistné smlouvě (dále jen „</w:t>
      </w:r>
      <w:r w:rsidRPr="00815980">
        <w:rPr>
          <w:b/>
        </w:rPr>
        <w:t>smlouva</w:t>
      </w:r>
      <w:r w:rsidRPr="00815980">
        <w:t>“) podléhá povinnosti uveřejnění v registru smluv (dále jen „</w:t>
      </w:r>
      <w:r w:rsidRPr="00815980">
        <w:rPr>
          <w:b/>
        </w:rPr>
        <w:t>registr</w:t>
      </w:r>
      <w:r w:rsidRPr="00815980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3B57FA0F" w14:textId="77777777" w:rsidR="002D1D10" w:rsidRPr="00815980" w:rsidRDefault="002D1D10" w:rsidP="002D1D10">
      <w:pPr>
        <w:pStyle w:val="slovn-rove1-netunb"/>
        <w:numPr>
          <w:ilvl w:val="0"/>
          <w:numId w:val="0"/>
        </w:numPr>
        <w:ind w:left="425"/>
      </w:pPr>
      <w:r w:rsidRPr="00815980">
        <w:t>Při vyplnění formuláře pro uveřejnění smlouvy v registru je pojistník povinen vyplnit údaje o pojistiteli (jako smluvní straně), do pole „</w:t>
      </w:r>
      <w:r w:rsidRPr="00815980">
        <w:rPr>
          <w:b/>
        </w:rPr>
        <w:t>Datová schránka</w:t>
      </w:r>
      <w:r w:rsidRPr="00815980">
        <w:t xml:space="preserve">“ uvést: </w:t>
      </w:r>
      <w:r w:rsidRPr="00815980">
        <w:rPr>
          <w:b/>
        </w:rPr>
        <w:t>n6tetn3</w:t>
      </w:r>
      <w:r w:rsidRPr="00815980">
        <w:t xml:space="preserve"> a do pole „</w:t>
      </w:r>
      <w:r w:rsidRPr="00815980">
        <w:rPr>
          <w:b/>
        </w:rPr>
        <w:t>Číslo smlouvy</w:t>
      </w:r>
      <w:r w:rsidRPr="00815980">
        <w:t>“ uvést číslo této pojistné smlouvy.</w:t>
      </w:r>
    </w:p>
    <w:p w14:paraId="3920F04F" w14:textId="77777777" w:rsidR="002D1D10" w:rsidRPr="00815980" w:rsidRDefault="002D1D10" w:rsidP="002D1D10">
      <w:pPr>
        <w:pStyle w:val="slovn-rove1-netunb"/>
        <w:numPr>
          <w:ilvl w:val="0"/>
          <w:numId w:val="0"/>
        </w:numPr>
        <w:ind w:left="425"/>
      </w:pPr>
      <w:r w:rsidRPr="00815980">
        <w:t>Pojistník se dále zavazuje, že před zasláním smlouvy k uveřejnění zajistí znečitelnění neuveřejnitelných informací (např. osobních údajů o fyzických osobách).</w:t>
      </w:r>
    </w:p>
    <w:p w14:paraId="3FAFDEE4" w14:textId="77777777" w:rsidR="002D1D10" w:rsidRPr="00815980" w:rsidRDefault="002D1D10" w:rsidP="002D1D10">
      <w:pPr>
        <w:pStyle w:val="slovn-rove1-netunb"/>
        <w:numPr>
          <w:ilvl w:val="0"/>
          <w:numId w:val="0"/>
        </w:numPr>
        <w:ind w:left="425"/>
      </w:pPr>
      <w:r w:rsidRPr="00815980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5906A2A6" w14:textId="77777777" w:rsidR="002D1D10" w:rsidRPr="00815980" w:rsidRDefault="002D1D10" w:rsidP="002D1D10">
      <w:pPr>
        <w:pStyle w:val="slovn-rove1-netunb"/>
        <w:keepNext/>
        <w:numPr>
          <w:ilvl w:val="0"/>
          <w:numId w:val="21"/>
        </w:numPr>
        <w:rPr>
          <w:b/>
          <w:caps/>
        </w:rPr>
      </w:pPr>
      <w:r w:rsidRPr="00815980">
        <w:rPr>
          <w:b/>
          <w:caps/>
        </w:rPr>
        <w:t>Zpracování osobních údajů</w:t>
      </w:r>
    </w:p>
    <w:p w14:paraId="6E9AA1A1" w14:textId="77777777" w:rsidR="002D1D10" w:rsidRPr="00815980" w:rsidRDefault="002D1D10" w:rsidP="002D1D10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815980">
        <w:rPr>
          <w:szCs w:val="20"/>
        </w:rPr>
        <w:t>V následující části jsou uvedeny základní informace o zpracování Vašich osobních údajů. Tyto informace se na Vás uplatní, pokud jste fyzickou osobou</w:t>
      </w:r>
      <w:r w:rsidRPr="00815980">
        <w:rPr>
          <w:rFonts w:cs="Calibri"/>
        </w:rPr>
        <w:t xml:space="preserve">, a </w:t>
      </w:r>
      <w:r w:rsidRPr="00815980">
        <w:t>to s výjimkou bodu 3.2., který se na Vás uplatní i pokud jste právnickou osobou</w:t>
      </w:r>
      <w:r w:rsidRPr="00815980">
        <w:rPr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3" w:history="1">
        <w:r w:rsidR="00BD28A1" w:rsidRPr="00427228">
          <w:rPr>
            <w:rStyle w:val="Hypertextovodkaz"/>
            <w:rFonts w:cs="Calibri"/>
          </w:rPr>
          <w:t>www.koop.cz</w:t>
        </w:r>
      </w:hyperlink>
      <w:r w:rsidR="00BD28A1">
        <w:rPr>
          <w:szCs w:val="20"/>
        </w:rPr>
        <w:t xml:space="preserve"> v</w:t>
      </w:r>
      <w:r w:rsidRPr="00815980">
        <w:rPr>
          <w:szCs w:val="20"/>
        </w:rPr>
        <w:t> sekci „O pojišťovně Kooperativa“.</w:t>
      </w:r>
    </w:p>
    <w:p w14:paraId="3D3789D6" w14:textId="77777777" w:rsidR="002D1D10" w:rsidRPr="00815980" w:rsidRDefault="002D1D10" w:rsidP="002D1D10">
      <w:pPr>
        <w:pStyle w:val="slovn-rove1-netunb"/>
        <w:keepNext/>
        <w:numPr>
          <w:ilvl w:val="1"/>
          <w:numId w:val="21"/>
        </w:numPr>
        <w:rPr>
          <w:b/>
          <w:szCs w:val="20"/>
        </w:rPr>
      </w:pPr>
      <w:r w:rsidRPr="00815980">
        <w:rPr>
          <w:b/>
          <w:szCs w:val="20"/>
        </w:rPr>
        <w:lastRenderedPageBreak/>
        <w:t xml:space="preserve">INFORMACE O ZPRACOVÁNÍ OSOBNÍCH ÚDAJŮ </w:t>
      </w:r>
      <w:r w:rsidRPr="00815980">
        <w:rPr>
          <w:b/>
          <w:szCs w:val="20"/>
          <w:u w:val="single"/>
        </w:rPr>
        <w:t>BEZ VAŠEHO SOUHLASU</w:t>
      </w:r>
    </w:p>
    <w:p w14:paraId="16AFA366" w14:textId="77777777" w:rsidR="002D1D10" w:rsidRPr="00815980" w:rsidRDefault="002D1D10" w:rsidP="002D1D10">
      <w:pPr>
        <w:keepNext/>
        <w:ind w:firstLine="425"/>
        <w:rPr>
          <w:szCs w:val="20"/>
        </w:rPr>
      </w:pPr>
      <w:r w:rsidRPr="00815980">
        <w:rPr>
          <w:b/>
          <w:szCs w:val="20"/>
        </w:rPr>
        <w:t>Zpracování na základě plnění smlouvy a oprávněných zájmů pojistitele</w:t>
      </w:r>
    </w:p>
    <w:p w14:paraId="6B1C2C8F" w14:textId="77777777" w:rsidR="002D1D10" w:rsidRPr="00815980" w:rsidRDefault="002D1D10" w:rsidP="002D1D1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15980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815980" w:rsidDel="00141904">
        <w:rPr>
          <w:rFonts w:ascii="Koop Office" w:hAnsi="Koop Office"/>
          <w:sz w:val="20"/>
        </w:rPr>
        <w:t xml:space="preserve"> </w:t>
      </w:r>
      <w:r w:rsidRPr="00815980">
        <w:rPr>
          <w:rFonts w:ascii="Koop Office" w:hAnsi="Koop Office"/>
          <w:sz w:val="20"/>
        </w:rPr>
        <w:t>zpracovává pojistitel:</w:t>
      </w:r>
    </w:p>
    <w:p w14:paraId="32E6661B" w14:textId="77777777" w:rsidR="002D1D10" w:rsidRPr="00815980" w:rsidRDefault="002D1D10" w:rsidP="002D1D10">
      <w:pPr>
        <w:pStyle w:val="odrkadruh"/>
        <w:numPr>
          <w:ilvl w:val="0"/>
          <w:numId w:val="23"/>
        </w:numPr>
        <w:ind w:left="709" w:hanging="283"/>
        <w:rPr>
          <w:rFonts w:ascii="Koop Office" w:hAnsi="Koop Office"/>
          <w:sz w:val="20"/>
          <w:szCs w:val="20"/>
        </w:rPr>
      </w:pPr>
      <w:r w:rsidRPr="00815980">
        <w:rPr>
          <w:rFonts w:ascii="Koop Office" w:hAnsi="Koop Office"/>
          <w:sz w:val="20"/>
          <w:szCs w:val="20"/>
        </w:rPr>
        <w:t xml:space="preserve">pro účely </w:t>
      </w:r>
      <w:r w:rsidRPr="00815980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815980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815980">
        <w:rPr>
          <w:rFonts w:ascii="Koop Office" w:hAnsi="Koop Office"/>
          <w:b/>
          <w:sz w:val="20"/>
          <w:szCs w:val="20"/>
        </w:rPr>
        <w:t>plnění smlouvy</w:t>
      </w:r>
      <w:r w:rsidRPr="00815980">
        <w:rPr>
          <w:rFonts w:ascii="Koop Office" w:hAnsi="Koop Office"/>
          <w:sz w:val="20"/>
          <w:szCs w:val="20"/>
        </w:rPr>
        <w:t>, a</w:t>
      </w:r>
    </w:p>
    <w:p w14:paraId="4BE7F2E6" w14:textId="77777777" w:rsidR="002D1D10" w:rsidRPr="00815980" w:rsidRDefault="002D1D10" w:rsidP="002D1D10">
      <w:pPr>
        <w:pStyle w:val="odrkadruh"/>
        <w:numPr>
          <w:ilvl w:val="0"/>
          <w:numId w:val="23"/>
        </w:numPr>
        <w:ind w:left="709" w:hanging="283"/>
        <w:rPr>
          <w:rFonts w:ascii="Koop Office" w:hAnsi="Koop Office"/>
          <w:sz w:val="20"/>
          <w:szCs w:val="20"/>
        </w:rPr>
      </w:pPr>
      <w:r w:rsidRPr="00815980">
        <w:rPr>
          <w:rFonts w:ascii="Koop Office" w:hAnsi="Koop Office"/>
          <w:sz w:val="20"/>
          <w:szCs w:val="20"/>
        </w:rPr>
        <w:t xml:space="preserve">pro účely </w:t>
      </w:r>
      <w:r w:rsidRPr="00815980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815980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815980">
        <w:rPr>
          <w:rFonts w:ascii="Koop Office" w:hAnsi="Koop Office"/>
          <w:b/>
          <w:sz w:val="20"/>
          <w:szCs w:val="20"/>
        </w:rPr>
        <w:t>oprávněných zájmů</w:t>
      </w:r>
      <w:r w:rsidRPr="00815980">
        <w:rPr>
          <w:rFonts w:ascii="Koop Office" w:hAnsi="Koop Office"/>
          <w:sz w:val="20"/>
          <w:szCs w:val="20"/>
        </w:rPr>
        <w:t xml:space="preserve"> pojistitele. </w:t>
      </w:r>
      <w:r w:rsidRPr="00815980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815980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815980">
        <w:rPr>
          <w:rFonts w:ascii="Koop Office" w:hAnsi="Koop Office" w:cs="Calibri"/>
          <w:sz w:val="20"/>
          <w:szCs w:val="20"/>
        </w:rPr>
        <w:t>.</w:t>
      </w:r>
    </w:p>
    <w:p w14:paraId="1C5E3A46" w14:textId="77777777" w:rsidR="002D1D10" w:rsidRPr="00815980" w:rsidRDefault="002D1D10" w:rsidP="002D1D10">
      <w:pPr>
        <w:pStyle w:val="odrka"/>
        <w:keepNext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815980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14:paraId="65EE454D" w14:textId="77777777" w:rsidR="002D1D10" w:rsidRPr="00815980" w:rsidRDefault="002D1D10" w:rsidP="002D1D10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815980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815980">
        <w:rPr>
          <w:rFonts w:ascii="Koop Office" w:hAnsi="Koop Office"/>
          <w:b/>
          <w:sz w:val="20"/>
        </w:rPr>
        <w:t>splnění své zákonné povinnosti</w:t>
      </w:r>
      <w:r w:rsidRPr="00815980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00E58BD2" w14:textId="77777777" w:rsidR="002D1D10" w:rsidRPr="00815980" w:rsidRDefault="002D1D10" w:rsidP="002D1D10">
      <w:pPr>
        <w:pStyle w:val="slovn-rove1-netunb"/>
        <w:keepNext/>
        <w:numPr>
          <w:ilvl w:val="1"/>
          <w:numId w:val="21"/>
        </w:numPr>
        <w:rPr>
          <w:b/>
          <w:szCs w:val="20"/>
        </w:rPr>
      </w:pPr>
      <w:r w:rsidRPr="00815980">
        <w:rPr>
          <w:b/>
          <w:szCs w:val="20"/>
        </w:rPr>
        <w:t>POVINNOST POJISTNÍKA INFORMOVAT TŘETÍ OSOBY</w:t>
      </w:r>
    </w:p>
    <w:p w14:paraId="01319989" w14:textId="40EEBEAF" w:rsidR="002D1D10" w:rsidRPr="00815980" w:rsidRDefault="002D1D10" w:rsidP="002D1D1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15980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66DBD09E" w14:textId="77777777" w:rsidR="002D1D10" w:rsidRPr="00815980" w:rsidRDefault="002D1D10" w:rsidP="002D1D10">
      <w:pPr>
        <w:pStyle w:val="slovn-rove1-netunb"/>
        <w:keepNext/>
        <w:numPr>
          <w:ilvl w:val="1"/>
          <w:numId w:val="21"/>
        </w:numPr>
        <w:rPr>
          <w:b/>
          <w:szCs w:val="20"/>
        </w:rPr>
      </w:pPr>
      <w:r w:rsidRPr="00815980">
        <w:rPr>
          <w:b/>
          <w:szCs w:val="20"/>
        </w:rPr>
        <w:t xml:space="preserve">INFORMACE O ZPRACOVÁNÍ OSOBNÍCH ÚDAJŮ ZÁSTUPCE POJISTNÍKA </w:t>
      </w:r>
    </w:p>
    <w:p w14:paraId="19DF3D6A" w14:textId="77777777" w:rsidR="002D1D10" w:rsidRPr="00815980" w:rsidRDefault="002D1D10" w:rsidP="002D1D10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815980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815980">
        <w:rPr>
          <w:rFonts w:ascii="Koop Office" w:hAnsi="Koop Office"/>
          <w:b/>
          <w:bCs/>
          <w:sz w:val="20"/>
        </w:rPr>
        <w:t>oprávněného zájmu</w:t>
      </w:r>
      <w:r w:rsidRPr="00815980">
        <w:rPr>
          <w:rFonts w:ascii="Koop Office" w:hAnsi="Koop Office"/>
          <w:sz w:val="20"/>
        </w:rPr>
        <w:t xml:space="preserve"> pro účely</w:t>
      </w:r>
      <w:r w:rsidRPr="00815980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815980">
        <w:rPr>
          <w:rFonts w:ascii="Koop Office" w:hAnsi="Koop Office"/>
          <w:sz w:val="20"/>
        </w:rPr>
        <w:t xml:space="preserve">. </w:t>
      </w:r>
      <w:r w:rsidRPr="00815980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815980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815980">
        <w:rPr>
          <w:rFonts w:ascii="Koop Office" w:hAnsi="Koop Office" w:cs="Calibri"/>
          <w:sz w:val="20"/>
        </w:rPr>
        <w:t>.</w:t>
      </w:r>
    </w:p>
    <w:p w14:paraId="2443C7FA" w14:textId="77777777" w:rsidR="002D1D10" w:rsidRPr="00815980" w:rsidRDefault="002D1D10" w:rsidP="002D1D10">
      <w:pPr>
        <w:pStyle w:val="slovn"/>
        <w:keepNext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815980">
        <w:rPr>
          <w:rFonts w:ascii="Koop Office" w:hAnsi="Koop Office"/>
          <w:b/>
          <w:sz w:val="20"/>
        </w:rPr>
        <w:t>Zpracování pro účely plnění zákonné povinnosti</w:t>
      </w:r>
    </w:p>
    <w:p w14:paraId="575B8BB3" w14:textId="77777777" w:rsidR="002D1D10" w:rsidRPr="00815980" w:rsidRDefault="002D1D10" w:rsidP="002D1D1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15980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815980">
        <w:rPr>
          <w:rFonts w:ascii="Koop Office" w:hAnsi="Koop Office"/>
          <w:b/>
          <w:sz w:val="20"/>
        </w:rPr>
        <w:t>splnění své zákonné povinnosti</w:t>
      </w:r>
      <w:r w:rsidRPr="00815980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6E0B2F9C" w14:textId="0B37C3C4" w:rsidR="002D1D10" w:rsidRPr="00815980" w:rsidRDefault="002D1D10" w:rsidP="002D1D10">
      <w:pPr>
        <w:pStyle w:val="slovn-rove1-netunb"/>
        <w:numPr>
          <w:ilvl w:val="0"/>
          <w:numId w:val="0"/>
        </w:numPr>
        <w:spacing w:before="240"/>
        <w:ind w:left="425"/>
      </w:pPr>
      <w:r w:rsidRPr="00815980">
        <w:rPr>
          <w:rFonts w:cs="Calibri"/>
          <w:b/>
          <w:szCs w:val="20"/>
        </w:rPr>
        <w:t xml:space="preserve">Podpisem </w:t>
      </w:r>
      <w:r w:rsidR="00746E8C">
        <w:rPr>
          <w:rFonts w:cs="Calibri"/>
          <w:b/>
          <w:szCs w:val="20"/>
        </w:rPr>
        <w:t>pojistné smlouvy</w:t>
      </w:r>
      <w:r w:rsidRPr="00815980">
        <w:rPr>
          <w:rFonts w:cs="Calibri"/>
          <w:b/>
          <w:szCs w:val="20"/>
        </w:rPr>
        <w:t xml:space="preserve"> potvrzujete, že jste se důkladně seznámil se smyslem a obsahem souhlasu se zpracováním osobních údajů a že jste se před jejich udělením seznámil s</w:t>
      </w:r>
      <w:r w:rsidR="00BD28A1">
        <w:rPr>
          <w:rFonts w:cs="Calibri"/>
          <w:b/>
          <w:szCs w:val="20"/>
        </w:rPr>
        <w:t xml:space="preserve"> </w:t>
      </w:r>
      <w:r w:rsidRPr="00815980">
        <w:rPr>
          <w:rFonts w:cs="Calibri"/>
          <w:b/>
          <w:szCs w:val="20"/>
        </w:rPr>
        <w:t>dokumentem Informace o zpracování osobních údajů v neživotním pojištění, zejména s</w:t>
      </w:r>
      <w:r w:rsidR="00BD28A1">
        <w:rPr>
          <w:rFonts w:cs="Calibri"/>
          <w:b/>
          <w:szCs w:val="20"/>
        </w:rPr>
        <w:t xml:space="preserve"> </w:t>
      </w:r>
      <w:r w:rsidRPr="00815980">
        <w:rPr>
          <w:rFonts w:cs="Calibri"/>
          <w:b/>
          <w:szCs w:val="20"/>
        </w:rPr>
        <w:t>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3E2E6EDB" w14:textId="77777777" w:rsidR="0087783E" w:rsidRPr="0087783E" w:rsidRDefault="0087783E" w:rsidP="0087783E">
      <w:pPr>
        <w:keepNext/>
        <w:tabs>
          <w:tab w:val="left" w:pos="-720"/>
        </w:tabs>
        <w:jc w:val="center"/>
        <w:rPr>
          <w:rFonts w:cs="Arial"/>
          <w:b/>
          <w:sz w:val="20"/>
          <w:szCs w:val="20"/>
        </w:rPr>
      </w:pPr>
    </w:p>
    <w:p w14:paraId="165F92B7" w14:textId="77777777" w:rsidR="0087783E" w:rsidRDefault="0087783E" w:rsidP="005E3C74">
      <w:pPr>
        <w:tabs>
          <w:tab w:val="left" w:pos="-720"/>
        </w:tabs>
        <w:jc w:val="center"/>
        <w:rPr>
          <w:rFonts w:cs="Arial"/>
          <w:b/>
          <w:sz w:val="24"/>
        </w:rPr>
      </w:pPr>
    </w:p>
    <w:p w14:paraId="6B8C3112" w14:textId="77777777" w:rsidR="00B653FD" w:rsidRPr="0071622B" w:rsidRDefault="000A7B53" w:rsidP="0087783E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t>Článek VII.</w:t>
      </w:r>
    </w:p>
    <w:p w14:paraId="7C438163" w14:textId="77777777" w:rsidR="00B84CFC" w:rsidRPr="0071622B" w:rsidRDefault="00B84CFC" w:rsidP="002D4783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71622B">
        <w:rPr>
          <w:rFonts w:cs="Arial"/>
          <w:b/>
          <w:sz w:val="24"/>
        </w:rPr>
        <w:t xml:space="preserve">Závěrečná ustanovení </w:t>
      </w:r>
    </w:p>
    <w:p w14:paraId="44C7AAED" w14:textId="77777777" w:rsidR="00DF3E7D" w:rsidRPr="0071622B" w:rsidRDefault="00811BD5" w:rsidP="00BF38A4">
      <w:pPr>
        <w:numPr>
          <w:ilvl w:val="0"/>
          <w:numId w:val="14"/>
        </w:numPr>
        <w:spacing w:before="120"/>
        <w:jc w:val="both"/>
        <w:rPr>
          <w:sz w:val="20"/>
          <w:szCs w:val="20"/>
        </w:rPr>
      </w:pPr>
      <w:r w:rsidRPr="0071622B">
        <w:rPr>
          <w:sz w:val="20"/>
          <w:szCs w:val="20"/>
        </w:rPr>
        <w:t xml:space="preserve">Není-li ujednáno jinak, je pojistnou dobou doba od </w:t>
      </w:r>
      <w:r w:rsidR="0087783E" w:rsidRPr="004C4FDE">
        <w:rPr>
          <w:b/>
          <w:bCs/>
          <w:sz w:val="20"/>
          <w:szCs w:val="20"/>
        </w:rPr>
        <w:t>1. 1. 20</w:t>
      </w:r>
      <w:r w:rsidR="004C4FDE">
        <w:rPr>
          <w:b/>
          <w:bCs/>
          <w:sz w:val="20"/>
          <w:szCs w:val="20"/>
        </w:rPr>
        <w:t>20</w:t>
      </w:r>
      <w:r w:rsidRPr="0071622B">
        <w:rPr>
          <w:sz w:val="20"/>
          <w:szCs w:val="20"/>
        </w:rPr>
        <w:t xml:space="preserve"> (počátek pojištění) do </w:t>
      </w:r>
      <w:r w:rsidR="0087783E" w:rsidRPr="004C4FDE">
        <w:rPr>
          <w:b/>
          <w:bCs/>
          <w:sz w:val="20"/>
          <w:szCs w:val="20"/>
        </w:rPr>
        <w:t>31. 12. 20</w:t>
      </w:r>
      <w:r w:rsidR="004C4FDE">
        <w:rPr>
          <w:b/>
          <w:bCs/>
          <w:sz w:val="20"/>
          <w:szCs w:val="20"/>
        </w:rPr>
        <w:t>23</w:t>
      </w:r>
      <w:r w:rsidRPr="0071622B">
        <w:rPr>
          <w:sz w:val="20"/>
          <w:szCs w:val="20"/>
        </w:rPr>
        <w:t xml:space="preserve"> (konec pojištění). </w:t>
      </w:r>
    </w:p>
    <w:p w14:paraId="3AF51898" w14:textId="77777777" w:rsidR="008C70C4" w:rsidRPr="0071622B" w:rsidRDefault="008C70C4" w:rsidP="00BF38A4">
      <w:pPr>
        <w:numPr>
          <w:ilvl w:val="0"/>
          <w:numId w:val="14"/>
        </w:numPr>
        <w:spacing w:before="120"/>
        <w:jc w:val="both"/>
        <w:rPr>
          <w:sz w:val="20"/>
          <w:szCs w:val="20"/>
        </w:rPr>
      </w:pPr>
      <w:r w:rsidRPr="0071622B">
        <w:rPr>
          <w:sz w:val="20"/>
          <w:szCs w:val="20"/>
        </w:rPr>
        <w:t xml:space="preserve">Odpověď pojistníka na návrh pojistitele na uzavření </w:t>
      </w:r>
      <w:r w:rsidR="00BD28A1">
        <w:rPr>
          <w:sz w:val="20"/>
          <w:szCs w:val="20"/>
        </w:rPr>
        <w:t>této pojistné smlouvy</w:t>
      </w:r>
      <w:r w:rsidRPr="0071622B">
        <w:rPr>
          <w:sz w:val="20"/>
          <w:szCs w:val="20"/>
        </w:rPr>
        <w:t xml:space="preserve"> (dále jen „</w:t>
      </w:r>
      <w:r w:rsidRPr="00BD28A1">
        <w:rPr>
          <w:b/>
          <w:bCs/>
          <w:sz w:val="20"/>
          <w:szCs w:val="20"/>
        </w:rPr>
        <w:t>nabídka</w:t>
      </w:r>
      <w:r w:rsidRPr="0071622B">
        <w:rPr>
          <w:sz w:val="20"/>
          <w:szCs w:val="20"/>
        </w:rPr>
        <w:t>“) s dodatkem nebo odchylkou od nabídky se nepovažuje za její přijetí, a to ani v případě, že se takovou odchylkou podstatně nemění podmínky nabídky.</w:t>
      </w:r>
    </w:p>
    <w:p w14:paraId="039BF028" w14:textId="77777777" w:rsidR="00A61167" w:rsidRPr="00BF0F06" w:rsidRDefault="00A61167" w:rsidP="00A61167">
      <w:pPr>
        <w:numPr>
          <w:ilvl w:val="0"/>
          <w:numId w:val="14"/>
        </w:numPr>
        <w:spacing w:before="120"/>
        <w:jc w:val="both"/>
        <w:rPr>
          <w:rFonts w:cs="Arial"/>
          <w:sz w:val="20"/>
        </w:rPr>
      </w:pPr>
      <w:r w:rsidRPr="00E55E44">
        <w:rPr>
          <w:rFonts w:cs="Arial"/>
          <w:sz w:val="20"/>
        </w:rPr>
        <w:t xml:space="preserve">Pojistná smlouva </w:t>
      </w:r>
      <w:r w:rsidRPr="00BF0F06">
        <w:rPr>
          <w:rFonts w:cs="Arial"/>
          <w:bCs/>
          <w:sz w:val="20"/>
        </w:rPr>
        <w:t>nabývá platnosti dnem podpisu smlouvy oprávněnými zástupci obou smluvních stran.</w:t>
      </w:r>
    </w:p>
    <w:p w14:paraId="1058D460" w14:textId="77777777" w:rsidR="00A61167" w:rsidRPr="00BF0F06" w:rsidRDefault="00A61167" w:rsidP="00A61167">
      <w:pPr>
        <w:numPr>
          <w:ilvl w:val="0"/>
          <w:numId w:val="14"/>
        </w:numPr>
        <w:spacing w:before="120"/>
        <w:jc w:val="both"/>
        <w:rPr>
          <w:rFonts w:cs="Arial"/>
          <w:sz w:val="20"/>
        </w:rPr>
      </w:pPr>
      <w:r w:rsidRPr="00E55E44">
        <w:rPr>
          <w:rFonts w:cs="Arial"/>
          <w:sz w:val="20"/>
        </w:rPr>
        <w:t xml:space="preserve">Pojistná smlouva </w:t>
      </w:r>
      <w:r w:rsidRPr="00BF0F06">
        <w:rPr>
          <w:rFonts w:cs="Arial"/>
          <w:bCs/>
          <w:sz w:val="20"/>
        </w:rPr>
        <w:t xml:space="preserve">nabývá účinnosti dnem </w:t>
      </w:r>
      <w:r>
        <w:rPr>
          <w:rFonts w:cs="Arial"/>
          <w:bCs/>
          <w:sz w:val="20"/>
        </w:rPr>
        <w:t>jejího uveřejnění v registru</w:t>
      </w:r>
      <w:r w:rsidRPr="00BF0F06">
        <w:rPr>
          <w:rFonts w:cs="Arial"/>
          <w:bCs/>
          <w:sz w:val="20"/>
        </w:rPr>
        <w:t>.</w:t>
      </w:r>
    </w:p>
    <w:p w14:paraId="304592B8" w14:textId="3AD80FF0" w:rsidR="00A61167" w:rsidRDefault="00A61167" w:rsidP="00A61167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F0F06">
        <w:rPr>
          <w:rFonts w:cs="Arial"/>
          <w:bCs/>
          <w:sz w:val="20"/>
        </w:rPr>
        <w:lastRenderedPageBreak/>
        <w:t xml:space="preserve">Změny </w:t>
      </w:r>
      <w:r>
        <w:rPr>
          <w:rFonts w:cs="Arial"/>
          <w:bCs/>
          <w:sz w:val="20"/>
        </w:rPr>
        <w:t xml:space="preserve">pojistné </w:t>
      </w:r>
      <w:r w:rsidRPr="00BF0F06">
        <w:rPr>
          <w:rFonts w:cs="Arial"/>
          <w:bCs/>
          <w:sz w:val="20"/>
        </w:rPr>
        <w:t>smlouvy nabývají platnosti pouze na základě číslovaných, písemných a oboustranně odsouhlasených dodatků, podepsaných oprávněnými zástupci obou smluvních stran.</w:t>
      </w:r>
    </w:p>
    <w:p w14:paraId="67BD5888" w14:textId="1FF5B5A1" w:rsidR="00AE4DE0" w:rsidRPr="0071622B" w:rsidRDefault="00CD6D19" w:rsidP="00BF38A4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71622B">
        <w:rPr>
          <w:rFonts w:cs="Arial"/>
          <w:sz w:val="20"/>
        </w:rPr>
        <w:t xml:space="preserve">Ujednává se, že </w:t>
      </w:r>
      <w:r w:rsidR="003113B3">
        <w:rPr>
          <w:rFonts w:cs="Arial"/>
          <w:sz w:val="20"/>
        </w:rPr>
        <w:t xml:space="preserve">tato </w:t>
      </w:r>
      <w:r w:rsidR="003113B3" w:rsidRPr="003113B3">
        <w:rPr>
          <w:sz w:val="20"/>
          <w:szCs w:val="20"/>
        </w:rPr>
        <w:t>pojistná smlouva</w:t>
      </w:r>
      <w:r w:rsidR="003113B3" w:rsidRPr="003113B3">
        <w:rPr>
          <w:rFonts w:cs="Arial"/>
          <w:sz w:val="20"/>
          <w:szCs w:val="20"/>
        </w:rPr>
        <w:t xml:space="preserve"> </w:t>
      </w:r>
      <w:r w:rsidRPr="0071622B">
        <w:rPr>
          <w:rFonts w:cs="Arial"/>
          <w:sz w:val="20"/>
        </w:rPr>
        <w:t>musí být uzavřen</w:t>
      </w:r>
      <w:r w:rsidR="003113B3">
        <w:rPr>
          <w:rFonts w:cs="Arial"/>
          <w:sz w:val="20"/>
        </w:rPr>
        <w:t>a</w:t>
      </w:r>
      <w:r w:rsidRPr="0071622B">
        <w:rPr>
          <w:rFonts w:cs="Arial"/>
          <w:sz w:val="20"/>
        </w:rPr>
        <w:t xml:space="preserve"> pouze v písemné formě, a to i v případě, že je pojištění </w:t>
      </w:r>
      <w:r w:rsidR="003113B3">
        <w:rPr>
          <w:rFonts w:cs="Arial"/>
          <w:sz w:val="20"/>
        </w:rPr>
        <w:t xml:space="preserve">touto </w:t>
      </w:r>
      <w:r w:rsidR="003113B3" w:rsidRPr="003113B3">
        <w:rPr>
          <w:sz w:val="20"/>
          <w:szCs w:val="20"/>
        </w:rPr>
        <w:t>pojistnou smlouvou</w:t>
      </w:r>
      <w:r w:rsidR="003113B3" w:rsidRPr="003113B3">
        <w:rPr>
          <w:rFonts w:cs="Arial"/>
          <w:sz w:val="20"/>
          <w:szCs w:val="20"/>
        </w:rPr>
        <w:t xml:space="preserve"> </w:t>
      </w:r>
      <w:r w:rsidRPr="0071622B">
        <w:rPr>
          <w:rFonts w:cs="Arial"/>
          <w:sz w:val="20"/>
        </w:rPr>
        <w:t>ujednáno na pojistnou dobu kratší než jeden rok. T</w:t>
      </w:r>
      <w:r w:rsidR="003113B3">
        <w:rPr>
          <w:rFonts w:cs="Arial"/>
          <w:sz w:val="20"/>
        </w:rPr>
        <w:t>ato pojistná smlouva</w:t>
      </w:r>
      <w:r w:rsidRPr="0071622B">
        <w:rPr>
          <w:rFonts w:cs="Arial"/>
          <w:sz w:val="20"/>
        </w:rPr>
        <w:t xml:space="preserve"> může být měněn</w:t>
      </w:r>
      <w:r w:rsidR="003113B3">
        <w:rPr>
          <w:rFonts w:cs="Arial"/>
          <w:sz w:val="20"/>
        </w:rPr>
        <w:t>a</w:t>
      </w:r>
      <w:r w:rsidRPr="0071622B">
        <w:rPr>
          <w:rFonts w:cs="Arial"/>
          <w:sz w:val="20"/>
        </w:rPr>
        <w:t xml:space="preserve"> pouze písemnou formou</w:t>
      </w:r>
      <w:r w:rsidR="00AE4DE0" w:rsidRPr="0071622B">
        <w:rPr>
          <w:rFonts w:cs="Arial"/>
          <w:sz w:val="20"/>
        </w:rPr>
        <w:t>.</w:t>
      </w:r>
    </w:p>
    <w:p w14:paraId="65FA4706" w14:textId="77777777" w:rsidR="00AE4DE0" w:rsidRPr="0071622B" w:rsidRDefault="00AE4DE0" w:rsidP="00BF38A4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71622B">
        <w:rPr>
          <w:rFonts w:cs="Arial"/>
          <w:sz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4" w:history="1">
        <w:r w:rsidRPr="0071622B">
          <w:rPr>
            <w:rFonts w:cs="Arial"/>
            <w:sz w:val="20"/>
          </w:rPr>
          <w:t>www.coi.cz</w:t>
        </w:r>
      </w:hyperlink>
      <w:r w:rsidRPr="0071622B">
        <w:rPr>
          <w:rFonts w:cs="Arial"/>
          <w:sz w:val="20"/>
        </w:rPr>
        <w:t>.</w:t>
      </w:r>
    </w:p>
    <w:p w14:paraId="4D83A76B" w14:textId="77777777" w:rsidR="00881EC7" w:rsidRPr="0071622B" w:rsidRDefault="003113B3" w:rsidP="00BF38A4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113B3">
        <w:rPr>
          <w:sz w:val="20"/>
          <w:szCs w:val="20"/>
        </w:rPr>
        <w:t>Pojistník prohlašuje, že uzavřel se samostatným zprostředkovatelem smlouvu, na jejímž základě samostatný zprostředkovatel v postavení pojišťovacího makléře zprostředkovává pojištění pro pojistníka, a to v rozsahu této pojistné smlouvy. Smluvní strany se dohodly, že veškeré písemnosti mající vztah k pojištění sjednanému touto pojistnou smlouvou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3113B3">
        <w:rPr>
          <w:sz w:val="20"/>
          <w:szCs w:val="20"/>
        </w:rPr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doručované samostatným zprostředkovatelem v postavení pojišťovacího makléře za pojistníka nebo pojištěného pojistiteli se považují za doručené pojistiteli od pojistníka nebo pojištěného, a to doručením pojistiteli</w:t>
      </w:r>
      <w:r w:rsidR="00881EC7" w:rsidRPr="0071622B">
        <w:rPr>
          <w:rFonts w:cs="Arial"/>
          <w:sz w:val="20"/>
        </w:rPr>
        <w:t>.</w:t>
      </w:r>
    </w:p>
    <w:p w14:paraId="4EBA7F79" w14:textId="77777777" w:rsidR="008C70C4" w:rsidRDefault="003113B3" w:rsidP="00BF38A4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>P</w:t>
      </w:r>
      <w:r w:rsidR="008C70C4" w:rsidRPr="0071622B">
        <w:rPr>
          <w:sz w:val="20"/>
          <w:szCs w:val="20"/>
        </w:rPr>
        <w:t>ojistn</w:t>
      </w:r>
      <w:r>
        <w:rPr>
          <w:sz w:val="20"/>
          <w:szCs w:val="20"/>
        </w:rPr>
        <w:t>á</w:t>
      </w:r>
      <w:r w:rsidR="008C70C4" w:rsidRPr="0071622B">
        <w:rPr>
          <w:sz w:val="20"/>
          <w:szCs w:val="20"/>
        </w:rPr>
        <w:t xml:space="preserve"> smlouv</w:t>
      </w:r>
      <w:r>
        <w:rPr>
          <w:sz w:val="20"/>
          <w:szCs w:val="20"/>
        </w:rPr>
        <w:t>a</w:t>
      </w:r>
      <w:r w:rsidR="008C70C4" w:rsidRPr="0071622B">
        <w:rPr>
          <w:sz w:val="20"/>
          <w:szCs w:val="20"/>
        </w:rPr>
        <w:t xml:space="preserve"> byl</w:t>
      </w:r>
      <w:r>
        <w:rPr>
          <w:sz w:val="20"/>
          <w:szCs w:val="20"/>
        </w:rPr>
        <w:t>a</w:t>
      </w:r>
      <w:r w:rsidR="008C70C4" w:rsidRPr="0071622B">
        <w:rPr>
          <w:sz w:val="20"/>
          <w:szCs w:val="20"/>
        </w:rPr>
        <w:t xml:space="preserve"> vypracován</w:t>
      </w:r>
      <w:r>
        <w:rPr>
          <w:sz w:val="20"/>
          <w:szCs w:val="20"/>
        </w:rPr>
        <w:t>a</w:t>
      </w:r>
      <w:r w:rsidR="008C70C4" w:rsidRPr="0071622B">
        <w:rPr>
          <w:sz w:val="20"/>
          <w:szCs w:val="20"/>
        </w:rPr>
        <w:t xml:space="preserve"> ve </w:t>
      </w:r>
      <w:r w:rsidR="0087783E">
        <w:rPr>
          <w:sz w:val="20"/>
          <w:szCs w:val="20"/>
        </w:rPr>
        <w:t>4</w:t>
      </w:r>
      <w:r w:rsidR="008C70C4" w:rsidRPr="0071622B">
        <w:rPr>
          <w:sz w:val="20"/>
          <w:szCs w:val="20"/>
        </w:rPr>
        <w:t xml:space="preserve"> stejnopisech, pojistník obdrží </w:t>
      </w:r>
      <w:r w:rsidR="0087783E">
        <w:rPr>
          <w:sz w:val="20"/>
          <w:szCs w:val="20"/>
        </w:rPr>
        <w:t>1</w:t>
      </w:r>
      <w:r w:rsidR="008C70C4" w:rsidRPr="0071622B">
        <w:rPr>
          <w:sz w:val="20"/>
          <w:szCs w:val="20"/>
        </w:rPr>
        <w:t xml:space="preserve"> </w:t>
      </w:r>
      <w:r w:rsidR="006A7984" w:rsidRPr="0071622B">
        <w:rPr>
          <w:sz w:val="20"/>
          <w:szCs w:val="20"/>
        </w:rPr>
        <w:t>s</w:t>
      </w:r>
      <w:r w:rsidR="008C70C4" w:rsidRPr="0071622B">
        <w:rPr>
          <w:sz w:val="20"/>
          <w:szCs w:val="20"/>
        </w:rPr>
        <w:t xml:space="preserve">tejnopis, pojistitel si ponechá </w:t>
      </w:r>
      <w:r w:rsidR="0087783E">
        <w:rPr>
          <w:sz w:val="20"/>
          <w:szCs w:val="20"/>
        </w:rPr>
        <w:t>2</w:t>
      </w:r>
      <w:r w:rsidR="008C70C4" w:rsidRPr="0071622B">
        <w:rPr>
          <w:sz w:val="20"/>
          <w:szCs w:val="20"/>
        </w:rPr>
        <w:t xml:space="preserve"> stejnopisy </w:t>
      </w:r>
      <w:r w:rsidR="00D0708F" w:rsidRPr="0071622B">
        <w:rPr>
          <w:rFonts w:cs="Arial"/>
          <w:sz w:val="20"/>
        </w:rPr>
        <w:t xml:space="preserve">a </w:t>
      </w:r>
      <w:r w:rsidRPr="003113B3">
        <w:rPr>
          <w:sz w:val="20"/>
          <w:szCs w:val="20"/>
        </w:rPr>
        <w:t>samostatný zprostředkovatel v postavení pojišťovacího makléře</w:t>
      </w:r>
      <w:r w:rsidR="008C70C4" w:rsidRPr="0071622B">
        <w:rPr>
          <w:rFonts w:cs="Arial"/>
          <w:sz w:val="20"/>
        </w:rPr>
        <w:t xml:space="preserve"> obdrží </w:t>
      </w:r>
      <w:r w:rsidR="0087783E">
        <w:rPr>
          <w:rFonts w:cs="Arial"/>
          <w:sz w:val="20"/>
        </w:rPr>
        <w:t>1</w:t>
      </w:r>
      <w:r w:rsidR="008C70C4" w:rsidRPr="0071622B">
        <w:rPr>
          <w:rFonts w:cs="Arial"/>
          <w:sz w:val="20"/>
        </w:rPr>
        <w:t xml:space="preserve"> stejnopis.</w:t>
      </w:r>
    </w:p>
    <w:p w14:paraId="63B9295C" w14:textId="652D70E6" w:rsidR="000341AF" w:rsidRPr="000B00D6" w:rsidRDefault="00964BBE" w:rsidP="003113B3">
      <w:pPr>
        <w:keepNext/>
        <w:numPr>
          <w:ilvl w:val="0"/>
          <w:numId w:val="14"/>
        </w:numPr>
        <w:spacing w:before="120"/>
        <w:jc w:val="both"/>
        <w:rPr>
          <w:rFonts w:cs="Arial"/>
          <w:sz w:val="20"/>
        </w:rPr>
      </w:pPr>
      <w:bookmarkStart w:id="20" w:name="_Ref489759092"/>
      <w:r w:rsidRPr="000B00D6">
        <w:rPr>
          <w:rFonts w:cs="Arial"/>
          <w:sz w:val="20"/>
        </w:rPr>
        <w:t>T</w:t>
      </w:r>
      <w:r w:rsidR="003113B3">
        <w:rPr>
          <w:rFonts w:cs="Arial"/>
          <w:sz w:val="20"/>
        </w:rPr>
        <w:t>ato pojistná smlouva</w:t>
      </w:r>
      <w:r w:rsidR="00D7357B" w:rsidRPr="000B00D6">
        <w:rPr>
          <w:rFonts w:cs="Arial"/>
          <w:sz w:val="20"/>
        </w:rPr>
        <w:t xml:space="preserve"> obsahuje </w:t>
      </w:r>
      <w:r w:rsidR="004729CE" w:rsidRPr="000B00D6">
        <w:rPr>
          <w:rFonts w:cs="Arial"/>
          <w:sz w:val="20"/>
        </w:rPr>
        <w:t>1</w:t>
      </w:r>
      <w:r w:rsidR="0068011F">
        <w:rPr>
          <w:rFonts w:cs="Arial"/>
          <w:sz w:val="20"/>
        </w:rPr>
        <w:t>1</w:t>
      </w:r>
      <w:r w:rsidR="003679A4" w:rsidRPr="000B00D6">
        <w:rPr>
          <w:rFonts w:cs="Arial"/>
          <w:sz w:val="20"/>
        </w:rPr>
        <w:t xml:space="preserve"> stran</w:t>
      </w:r>
      <w:bookmarkEnd w:id="20"/>
      <w:r w:rsidR="00815980">
        <w:rPr>
          <w:rFonts w:cs="Arial"/>
          <w:sz w:val="20"/>
        </w:rPr>
        <w:t xml:space="preserve"> a </w:t>
      </w:r>
      <w:r w:rsidR="00D61F3D" w:rsidRPr="00436B8D">
        <w:rPr>
          <w:rFonts w:cs="Arial"/>
          <w:sz w:val="20"/>
        </w:rPr>
        <w:t>1</w:t>
      </w:r>
      <w:r w:rsidR="00815980">
        <w:rPr>
          <w:rFonts w:cs="Arial"/>
          <w:sz w:val="20"/>
        </w:rPr>
        <w:t xml:space="preserve"> příloh</w:t>
      </w:r>
      <w:r w:rsidR="00D61F3D">
        <w:rPr>
          <w:rFonts w:cs="Arial"/>
          <w:sz w:val="20"/>
        </w:rPr>
        <w:t>u</w:t>
      </w:r>
      <w:r w:rsidR="00D7357B" w:rsidRPr="000B00D6">
        <w:rPr>
          <w:rFonts w:cs="Arial"/>
          <w:sz w:val="20"/>
        </w:rPr>
        <w:t>.</w:t>
      </w:r>
      <w:r w:rsidR="00B750EE" w:rsidRPr="000B00D6">
        <w:rPr>
          <w:rFonts w:cs="Arial"/>
          <w:sz w:val="20"/>
        </w:rPr>
        <w:t xml:space="preserve"> </w:t>
      </w:r>
      <w:r w:rsidR="00815980">
        <w:rPr>
          <w:rFonts w:cs="Arial"/>
          <w:sz w:val="20"/>
        </w:rPr>
        <w:t>Její s</w:t>
      </w:r>
      <w:r w:rsidR="00B750EE" w:rsidRPr="000B00D6">
        <w:rPr>
          <w:rFonts w:cs="Arial"/>
          <w:sz w:val="20"/>
        </w:rPr>
        <w:t>oučástí jsou pojistné podmínky pojistitele uvedené v čl. I. této pojistné smlouvy</w:t>
      </w:r>
      <w:r w:rsidR="000B00D6" w:rsidRPr="000B00D6">
        <w:rPr>
          <w:rFonts w:cs="Arial"/>
          <w:sz w:val="20"/>
        </w:rPr>
        <w:t>.</w:t>
      </w:r>
      <w:r w:rsidR="00846E11" w:rsidRPr="000B00D6">
        <w:rPr>
          <w:rFonts w:cs="Arial"/>
          <w:sz w:val="20"/>
        </w:rPr>
        <w:t xml:space="preserve"> </w:t>
      </w:r>
    </w:p>
    <w:p w14:paraId="5174978C" w14:textId="77777777" w:rsidR="002D4783" w:rsidRDefault="002D4783" w:rsidP="002D4783">
      <w:pPr>
        <w:tabs>
          <w:tab w:val="left" w:pos="-720"/>
        </w:tabs>
        <w:jc w:val="both"/>
        <w:rPr>
          <w:b/>
          <w:iCs/>
          <w:color w:val="00B050"/>
          <w:sz w:val="20"/>
          <w:szCs w:val="20"/>
        </w:rPr>
      </w:pPr>
    </w:p>
    <w:p w14:paraId="00E6A9A2" w14:textId="77777777" w:rsidR="003113B3" w:rsidRPr="003113B3" w:rsidRDefault="003113B3" w:rsidP="003113B3">
      <w:pPr>
        <w:spacing w:before="240"/>
        <w:rPr>
          <w:sz w:val="20"/>
          <w:szCs w:val="20"/>
        </w:rPr>
      </w:pPr>
      <w:r w:rsidRPr="003113B3">
        <w:rPr>
          <w:sz w:val="20"/>
          <w:szCs w:val="20"/>
        </w:rPr>
        <w:t>Výčet příloh:</w:t>
      </w:r>
      <w:r w:rsidRPr="003113B3">
        <w:rPr>
          <w:sz w:val="20"/>
          <w:szCs w:val="20"/>
        </w:rPr>
        <w:tab/>
      </w:r>
    </w:p>
    <w:p w14:paraId="2C06622D" w14:textId="77777777" w:rsidR="003113B3" w:rsidRPr="003113B3" w:rsidRDefault="003113B3" w:rsidP="003113B3">
      <w:pPr>
        <w:rPr>
          <w:sz w:val="20"/>
          <w:szCs w:val="20"/>
        </w:rPr>
      </w:pPr>
      <w:r w:rsidRPr="003113B3">
        <w:rPr>
          <w:sz w:val="20"/>
          <w:szCs w:val="20"/>
        </w:rPr>
        <w:t xml:space="preserve">příloha č. 1 </w:t>
      </w:r>
      <w:r>
        <w:rPr>
          <w:sz w:val="20"/>
          <w:szCs w:val="20"/>
        </w:rPr>
        <w:t>– Škody způsobené stávkou, srocením lidu a občanskými nepokoji (SRCC)</w:t>
      </w:r>
    </w:p>
    <w:p w14:paraId="0BF12647" w14:textId="77777777" w:rsidR="003113B3" w:rsidRPr="003113B3" w:rsidRDefault="003113B3" w:rsidP="003113B3">
      <w:pPr>
        <w:spacing w:after="480"/>
        <w:rPr>
          <w:sz w:val="20"/>
          <w:szCs w:val="20"/>
        </w:rPr>
      </w:pPr>
    </w:p>
    <w:p w14:paraId="3D562D2D" w14:textId="77777777" w:rsidR="003113B3" w:rsidRPr="003113B3" w:rsidRDefault="003113B3" w:rsidP="002D4783">
      <w:pPr>
        <w:tabs>
          <w:tab w:val="left" w:pos="-720"/>
        </w:tabs>
        <w:jc w:val="both"/>
        <w:rPr>
          <w:b/>
          <w:iCs/>
          <w:color w:val="00B050"/>
          <w:sz w:val="20"/>
          <w:szCs w:val="20"/>
        </w:rPr>
      </w:pPr>
    </w:p>
    <w:p w14:paraId="2E0FDC19" w14:textId="77777777" w:rsidR="00D7357B" w:rsidRDefault="00D7357B" w:rsidP="004A73A8">
      <w:pPr>
        <w:rPr>
          <w:rFonts w:cs="Arial"/>
          <w:sz w:val="20"/>
          <w:szCs w:val="20"/>
        </w:rPr>
      </w:pPr>
    </w:p>
    <w:p w14:paraId="317B647A" w14:textId="77777777" w:rsidR="0087783E" w:rsidRDefault="0087783E" w:rsidP="004A73A8">
      <w:pPr>
        <w:rPr>
          <w:rFonts w:cs="Arial"/>
          <w:sz w:val="20"/>
        </w:rPr>
      </w:pPr>
    </w:p>
    <w:p w14:paraId="65CA7B67" w14:textId="77777777" w:rsidR="0087783E" w:rsidRDefault="0087783E" w:rsidP="004A73A8">
      <w:pPr>
        <w:rPr>
          <w:rFonts w:cs="Arial"/>
          <w:sz w:val="20"/>
        </w:rPr>
      </w:pPr>
    </w:p>
    <w:p w14:paraId="23ED0B84" w14:textId="77777777" w:rsidR="0087783E" w:rsidRPr="0071622B" w:rsidRDefault="0087783E" w:rsidP="004A73A8">
      <w:pPr>
        <w:rPr>
          <w:rFonts w:cs="Arial"/>
          <w:sz w:val="20"/>
        </w:rPr>
      </w:pPr>
    </w:p>
    <w:p w14:paraId="57DF8C69" w14:textId="77777777" w:rsidR="0087783E" w:rsidRPr="006368D9" w:rsidRDefault="0087783E" w:rsidP="0087783E">
      <w:pPr>
        <w:tabs>
          <w:tab w:val="left" w:pos="3969"/>
          <w:tab w:val="left" w:pos="6804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>
        <w:rPr>
          <w:rFonts w:cs="Arial"/>
          <w:sz w:val="20"/>
        </w:rPr>
        <w:t>Praze</w:t>
      </w:r>
      <w:r w:rsidRPr="006368D9">
        <w:rPr>
          <w:rFonts w:cs="Arial"/>
          <w:sz w:val="20"/>
        </w:rPr>
        <w:t xml:space="preserve"> dne </w:t>
      </w:r>
      <w:r w:rsidR="004729CE">
        <w:rPr>
          <w:rFonts w:cs="Arial"/>
          <w:sz w:val="20"/>
        </w:rPr>
        <w:t>……………………….</w:t>
      </w:r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  <w:t>.………………………………</w:t>
      </w:r>
    </w:p>
    <w:p w14:paraId="361A8098" w14:textId="77777777" w:rsidR="0087783E" w:rsidRPr="006368D9" w:rsidRDefault="0087783E" w:rsidP="0087783E">
      <w:pPr>
        <w:tabs>
          <w:tab w:val="center" w:pos="5245"/>
          <w:tab w:val="center" w:pos="7797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14:paraId="31C42900" w14:textId="77777777" w:rsidR="0087783E" w:rsidRDefault="0087783E" w:rsidP="0087783E">
      <w:pPr>
        <w:rPr>
          <w:rFonts w:cs="Arial"/>
          <w:sz w:val="20"/>
        </w:rPr>
      </w:pPr>
    </w:p>
    <w:p w14:paraId="4D65C069" w14:textId="77777777" w:rsidR="0087783E" w:rsidRDefault="0087783E" w:rsidP="0087783E">
      <w:pPr>
        <w:rPr>
          <w:rFonts w:cs="Arial"/>
          <w:sz w:val="20"/>
        </w:rPr>
      </w:pPr>
    </w:p>
    <w:p w14:paraId="53936D10" w14:textId="77777777" w:rsidR="0087783E" w:rsidRPr="006368D9" w:rsidRDefault="0087783E" w:rsidP="0087783E">
      <w:pPr>
        <w:rPr>
          <w:rFonts w:cs="Arial"/>
          <w:sz w:val="20"/>
        </w:rPr>
      </w:pPr>
    </w:p>
    <w:p w14:paraId="59CBCE63" w14:textId="77777777" w:rsidR="0087783E" w:rsidRDefault="0087783E" w:rsidP="0087783E">
      <w:pPr>
        <w:rPr>
          <w:rFonts w:cs="Arial"/>
          <w:sz w:val="20"/>
        </w:rPr>
      </w:pPr>
    </w:p>
    <w:p w14:paraId="7AB9820E" w14:textId="77777777" w:rsidR="0068011F" w:rsidRDefault="0068011F" w:rsidP="0087783E">
      <w:pPr>
        <w:rPr>
          <w:rFonts w:cs="Arial"/>
          <w:sz w:val="20"/>
        </w:rPr>
      </w:pPr>
    </w:p>
    <w:p w14:paraId="39BF47FA" w14:textId="77777777" w:rsidR="0068011F" w:rsidRDefault="0068011F" w:rsidP="0087783E">
      <w:pPr>
        <w:rPr>
          <w:rFonts w:cs="Arial"/>
          <w:sz w:val="20"/>
        </w:rPr>
      </w:pPr>
    </w:p>
    <w:p w14:paraId="7A390314" w14:textId="77777777" w:rsidR="0087783E" w:rsidRDefault="0087783E" w:rsidP="0087783E">
      <w:pPr>
        <w:rPr>
          <w:rFonts w:cs="Arial"/>
          <w:sz w:val="20"/>
        </w:rPr>
      </w:pPr>
    </w:p>
    <w:p w14:paraId="78381E7B" w14:textId="77777777" w:rsidR="00D61F3D" w:rsidRDefault="00D61F3D" w:rsidP="0087783E">
      <w:pPr>
        <w:rPr>
          <w:rFonts w:cs="Arial"/>
          <w:sz w:val="20"/>
        </w:rPr>
      </w:pPr>
    </w:p>
    <w:p w14:paraId="1BF65D95" w14:textId="77777777" w:rsidR="0087783E" w:rsidRPr="006368D9" w:rsidRDefault="0087783E" w:rsidP="0087783E">
      <w:pPr>
        <w:rPr>
          <w:rFonts w:cs="Arial"/>
          <w:sz w:val="20"/>
        </w:rPr>
      </w:pPr>
    </w:p>
    <w:p w14:paraId="5570CB35" w14:textId="77777777" w:rsidR="0087783E" w:rsidRPr="006368D9" w:rsidRDefault="0087783E" w:rsidP="0087783E">
      <w:pPr>
        <w:tabs>
          <w:tab w:val="left" w:pos="3969"/>
          <w:tab w:val="left" w:pos="6804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>
        <w:rPr>
          <w:rFonts w:cs="Arial"/>
          <w:sz w:val="20"/>
        </w:rPr>
        <w:t xml:space="preserve"> Kralupech nad Vltavou </w:t>
      </w:r>
      <w:r w:rsidRPr="006368D9">
        <w:rPr>
          <w:rFonts w:cs="Arial"/>
          <w:sz w:val="20"/>
        </w:rPr>
        <w:t>dne …………….</w:t>
      </w:r>
      <w:r>
        <w:rPr>
          <w:rFonts w:cs="Arial"/>
          <w:sz w:val="20"/>
        </w:rPr>
        <w:t xml:space="preserve">         </w:t>
      </w:r>
      <w:r w:rsidRPr="006368D9">
        <w:rPr>
          <w:rFonts w:cs="Arial"/>
          <w:sz w:val="20"/>
        </w:rPr>
        <w:tab/>
        <w:t>……………….……………………</w:t>
      </w:r>
      <w:r>
        <w:rPr>
          <w:rFonts w:cs="Arial"/>
          <w:sz w:val="20"/>
        </w:rPr>
        <w:tab/>
      </w:r>
      <w:r w:rsidRPr="006368D9">
        <w:rPr>
          <w:rFonts w:cs="Arial"/>
          <w:sz w:val="20"/>
        </w:rPr>
        <w:t>.………………………………</w:t>
      </w:r>
    </w:p>
    <w:p w14:paraId="6330A54A" w14:textId="77777777" w:rsidR="0087783E" w:rsidRPr="006368D9" w:rsidRDefault="0087783E" w:rsidP="0087783E">
      <w:pPr>
        <w:tabs>
          <w:tab w:val="center" w:pos="5245"/>
          <w:tab w:val="center" w:pos="7797"/>
        </w:tabs>
        <w:rPr>
          <w:rFonts w:cs="Arial"/>
        </w:rPr>
      </w:pPr>
      <w:r w:rsidRPr="006368D9">
        <w:rPr>
          <w:rFonts w:cs="Arial"/>
          <w:sz w:val="20"/>
        </w:rPr>
        <w:tab/>
        <w:t>za pojistníka</w:t>
      </w:r>
      <w:r w:rsidRPr="00C34ECC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ab/>
        <w:t>za pojistníka</w:t>
      </w:r>
    </w:p>
    <w:p w14:paraId="5C41FD72" w14:textId="77777777" w:rsidR="0087783E" w:rsidRPr="006368D9" w:rsidRDefault="0087783E" w:rsidP="0087783E">
      <w:pPr>
        <w:tabs>
          <w:tab w:val="center" w:pos="4536"/>
        </w:tabs>
        <w:rPr>
          <w:rFonts w:cs="Arial"/>
          <w:sz w:val="20"/>
        </w:rPr>
      </w:pPr>
    </w:p>
    <w:p w14:paraId="6AA4D807" w14:textId="77777777" w:rsidR="0087783E" w:rsidRDefault="0087783E" w:rsidP="0087783E">
      <w:pPr>
        <w:rPr>
          <w:rFonts w:cs="Arial"/>
          <w:sz w:val="20"/>
        </w:rPr>
      </w:pPr>
    </w:p>
    <w:p w14:paraId="510067AC" w14:textId="77777777" w:rsidR="0087783E" w:rsidRDefault="0087783E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14:paraId="1796173D" w14:textId="77777777" w:rsidR="004729CE" w:rsidRDefault="004729CE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14:paraId="74064C42" w14:textId="77777777" w:rsidR="003F5EB3" w:rsidRDefault="003F5EB3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14:paraId="6C4717E2" w14:textId="77777777" w:rsidR="00A61167" w:rsidRDefault="00A6116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18"/>
          <w:szCs w:val="18"/>
        </w:rPr>
      </w:pPr>
    </w:p>
    <w:p w14:paraId="3A27B621" w14:textId="76BA832C" w:rsidR="00D34EB7" w:rsidRPr="003F5EB3" w:rsidRDefault="004C4FDE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18"/>
          <w:szCs w:val="18"/>
        </w:rPr>
      </w:pPr>
      <w:r w:rsidRPr="003F5EB3">
        <w:rPr>
          <w:rFonts w:ascii="Koop Office" w:hAnsi="Koop Office"/>
          <w:sz w:val="18"/>
          <w:szCs w:val="18"/>
        </w:rPr>
        <w:t>Pojistnou smlouvu</w:t>
      </w:r>
      <w:r w:rsidR="00D7357B" w:rsidRPr="003F5EB3">
        <w:rPr>
          <w:rFonts w:ascii="Koop Office" w:hAnsi="Koop Office"/>
          <w:sz w:val="18"/>
          <w:szCs w:val="18"/>
        </w:rPr>
        <w:t xml:space="preserve"> vypracoval: </w:t>
      </w:r>
      <w:r w:rsidR="0087783E" w:rsidRPr="003F5EB3">
        <w:rPr>
          <w:rFonts w:ascii="Koop Office" w:hAnsi="Koop Office"/>
          <w:sz w:val="18"/>
          <w:szCs w:val="18"/>
        </w:rPr>
        <w:t>Ing. Roman Dietrich, tel. 956 420 711</w:t>
      </w:r>
    </w:p>
    <w:sectPr w:rsidR="00D34EB7" w:rsidRPr="003F5EB3" w:rsidSect="00877EF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13DF9" w14:textId="77777777" w:rsidR="005450FE" w:rsidRDefault="005450FE">
      <w:r>
        <w:separator/>
      </w:r>
    </w:p>
  </w:endnote>
  <w:endnote w:type="continuationSeparator" w:id="0">
    <w:p w14:paraId="79F36AAC" w14:textId="77777777" w:rsidR="005450FE" w:rsidRDefault="0054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A57A" w14:textId="413C5B5F" w:rsidR="005450FE" w:rsidRPr="00877EFF" w:rsidRDefault="005450FE">
    <w:pPr>
      <w:pStyle w:val="Zpat"/>
      <w:jc w:val="center"/>
      <w:rPr>
        <w:sz w:val="18"/>
        <w:szCs w:val="18"/>
      </w:rPr>
    </w:pPr>
  </w:p>
  <w:p w14:paraId="047023CC" w14:textId="77777777" w:rsidR="005450FE" w:rsidRDefault="005450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CAAB7" w14:textId="77777777" w:rsidR="005450FE" w:rsidRDefault="005450FE">
    <w:pPr>
      <w:pStyle w:val="Zpat"/>
      <w:jc w:val="center"/>
    </w:pPr>
  </w:p>
  <w:p w14:paraId="4F0DDC43" w14:textId="77777777" w:rsidR="005450FE" w:rsidRDefault="005450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7CF81" w14:textId="77777777" w:rsidR="005450FE" w:rsidRDefault="005450FE">
      <w:r>
        <w:separator/>
      </w:r>
    </w:p>
  </w:footnote>
  <w:footnote w:type="continuationSeparator" w:id="0">
    <w:p w14:paraId="4970678C" w14:textId="77777777" w:rsidR="005450FE" w:rsidRDefault="0054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75A4B" w14:textId="7B51A473" w:rsidR="005450FE" w:rsidRPr="00236BB3" w:rsidRDefault="005450FE" w:rsidP="007D000B">
    <w:pPr>
      <w:tabs>
        <w:tab w:val="right" w:pos="9638"/>
      </w:tabs>
      <w:rPr>
        <w:rFonts w:cs="Arial"/>
        <w:i/>
        <w:iCs/>
        <w:sz w:val="18"/>
        <w:szCs w:val="18"/>
      </w:rPr>
    </w:pPr>
    <w:r w:rsidRPr="00236BB3">
      <w:rPr>
        <w:rFonts w:cs="Arial"/>
        <w:i/>
        <w:iCs/>
        <w:sz w:val="18"/>
        <w:szCs w:val="18"/>
      </w:rPr>
      <w:t>Pojistná smlouva č. 7721125806</w:t>
    </w:r>
    <w:r w:rsidRPr="00236BB3">
      <w:rPr>
        <w:i/>
        <w:iCs/>
        <w:sz w:val="18"/>
        <w:szCs w:val="18"/>
      </w:rPr>
      <w:tab/>
    </w:r>
    <w:r w:rsidRPr="00236BB3">
      <w:rPr>
        <w:rFonts w:cs="Arial"/>
        <w:i/>
        <w:iCs/>
        <w:sz w:val="18"/>
        <w:szCs w:val="18"/>
      </w:rPr>
      <w:t xml:space="preserve">strana </w:t>
    </w:r>
    <w:r w:rsidRPr="00236BB3">
      <w:rPr>
        <w:rStyle w:val="slostrnky"/>
        <w:rFonts w:cs="Arial"/>
        <w:i/>
        <w:iCs/>
        <w:sz w:val="18"/>
        <w:szCs w:val="18"/>
      </w:rPr>
      <w:fldChar w:fldCharType="begin"/>
    </w:r>
    <w:r w:rsidRPr="00236BB3">
      <w:rPr>
        <w:rStyle w:val="slostrnky"/>
        <w:rFonts w:cs="Arial"/>
        <w:i/>
        <w:iCs/>
        <w:sz w:val="18"/>
        <w:szCs w:val="18"/>
      </w:rPr>
      <w:instrText xml:space="preserve"> PAGE </w:instrText>
    </w:r>
    <w:r w:rsidRPr="00236BB3">
      <w:rPr>
        <w:rStyle w:val="slostrnky"/>
        <w:rFonts w:cs="Arial"/>
        <w:i/>
        <w:iCs/>
        <w:sz w:val="18"/>
        <w:szCs w:val="18"/>
      </w:rPr>
      <w:fldChar w:fldCharType="separate"/>
    </w:r>
    <w:r w:rsidR="00751E9E">
      <w:rPr>
        <w:rStyle w:val="slostrnky"/>
        <w:rFonts w:cs="Arial"/>
        <w:i/>
        <w:iCs/>
        <w:noProof/>
        <w:sz w:val="18"/>
        <w:szCs w:val="18"/>
      </w:rPr>
      <w:t>7</w:t>
    </w:r>
    <w:r w:rsidRPr="00236BB3">
      <w:rPr>
        <w:rStyle w:val="slostrnky"/>
        <w:rFonts w:cs="Arial"/>
        <w:i/>
        <w:iCs/>
        <w:sz w:val="18"/>
        <w:szCs w:val="18"/>
      </w:rPr>
      <w:fldChar w:fldCharType="end"/>
    </w:r>
  </w:p>
  <w:p w14:paraId="5AAFEBE9" w14:textId="5F7625A1" w:rsidR="005450FE" w:rsidRPr="007D000B" w:rsidRDefault="005450FE" w:rsidP="007D000B">
    <w:pPr>
      <w:pStyle w:val="Zhlav"/>
      <w:jc w:val="right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290AA" w14:textId="77777777" w:rsidR="005450FE" w:rsidRPr="00A61619" w:rsidRDefault="005450FE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7C949A4D" w14:textId="77777777" w:rsidR="005450FE" w:rsidRDefault="005450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D17AA"/>
    <w:multiLevelType w:val="hybridMultilevel"/>
    <w:tmpl w:val="651C5B7C"/>
    <w:lvl w:ilvl="0" w:tplc="37B2F68C">
      <w:start w:val="1"/>
      <w:numFmt w:val="decimal"/>
      <w:pStyle w:val="Styl10bTunZarovnatdobloku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4BB1959"/>
    <w:multiLevelType w:val="hybridMultilevel"/>
    <w:tmpl w:val="4BB00A46"/>
    <w:lvl w:ilvl="0" w:tplc="18887B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3CCF1E05"/>
    <w:multiLevelType w:val="multilevel"/>
    <w:tmpl w:val="DCB0C9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FE62180"/>
    <w:multiLevelType w:val="hybridMultilevel"/>
    <w:tmpl w:val="CB6C8A18"/>
    <w:lvl w:ilvl="0" w:tplc="EC04E0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2745B"/>
    <w:multiLevelType w:val="hybridMultilevel"/>
    <w:tmpl w:val="328463CC"/>
    <w:lvl w:ilvl="0" w:tplc="EC04E0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7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784623"/>
    <w:multiLevelType w:val="multilevel"/>
    <w:tmpl w:val="B4A22B88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B26983"/>
    <w:multiLevelType w:val="multilevel"/>
    <w:tmpl w:val="95E4E99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3F60DE4"/>
    <w:multiLevelType w:val="hybridMultilevel"/>
    <w:tmpl w:val="37B2397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7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56998"/>
    <w:multiLevelType w:val="multilevel"/>
    <w:tmpl w:val="5EC056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8"/>
  </w:num>
  <w:num w:numId="4">
    <w:abstractNumId w:val="24"/>
  </w:num>
  <w:num w:numId="5">
    <w:abstractNumId w:val="16"/>
  </w:num>
  <w:num w:numId="6">
    <w:abstractNumId w:val="17"/>
  </w:num>
  <w:num w:numId="7">
    <w:abstractNumId w:val="13"/>
  </w:num>
  <w:num w:numId="8">
    <w:abstractNumId w:val="11"/>
  </w:num>
  <w:num w:numId="9">
    <w:abstractNumId w:val="28"/>
  </w:num>
  <w:num w:numId="10">
    <w:abstractNumId w:val="2"/>
  </w:num>
  <w:num w:numId="11">
    <w:abstractNumId w:val="21"/>
  </w:num>
  <w:num w:numId="12">
    <w:abstractNumId w:val="18"/>
  </w:num>
  <w:num w:numId="13">
    <w:abstractNumId w:val="30"/>
  </w:num>
  <w:num w:numId="14">
    <w:abstractNumId w:val="22"/>
  </w:num>
  <w:num w:numId="15">
    <w:abstractNumId w:val="20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"/>
  </w:num>
  <w:num w:numId="24">
    <w:abstractNumId w:val="19"/>
  </w:num>
  <w:num w:numId="25">
    <w:abstractNumId w:val="15"/>
  </w:num>
  <w:num w:numId="26">
    <w:abstractNumId w:val="5"/>
  </w:num>
  <w:num w:numId="27">
    <w:abstractNumId w:val="14"/>
  </w:num>
  <w:num w:numId="28">
    <w:abstractNumId w:val="9"/>
  </w:num>
  <w:num w:numId="29">
    <w:abstractNumId w:val="25"/>
  </w:num>
  <w:num w:numId="3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0723D"/>
    <w:rsid w:val="0001024B"/>
    <w:rsid w:val="0001084B"/>
    <w:rsid w:val="00012595"/>
    <w:rsid w:val="000140B5"/>
    <w:rsid w:val="00014FBC"/>
    <w:rsid w:val="00016200"/>
    <w:rsid w:val="00020DF0"/>
    <w:rsid w:val="00023BD9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35C7E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0683"/>
    <w:rsid w:val="000A10CA"/>
    <w:rsid w:val="000A2D57"/>
    <w:rsid w:val="000A3B0B"/>
    <w:rsid w:val="000A6CC5"/>
    <w:rsid w:val="000A7B53"/>
    <w:rsid w:val="000B00D6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6B3"/>
    <w:rsid w:val="000D0FEA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0BA4"/>
    <w:rsid w:val="0014293E"/>
    <w:rsid w:val="00143FF3"/>
    <w:rsid w:val="001442F1"/>
    <w:rsid w:val="001532C9"/>
    <w:rsid w:val="001547FB"/>
    <w:rsid w:val="00154E1F"/>
    <w:rsid w:val="00154F5A"/>
    <w:rsid w:val="00155459"/>
    <w:rsid w:val="00155BE4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77615"/>
    <w:rsid w:val="00181409"/>
    <w:rsid w:val="001819A9"/>
    <w:rsid w:val="001823D9"/>
    <w:rsid w:val="00182F57"/>
    <w:rsid w:val="00185130"/>
    <w:rsid w:val="00186D56"/>
    <w:rsid w:val="00190336"/>
    <w:rsid w:val="00192160"/>
    <w:rsid w:val="00195791"/>
    <w:rsid w:val="001A01D6"/>
    <w:rsid w:val="001A2CD7"/>
    <w:rsid w:val="001A3F5A"/>
    <w:rsid w:val="001A50C9"/>
    <w:rsid w:val="001A523E"/>
    <w:rsid w:val="001A58E9"/>
    <w:rsid w:val="001A648E"/>
    <w:rsid w:val="001A7313"/>
    <w:rsid w:val="001A738F"/>
    <w:rsid w:val="001B1FBE"/>
    <w:rsid w:val="001B3EA8"/>
    <w:rsid w:val="001B75B2"/>
    <w:rsid w:val="001C2A7F"/>
    <w:rsid w:val="001C3896"/>
    <w:rsid w:val="001C3BC4"/>
    <w:rsid w:val="001C430F"/>
    <w:rsid w:val="001C46FA"/>
    <w:rsid w:val="001C493A"/>
    <w:rsid w:val="001C4C5E"/>
    <w:rsid w:val="001C7BF8"/>
    <w:rsid w:val="001D0842"/>
    <w:rsid w:val="001D3D4C"/>
    <w:rsid w:val="001D573C"/>
    <w:rsid w:val="001D7F15"/>
    <w:rsid w:val="001E18A5"/>
    <w:rsid w:val="001E311D"/>
    <w:rsid w:val="001F12D1"/>
    <w:rsid w:val="001F1C6E"/>
    <w:rsid w:val="001F77D4"/>
    <w:rsid w:val="00200FF3"/>
    <w:rsid w:val="002021DB"/>
    <w:rsid w:val="00207BD3"/>
    <w:rsid w:val="00213AAC"/>
    <w:rsid w:val="0021491A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5F27"/>
    <w:rsid w:val="00236BB3"/>
    <w:rsid w:val="00241C69"/>
    <w:rsid w:val="00243902"/>
    <w:rsid w:val="002459D2"/>
    <w:rsid w:val="00247AA3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2535"/>
    <w:rsid w:val="00272EFB"/>
    <w:rsid w:val="002738BA"/>
    <w:rsid w:val="00273FFA"/>
    <w:rsid w:val="002764DC"/>
    <w:rsid w:val="002764E4"/>
    <w:rsid w:val="0027659E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180F"/>
    <w:rsid w:val="002B4B57"/>
    <w:rsid w:val="002B57A6"/>
    <w:rsid w:val="002B6EAE"/>
    <w:rsid w:val="002C18E9"/>
    <w:rsid w:val="002C2B1D"/>
    <w:rsid w:val="002C4130"/>
    <w:rsid w:val="002C6A91"/>
    <w:rsid w:val="002D15A4"/>
    <w:rsid w:val="002D1D10"/>
    <w:rsid w:val="002D22B3"/>
    <w:rsid w:val="002D4783"/>
    <w:rsid w:val="002E138A"/>
    <w:rsid w:val="002E6FFB"/>
    <w:rsid w:val="002F05B2"/>
    <w:rsid w:val="002F0718"/>
    <w:rsid w:val="002F0CD4"/>
    <w:rsid w:val="002F40FB"/>
    <w:rsid w:val="003068FE"/>
    <w:rsid w:val="003113B3"/>
    <w:rsid w:val="00311B0D"/>
    <w:rsid w:val="003120BB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0DA"/>
    <w:rsid w:val="00332B78"/>
    <w:rsid w:val="00335684"/>
    <w:rsid w:val="00335E55"/>
    <w:rsid w:val="00336351"/>
    <w:rsid w:val="00341B9F"/>
    <w:rsid w:val="003425D8"/>
    <w:rsid w:val="00342919"/>
    <w:rsid w:val="0034317C"/>
    <w:rsid w:val="003450CC"/>
    <w:rsid w:val="0034551F"/>
    <w:rsid w:val="003464F6"/>
    <w:rsid w:val="003465BD"/>
    <w:rsid w:val="00347E27"/>
    <w:rsid w:val="00350DB1"/>
    <w:rsid w:val="0035101F"/>
    <w:rsid w:val="00353F27"/>
    <w:rsid w:val="00355035"/>
    <w:rsid w:val="00356A38"/>
    <w:rsid w:val="003572A6"/>
    <w:rsid w:val="00360BB0"/>
    <w:rsid w:val="00360E3C"/>
    <w:rsid w:val="003642DB"/>
    <w:rsid w:val="00365F74"/>
    <w:rsid w:val="003679A4"/>
    <w:rsid w:val="00367F45"/>
    <w:rsid w:val="00370387"/>
    <w:rsid w:val="003705FD"/>
    <w:rsid w:val="00371098"/>
    <w:rsid w:val="00371E80"/>
    <w:rsid w:val="00372283"/>
    <w:rsid w:val="00374B37"/>
    <w:rsid w:val="00377AB6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4E11"/>
    <w:rsid w:val="003C6EB5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5EB3"/>
    <w:rsid w:val="003F67D8"/>
    <w:rsid w:val="003F7218"/>
    <w:rsid w:val="004024CA"/>
    <w:rsid w:val="004036F1"/>
    <w:rsid w:val="00404905"/>
    <w:rsid w:val="00406A5F"/>
    <w:rsid w:val="004149EA"/>
    <w:rsid w:val="0042166D"/>
    <w:rsid w:val="004239DC"/>
    <w:rsid w:val="00425023"/>
    <w:rsid w:val="00426552"/>
    <w:rsid w:val="00427E07"/>
    <w:rsid w:val="00430EC6"/>
    <w:rsid w:val="004327A7"/>
    <w:rsid w:val="004337FE"/>
    <w:rsid w:val="00433D9F"/>
    <w:rsid w:val="00436B8D"/>
    <w:rsid w:val="004458BA"/>
    <w:rsid w:val="00445E75"/>
    <w:rsid w:val="0044603E"/>
    <w:rsid w:val="00447CEE"/>
    <w:rsid w:val="00451A05"/>
    <w:rsid w:val="00452183"/>
    <w:rsid w:val="00453225"/>
    <w:rsid w:val="00453F72"/>
    <w:rsid w:val="00456426"/>
    <w:rsid w:val="0046026A"/>
    <w:rsid w:val="00463D3E"/>
    <w:rsid w:val="00464C42"/>
    <w:rsid w:val="00465726"/>
    <w:rsid w:val="004658EB"/>
    <w:rsid w:val="0046667D"/>
    <w:rsid w:val="004726C0"/>
    <w:rsid w:val="004729CE"/>
    <w:rsid w:val="00473800"/>
    <w:rsid w:val="00475B8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070"/>
    <w:rsid w:val="00496683"/>
    <w:rsid w:val="004977B4"/>
    <w:rsid w:val="00497A73"/>
    <w:rsid w:val="004A1DB3"/>
    <w:rsid w:val="004A2A87"/>
    <w:rsid w:val="004A345D"/>
    <w:rsid w:val="004A367D"/>
    <w:rsid w:val="004A42FD"/>
    <w:rsid w:val="004A6520"/>
    <w:rsid w:val="004A6A93"/>
    <w:rsid w:val="004A73A8"/>
    <w:rsid w:val="004A7B67"/>
    <w:rsid w:val="004B2B44"/>
    <w:rsid w:val="004B5C30"/>
    <w:rsid w:val="004C4FDE"/>
    <w:rsid w:val="004D25AB"/>
    <w:rsid w:val="004D3225"/>
    <w:rsid w:val="004D4F69"/>
    <w:rsid w:val="004D7F8A"/>
    <w:rsid w:val="004E0C7F"/>
    <w:rsid w:val="004E0E95"/>
    <w:rsid w:val="004E11DA"/>
    <w:rsid w:val="004E3128"/>
    <w:rsid w:val="004E374F"/>
    <w:rsid w:val="004E63A5"/>
    <w:rsid w:val="004E7D98"/>
    <w:rsid w:val="004F3A4D"/>
    <w:rsid w:val="004F681F"/>
    <w:rsid w:val="00500455"/>
    <w:rsid w:val="00501006"/>
    <w:rsid w:val="0050101E"/>
    <w:rsid w:val="005015FA"/>
    <w:rsid w:val="00502059"/>
    <w:rsid w:val="00502A56"/>
    <w:rsid w:val="00502BF0"/>
    <w:rsid w:val="005041E7"/>
    <w:rsid w:val="00506C8E"/>
    <w:rsid w:val="00511206"/>
    <w:rsid w:val="005128B6"/>
    <w:rsid w:val="00512999"/>
    <w:rsid w:val="005133A4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239C"/>
    <w:rsid w:val="00542548"/>
    <w:rsid w:val="0054493C"/>
    <w:rsid w:val="005450FE"/>
    <w:rsid w:val="0054567D"/>
    <w:rsid w:val="005471ED"/>
    <w:rsid w:val="00547E3D"/>
    <w:rsid w:val="0055059E"/>
    <w:rsid w:val="00556CF6"/>
    <w:rsid w:val="00556F6C"/>
    <w:rsid w:val="005579C1"/>
    <w:rsid w:val="00561901"/>
    <w:rsid w:val="00561DCF"/>
    <w:rsid w:val="00562ADE"/>
    <w:rsid w:val="00563C77"/>
    <w:rsid w:val="005679B6"/>
    <w:rsid w:val="005715B2"/>
    <w:rsid w:val="00573952"/>
    <w:rsid w:val="00573B62"/>
    <w:rsid w:val="00575F21"/>
    <w:rsid w:val="0058382A"/>
    <w:rsid w:val="00587741"/>
    <w:rsid w:val="00593137"/>
    <w:rsid w:val="00593FB6"/>
    <w:rsid w:val="00597601"/>
    <w:rsid w:val="005A24AA"/>
    <w:rsid w:val="005A375C"/>
    <w:rsid w:val="005A43DD"/>
    <w:rsid w:val="005A79D1"/>
    <w:rsid w:val="005B2AFE"/>
    <w:rsid w:val="005B5518"/>
    <w:rsid w:val="005B65E3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E3C74"/>
    <w:rsid w:val="005F060A"/>
    <w:rsid w:val="005F11F1"/>
    <w:rsid w:val="005F183C"/>
    <w:rsid w:val="005F35AD"/>
    <w:rsid w:val="005F5DA0"/>
    <w:rsid w:val="005F7341"/>
    <w:rsid w:val="005F77BE"/>
    <w:rsid w:val="00602127"/>
    <w:rsid w:val="006021CC"/>
    <w:rsid w:val="00602B8A"/>
    <w:rsid w:val="006060A5"/>
    <w:rsid w:val="00606CE3"/>
    <w:rsid w:val="006070E6"/>
    <w:rsid w:val="006072E0"/>
    <w:rsid w:val="006110C1"/>
    <w:rsid w:val="00611744"/>
    <w:rsid w:val="0061304A"/>
    <w:rsid w:val="0061344A"/>
    <w:rsid w:val="006135C1"/>
    <w:rsid w:val="00616D1F"/>
    <w:rsid w:val="00617735"/>
    <w:rsid w:val="00621D8C"/>
    <w:rsid w:val="00625386"/>
    <w:rsid w:val="00626C01"/>
    <w:rsid w:val="00627496"/>
    <w:rsid w:val="00627B14"/>
    <w:rsid w:val="00631EC4"/>
    <w:rsid w:val="0063279B"/>
    <w:rsid w:val="006342C6"/>
    <w:rsid w:val="00634335"/>
    <w:rsid w:val="006368D9"/>
    <w:rsid w:val="0063722B"/>
    <w:rsid w:val="00637581"/>
    <w:rsid w:val="00637FAE"/>
    <w:rsid w:val="006404B6"/>
    <w:rsid w:val="00641ABC"/>
    <w:rsid w:val="0064460A"/>
    <w:rsid w:val="0064470C"/>
    <w:rsid w:val="00645880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011F"/>
    <w:rsid w:val="00681202"/>
    <w:rsid w:val="006821A1"/>
    <w:rsid w:val="00682D19"/>
    <w:rsid w:val="00682FD0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B1A"/>
    <w:rsid w:val="006A14DD"/>
    <w:rsid w:val="006A3365"/>
    <w:rsid w:val="006A5330"/>
    <w:rsid w:val="006A6442"/>
    <w:rsid w:val="006A7984"/>
    <w:rsid w:val="006B6671"/>
    <w:rsid w:val="006B6F68"/>
    <w:rsid w:val="006C2792"/>
    <w:rsid w:val="006C349E"/>
    <w:rsid w:val="006C3690"/>
    <w:rsid w:val="006C7AF6"/>
    <w:rsid w:val="006D0421"/>
    <w:rsid w:val="006D0E81"/>
    <w:rsid w:val="006D3277"/>
    <w:rsid w:val="006D3B94"/>
    <w:rsid w:val="006D4EDF"/>
    <w:rsid w:val="006D52CD"/>
    <w:rsid w:val="006D5327"/>
    <w:rsid w:val="006D7684"/>
    <w:rsid w:val="006E12A7"/>
    <w:rsid w:val="006E30A7"/>
    <w:rsid w:val="006E3282"/>
    <w:rsid w:val="006E40B4"/>
    <w:rsid w:val="006E4294"/>
    <w:rsid w:val="006E7856"/>
    <w:rsid w:val="006F00C2"/>
    <w:rsid w:val="006F0FB3"/>
    <w:rsid w:val="006F1AC2"/>
    <w:rsid w:val="006F4546"/>
    <w:rsid w:val="00701A24"/>
    <w:rsid w:val="007024F2"/>
    <w:rsid w:val="007037B8"/>
    <w:rsid w:val="00703BA8"/>
    <w:rsid w:val="00704FA8"/>
    <w:rsid w:val="00707684"/>
    <w:rsid w:val="00707D1B"/>
    <w:rsid w:val="0071310E"/>
    <w:rsid w:val="00713175"/>
    <w:rsid w:val="00715C05"/>
    <w:rsid w:val="0071622B"/>
    <w:rsid w:val="00716E15"/>
    <w:rsid w:val="00724C83"/>
    <w:rsid w:val="00725C96"/>
    <w:rsid w:val="00725F46"/>
    <w:rsid w:val="007268E3"/>
    <w:rsid w:val="007271CC"/>
    <w:rsid w:val="007309D4"/>
    <w:rsid w:val="0073121C"/>
    <w:rsid w:val="00731C06"/>
    <w:rsid w:val="00734423"/>
    <w:rsid w:val="007378A8"/>
    <w:rsid w:val="00737B01"/>
    <w:rsid w:val="007440FF"/>
    <w:rsid w:val="007451FC"/>
    <w:rsid w:val="007459FA"/>
    <w:rsid w:val="00745B01"/>
    <w:rsid w:val="00746E8C"/>
    <w:rsid w:val="00747005"/>
    <w:rsid w:val="00747EE5"/>
    <w:rsid w:val="0075126E"/>
    <w:rsid w:val="00751E9E"/>
    <w:rsid w:val="00752B1B"/>
    <w:rsid w:val="007554E6"/>
    <w:rsid w:val="00755691"/>
    <w:rsid w:val="00755DA6"/>
    <w:rsid w:val="00762AB3"/>
    <w:rsid w:val="00763E54"/>
    <w:rsid w:val="007656C8"/>
    <w:rsid w:val="007671EB"/>
    <w:rsid w:val="0076734A"/>
    <w:rsid w:val="00774034"/>
    <w:rsid w:val="007747C3"/>
    <w:rsid w:val="00774CB1"/>
    <w:rsid w:val="00776BDB"/>
    <w:rsid w:val="007805AB"/>
    <w:rsid w:val="007828B7"/>
    <w:rsid w:val="00784D5D"/>
    <w:rsid w:val="007852FE"/>
    <w:rsid w:val="00790CF7"/>
    <w:rsid w:val="00794745"/>
    <w:rsid w:val="0079560F"/>
    <w:rsid w:val="007A01AC"/>
    <w:rsid w:val="007A0D3C"/>
    <w:rsid w:val="007A2187"/>
    <w:rsid w:val="007A24DE"/>
    <w:rsid w:val="007A3437"/>
    <w:rsid w:val="007A3504"/>
    <w:rsid w:val="007A4E91"/>
    <w:rsid w:val="007A7820"/>
    <w:rsid w:val="007B07B3"/>
    <w:rsid w:val="007B0D43"/>
    <w:rsid w:val="007B5A3D"/>
    <w:rsid w:val="007C2954"/>
    <w:rsid w:val="007C3392"/>
    <w:rsid w:val="007C5C59"/>
    <w:rsid w:val="007C6242"/>
    <w:rsid w:val="007D000B"/>
    <w:rsid w:val="007D03A0"/>
    <w:rsid w:val="007D1F7E"/>
    <w:rsid w:val="007D6E4C"/>
    <w:rsid w:val="007D7C4F"/>
    <w:rsid w:val="007E5D56"/>
    <w:rsid w:val="007E77EC"/>
    <w:rsid w:val="007F03FE"/>
    <w:rsid w:val="007F2979"/>
    <w:rsid w:val="007F5278"/>
    <w:rsid w:val="007F610A"/>
    <w:rsid w:val="00802B85"/>
    <w:rsid w:val="008105FB"/>
    <w:rsid w:val="00811766"/>
    <w:rsid w:val="00811BD5"/>
    <w:rsid w:val="00813396"/>
    <w:rsid w:val="00813748"/>
    <w:rsid w:val="00814614"/>
    <w:rsid w:val="00815980"/>
    <w:rsid w:val="00816224"/>
    <w:rsid w:val="00821DA0"/>
    <w:rsid w:val="00821F09"/>
    <w:rsid w:val="00822C3A"/>
    <w:rsid w:val="0082460F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6E11"/>
    <w:rsid w:val="00847210"/>
    <w:rsid w:val="00852AAB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3E"/>
    <w:rsid w:val="00877895"/>
    <w:rsid w:val="00877EFF"/>
    <w:rsid w:val="008810DC"/>
    <w:rsid w:val="00881EC7"/>
    <w:rsid w:val="00882C01"/>
    <w:rsid w:val="00885353"/>
    <w:rsid w:val="00886FED"/>
    <w:rsid w:val="00887F62"/>
    <w:rsid w:val="008901D3"/>
    <w:rsid w:val="0089031E"/>
    <w:rsid w:val="00890759"/>
    <w:rsid w:val="00890ADD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832"/>
    <w:rsid w:val="008B3B19"/>
    <w:rsid w:val="008B3DF9"/>
    <w:rsid w:val="008B593C"/>
    <w:rsid w:val="008B60DF"/>
    <w:rsid w:val="008B7913"/>
    <w:rsid w:val="008C0B86"/>
    <w:rsid w:val="008C1B8D"/>
    <w:rsid w:val="008C2446"/>
    <w:rsid w:val="008C24DD"/>
    <w:rsid w:val="008C28C7"/>
    <w:rsid w:val="008C3BA4"/>
    <w:rsid w:val="008C41AF"/>
    <w:rsid w:val="008C4C1A"/>
    <w:rsid w:val="008C6488"/>
    <w:rsid w:val="008C70C4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7146"/>
    <w:rsid w:val="00911BFE"/>
    <w:rsid w:val="00915200"/>
    <w:rsid w:val="00915A77"/>
    <w:rsid w:val="00921023"/>
    <w:rsid w:val="00923432"/>
    <w:rsid w:val="0092495E"/>
    <w:rsid w:val="009259B5"/>
    <w:rsid w:val="0092682D"/>
    <w:rsid w:val="00926D74"/>
    <w:rsid w:val="00930F4A"/>
    <w:rsid w:val="009328F1"/>
    <w:rsid w:val="00934C3A"/>
    <w:rsid w:val="00941328"/>
    <w:rsid w:val="009504F0"/>
    <w:rsid w:val="00950BBB"/>
    <w:rsid w:val="0095153A"/>
    <w:rsid w:val="00951A36"/>
    <w:rsid w:val="00952262"/>
    <w:rsid w:val="0095493D"/>
    <w:rsid w:val="009568D0"/>
    <w:rsid w:val="0096035D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7A4"/>
    <w:rsid w:val="009B5B44"/>
    <w:rsid w:val="009B6165"/>
    <w:rsid w:val="009B6503"/>
    <w:rsid w:val="009C1FF3"/>
    <w:rsid w:val="009C25E9"/>
    <w:rsid w:val="009C48C2"/>
    <w:rsid w:val="009C50E2"/>
    <w:rsid w:val="009C5279"/>
    <w:rsid w:val="009C5A85"/>
    <w:rsid w:val="009C6A9B"/>
    <w:rsid w:val="009C6AEE"/>
    <w:rsid w:val="009C777A"/>
    <w:rsid w:val="009C7C63"/>
    <w:rsid w:val="009C7F78"/>
    <w:rsid w:val="009D26B7"/>
    <w:rsid w:val="009D326D"/>
    <w:rsid w:val="009E187D"/>
    <w:rsid w:val="009E44EA"/>
    <w:rsid w:val="009E5872"/>
    <w:rsid w:val="009E5C33"/>
    <w:rsid w:val="009E73BC"/>
    <w:rsid w:val="009F08A1"/>
    <w:rsid w:val="009F541E"/>
    <w:rsid w:val="009F5E84"/>
    <w:rsid w:val="009F6117"/>
    <w:rsid w:val="009F62B8"/>
    <w:rsid w:val="009F6C54"/>
    <w:rsid w:val="009F6C8B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795"/>
    <w:rsid w:val="00A248C2"/>
    <w:rsid w:val="00A252A7"/>
    <w:rsid w:val="00A273B2"/>
    <w:rsid w:val="00A2769F"/>
    <w:rsid w:val="00A310BA"/>
    <w:rsid w:val="00A311DA"/>
    <w:rsid w:val="00A3164E"/>
    <w:rsid w:val="00A329C9"/>
    <w:rsid w:val="00A34A9E"/>
    <w:rsid w:val="00A34B30"/>
    <w:rsid w:val="00A36B2E"/>
    <w:rsid w:val="00A40B91"/>
    <w:rsid w:val="00A44E3B"/>
    <w:rsid w:val="00A46200"/>
    <w:rsid w:val="00A46BF6"/>
    <w:rsid w:val="00A47E9D"/>
    <w:rsid w:val="00A501BF"/>
    <w:rsid w:val="00A50917"/>
    <w:rsid w:val="00A532FC"/>
    <w:rsid w:val="00A53A62"/>
    <w:rsid w:val="00A55671"/>
    <w:rsid w:val="00A563AE"/>
    <w:rsid w:val="00A60645"/>
    <w:rsid w:val="00A60950"/>
    <w:rsid w:val="00A61167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95ED8"/>
    <w:rsid w:val="00A976A1"/>
    <w:rsid w:val="00AA0586"/>
    <w:rsid w:val="00AA34DB"/>
    <w:rsid w:val="00AA4846"/>
    <w:rsid w:val="00AA59FC"/>
    <w:rsid w:val="00AA5E00"/>
    <w:rsid w:val="00AA656A"/>
    <w:rsid w:val="00AA6F1A"/>
    <w:rsid w:val="00AA702F"/>
    <w:rsid w:val="00AA716D"/>
    <w:rsid w:val="00AB010E"/>
    <w:rsid w:val="00AB2559"/>
    <w:rsid w:val="00AB2CAD"/>
    <w:rsid w:val="00AB51EE"/>
    <w:rsid w:val="00AB7146"/>
    <w:rsid w:val="00AB7877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3A79"/>
    <w:rsid w:val="00AE3AC9"/>
    <w:rsid w:val="00AE4DE0"/>
    <w:rsid w:val="00AE61F5"/>
    <w:rsid w:val="00AF43F9"/>
    <w:rsid w:val="00AF4C35"/>
    <w:rsid w:val="00AF521E"/>
    <w:rsid w:val="00AF59C8"/>
    <w:rsid w:val="00AF6C78"/>
    <w:rsid w:val="00B011D5"/>
    <w:rsid w:val="00B03EC1"/>
    <w:rsid w:val="00B06AD7"/>
    <w:rsid w:val="00B1378E"/>
    <w:rsid w:val="00B13AD7"/>
    <w:rsid w:val="00B15405"/>
    <w:rsid w:val="00B16FA4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BF4"/>
    <w:rsid w:val="00B61DDB"/>
    <w:rsid w:val="00B64576"/>
    <w:rsid w:val="00B653FD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0664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5CD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C7BB8"/>
    <w:rsid w:val="00BD28A1"/>
    <w:rsid w:val="00BD3226"/>
    <w:rsid w:val="00BD32C9"/>
    <w:rsid w:val="00BD3F3B"/>
    <w:rsid w:val="00BD6B91"/>
    <w:rsid w:val="00BD79C6"/>
    <w:rsid w:val="00BE076A"/>
    <w:rsid w:val="00BE2287"/>
    <w:rsid w:val="00BE3DC9"/>
    <w:rsid w:val="00BE5041"/>
    <w:rsid w:val="00BF022D"/>
    <w:rsid w:val="00BF0D5E"/>
    <w:rsid w:val="00BF22E8"/>
    <w:rsid w:val="00BF266F"/>
    <w:rsid w:val="00BF38A4"/>
    <w:rsid w:val="00BF39D4"/>
    <w:rsid w:val="00BF4B52"/>
    <w:rsid w:val="00BF7D0C"/>
    <w:rsid w:val="00C009F1"/>
    <w:rsid w:val="00C01DF2"/>
    <w:rsid w:val="00C04452"/>
    <w:rsid w:val="00C04539"/>
    <w:rsid w:val="00C0463C"/>
    <w:rsid w:val="00C0582E"/>
    <w:rsid w:val="00C05B04"/>
    <w:rsid w:val="00C1083B"/>
    <w:rsid w:val="00C11A72"/>
    <w:rsid w:val="00C12222"/>
    <w:rsid w:val="00C125D3"/>
    <w:rsid w:val="00C15821"/>
    <w:rsid w:val="00C15B00"/>
    <w:rsid w:val="00C15F1C"/>
    <w:rsid w:val="00C16350"/>
    <w:rsid w:val="00C1778E"/>
    <w:rsid w:val="00C17C35"/>
    <w:rsid w:val="00C23A6C"/>
    <w:rsid w:val="00C25F97"/>
    <w:rsid w:val="00C3101D"/>
    <w:rsid w:val="00C327B0"/>
    <w:rsid w:val="00C3353B"/>
    <w:rsid w:val="00C3522F"/>
    <w:rsid w:val="00C405AE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4284"/>
    <w:rsid w:val="00C646F0"/>
    <w:rsid w:val="00C6702A"/>
    <w:rsid w:val="00C6767D"/>
    <w:rsid w:val="00C73135"/>
    <w:rsid w:val="00C73C17"/>
    <w:rsid w:val="00C742CF"/>
    <w:rsid w:val="00C75E86"/>
    <w:rsid w:val="00C76893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15FE"/>
    <w:rsid w:val="00CA248D"/>
    <w:rsid w:val="00CB1C1A"/>
    <w:rsid w:val="00CB1D4F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7F0"/>
    <w:rsid w:val="00CD00B1"/>
    <w:rsid w:val="00CD174B"/>
    <w:rsid w:val="00CD3C77"/>
    <w:rsid w:val="00CD46C4"/>
    <w:rsid w:val="00CD496E"/>
    <w:rsid w:val="00CD6D19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08F"/>
    <w:rsid w:val="00D0788F"/>
    <w:rsid w:val="00D1692E"/>
    <w:rsid w:val="00D16E48"/>
    <w:rsid w:val="00D177FC"/>
    <w:rsid w:val="00D2042B"/>
    <w:rsid w:val="00D21BCE"/>
    <w:rsid w:val="00D2497A"/>
    <w:rsid w:val="00D25059"/>
    <w:rsid w:val="00D278B6"/>
    <w:rsid w:val="00D301AA"/>
    <w:rsid w:val="00D320A4"/>
    <w:rsid w:val="00D34EB7"/>
    <w:rsid w:val="00D45AA9"/>
    <w:rsid w:val="00D46702"/>
    <w:rsid w:val="00D47753"/>
    <w:rsid w:val="00D47CF8"/>
    <w:rsid w:val="00D514B1"/>
    <w:rsid w:val="00D51643"/>
    <w:rsid w:val="00D51DAA"/>
    <w:rsid w:val="00D5263D"/>
    <w:rsid w:val="00D52C75"/>
    <w:rsid w:val="00D543B8"/>
    <w:rsid w:val="00D55263"/>
    <w:rsid w:val="00D61B54"/>
    <w:rsid w:val="00D61F3D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41BF"/>
    <w:rsid w:val="00D94318"/>
    <w:rsid w:val="00D94AF2"/>
    <w:rsid w:val="00D97A24"/>
    <w:rsid w:val="00D97A66"/>
    <w:rsid w:val="00DA0532"/>
    <w:rsid w:val="00DA47CA"/>
    <w:rsid w:val="00DA6080"/>
    <w:rsid w:val="00DB0D88"/>
    <w:rsid w:val="00DB3D1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DE5"/>
    <w:rsid w:val="00DD481D"/>
    <w:rsid w:val="00DD5DFC"/>
    <w:rsid w:val="00DD74C1"/>
    <w:rsid w:val="00DD78E3"/>
    <w:rsid w:val="00DE2116"/>
    <w:rsid w:val="00DE32CB"/>
    <w:rsid w:val="00DE5BB1"/>
    <w:rsid w:val="00DE60B1"/>
    <w:rsid w:val="00DE74ED"/>
    <w:rsid w:val="00DE7BF7"/>
    <w:rsid w:val="00DF315D"/>
    <w:rsid w:val="00DF3A6E"/>
    <w:rsid w:val="00DF3E7D"/>
    <w:rsid w:val="00DF7D71"/>
    <w:rsid w:val="00E00062"/>
    <w:rsid w:val="00E02F31"/>
    <w:rsid w:val="00E03F89"/>
    <w:rsid w:val="00E04FED"/>
    <w:rsid w:val="00E10DAB"/>
    <w:rsid w:val="00E1232C"/>
    <w:rsid w:val="00E23F2B"/>
    <w:rsid w:val="00E25D29"/>
    <w:rsid w:val="00E261D5"/>
    <w:rsid w:val="00E265F8"/>
    <w:rsid w:val="00E27A97"/>
    <w:rsid w:val="00E30F3C"/>
    <w:rsid w:val="00E32292"/>
    <w:rsid w:val="00E34ED3"/>
    <w:rsid w:val="00E377A7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4E4A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A703C"/>
    <w:rsid w:val="00EB3DC1"/>
    <w:rsid w:val="00EB557A"/>
    <w:rsid w:val="00EB704F"/>
    <w:rsid w:val="00EC06BF"/>
    <w:rsid w:val="00EC13F3"/>
    <w:rsid w:val="00EC2FF2"/>
    <w:rsid w:val="00EC4461"/>
    <w:rsid w:val="00EC490F"/>
    <w:rsid w:val="00EC7610"/>
    <w:rsid w:val="00ED0EB3"/>
    <w:rsid w:val="00ED41E7"/>
    <w:rsid w:val="00ED53F8"/>
    <w:rsid w:val="00ED6795"/>
    <w:rsid w:val="00ED79E9"/>
    <w:rsid w:val="00EE0AEC"/>
    <w:rsid w:val="00EE20B6"/>
    <w:rsid w:val="00EE2C1A"/>
    <w:rsid w:val="00EE5817"/>
    <w:rsid w:val="00EE693B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BE1"/>
    <w:rsid w:val="00F24FCF"/>
    <w:rsid w:val="00F27BD8"/>
    <w:rsid w:val="00F30A2D"/>
    <w:rsid w:val="00F31EB4"/>
    <w:rsid w:val="00F340CA"/>
    <w:rsid w:val="00F341E0"/>
    <w:rsid w:val="00F3623F"/>
    <w:rsid w:val="00F43B5C"/>
    <w:rsid w:val="00F43FCE"/>
    <w:rsid w:val="00F44AEC"/>
    <w:rsid w:val="00F44B33"/>
    <w:rsid w:val="00F468FB"/>
    <w:rsid w:val="00F50C63"/>
    <w:rsid w:val="00F50E2A"/>
    <w:rsid w:val="00F511E9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7763C"/>
    <w:rsid w:val="00F77823"/>
    <w:rsid w:val="00F8132B"/>
    <w:rsid w:val="00F82261"/>
    <w:rsid w:val="00F83D45"/>
    <w:rsid w:val="00F85A45"/>
    <w:rsid w:val="00F85BA4"/>
    <w:rsid w:val="00F87849"/>
    <w:rsid w:val="00F92840"/>
    <w:rsid w:val="00F96A4D"/>
    <w:rsid w:val="00F96DED"/>
    <w:rsid w:val="00F973F5"/>
    <w:rsid w:val="00F977F6"/>
    <w:rsid w:val="00FA015A"/>
    <w:rsid w:val="00FA46A6"/>
    <w:rsid w:val="00FA5AE6"/>
    <w:rsid w:val="00FA779D"/>
    <w:rsid w:val="00FA7DED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D7128"/>
    <w:rsid w:val="00FE187C"/>
    <w:rsid w:val="00FE1AB8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/>
    <o:shapelayout v:ext="edit">
      <o:idmap v:ext="edit" data="1"/>
    </o:shapelayout>
  </w:shapeDefaults>
  <w:decimalSymbol w:val=","/>
  <w:listSeparator w:val=";"/>
  <w14:docId w14:val="25977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243902"/>
    <w:pPr>
      <w:numPr>
        <w:numId w:val="28"/>
      </w:numPr>
      <w:spacing w:before="120"/>
      <w:ind w:left="567" w:hanging="567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BD79C6"/>
    <w:pPr>
      <w:tabs>
        <w:tab w:val="left" w:pos="426"/>
      </w:tabs>
      <w:ind w:left="318" w:hanging="284"/>
      <w:jc w:val="center"/>
    </w:pPr>
    <w:rPr>
      <w:b/>
      <w:i/>
      <w:color w:val="1BC404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6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7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7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7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-rove1">
    <w:name w:val="Číslování - úroveň 1"/>
    <w:basedOn w:val="Normln"/>
    <w:qFormat/>
    <w:rsid w:val="00BF38A4"/>
    <w:pPr>
      <w:keepNext/>
      <w:numPr>
        <w:numId w:val="19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BF38A4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BF38A4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BF38A4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BF38A4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BF38A4"/>
    <w:pPr>
      <w:numPr>
        <w:numId w:val="20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2D1D10"/>
    <w:pPr>
      <w:numPr>
        <w:numId w:val="23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2D1D10"/>
    <w:pPr>
      <w:numPr>
        <w:numId w:val="24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2D1D10"/>
    <w:pPr>
      <w:numPr>
        <w:numId w:val="22"/>
      </w:numPr>
      <w:ind w:left="709" w:hanging="283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28A1"/>
    <w:rPr>
      <w:color w:val="605E5C"/>
      <w:shd w:val="clear" w:color="auto" w:fill="E1DFDD"/>
    </w:rPr>
  </w:style>
  <w:style w:type="paragraph" w:customStyle="1" w:styleId="Nadpislnk">
    <w:name w:val="Nadpis článků"/>
    <w:basedOn w:val="Normln"/>
    <w:qFormat/>
    <w:rsid w:val="00FA779D"/>
    <w:pPr>
      <w:keepNext/>
      <w:keepLines/>
      <w:spacing w:before="240" w:after="120"/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243902"/>
    <w:pPr>
      <w:numPr>
        <w:numId w:val="28"/>
      </w:numPr>
      <w:spacing w:before="120"/>
      <w:ind w:left="567" w:hanging="567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BD79C6"/>
    <w:pPr>
      <w:tabs>
        <w:tab w:val="left" w:pos="426"/>
      </w:tabs>
      <w:ind w:left="318" w:hanging="284"/>
      <w:jc w:val="center"/>
    </w:pPr>
    <w:rPr>
      <w:b/>
      <w:i/>
      <w:color w:val="1BC404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6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7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7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7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-rove1">
    <w:name w:val="Číslování - úroveň 1"/>
    <w:basedOn w:val="Normln"/>
    <w:qFormat/>
    <w:rsid w:val="00BF38A4"/>
    <w:pPr>
      <w:keepNext/>
      <w:numPr>
        <w:numId w:val="19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BF38A4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BF38A4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BF38A4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BF38A4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BF38A4"/>
    <w:pPr>
      <w:numPr>
        <w:numId w:val="20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2D1D10"/>
    <w:pPr>
      <w:numPr>
        <w:numId w:val="23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2D1D10"/>
    <w:pPr>
      <w:numPr>
        <w:numId w:val="24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2D1D10"/>
    <w:pPr>
      <w:numPr>
        <w:numId w:val="22"/>
      </w:numPr>
      <w:ind w:left="709" w:hanging="283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28A1"/>
    <w:rPr>
      <w:color w:val="605E5C"/>
      <w:shd w:val="clear" w:color="auto" w:fill="E1DFDD"/>
    </w:rPr>
  </w:style>
  <w:style w:type="paragraph" w:customStyle="1" w:styleId="Nadpislnk">
    <w:name w:val="Nadpis článků"/>
    <w:basedOn w:val="Normln"/>
    <w:qFormat/>
    <w:rsid w:val="00FA779D"/>
    <w:pPr>
      <w:keepNext/>
      <w:keepLines/>
      <w:spacing w:before="240" w:after="12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oop.cz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E486D61A5194BAA26B6733074B80C" ma:contentTypeVersion="1" ma:contentTypeDescription="Vytvoří nový dokument" ma:contentTypeScope="" ma:versionID="9f69ac44a806653508ed3e67266fb18e">
  <xsd:schema xmlns:xsd="http://www.w3.org/2001/XMLSchema" xmlns:xs="http://www.w3.org/2001/XMLSchema" xmlns:p="http://schemas.microsoft.com/office/2006/metadata/properties" xmlns:ns2="d838ce4d-4cbe-45ce-9d4a-2a7374dc0845" targetNamespace="http://schemas.microsoft.com/office/2006/metadata/properties" ma:root="true" ma:fieldsID="425ee41423873d95f7fda3999ed6cceb" ns2:_="">
    <xsd:import namespace="d838ce4d-4cbe-45ce-9d4a-2a7374dc08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8ce4d-4cbe-45ce-9d4a-2a7374dc08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F8AF-A216-4DA4-AD2E-823F7ADD488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838ce4d-4cbe-45ce-9d4a-2a7374dc084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F84CF4-63FE-432E-8916-1D4E05EF9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8ce4d-4cbe-45ce-9d4a-2a7374dc0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A4BA-CA37-40ED-8EDA-319D54160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749DC-8D6B-4FAC-A226-5D49ED37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1</TotalTime>
  <Pages>12</Pages>
  <Words>4817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33224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Kateřina Nývltová</cp:lastModifiedBy>
  <cp:revision>3</cp:revision>
  <cp:lastPrinted>2019-09-23T12:24:00Z</cp:lastPrinted>
  <dcterms:created xsi:type="dcterms:W3CDTF">2019-12-04T12:38:00Z</dcterms:created>
  <dcterms:modified xsi:type="dcterms:W3CDTF">2019-12-04T12:44:00Z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0x01010042FE486D61A5194BAA26B6733074B80C</vt:lpwstr>
  </property>
</Properties>
</file>