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E7525">
        <w:tc>
          <w:tcPr>
            <w:tcW w:w="215" w:type="dxa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215" w:type="dxa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1292" w:type="dxa"/>
          </w:tcPr>
          <w:p w:rsidR="00CE7525" w:rsidRDefault="008C185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CE7525">
        <w:tc>
          <w:tcPr>
            <w:tcW w:w="1830" w:type="dxa"/>
            <w:gridSpan w:val="3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CE7525" w:rsidRDefault="008C185E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830" w:type="dxa"/>
            <w:gridSpan w:val="3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CE7525" w:rsidRDefault="008C185E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</w:t>
            </w:r>
            <w:proofErr w:type="gramEnd"/>
            <w:r>
              <w:rPr>
                <w:rFonts w:ascii="Arial" w:hAnsi="Arial"/>
                <w:sz w:val="17"/>
              </w:rPr>
              <w:t xml:space="preserve">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27557235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CZ27557235</w:t>
            </w:r>
          </w:p>
        </w:tc>
      </w:tr>
      <w:tr w:rsidR="00CE7525">
        <w:tc>
          <w:tcPr>
            <w:tcW w:w="1830" w:type="dxa"/>
            <w:gridSpan w:val="3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M-STAV CZ s.r.o.,</w:t>
            </w:r>
          </w:p>
        </w:tc>
      </w:tr>
      <w:tr w:rsidR="00CE7525">
        <w:tc>
          <w:tcPr>
            <w:tcW w:w="215" w:type="dxa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215" w:type="dxa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E7525" w:rsidRDefault="00CE752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Husova 1805</w:t>
            </w:r>
          </w:p>
        </w:tc>
      </w:tr>
      <w:tr w:rsidR="00CE7525">
        <w:tc>
          <w:tcPr>
            <w:tcW w:w="1830" w:type="dxa"/>
            <w:gridSpan w:val="3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830" w:type="dxa"/>
            <w:gridSpan w:val="3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530  03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Pardubice</w:t>
            </w:r>
          </w:p>
        </w:tc>
      </w:tr>
      <w:tr w:rsidR="00CE7525">
        <w:tc>
          <w:tcPr>
            <w:tcW w:w="5276" w:type="dxa"/>
            <w:gridSpan w:val="9"/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0769" w:type="dxa"/>
            <w:gridSpan w:val="16"/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komunikací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Objednáváme u Vás v lokalitě Městského obvodu Pardubice IV lokální opravu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povrchu místní komunikace v ulici Mírová v Nemošicích, v rozsahu dle cenové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nabídky společnosti M-Stav </w:t>
            </w:r>
            <w:r>
              <w:rPr>
                <w:rFonts w:ascii="Courier" w:hAnsi="Courier"/>
                <w:sz w:val="17"/>
              </w:rPr>
              <w:t>Pardubice a.s., která je přílohou této objednávky.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opravu je stanovena: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bez DPH         54.817,40 Kč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proofErr w:type="gramStart"/>
            <w:r>
              <w:rPr>
                <w:rFonts w:ascii="Courier" w:hAnsi="Courier"/>
                <w:sz w:val="17"/>
              </w:rPr>
              <w:t>21%</w:t>
            </w:r>
            <w:proofErr w:type="gramEnd"/>
            <w:r>
              <w:rPr>
                <w:rFonts w:ascii="Courier" w:hAnsi="Courier"/>
                <w:sz w:val="17"/>
              </w:rPr>
              <w:t xml:space="preserve"> DPH              11.511,65 Kč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včetně DPH      66.329,05 Kč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Termín provedení do 15. prosince 2019.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Záruční doba: 24 měsíců o</w:t>
            </w:r>
            <w:r>
              <w:rPr>
                <w:rFonts w:ascii="Courier" w:hAnsi="Courier"/>
                <w:sz w:val="17"/>
              </w:rPr>
              <w:t>d dokončení opravy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ČR. O uveřejnění objednávky městský obvod bezodkladně </w:t>
            </w:r>
            <w:r>
              <w:rPr>
                <w:rFonts w:ascii="Courier" w:hAnsi="Courier"/>
                <w:sz w:val="17"/>
              </w:rPr>
              <w:t>informuje druhou smluvní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žádná část objednávky nenaplňuje znaky obchodního tajemství (§ 504 z. č. </w:t>
            </w:r>
            <w:r>
              <w:rPr>
                <w:rFonts w:ascii="Courier" w:hAnsi="Courier"/>
                <w:sz w:val="17"/>
              </w:rPr>
              <w:t>89/2012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uveřejněna bez </w:t>
            </w:r>
            <w:r>
              <w:rPr>
                <w:rFonts w:ascii="Courier" w:hAnsi="Courier"/>
                <w:sz w:val="17"/>
              </w:rPr>
              <w:t>těchto údajů. Dále se smluvní strany dohodly, že objednávka bude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</w:t>
            </w:r>
            <w:r>
              <w:rPr>
                <w:rFonts w:ascii="Courier" w:hAnsi="Courier"/>
                <w:sz w:val="17"/>
              </w:rPr>
              <w:t xml:space="preserve"> nepodléhají uveřejnění dle příslušných právních předpisů, poskytuje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</w:t>
            </w:r>
            <w:r>
              <w:rPr>
                <w:rFonts w:ascii="Courier" w:hAnsi="Courier"/>
                <w:sz w:val="17"/>
              </w:rPr>
              <w:t>ským obvodem Pardubice IV. Souhlas se uděluje na dobu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</w:t>
            </w:r>
          </w:p>
        </w:tc>
      </w:tr>
      <w:tr w:rsidR="00CE7525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7525" w:rsidRDefault="00CE7525">
            <w:pPr>
              <w:spacing w:after="0" w:line="240" w:lineRule="auto"/>
            </w:pPr>
          </w:p>
        </w:tc>
      </w:tr>
    </w:tbl>
    <w:p w:rsidR="00CE7525" w:rsidRDefault="00CE7525">
      <w:pPr>
        <w:sectPr w:rsidR="00CE7525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CE7525">
        <w:tc>
          <w:tcPr>
            <w:tcW w:w="10769" w:type="dxa"/>
          </w:tcPr>
          <w:p w:rsidR="00CE7525" w:rsidRDefault="00CE7525">
            <w:pPr>
              <w:spacing w:after="0" w:line="240" w:lineRule="auto"/>
            </w:pPr>
          </w:p>
        </w:tc>
      </w:tr>
      <w:tr w:rsidR="00CE7525">
        <w:tc>
          <w:tcPr>
            <w:tcW w:w="10769" w:type="dxa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CE7525">
        <w:tc>
          <w:tcPr>
            <w:tcW w:w="10769" w:type="dxa"/>
          </w:tcPr>
          <w:p w:rsidR="00CE7525" w:rsidRDefault="008C185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</w:t>
            </w:r>
            <w:r>
              <w:rPr>
                <w:rFonts w:ascii="Courier" w:hAnsi="Courier"/>
                <w:sz w:val="17"/>
              </w:rPr>
              <w:t>dodavatel souhlasí s tím, že když v okamžiku uskutečnění zdanitelného plnění bude o dodavateli zveřejněna způsobem umožňujícím dálkový přístup skutečnost, že je nespolehlivým plátcem ve smyslu § 106</w:t>
            </w:r>
            <w:proofErr w:type="gramStart"/>
            <w:r>
              <w:rPr>
                <w:rFonts w:ascii="Courier" w:hAnsi="Courier"/>
                <w:sz w:val="17"/>
              </w:rPr>
              <w:t>a  zákona</w:t>
            </w:r>
            <w:proofErr w:type="gramEnd"/>
            <w:r>
              <w:rPr>
                <w:rFonts w:ascii="Courier" w:hAnsi="Courier"/>
                <w:sz w:val="17"/>
              </w:rPr>
              <w:t xml:space="preserve"> č. 235/2004 Sb., o dani z přidané hodnoty, ve zn</w:t>
            </w:r>
            <w:r>
              <w:rPr>
                <w:rFonts w:ascii="Courier" w:hAnsi="Courier"/>
                <w:sz w:val="17"/>
              </w:rPr>
              <w:t xml:space="preserve">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předpisů, bude dodavateli zaplacen v režimu podle § 109a zákona o dani z přidané hodnoty pouze základ daně a DPH bude odvedeno místně příslušnému správci daně dodavatele.</w:t>
            </w:r>
          </w:p>
        </w:tc>
      </w:tr>
      <w:tr w:rsidR="00CE7525">
        <w:tc>
          <w:tcPr>
            <w:tcW w:w="10769" w:type="dxa"/>
            <w:vAlign w:val="center"/>
          </w:tcPr>
          <w:p w:rsidR="00CE7525" w:rsidRDefault="00CE7525">
            <w:pPr>
              <w:spacing w:after="0" w:line="240" w:lineRule="auto"/>
            </w:pPr>
          </w:p>
        </w:tc>
      </w:tr>
    </w:tbl>
    <w:p w:rsidR="00000000" w:rsidRDefault="008C185E"/>
    <w:sectPr w:rsidR="00000000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C185E">
      <w:pPr>
        <w:spacing w:after="0" w:line="240" w:lineRule="auto"/>
      </w:pPr>
      <w:r>
        <w:separator/>
      </w:r>
    </w:p>
  </w:endnote>
  <w:endnote w:type="continuationSeparator" w:id="0">
    <w:p w:rsidR="00000000" w:rsidRDefault="008C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C185E">
      <w:pPr>
        <w:spacing w:after="0" w:line="240" w:lineRule="auto"/>
      </w:pPr>
      <w:r>
        <w:separator/>
      </w:r>
    </w:p>
  </w:footnote>
  <w:footnote w:type="continuationSeparator" w:id="0">
    <w:p w:rsidR="00000000" w:rsidRDefault="008C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CE7525">
      <w:tc>
        <w:tcPr>
          <w:tcW w:w="10769" w:type="dxa"/>
          <w:gridSpan w:val="2"/>
          <w:vAlign w:val="center"/>
        </w:tcPr>
        <w:p w:rsidR="00CE7525" w:rsidRDefault="00CE7525">
          <w:pPr>
            <w:spacing w:after="0" w:line="240" w:lineRule="auto"/>
          </w:pPr>
        </w:p>
      </w:tc>
    </w:tr>
    <w:tr w:rsidR="00CE7525">
      <w:tc>
        <w:tcPr>
          <w:tcW w:w="5922" w:type="dxa"/>
          <w:vAlign w:val="center"/>
        </w:tcPr>
        <w:p w:rsidR="00CE7525" w:rsidRDefault="008C185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CE7525" w:rsidRDefault="008C185E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219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CE7525">
      <w:tc>
        <w:tcPr>
          <w:tcW w:w="10769" w:type="dxa"/>
          <w:gridSpan w:val="2"/>
          <w:vAlign w:val="center"/>
        </w:tcPr>
        <w:p w:rsidR="00CE7525" w:rsidRDefault="00CE7525">
          <w:pPr>
            <w:spacing w:after="0" w:line="240" w:lineRule="auto"/>
          </w:pPr>
        </w:p>
      </w:tc>
    </w:tr>
    <w:tr w:rsidR="00CE7525">
      <w:tc>
        <w:tcPr>
          <w:tcW w:w="5922" w:type="dxa"/>
          <w:vAlign w:val="center"/>
        </w:tcPr>
        <w:p w:rsidR="00CE7525" w:rsidRDefault="008C185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CE7525" w:rsidRDefault="008C185E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25"/>
    <w:rsid w:val="008C185E"/>
    <w:rsid w:val="00C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828DA-5C1E-44F4-A011-D6D5DB64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2</cp:revision>
  <dcterms:created xsi:type="dcterms:W3CDTF">2019-12-04T07:44:00Z</dcterms:created>
  <dcterms:modified xsi:type="dcterms:W3CDTF">2019-12-04T07:45:00Z</dcterms:modified>
</cp:coreProperties>
</file>