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4C" w:rsidRDefault="00A8504C" w:rsidP="00E13954">
      <w:pPr>
        <w:pStyle w:val="Bezmezer"/>
        <w:rPr>
          <w:rFonts w:ascii="Tahoma" w:hAnsi="Tahoma" w:cs="Tahoma"/>
          <w:sz w:val="20"/>
        </w:rPr>
      </w:pPr>
      <w:r w:rsidRPr="00E13954">
        <w:rPr>
          <w:rFonts w:ascii="Tahoma" w:hAnsi="Tahoma" w:cs="Tahoma"/>
          <w:sz w:val="20"/>
        </w:rPr>
        <w:t>Níže uvedeného dne, měsíce a roku uzavřely smluvní strany, jimiž jsou</w:t>
      </w:r>
    </w:p>
    <w:p w:rsidR="00F323CF" w:rsidRPr="00E13954" w:rsidRDefault="00F323CF" w:rsidP="00E13954">
      <w:pPr>
        <w:pStyle w:val="Bezmezer"/>
        <w:rPr>
          <w:rFonts w:ascii="Tahoma" w:hAnsi="Tahoma" w:cs="Tahoma"/>
          <w:sz w:val="20"/>
        </w:rPr>
      </w:pPr>
    </w:p>
    <w:p w:rsidR="00F323CF" w:rsidRDefault="00F323CF" w:rsidP="00F323CF">
      <w:pPr>
        <w:pStyle w:val="Bezmezer"/>
        <w:numPr>
          <w:ilvl w:val="0"/>
          <w:numId w:val="35"/>
        </w:numPr>
        <w:jc w:val="center"/>
        <w:rPr>
          <w:rFonts w:ascii="Tahoma" w:hAnsi="Tahoma" w:cs="Tahoma"/>
          <w:b/>
          <w:sz w:val="20"/>
        </w:rPr>
      </w:pPr>
      <w:r>
        <w:rPr>
          <w:rFonts w:ascii="Tahoma" w:hAnsi="Tahoma" w:cs="Tahoma"/>
          <w:b/>
          <w:sz w:val="20"/>
        </w:rPr>
        <w:t>Smluvní strany</w:t>
      </w:r>
    </w:p>
    <w:p w:rsidR="00A8504C" w:rsidRPr="00E13954" w:rsidRDefault="003E5A56" w:rsidP="00266434">
      <w:pPr>
        <w:pStyle w:val="Bezmezer"/>
        <w:tabs>
          <w:tab w:val="left" w:pos="1985"/>
        </w:tabs>
        <w:rPr>
          <w:rFonts w:ascii="Tahoma" w:hAnsi="Tahoma" w:cs="Tahoma"/>
          <w:b/>
          <w:sz w:val="20"/>
        </w:rPr>
      </w:pPr>
      <w:r>
        <w:rPr>
          <w:rFonts w:ascii="Tahoma" w:hAnsi="Tahoma" w:cs="Tahoma"/>
          <w:b/>
          <w:sz w:val="20"/>
        </w:rPr>
        <w:t xml:space="preserve">Objednatel:  </w:t>
      </w:r>
      <w:r w:rsidR="00BD3640">
        <w:rPr>
          <w:rFonts w:ascii="Tahoma" w:hAnsi="Tahoma" w:cs="Tahoma"/>
          <w:b/>
          <w:sz w:val="20"/>
        </w:rPr>
        <w:tab/>
      </w:r>
      <w:r w:rsidR="00266434">
        <w:rPr>
          <w:rFonts w:ascii="Tahoma" w:hAnsi="Tahoma" w:cs="Tahoma"/>
          <w:b/>
          <w:sz w:val="20"/>
        </w:rPr>
        <w:tab/>
        <w:t xml:space="preserve">  </w:t>
      </w:r>
      <w:r w:rsidR="00266434" w:rsidRPr="00266434">
        <w:rPr>
          <w:rFonts w:ascii="Tahoma" w:hAnsi="Tahoma" w:cs="Tahoma"/>
          <w:b/>
          <w:sz w:val="20"/>
        </w:rPr>
        <w:t>Děčínská sportovní, p</w:t>
      </w:r>
      <w:r w:rsidR="00F54792">
        <w:rPr>
          <w:rFonts w:ascii="Tahoma" w:hAnsi="Tahoma" w:cs="Tahoma"/>
          <w:b/>
          <w:sz w:val="20"/>
        </w:rPr>
        <w:t>říspěvková organizace</w:t>
      </w:r>
      <w:r w:rsidR="00266434" w:rsidRPr="00266434">
        <w:rPr>
          <w:rFonts w:ascii="Tahoma" w:hAnsi="Tahoma" w:cs="Tahoma"/>
          <w:b/>
          <w:sz w:val="20"/>
        </w:rPr>
        <w:t>.</w:t>
      </w:r>
      <w:r w:rsidR="00266434">
        <w:rPr>
          <w:rFonts w:ascii="Tahoma" w:hAnsi="Tahoma" w:cs="Tahoma"/>
          <w:b/>
          <w:sz w:val="20"/>
        </w:rPr>
        <w:t xml:space="preserve"> </w:t>
      </w:r>
    </w:p>
    <w:p w:rsidR="00266434" w:rsidRPr="00266434" w:rsidRDefault="007D6D6C" w:rsidP="00266434">
      <w:pPr>
        <w:pStyle w:val="Bezmezer"/>
        <w:rPr>
          <w:rFonts w:ascii="Tahoma" w:hAnsi="Tahoma" w:cs="Tahoma"/>
          <w:sz w:val="20"/>
        </w:rPr>
      </w:pPr>
      <w:r>
        <w:rPr>
          <w:rFonts w:ascii="Tahoma" w:hAnsi="Tahoma" w:cs="Tahoma"/>
          <w:sz w:val="20"/>
        </w:rPr>
        <w:t>s</w:t>
      </w:r>
      <w:r w:rsidR="00A8504C" w:rsidRPr="00E13954">
        <w:rPr>
          <w:rFonts w:ascii="Tahoma" w:hAnsi="Tahoma" w:cs="Tahoma"/>
          <w:sz w:val="20"/>
        </w:rPr>
        <w:t xml:space="preserve">e sídlem </w:t>
      </w:r>
      <w:r w:rsidR="003E5A56">
        <w:rPr>
          <w:rFonts w:ascii="Tahoma" w:hAnsi="Tahoma" w:cs="Tahoma"/>
          <w:sz w:val="20"/>
        </w:rPr>
        <w:tab/>
      </w:r>
      <w:r w:rsidR="00266434">
        <w:rPr>
          <w:rFonts w:ascii="Tahoma" w:hAnsi="Tahoma" w:cs="Tahoma"/>
          <w:sz w:val="20"/>
        </w:rPr>
        <w:tab/>
      </w:r>
      <w:r w:rsidR="00266434" w:rsidRPr="00266434">
        <w:rPr>
          <w:rFonts w:ascii="Tahoma" w:hAnsi="Tahoma" w:cs="Tahoma"/>
          <w:sz w:val="20"/>
        </w:rPr>
        <w:t>Aquapark Děčín</w:t>
      </w:r>
    </w:p>
    <w:p w:rsidR="00266434" w:rsidRPr="00266434" w:rsidRDefault="00266434" w:rsidP="00266434">
      <w:pPr>
        <w:pStyle w:val="Bezmeze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Pr="00266434">
        <w:rPr>
          <w:rFonts w:ascii="Tahoma" w:hAnsi="Tahoma" w:cs="Tahoma"/>
          <w:sz w:val="20"/>
        </w:rPr>
        <w:t>Oblouková 1400/6</w:t>
      </w:r>
    </w:p>
    <w:p w:rsidR="00A8504C" w:rsidRDefault="00266434" w:rsidP="00266434">
      <w:pPr>
        <w:pStyle w:val="Bezmezer"/>
        <w:rPr>
          <w:rFonts w:ascii="Verdana" w:hAnsi="Verdana"/>
          <w:sz w:val="18"/>
          <w:szCs w:val="18"/>
        </w:rPr>
      </w:pPr>
      <w:r>
        <w:rPr>
          <w:rFonts w:ascii="Tahoma" w:hAnsi="Tahoma" w:cs="Tahoma"/>
          <w:sz w:val="20"/>
        </w:rPr>
        <w:tab/>
      </w:r>
      <w:r>
        <w:rPr>
          <w:rFonts w:ascii="Tahoma" w:hAnsi="Tahoma" w:cs="Tahoma"/>
          <w:sz w:val="20"/>
        </w:rPr>
        <w:tab/>
      </w:r>
      <w:r>
        <w:rPr>
          <w:rFonts w:ascii="Tahoma" w:hAnsi="Tahoma" w:cs="Tahoma"/>
          <w:sz w:val="20"/>
        </w:rPr>
        <w:tab/>
      </w:r>
      <w:r w:rsidRPr="00266434">
        <w:rPr>
          <w:rFonts w:ascii="Tahoma" w:hAnsi="Tahoma" w:cs="Tahoma"/>
          <w:sz w:val="20"/>
        </w:rPr>
        <w:t>405 01 Děčín</w:t>
      </w:r>
      <w:r>
        <w:rPr>
          <w:rFonts w:ascii="Tahoma" w:hAnsi="Tahoma" w:cs="Tahoma"/>
          <w:sz w:val="20"/>
        </w:rPr>
        <w:t xml:space="preserve"> </w:t>
      </w:r>
    </w:p>
    <w:p w:rsidR="00A8504C" w:rsidRDefault="00A8504C" w:rsidP="00E13954">
      <w:pPr>
        <w:pStyle w:val="Bezmezer"/>
        <w:rPr>
          <w:rFonts w:ascii="Tahoma" w:hAnsi="Tahoma" w:cs="Tahoma"/>
          <w:sz w:val="20"/>
        </w:rPr>
      </w:pPr>
      <w:r w:rsidRPr="00E13954">
        <w:rPr>
          <w:rFonts w:ascii="Tahoma" w:hAnsi="Tahoma" w:cs="Tahoma"/>
          <w:sz w:val="20"/>
        </w:rPr>
        <w:t xml:space="preserve">IČ: </w:t>
      </w:r>
      <w:r w:rsidR="003E5A56">
        <w:rPr>
          <w:rFonts w:ascii="Tahoma" w:hAnsi="Tahoma" w:cs="Tahoma"/>
          <w:sz w:val="20"/>
        </w:rPr>
        <w:tab/>
      </w:r>
      <w:r w:rsidR="003E5A56">
        <w:rPr>
          <w:rFonts w:ascii="Tahoma" w:hAnsi="Tahoma" w:cs="Tahoma"/>
          <w:sz w:val="20"/>
        </w:rPr>
        <w:tab/>
      </w:r>
      <w:r w:rsidR="00266434">
        <w:rPr>
          <w:rFonts w:ascii="Tahoma" w:hAnsi="Tahoma" w:cs="Tahoma"/>
          <w:sz w:val="20"/>
        </w:rPr>
        <w:tab/>
      </w:r>
      <w:r w:rsidR="00266434" w:rsidRPr="00266434">
        <w:rPr>
          <w:rFonts w:ascii="Tahoma" w:hAnsi="Tahoma" w:cs="Tahoma"/>
          <w:sz w:val="20"/>
        </w:rPr>
        <w:t>75107350</w:t>
      </w:r>
    </w:p>
    <w:p w:rsidR="00EB3A3B" w:rsidRPr="00E13954" w:rsidRDefault="00EB3A3B" w:rsidP="00E13954">
      <w:pPr>
        <w:pStyle w:val="Bezmezer"/>
        <w:rPr>
          <w:rFonts w:ascii="Tahoma" w:hAnsi="Tahoma" w:cs="Tahoma"/>
          <w:sz w:val="20"/>
        </w:rPr>
      </w:pPr>
      <w:r>
        <w:rPr>
          <w:rFonts w:ascii="Tahoma" w:hAnsi="Tahoma" w:cs="Tahoma"/>
          <w:sz w:val="20"/>
        </w:rPr>
        <w:t xml:space="preserve">DIČ: </w:t>
      </w:r>
      <w:r w:rsidR="003E5A56">
        <w:rPr>
          <w:rFonts w:ascii="Tahoma" w:hAnsi="Tahoma" w:cs="Tahoma"/>
          <w:sz w:val="20"/>
        </w:rPr>
        <w:tab/>
      </w:r>
      <w:r w:rsidR="003E5A56">
        <w:rPr>
          <w:rFonts w:ascii="Tahoma" w:hAnsi="Tahoma" w:cs="Tahoma"/>
          <w:sz w:val="20"/>
        </w:rPr>
        <w:tab/>
      </w:r>
      <w:r w:rsidR="00266434">
        <w:rPr>
          <w:rFonts w:ascii="Tahoma" w:hAnsi="Tahoma" w:cs="Tahoma"/>
          <w:sz w:val="20"/>
        </w:rPr>
        <w:tab/>
      </w:r>
      <w:r w:rsidR="00266434" w:rsidRPr="00266434">
        <w:rPr>
          <w:rFonts w:ascii="Tahoma" w:hAnsi="Tahoma" w:cs="Tahoma"/>
          <w:sz w:val="20"/>
        </w:rPr>
        <w:t>CZ75107350</w:t>
      </w:r>
    </w:p>
    <w:p w:rsidR="00270FF7" w:rsidRDefault="00A8504C" w:rsidP="00E13954">
      <w:pPr>
        <w:pStyle w:val="Bezmezer"/>
        <w:rPr>
          <w:rFonts w:ascii="Tahoma" w:hAnsi="Tahoma" w:cs="Tahoma"/>
          <w:sz w:val="20"/>
        </w:rPr>
      </w:pPr>
      <w:r w:rsidRPr="00E13954">
        <w:rPr>
          <w:rFonts w:ascii="Tahoma" w:hAnsi="Tahoma" w:cs="Tahoma"/>
          <w:sz w:val="20"/>
        </w:rPr>
        <w:t>Zastoupené</w:t>
      </w:r>
      <w:r w:rsidR="00270FF7">
        <w:rPr>
          <w:rFonts w:ascii="Tahoma" w:hAnsi="Tahoma" w:cs="Tahoma"/>
          <w:sz w:val="20"/>
        </w:rPr>
        <w:t>: Ing. Igorem Bayerem ředitelem Děčínské sportovní, příspěvkové organizace</w:t>
      </w:r>
    </w:p>
    <w:p w:rsidR="00A8504C" w:rsidRPr="00E13954" w:rsidRDefault="00270FF7" w:rsidP="00E13954">
      <w:pPr>
        <w:pStyle w:val="Bezmezer"/>
        <w:rPr>
          <w:rFonts w:ascii="Tahoma" w:hAnsi="Tahoma" w:cs="Tahoma"/>
          <w:sz w:val="20"/>
        </w:rPr>
      </w:pPr>
      <w:r>
        <w:rPr>
          <w:rFonts w:ascii="Tahoma" w:hAnsi="Tahoma" w:cs="Tahoma"/>
          <w:sz w:val="20"/>
        </w:rPr>
        <w:t xml:space="preserve">Zastoupení ve věcech technických: </w:t>
      </w:r>
      <w:r w:rsidR="00F54792">
        <w:rPr>
          <w:rFonts w:ascii="Tahoma" w:hAnsi="Tahoma" w:cs="Tahoma"/>
          <w:sz w:val="20"/>
        </w:rPr>
        <w:t>Jaroslav Klouček, vedoucí provozu</w:t>
      </w:r>
      <w:r w:rsidR="003E5A56">
        <w:rPr>
          <w:rFonts w:ascii="Tahoma" w:hAnsi="Tahoma" w:cs="Tahoma"/>
          <w:sz w:val="20"/>
        </w:rPr>
        <w:t xml:space="preserve"> </w:t>
      </w:r>
      <w:r>
        <w:rPr>
          <w:rFonts w:ascii="Tahoma" w:hAnsi="Tahoma" w:cs="Tahoma"/>
          <w:sz w:val="20"/>
        </w:rPr>
        <w:tab/>
      </w:r>
    </w:p>
    <w:p w:rsidR="00A8504C" w:rsidRPr="00E13954" w:rsidRDefault="00A8504C" w:rsidP="00E13954">
      <w:pPr>
        <w:pStyle w:val="Bezmezer"/>
        <w:rPr>
          <w:rFonts w:ascii="Tahoma" w:hAnsi="Tahoma" w:cs="Tahoma"/>
          <w:sz w:val="20"/>
        </w:rPr>
      </w:pPr>
      <w:r w:rsidRPr="00E13954">
        <w:rPr>
          <w:rFonts w:ascii="Tahoma" w:hAnsi="Tahoma" w:cs="Tahoma"/>
          <w:sz w:val="20"/>
        </w:rPr>
        <w:t>Bankovní spojení:</w:t>
      </w:r>
      <w:r w:rsidR="00F54792">
        <w:rPr>
          <w:rFonts w:ascii="Tahoma" w:hAnsi="Tahoma" w:cs="Tahoma"/>
          <w:sz w:val="20"/>
        </w:rPr>
        <w:t xml:space="preserve"> Komerční banka a.s. Děčín, č. účtu 35-9603590207/0100 </w:t>
      </w:r>
    </w:p>
    <w:p w:rsidR="00EB3A3B" w:rsidRDefault="00EB3A3B" w:rsidP="00E13954">
      <w:pPr>
        <w:pStyle w:val="Bezmezer"/>
        <w:rPr>
          <w:rFonts w:ascii="Tahoma" w:hAnsi="Tahoma" w:cs="Tahoma"/>
          <w:sz w:val="20"/>
        </w:rPr>
      </w:pPr>
    </w:p>
    <w:p w:rsidR="00A8504C" w:rsidRPr="00E13954" w:rsidRDefault="00A8504C" w:rsidP="00E13954">
      <w:pPr>
        <w:pStyle w:val="Bezmezer"/>
        <w:rPr>
          <w:rFonts w:ascii="Tahoma" w:hAnsi="Tahoma" w:cs="Tahoma"/>
          <w:sz w:val="20"/>
        </w:rPr>
      </w:pPr>
      <w:r w:rsidRPr="00E13954">
        <w:rPr>
          <w:rFonts w:ascii="Tahoma" w:hAnsi="Tahoma" w:cs="Tahoma"/>
          <w:sz w:val="20"/>
        </w:rPr>
        <w:t>(dále také jen „objednatel“)</w:t>
      </w:r>
    </w:p>
    <w:p w:rsidR="00A8504C" w:rsidRPr="00E13954" w:rsidRDefault="00A8504C" w:rsidP="00AE53C2">
      <w:pPr>
        <w:pStyle w:val="Bezmezer"/>
        <w:rPr>
          <w:rFonts w:ascii="Tahoma" w:hAnsi="Tahoma" w:cs="Tahoma"/>
          <w:sz w:val="20"/>
        </w:rPr>
      </w:pPr>
    </w:p>
    <w:p w:rsidR="00A8504C" w:rsidRPr="00E13954" w:rsidRDefault="00A8504C" w:rsidP="00E13954">
      <w:pPr>
        <w:pStyle w:val="Bezmezer"/>
        <w:rPr>
          <w:rFonts w:ascii="Tahoma" w:hAnsi="Tahoma" w:cs="Tahoma"/>
          <w:sz w:val="20"/>
        </w:rPr>
      </w:pPr>
      <w:r w:rsidRPr="00E13954">
        <w:rPr>
          <w:rFonts w:ascii="Tahoma" w:hAnsi="Tahoma" w:cs="Tahoma"/>
          <w:sz w:val="20"/>
        </w:rPr>
        <w:t>a</w:t>
      </w:r>
    </w:p>
    <w:p w:rsidR="003E5A56" w:rsidRDefault="003E5A56" w:rsidP="00E13954">
      <w:pPr>
        <w:pStyle w:val="Bezmezer"/>
        <w:rPr>
          <w:rFonts w:ascii="Tahoma" w:hAnsi="Tahoma" w:cs="Tahoma"/>
          <w:sz w:val="20"/>
        </w:rPr>
      </w:pPr>
    </w:p>
    <w:p w:rsidR="00C12CD3" w:rsidRDefault="003E5A56" w:rsidP="00E13954">
      <w:pPr>
        <w:pStyle w:val="Bezmezer"/>
        <w:rPr>
          <w:rFonts w:ascii="Tahoma" w:hAnsi="Tahoma" w:cs="Tahoma"/>
          <w:b/>
          <w:sz w:val="20"/>
        </w:rPr>
      </w:pPr>
      <w:r w:rsidRPr="003E5A56">
        <w:rPr>
          <w:rFonts w:ascii="Tahoma" w:hAnsi="Tahoma" w:cs="Tahoma"/>
          <w:b/>
          <w:sz w:val="20"/>
        </w:rPr>
        <w:t>Zhotovitel:</w:t>
      </w:r>
      <w:r>
        <w:rPr>
          <w:rFonts w:ascii="Tahoma" w:hAnsi="Tahoma" w:cs="Tahoma"/>
          <w:b/>
          <w:sz w:val="20"/>
        </w:rPr>
        <w:t xml:space="preserve"> </w:t>
      </w:r>
      <w:r w:rsidR="00266434">
        <w:rPr>
          <w:rFonts w:ascii="Tahoma" w:hAnsi="Tahoma" w:cs="Tahoma"/>
          <w:b/>
          <w:sz w:val="20"/>
        </w:rPr>
        <w:tab/>
      </w:r>
      <w:r w:rsidR="00266434">
        <w:rPr>
          <w:rFonts w:ascii="Tahoma" w:hAnsi="Tahoma" w:cs="Tahoma"/>
          <w:b/>
          <w:sz w:val="20"/>
        </w:rPr>
        <w:tab/>
      </w:r>
      <w:r w:rsidR="00DB27FD" w:rsidRPr="00DB27FD">
        <w:rPr>
          <w:rFonts w:ascii="Tahoma" w:hAnsi="Tahoma" w:cs="Tahoma"/>
          <w:b/>
          <w:sz w:val="20"/>
        </w:rPr>
        <w:t>HaSaM, s.r.o.</w:t>
      </w:r>
    </w:p>
    <w:p w:rsidR="00A8504C" w:rsidRPr="00C12CD3" w:rsidRDefault="00AB0A63" w:rsidP="00E13954">
      <w:pPr>
        <w:pStyle w:val="Bezmezer"/>
        <w:rPr>
          <w:rFonts w:ascii="Tahoma" w:hAnsi="Tahoma" w:cs="Tahoma"/>
          <w:sz w:val="20"/>
        </w:rPr>
      </w:pPr>
      <w:r w:rsidRPr="00C12CD3">
        <w:rPr>
          <w:rFonts w:ascii="Tahoma" w:hAnsi="Tahoma" w:cs="Tahoma"/>
          <w:sz w:val="20"/>
        </w:rPr>
        <w:t>se sídlem</w:t>
      </w:r>
      <w:r w:rsidR="00C12CD3" w:rsidRPr="00C12CD3">
        <w:rPr>
          <w:rFonts w:ascii="Tahoma" w:hAnsi="Tahoma" w:cs="Tahoma"/>
          <w:b/>
          <w:sz w:val="20"/>
        </w:rPr>
        <w:t xml:space="preserve"> </w:t>
      </w:r>
      <w:r w:rsidR="00EB3A3B">
        <w:rPr>
          <w:rFonts w:ascii="Tahoma" w:hAnsi="Tahoma" w:cs="Tahoma"/>
          <w:sz w:val="20"/>
        </w:rPr>
        <w:t xml:space="preserve"> </w:t>
      </w:r>
      <w:r w:rsidR="00266434">
        <w:rPr>
          <w:rFonts w:ascii="Tahoma" w:hAnsi="Tahoma" w:cs="Tahoma"/>
          <w:sz w:val="20"/>
        </w:rPr>
        <w:tab/>
      </w:r>
      <w:r w:rsidR="00266434">
        <w:rPr>
          <w:rFonts w:ascii="Tahoma" w:hAnsi="Tahoma" w:cs="Tahoma"/>
          <w:sz w:val="20"/>
        </w:rPr>
        <w:tab/>
      </w:r>
      <w:r w:rsidR="00DB27FD">
        <w:rPr>
          <w:rFonts w:ascii="Tahoma" w:hAnsi="Tahoma" w:cs="Tahoma"/>
          <w:sz w:val="20"/>
        </w:rPr>
        <w:t>Tečovice č.p. 45, 763 02  Tečovice</w:t>
      </w:r>
      <w:r w:rsidR="00C12CD3" w:rsidRPr="00C12CD3">
        <w:rPr>
          <w:rFonts w:ascii="Tahoma" w:hAnsi="Tahoma" w:cs="Tahoma"/>
          <w:sz w:val="20"/>
        </w:rPr>
        <w:tab/>
      </w:r>
    </w:p>
    <w:p w:rsidR="00A8504C" w:rsidRPr="00C12CD3" w:rsidRDefault="00A8504C" w:rsidP="00E13954">
      <w:pPr>
        <w:pStyle w:val="Bezmezer"/>
        <w:rPr>
          <w:rFonts w:ascii="Tahoma" w:hAnsi="Tahoma" w:cs="Tahoma"/>
          <w:sz w:val="20"/>
        </w:rPr>
      </w:pPr>
      <w:r w:rsidRPr="00C12CD3">
        <w:rPr>
          <w:rFonts w:ascii="Tahoma" w:hAnsi="Tahoma" w:cs="Tahoma"/>
          <w:sz w:val="20"/>
        </w:rPr>
        <w:t xml:space="preserve">IČ: </w:t>
      </w:r>
      <w:r w:rsidR="00EB3A3B">
        <w:rPr>
          <w:rFonts w:ascii="Tahoma" w:hAnsi="Tahoma" w:cs="Tahoma"/>
          <w:sz w:val="20"/>
        </w:rPr>
        <w:t xml:space="preserve"> </w:t>
      </w:r>
      <w:r w:rsidR="00241504">
        <w:rPr>
          <w:rFonts w:ascii="Tahoma" w:hAnsi="Tahoma" w:cs="Tahoma"/>
          <w:sz w:val="20"/>
        </w:rPr>
        <w:tab/>
      </w:r>
      <w:r w:rsidR="00266434">
        <w:rPr>
          <w:rFonts w:ascii="Tahoma" w:hAnsi="Tahoma" w:cs="Tahoma"/>
          <w:sz w:val="20"/>
        </w:rPr>
        <w:tab/>
      </w:r>
      <w:r w:rsidR="00266434">
        <w:rPr>
          <w:rFonts w:ascii="Tahoma" w:hAnsi="Tahoma" w:cs="Tahoma"/>
          <w:sz w:val="20"/>
        </w:rPr>
        <w:tab/>
      </w:r>
      <w:r w:rsidR="00DB27FD">
        <w:rPr>
          <w:rFonts w:ascii="Tahoma" w:hAnsi="Tahoma" w:cs="Tahoma"/>
          <w:sz w:val="20"/>
        </w:rPr>
        <w:t>49968319</w:t>
      </w:r>
    </w:p>
    <w:p w:rsidR="00A8504C" w:rsidRPr="00C12CD3" w:rsidRDefault="00A8504C" w:rsidP="00E13954">
      <w:pPr>
        <w:pStyle w:val="Bezmezer"/>
        <w:rPr>
          <w:rFonts w:ascii="Tahoma" w:hAnsi="Tahoma" w:cs="Tahoma"/>
          <w:sz w:val="20"/>
        </w:rPr>
      </w:pPr>
      <w:r w:rsidRPr="00C12CD3">
        <w:rPr>
          <w:rFonts w:ascii="Tahoma" w:hAnsi="Tahoma" w:cs="Tahoma"/>
          <w:sz w:val="20"/>
        </w:rPr>
        <w:t>DIČ</w:t>
      </w:r>
      <w:r w:rsidR="00260E5A" w:rsidRPr="00C12CD3">
        <w:rPr>
          <w:rFonts w:ascii="Tahoma" w:hAnsi="Tahoma" w:cs="Tahoma"/>
          <w:sz w:val="20"/>
        </w:rPr>
        <w:t xml:space="preserve">: </w:t>
      </w:r>
      <w:r w:rsidR="00EB3A3B">
        <w:rPr>
          <w:rFonts w:ascii="Tahoma" w:hAnsi="Tahoma" w:cs="Tahoma"/>
          <w:sz w:val="20"/>
        </w:rPr>
        <w:t xml:space="preserve"> </w:t>
      </w:r>
      <w:r w:rsidR="00266434">
        <w:rPr>
          <w:rFonts w:ascii="Tahoma" w:hAnsi="Tahoma" w:cs="Tahoma"/>
          <w:sz w:val="20"/>
        </w:rPr>
        <w:tab/>
      </w:r>
      <w:r w:rsidR="00266434">
        <w:rPr>
          <w:rFonts w:ascii="Tahoma" w:hAnsi="Tahoma" w:cs="Tahoma"/>
          <w:sz w:val="20"/>
        </w:rPr>
        <w:tab/>
      </w:r>
      <w:r w:rsidR="00266434">
        <w:rPr>
          <w:rFonts w:ascii="Tahoma" w:hAnsi="Tahoma" w:cs="Tahoma"/>
          <w:sz w:val="20"/>
        </w:rPr>
        <w:tab/>
      </w:r>
      <w:r w:rsidR="00DB27FD">
        <w:rPr>
          <w:rFonts w:ascii="Tahoma" w:hAnsi="Tahoma" w:cs="Tahoma"/>
          <w:sz w:val="20"/>
        </w:rPr>
        <w:t>CZ49968319</w:t>
      </w:r>
    </w:p>
    <w:p w:rsidR="00A8504C" w:rsidRPr="00C12CD3" w:rsidRDefault="00A8504C" w:rsidP="00E13954">
      <w:pPr>
        <w:pStyle w:val="Bezmezer"/>
        <w:rPr>
          <w:rFonts w:ascii="Tahoma" w:hAnsi="Tahoma" w:cs="Tahoma"/>
          <w:sz w:val="20"/>
        </w:rPr>
      </w:pPr>
      <w:r w:rsidRPr="00C12CD3">
        <w:rPr>
          <w:rFonts w:ascii="Tahoma" w:hAnsi="Tahoma" w:cs="Tahoma"/>
          <w:sz w:val="20"/>
        </w:rPr>
        <w:t>Zastoupená:</w:t>
      </w:r>
      <w:r w:rsidR="00C12CD3">
        <w:rPr>
          <w:rFonts w:ascii="Tahoma" w:hAnsi="Tahoma" w:cs="Tahoma"/>
          <w:sz w:val="20"/>
        </w:rPr>
        <w:t xml:space="preserve"> </w:t>
      </w:r>
      <w:r w:rsidR="00EB3A3B">
        <w:rPr>
          <w:rFonts w:ascii="Tahoma" w:hAnsi="Tahoma" w:cs="Tahoma"/>
          <w:sz w:val="20"/>
        </w:rPr>
        <w:t xml:space="preserve"> </w:t>
      </w:r>
      <w:r w:rsidR="00DB27FD">
        <w:rPr>
          <w:rFonts w:ascii="Tahoma" w:hAnsi="Tahoma" w:cs="Tahoma"/>
          <w:sz w:val="20"/>
        </w:rPr>
        <w:t>Ing. Tomášem Havlíčkem, jednatelem</w:t>
      </w:r>
    </w:p>
    <w:p w:rsidR="00C12CD3" w:rsidRDefault="00C12CD3" w:rsidP="00E13954">
      <w:pPr>
        <w:pStyle w:val="Bezmezer"/>
        <w:rPr>
          <w:rFonts w:ascii="Tahoma" w:hAnsi="Tahoma" w:cs="Tahoma"/>
          <w:sz w:val="20"/>
        </w:rPr>
      </w:pPr>
      <w:r w:rsidRPr="00352D00">
        <w:rPr>
          <w:rFonts w:ascii="Tahoma" w:hAnsi="Tahoma" w:cs="Tahoma"/>
          <w:sz w:val="20"/>
        </w:rPr>
        <w:t xml:space="preserve">Zastoupení ve věcech smluvních: </w:t>
      </w:r>
      <w:r w:rsidR="00EB3A3B">
        <w:rPr>
          <w:rFonts w:ascii="Tahoma" w:hAnsi="Tahoma" w:cs="Tahoma"/>
          <w:sz w:val="20"/>
        </w:rPr>
        <w:t xml:space="preserve"> </w:t>
      </w:r>
      <w:r w:rsidR="00DB27FD">
        <w:rPr>
          <w:rFonts w:ascii="Tahoma" w:hAnsi="Tahoma" w:cs="Tahoma"/>
          <w:sz w:val="20"/>
        </w:rPr>
        <w:t>Ing. Tomášem Havlíčkem, jednatelem</w:t>
      </w:r>
    </w:p>
    <w:p w:rsidR="00A8504C" w:rsidRPr="00C12CD3" w:rsidRDefault="00A8504C" w:rsidP="00E13954">
      <w:pPr>
        <w:pStyle w:val="Bezmezer"/>
        <w:rPr>
          <w:rFonts w:ascii="Tahoma" w:hAnsi="Tahoma" w:cs="Tahoma"/>
          <w:sz w:val="20"/>
        </w:rPr>
      </w:pPr>
      <w:r w:rsidRPr="00C12CD3">
        <w:rPr>
          <w:rFonts w:ascii="Tahoma" w:hAnsi="Tahoma" w:cs="Tahoma"/>
          <w:sz w:val="20"/>
        </w:rPr>
        <w:t>Zapsaná v obchodním rejstříku vedeném Krajským soudem v</w:t>
      </w:r>
      <w:r w:rsidR="00C12CD3">
        <w:rPr>
          <w:rFonts w:ascii="Tahoma" w:hAnsi="Tahoma" w:cs="Tahoma"/>
          <w:sz w:val="20"/>
        </w:rPr>
        <w:t> </w:t>
      </w:r>
      <w:r w:rsidR="00DB27FD">
        <w:rPr>
          <w:rFonts w:ascii="Tahoma" w:hAnsi="Tahoma" w:cs="Tahoma"/>
          <w:sz w:val="20"/>
        </w:rPr>
        <w:t>Brně</w:t>
      </w:r>
      <w:r w:rsidR="00260E5A" w:rsidRPr="00C12CD3">
        <w:rPr>
          <w:rFonts w:ascii="Tahoma" w:hAnsi="Tahoma" w:cs="Tahoma"/>
          <w:sz w:val="20"/>
        </w:rPr>
        <w:t xml:space="preserve"> oddíl</w:t>
      </w:r>
      <w:r w:rsidR="00C12CD3">
        <w:rPr>
          <w:rFonts w:ascii="Tahoma" w:hAnsi="Tahoma" w:cs="Tahoma"/>
          <w:sz w:val="20"/>
        </w:rPr>
        <w:t xml:space="preserve"> </w:t>
      </w:r>
      <w:r w:rsidR="00DB27FD">
        <w:rPr>
          <w:rFonts w:ascii="Tahoma" w:hAnsi="Tahoma" w:cs="Tahoma"/>
          <w:sz w:val="20"/>
        </w:rPr>
        <w:t>C,</w:t>
      </w:r>
      <w:r w:rsidR="00260E5A" w:rsidRPr="00C12CD3">
        <w:rPr>
          <w:rFonts w:ascii="Tahoma" w:hAnsi="Tahoma" w:cs="Tahoma"/>
          <w:sz w:val="20"/>
        </w:rPr>
        <w:t xml:space="preserve"> vložka</w:t>
      </w:r>
      <w:r w:rsidR="00C12CD3">
        <w:rPr>
          <w:rFonts w:ascii="Tahoma" w:hAnsi="Tahoma" w:cs="Tahoma"/>
          <w:sz w:val="20"/>
        </w:rPr>
        <w:t xml:space="preserve"> </w:t>
      </w:r>
      <w:r w:rsidR="00DB27FD">
        <w:rPr>
          <w:rFonts w:ascii="Tahoma" w:hAnsi="Tahoma" w:cs="Tahoma"/>
          <w:sz w:val="20"/>
        </w:rPr>
        <w:t>13371</w:t>
      </w:r>
      <w:r w:rsidR="00276BCC" w:rsidRPr="00C12CD3">
        <w:rPr>
          <w:rFonts w:ascii="Tahoma" w:hAnsi="Tahoma" w:cs="Tahoma"/>
          <w:sz w:val="20"/>
        </w:rPr>
        <w:t xml:space="preserve">          </w:t>
      </w:r>
    </w:p>
    <w:p w:rsidR="00A8504C" w:rsidRPr="00E13954" w:rsidRDefault="00A8504C" w:rsidP="00E13954">
      <w:pPr>
        <w:pStyle w:val="Bezmezer"/>
        <w:rPr>
          <w:rFonts w:ascii="Tahoma" w:hAnsi="Tahoma" w:cs="Tahoma"/>
          <w:sz w:val="20"/>
        </w:rPr>
      </w:pPr>
      <w:r w:rsidRPr="00C12CD3">
        <w:rPr>
          <w:rFonts w:ascii="Tahoma" w:hAnsi="Tahoma" w:cs="Tahoma"/>
          <w:sz w:val="20"/>
        </w:rPr>
        <w:t>Bankovní spojení:</w:t>
      </w:r>
      <w:r w:rsidRPr="00E13954">
        <w:rPr>
          <w:rFonts w:ascii="Tahoma" w:hAnsi="Tahoma" w:cs="Tahoma"/>
          <w:sz w:val="20"/>
        </w:rPr>
        <w:t xml:space="preserve"> </w:t>
      </w:r>
      <w:r w:rsidR="00B369E9">
        <w:rPr>
          <w:rFonts w:ascii="Tahoma" w:hAnsi="Tahoma" w:cs="Tahoma"/>
          <w:sz w:val="20"/>
        </w:rPr>
        <w:t>Komerční banka a.s., č účtu</w:t>
      </w:r>
      <w:r w:rsidR="006271FE">
        <w:rPr>
          <w:rFonts w:ascii="Tahoma" w:hAnsi="Tahoma" w:cs="Tahoma"/>
          <w:sz w:val="20"/>
        </w:rPr>
        <w:t xml:space="preserve"> </w:t>
      </w:r>
      <w:r w:rsidR="00B369E9">
        <w:rPr>
          <w:rFonts w:ascii="Tahoma" w:hAnsi="Tahoma" w:cs="Tahoma"/>
          <w:sz w:val="20"/>
        </w:rPr>
        <w:t>1461800267/0100</w:t>
      </w:r>
    </w:p>
    <w:p w:rsidR="00A8504C" w:rsidRPr="00E13954" w:rsidRDefault="00A8504C" w:rsidP="00E13954">
      <w:pPr>
        <w:pStyle w:val="Bezmezer"/>
        <w:rPr>
          <w:rFonts w:ascii="Tahoma" w:hAnsi="Tahoma" w:cs="Tahoma"/>
          <w:b/>
          <w:sz w:val="20"/>
        </w:rPr>
      </w:pPr>
    </w:p>
    <w:p w:rsidR="00A8504C" w:rsidRPr="00E13954" w:rsidRDefault="00A8504C" w:rsidP="00E13954">
      <w:pPr>
        <w:pStyle w:val="Bezmezer"/>
        <w:rPr>
          <w:rFonts w:ascii="Tahoma" w:hAnsi="Tahoma" w:cs="Tahoma"/>
          <w:sz w:val="20"/>
        </w:rPr>
      </w:pPr>
      <w:r w:rsidRPr="00E13954">
        <w:rPr>
          <w:rFonts w:ascii="Tahoma" w:hAnsi="Tahoma" w:cs="Tahoma"/>
          <w:sz w:val="20"/>
        </w:rPr>
        <w:t>(dále také jen „zhotovitel“)</w:t>
      </w:r>
      <w:r w:rsidR="0072070D">
        <w:rPr>
          <w:rFonts w:ascii="Tahoma" w:hAnsi="Tahoma" w:cs="Tahoma"/>
          <w:sz w:val="20"/>
        </w:rPr>
        <w:t>,</w:t>
      </w:r>
    </w:p>
    <w:p w:rsidR="00A8504C" w:rsidRPr="00E13954" w:rsidRDefault="00A8504C" w:rsidP="00E13954">
      <w:pPr>
        <w:pStyle w:val="Bezmezer"/>
        <w:rPr>
          <w:rFonts w:ascii="Tahoma" w:hAnsi="Tahoma" w:cs="Tahoma"/>
          <w:b/>
          <w:sz w:val="20"/>
        </w:rPr>
      </w:pPr>
    </w:p>
    <w:p w:rsidR="00A8504C" w:rsidRDefault="00A8504C" w:rsidP="00E13954">
      <w:pPr>
        <w:pStyle w:val="Bezmezer"/>
        <w:rPr>
          <w:rFonts w:ascii="Tahoma" w:hAnsi="Tahoma" w:cs="Tahoma"/>
          <w:sz w:val="20"/>
        </w:rPr>
      </w:pPr>
      <w:r w:rsidRPr="00E13954">
        <w:rPr>
          <w:rFonts w:ascii="Tahoma" w:hAnsi="Tahoma" w:cs="Tahoma"/>
          <w:sz w:val="20"/>
        </w:rPr>
        <w:t>tuto</w:t>
      </w:r>
    </w:p>
    <w:p w:rsidR="00E13954" w:rsidRPr="00E13954" w:rsidRDefault="00E13954" w:rsidP="00E13954">
      <w:pPr>
        <w:pStyle w:val="Bezmezer"/>
        <w:rPr>
          <w:rFonts w:ascii="Tahoma" w:hAnsi="Tahoma" w:cs="Tahoma"/>
          <w:sz w:val="20"/>
        </w:rPr>
      </w:pPr>
    </w:p>
    <w:p w:rsidR="00A8504C" w:rsidRPr="00E13954" w:rsidRDefault="00A8504C" w:rsidP="00E13954">
      <w:pPr>
        <w:pStyle w:val="Bezmezer"/>
        <w:jc w:val="center"/>
        <w:rPr>
          <w:rFonts w:ascii="Tahoma" w:hAnsi="Tahoma" w:cs="Tahoma"/>
          <w:b/>
          <w:sz w:val="20"/>
        </w:rPr>
      </w:pPr>
      <w:r w:rsidRPr="00E13954">
        <w:rPr>
          <w:rFonts w:ascii="Tahoma" w:hAnsi="Tahoma" w:cs="Tahoma"/>
          <w:b/>
          <w:sz w:val="20"/>
        </w:rPr>
        <w:t>SMLOUVU O DÍLO</w:t>
      </w:r>
    </w:p>
    <w:p w:rsidR="00A8504C" w:rsidRPr="00E13954" w:rsidRDefault="00A8504C" w:rsidP="00E13954">
      <w:pPr>
        <w:pStyle w:val="Bezmezer"/>
        <w:jc w:val="center"/>
        <w:rPr>
          <w:rFonts w:ascii="Tahoma" w:hAnsi="Tahoma" w:cs="Tahoma"/>
          <w:b/>
          <w:sz w:val="20"/>
        </w:rPr>
      </w:pPr>
      <w:r w:rsidRPr="00E13954">
        <w:rPr>
          <w:rFonts w:ascii="Tahoma" w:hAnsi="Tahoma" w:cs="Tahoma"/>
          <w:b/>
          <w:sz w:val="20"/>
        </w:rPr>
        <w:t xml:space="preserve">ve smyslu § </w:t>
      </w:r>
      <w:r w:rsidR="005D7482" w:rsidRPr="00E13954">
        <w:rPr>
          <w:rFonts w:ascii="Tahoma" w:hAnsi="Tahoma" w:cs="Tahoma"/>
          <w:b/>
          <w:sz w:val="20"/>
        </w:rPr>
        <w:t xml:space="preserve">2586 </w:t>
      </w:r>
      <w:r w:rsidRPr="00E13954">
        <w:rPr>
          <w:rFonts w:ascii="Tahoma" w:hAnsi="Tahoma" w:cs="Tahoma"/>
          <w:b/>
          <w:sz w:val="20"/>
        </w:rPr>
        <w:t xml:space="preserve">a násl. zákona č. </w:t>
      </w:r>
      <w:r w:rsidR="005D7482" w:rsidRPr="00E13954">
        <w:rPr>
          <w:rFonts w:ascii="Tahoma" w:hAnsi="Tahoma" w:cs="Tahoma"/>
          <w:b/>
          <w:sz w:val="20"/>
        </w:rPr>
        <w:t>89</w:t>
      </w:r>
      <w:r w:rsidRPr="00E13954">
        <w:rPr>
          <w:rFonts w:ascii="Tahoma" w:hAnsi="Tahoma" w:cs="Tahoma"/>
          <w:b/>
          <w:sz w:val="20"/>
        </w:rPr>
        <w:t>/</w:t>
      </w:r>
      <w:r w:rsidR="005D7482" w:rsidRPr="00E13954">
        <w:rPr>
          <w:rFonts w:ascii="Tahoma" w:hAnsi="Tahoma" w:cs="Tahoma"/>
          <w:b/>
          <w:sz w:val="20"/>
        </w:rPr>
        <w:t>2012</w:t>
      </w:r>
      <w:r w:rsidRPr="00E13954">
        <w:rPr>
          <w:rFonts w:ascii="Tahoma" w:hAnsi="Tahoma" w:cs="Tahoma"/>
          <w:b/>
          <w:sz w:val="20"/>
        </w:rPr>
        <w:t xml:space="preserve"> Sb., ob</w:t>
      </w:r>
      <w:r w:rsidR="005D7482" w:rsidRPr="00E13954">
        <w:rPr>
          <w:rFonts w:ascii="Tahoma" w:hAnsi="Tahoma" w:cs="Tahoma"/>
          <w:b/>
          <w:sz w:val="20"/>
        </w:rPr>
        <w:t>čanský</w:t>
      </w:r>
      <w:r w:rsidRPr="00E13954">
        <w:rPr>
          <w:rFonts w:ascii="Tahoma" w:hAnsi="Tahoma" w:cs="Tahoma"/>
          <w:b/>
          <w:sz w:val="20"/>
        </w:rPr>
        <w:t xml:space="preserve"> zákoník,</w:t>
      </w:r>
    </w:p>
    <w:p w:rsidR="00A8504C" w:rsidRPr="00E13954" w:rsidRDefault="00A8504C" w:rsidP="00E13954">
      <w:pPr>
        <w:pStyle w:val="Bezmezer"/>
        <w:jc w:val="center"/>
        <w:rPr>
          <w:rFonts w:ascii="Tahoma" w:hAnsi="Tahoma" w:cs="Tahoma"/>
          <w:sz w:val="20"/>
        </w:rPr>
      </w:pPr>
      <w:r w:rsidRPr="00E13954">
        <w:rPr>
          <w:rFonts w:ascii="Tahoma" w:hAnsi="Tahoma" w:cs="Tahoma"/>
          <w:b/>
          <w:sz w:val="20"/>
        </w:rPr>
        <w:t>ve znění pozdějších předpisů</w:t>
      </w:r>
    </w:p>
    <w:p w:rsidR="00A8504C" w:rsidRDefault="00A8504C" w:rsidP="00E13954">
      <w:pPr>
        <w:pStyle w:val="Bezmezer"/>
        <w:jc w:val="center"/>
        <w:rPr>
          <w:rFonts w:ascii="Tahoma" w:hAnsi="Tahoma" w:cs="Tahoma"/>
          <w:sz w:val="20"/>
        </w:rPr>
      </w:pPr>
    </w:p>
    <w:p w:rsidR="009C0917" w:rsidRPr="00E13954" w:rsidRDefault="00FE2B51" w:rsidP="00E13954">
      <w:pPr>
        <w:pStyle w:val="Bezmezer"/>
        <w:jc w:val="center"/>
        <w:rPr>
          <w:rFonts w:ascii="Tahoma" w:hAnsi="Tahoma" w:cs="Tahoma"/>
          <w:b/>
          <w:bCs/>
          <w:sz w:val="20"/>
        </w:rPr>
      </w:pPr>
      <w:r>
        <w:rPr>
          <w:rFonts w:ascii="Tahoma" w:hAnsi="Tahoma" w:cs="Tahoma"/>
          <w:b/>
          <w:bCs/>
          <w:sz w:val="20"/>
        </w:rPr>
        <w:t>I</w:t>
      </w:r>
      <w:r w:rsidR="000862C6">
        <w:rPr>
          <w:rFonts w:ascii="Tahoma" w:hAnsi="Tahoma" w:cs="Tahoma"/>
          <w:b/>
          <w:bCs/>
          <w:sz w:val="20"/>
        </w:rPr>
        <w:t>I</w:t>
      </w:r>
      <w:r>
        <w:rPr>
          <w:rFonts w:ascii="Tahoma" w:hAnsi="Tahoma" w:cs="Tahoma"/>
          <w:b/>
          <w:bCs/>
          <w:sz w:val="20"/>
        </w:rPr>
        <w:t xml:space="preserve">. </w:t>
      </w:r>
      <w:r w:rsidR="009C0917" w:rsidRPr="00E13954">
        <w:rPr>
          <w:rFonts w:ascii="Tahoma" w:hAnsi="Tahoma" w:cs="Tahoma"/>
          <w:b/>
          <w:bCs/>
          <w:sz w:val="20"/>
        </w:rPr>
        <w:t>Předmět díla</w:t>
      </w:r>
    </w:p>
    <w:p w:rsidR="005D7482" w:rsidRPr="00E13954" w:rsidRDefault="005D7482" w:rsidP="00E13954">
      <w:pPr>
        <w:pStyle w:val="Bezmezer"/>
        <w:rPr>
          <w:rFonts w:ascii="Tahoma" w:hAnsi="Tahoma" w:cs="Tahoma"/>
          <w:b/>
          <w:bCs/>
          <w:sz w:val="20"/>
        </w:rPr>
      </w:pPr>
    </w:p>
    <w:p w:rsidR="005D7482" w:rsidRDefault="00072B19" w:rsidP="005E59F7">
      <w:pPr>
        <w:pStyle w:val="Bezmezer"/>
        <w:numPr>
          <w:ilvl w:val="0"/>
          <w:numId w:val="1"/>
        </w:numPr>
        <w:rPr>
          <w:rFonts w:ascii="Tahoma" w:hAnsi="Tahoma" w:cs="Tahoma"/>
          <w:sz w:val="20"/>
        </w:rPr>
      </w:pPr>
      <w:r w:rsidRPr="00E13954">
        <w:rPr>
          <w:rFonts w:ascii="Tahoma" w:hAnsi="Tahoma" w:cs="Tahoma"/>
          <w:sz w:val="20"/>
        </w:rPr>
        <w:t>Touto smlouvou se zhotovitel zavazuje provést na svůj náklad a nebezpečí smlouvou určen</w:t>
      </w:r>
      <w:r w:rsidR="00CC21D6">
        <w:rPr>
          <w:rFonts w:ascii="Tahoma" w:hAnsi="Tahoma" w:cs="Tahoma"/>
          <w:sz w:val="20"/>
        </w:rPr>
        <w:t>é</w:t>
      </w:r>
      <w:r w:rsidRPr="00E13954">
        <w:rPr>
          <w:rFonts w:ascii="Tahoma" w:hAnsi="Tahoma" w:cs="Tahoma"/>
          <w:sz w:val="20"/>
        </w:rPr>
        <w:t xml:space="preserve"> dílo a</w:t>
      </w:r>
      <w:r w:rsidR="00AB0A63">
        <w:rPr>
          <w:rFonts w:ascii="Tahoma" w:hAnsi="Tahoma" w:cs="Tahoma"/>
          <w:sz w:val="20"/>
        </w:rPr>
        <w:t> </w:t>
      </w:r>
      <w:r w:rsidRPr="00E13954">
        <w:rPr>
          <w:rFonts w:ascii="Tahoma" w:hAnsi="Tahoma" w:cs="Tahoma"/>
          <w:sz w:val="20"/>
        </w:rPr>
        <w:t>objednatel se zavazuje dílo převzít a zaplatit za něj dohodnutou cenu.</w:t>
      </w:r>
    </w:p>
    <w:p w:rsidR="0079421B" w:rsidRDefault="0079421B" w:rsidP="0079421B">
      <w:pPr>
        <w:pStyle w:val="Bezmezer"/>
        <w:ind w:left="360"/>
        <w:rPr>
          <w:rFonts w:ascii="Tahoma" w:hAnsi="Tahoma" w:cs="Tahoma"/>
          <w:sz w:val="20"/>
        </w:rPr>
      </w:pPr>
    </w:p>
    <w:p w:rsidR="00711428" w:rsidRPr="00F44845" w:rsidRDefault="00546451" w:rsidP="00432F9B">
      <w:pPr>
        <w:pStyle w:val="Bezmezer"/>
        <w:numPr>
          <w:ilvl w:val="0"/>
          <w:numId w:val="1"/>
        </w:numPr>
        <w:rPr>
          <w:rFonts w:ascii="Tahoma" w:hAnsi="Tahoma" w:cs="Tahoma"/>
          <w:sz w:val="20"/>
        </w:rPr>
      </w:pPr>
      <w:r>
        <w:rPr>
          <w:rFonts w:ascii="Tahoma" w:hAnsi="Tahoma" w:cs="Tahoma"/>
          <w:sz w:val="20"/>
        </w:rPr>
        <w:t>Předmětem této smlouvy je Doplnění zařízení do instalovaného odbavovacího systému EPOS dle přílohy č. 1 této smlouvy</w:t>
      </w:r>
      <w:r w:rsidR="009C0917" w:rsidRPr="00F44845">
        <w:rPr>
          <w:rFonts w:ascii="Tahoma" w:hAnsi="Tahoma" w:cs="Tahoma"/>
          <w:sz w:val="20"/>
        </w:rPr>
        <w:t>.</w:t>
      </w:r>
      <w:r w:rsidR="003B07C8" w:rsidRPr="00F44845">
        <w:rPr>
          <w:rFonts w:ascii="Tahoma" w:hAnsi="Tahoma" w:cs="Tahoma"/>
          <w:b/>
          <w:sz w:val="20"/>
        </w:rPr>
        <w:t xml:space="preserve"> </w:t>
      </w:r>
    </w:p>
    <w:p w:rsidR="00F44845" w:rsidRPr="00F44845" w:rsidRDefault="00F44845" w:rsidP="00F44845">
      <w:pPr>
        <w:pStyle w:val="Bezmezer"/>
        <w:rPr>
          <w:rFonts w:ascii="Tahoma" w:hAnsi="Tahoma" w:cs="Tahoma"/>
          <w:sz w:val="20"/>
        </w:rPr>
      </w:pPr>
    </w:p>
    <w:p w:rsidR="00A1343F" w:rsidRPr="00E13954" w:rsidRDefault="00A1343F" w:rsidP="005E59F7">
      <w:pPr>
        <w:pStyle w:val="Bezmezer"/>
        <w:numPr>
          <w:ilvl w:val="0"/>
          <w:numId w:val="1"/>
        </w:numPr>
        <w:rPr>
          <w:rFonts w:ascii="Tahoma" w:hAnsi="Tahoma" w:cs="Tahoma"/>
          <w:sz w:val="20"/>
        </w:rPr>
      </w:pPr>
      <w:r w:rsidRPr="00E13954">
        <w:rPr>
          <w:rFonts w:ascii="Tahoma" w:hAnsi="Tahoma" w:cs="Tahoma"/>
          <w:sz w:val="20"/>
        </w:rPr>
        <w:t>Dílo bude provedeno formou „dodávky na klíč“, čímž se rozumí</w:t>
      </w:r>
      <w:r w:rsidR="00323459">
        <w:rPr>
          <w:rFonts w:ascii="Tahoma" w:hAnsi="Tahoma" w:cs="Tahoma"/>
          <w:sz w:val="20"/>
        </w:rPr>
        <w:t xml:space="preserve"> například</w:t>
      </w:r>
      <w:r w:rsidRPr="00E13954">
        <w:rPr>
          <w:rFonts w:ascii="Tahoma" w:hAnsi="Tahoma" w:cs="Tahoma"/>
          <w:sz w:val="20"/>
        </w:rPr>
        <w:t>:</w:t>
      </w:r>
    </w:p>
    <w:p w:rsidR="00711428" w:rsidRPr="00711428" w:rsidRDefault="00352211" w:rsidP="00711428">
      <w:pPr>
        <w:pStyle w:val="Bezmezer"/>
        <w:numPr>
          <w:ilvl w:val="1"/>
          <w:numId w:val="1"/>
        </w:numPr>
        <w:tabs>
          <w:tab w:val="clear" w:pos="851"/>
          <w:tab w:val="clear" w:pos="1418"/>
        </w:tabs>
        <w:rPr>
          <w:rFonts w:ascii="Tahoma" w:hAnsi="Tahoma" w:cs="Tahoma"/>
          <w:sz w:val="20"/>
        </w:rPr>
      </w:pPr>
      <w:r>
        <w:rPr>
          <w:rFonts w:ascii="Tahoma" w:hAnsi="Tahoma" w:cs="Tahoma"/>
          <w:sz w:val="20"/>
        </w:rPr>
        <w:t>Z</w:t>
      </w:r>
      <w:r w:rsidR="00A1343F" w:rsidRPr="00E13954">
        <w:rPr>
          <w:rFonts w:ascii="Tahoma" w:hAnsi="Tahoma" w:cs="Tahoma"/>
          <w:sz w:val="20"/>
        </w:rPr>
        <w:t>ajištění všech věcí, užívacích práv, prací a služeb potřebných k řádnému a včasnému provedení díla.</w:t>
      </w:r>
    </w:p>
    <w:p w:rsidR="00A1343F" w:rsidRPr="00E13954" w:rsidRDefault="00352211" w:rsidP="005E59F7">
      <w:pPr>
        <w:pStyle w:val="Bezmezer"/>
        <w:numPr>
          <w:ilvl w:val="1"/>
          <w:numId w:val="1"/>
        </w:numPr>
        <w:tabs>
          <w:tab w:val="clear" w:pos="851"/>
          <w:tab w:val="clear" w:pos="1418"/>
        </w:tabs>
        <w:rPr>
          <w:rFonts w:ascii="Tahoma" w:hAnsi="Tahoma" w:cs="Tahoma"/>
          <w:sz w:val="20"/>
        </w:rPr>
      </w:pPr>
      <w:r>
        <w:rPr>
          <w:rFonts w:ascii="Tahoma" w:hAnsi="Tahoma" w:cs="Tahoma"/>
          <w:sz w:val="20"/>
        </w:rPr>
        <w:t>P</w:t>
      </w:r>
      <w:r w:rsidR="00A1343F" w:rsidRPr="00E13954">
        <w:rPr>
          <w:rFonts w:ascii="Tahoma" w:hAnsi="Tahoma" w:cs="Tahoma"/>
          <w:sz w:val="20"/>
        </w:rPr>
        <w:t>rovedení všech stavebních, montážních a jiných prací nezbytných k řádnému provedení díla.</w:t>
      </w:r>
    </w:p>
    <w:p w:rsidR="00A1343F" w:rsidRPr="00E13954" w:rsidRDefault="00352211" w:rsidP="00053F7C">
      <w:pPr>
        <w:pStyle w:val="Bezmezer"/>
        <w:numPr>
          <w:ilvl w:val="1"/>
          <w:numId w:val="1"/>
        </w:numPr>
        <w:tabs>
          <w:tab w:val="clear" w:pos="851"/>
          <w:tab w:val="clear" w:pos="1418"/>
        </w:tabs>
        <w:spacing w:before="60" w:after="60"/>
        <w:rPr>
          <w:rFonts w:ascii="Tahoma" w:hAnsi="Tahoma" w:cs="Tahoma"/>
          <w:sz w:val="20"/>
        </w:rPr>
      </w:pPr>
      <w:r w:rsidRPr="00A73B49">
        <w:rPr>
          <w:rFonts w:ascii="Tahoma" w:hAnsi="Tahoma" w:cs="Tahoma"/>
          <w:sz w:val="20"/>
        </w:rPr>
        <w:t>S</w:t>
      </w:r>
      <w:r w:rsidR="00A1343F" w:rsidRPr="00A73B49">
        <w:rPr>
          <w:rFonts w:ascii="Tahoma" w:hAnsi="Tahoma" w:cs="Tahoma"/>
          <w:sz w:val="20"/>
        </w:rPr>
        <w:t>hromáždění a ověření všech údajů důležitých pro řádné provedení díla</w:t>
      </w:r>
      <w:r w:rsidR="00711428" w:rsidRPr="00A73B49">
        <w:rPr>
          <w:rFonts w:ascii="Tahoma" w:hAnsi="Tahoma" w:cs="Tahoma"/>
          <w:sz w:val="20"/>
        </w:rPr>
        <w:t xml:space="preserve">, včetně zajištění </w:t>
      </w:r>
    </w:p>
    <w:p w:rsidR="00A1343F" w:rsidRDefault="00F8359C" w:rsidP="005E59F7">
      <w:pPr>
        <w:pStyle w:val="Bezmezer"/>
        <w:numPr>
          <w:ilvl w:val="1"/>
          <w:numId w:val="1"/>
        </w:numPr>
        <w:tabs>
          <w:tab w:val="clear" w:pos="851"/>
          <w:tab w:val="clear" w:pos="1418"/>
        </w:tabs>
        <w:rPr>
          <w:rFonts w:ascii="Tahoma" w:hAnsi="Tahoma" w:cs="Tahoma"/>
          <w:sz w:val="20"/>
        </w:rPr>
      </w:pPr>
      <w:r>
        <w:rPr>
          <w:rFonts w:ascii="Tahoma" w:hAnsi="Tahoma" w:cs="Tahoma"/>
          <w:sz w:val="20"/>
        </w:rPr>
        <w:t>p</w:t>
      </w:r>
      <w:r w:rsidR="00A1343F" w:rsidRPr="00E13954">
        <w:rPr>
          <w:rFonts w:ascii="Tahoma" w:hAnsi="Tahoma" w:cs="Tahoma"/>
          <w:sz w:val="20"/>
        </w:rPr>
        <w:t>oskytnutí záruk na dílo v rozsahu stanoveném ve smlouvě a odstranění případných vad vzniklých v záruční době.</w:t>
      </w:r>
    </w:p>
    <w:p w:rsidR="00E13954" w:rsidRPr="00E13954" w:rsidRDefault="00E13954" w:rsidP="00E13954">
      <w:pPr>
        <w:pStyle w:val="Bezmezer"/>
        <w:ind w:left="1080"/>
        <w:rPr>
          <w:rFonts w:ascii="Tahoma" w:hAnsi="Tahoma" w:cs="Tahoma"/>
          <w:sz w:val="20"/>
        </w:rPr>
      </w:pPr>
    </w:p>
    <w:p w:rsidR="00E13954" w:rsidRPr="00103169" w:rsidRDefault="0075777D" w:rsidP="00103169">
      <w:pPr>
        <w:pStyle w:val="Bezmezer"/>
        <w:numPr>
          <w:ilvl w:val="0"/>
          <w:numId w:val="1"/>
        </w:numPr>
        <w:rPr>
          <w:rFonts w:ascii="Tahoma" w:hAnsi="Tahoma" w:cs="Tahoma"/>
          <w:sz w:val="20"/>
        </w:rPr>
      </w:pPr>
      <w:r w:rsidRPr="00103169">
        <w:rPr>
          <w:rFonts w:ascii="Tahoma" w:hAnsi="Tahoma" w:cs="Tahoma"/>
          <w:sz w:val="20"/>
        </w:rPr>
        <w:t xml:space="preserve">Zhotovitel provede také všechny práce, poskytne služby a zajistí dodávky všech věcí, které nejsou výslovně uvedeny ve smlouvě, ale kde je možno rozumně ze smlouvy nebo okolností jejího uzavření </w:t>
      </w:r>
      <w:r w:rsidR="00227B26" w:rsidRPr="00103169">
        <w:rPr>
          <w:rFonts w:ascii="Tahoma" w:hAnsi="Tahoma" w:cs="Tahoma"/>
          <w:sz w:val="20"/>
        </w:rPr>
        <w:t>dovodit</w:t>
      </w:r>
      <w:r w:rsidRPr="00103169">
        <w:rPr>
          <w:rFonts w:ascii="Tahoma" w:hAnsi="Tahoma" w:cs="Tahoma"/>
          <w:sz w:val="20"/>
        </w:rPr>
        <w:t>, že jsou nutné pro řádnou funkci a dokončení díla, jako kdyby tyto</w:t>
      </w:r>
      <w:r w:rsidR="00227B26" w:rsidRPr="00103169">
        <w:rPr>
          <w:rFonts w:ascii="Tahoma" w:hAnsi="Tahoma" w:cs="Tahoma"/>
          <w:sz w:val="20"/>
        </w:rPr>
        <w:t xml:space="preserve"> práce,</w:t>
      </w:r>
      <w:r w:rsidRPr="00103169">
        <w:rPr>
          <w:rFonts w:ascii="Tahoma" w:hAnsi="Tahoma" w:cs="Tahoma"/>
          <w:sz w:val="20"/>
        </w:rPr>
        <w:t xml:space="preserve"> služby anebo </w:t>
      </w:r>
      <w:r w:rsidR="00227B26" w:rsidRPr="00103169">
        <w:rPr>
          <w:rFonts w:ascii="Tahoma" w:hAnsi="Tahoma" w:cs="Tahoma"/>
          <w:sz w:val="20"/>
        </w:rPr>
        <w:t>dodávky</w:t>
      </w:r>
      <w:r w:rsidRPr="00103169">
        <w:rPr>
          <w:rFonts w:ascii="Tahoma" w:hAnsi="Tahoma" w:cs="Tahoma"/>
          <w:sz w:val="20"/>
        </w:rPr>
        <w:t xml:space="preserve"> byly ve smlouvě výslovně uvedeny.</w:t>
      </w:r>
      <w:r w:rsidR="00103169" w:rsidRPr="00103169">
        <w:rPr>
          <w:rFonts w:ascii="Tahoma" w:hAnsi="Tahoma" w:cs="Tahoma"/>
          <w:sz w:val="20"/>
        </w:rPr>
        <w:t xml:space="preserve"> </w:t>
      </w:r>
      <w:r w:rsidR="00103169">
        <w:rPr>
          <w:rFonts w:ascii="Tahoma" w:hAnsi="Tahoma" w:cs="Tahoma"/>
          <w:sz w:val="20"/>
        </w:rPr>
        <w:t>Jedná se například o zajištění potřebných revizí a jiných dokladů potřebných k uvedení díla do trvalého provozu.</w:t>
      </w:r>
    </w:p>
    <w:p w:rsidR="00103169" w:rsidRPr="00103169" w:rsidRDefault="00103169" w:rsidP="00103169">
      <w:pPr>
        <w:pStyle w:val="Bezmezer"/>
        <w:ind w:left="360"/>
        <w:rPr>
          <w:rFonts w:ascii="Tahoma" w:hAnsi="Tahoma" w:cs="Tahoma"/>
          <w:sz w:val="20"/>
        </w:rPr>
      </w:pPr>
    </w:p>
    <w:p w:rsidR="00541311" w:rsidRPr="004B2E26" w:rsidRDefault="0075777D" w:rsidP="004B2E26">
      <w:pPr>
        <w:pStyle w:val="Bezmezer"/>
        <w:numPr>
          <w:ilvl w:val="0"/>
          <w:numId w:val="1"/>
        </w:numPr>
        <w:rPr>
          <w:rFonts w:ascii="Tahoma" w:hAnsi="Tahoma" w:cs="Tahoma"/>
          <w:sz w:val="20"/>
        </w:rPr>
      </w:pPr>
      <w:r w:rsidRPr="004B2E26">
        <w:rPr>
          <w:rFonts w:ascii="Tahoma" w:hAnsi="Tahoma" w:cs="Tahoma"/>
          <w:sz w:val="20"/>
        </w:rPr>
        <w:lastRenderedPageBreak/>
        <w:t xml:space="preserve">Objednatel i zhotovitel souhlasně prohlašují, že dílo </w:t>
      </w:r>
      <w:r w:rsidR="00227B26" w:rsidRPr="004B2E26">
        <w:rPr>
          <w:rFonts w:ascii="Tahoma" w:hAnsi="Tahoma" w:cs="Tahoma"/>
          <w:sz w:val="20"/>
        </w:rPr>
        <w:t xml:space="preserve">je </w:t>
      </w:r>
      <w:r w:rsidRPr="004B2E26">
        <w:rPr>
          <w:rFonts w:ascii="Tahoma" w:hAnsi="Tahoma" w:cs="Tahoma"/>
          <w:sz w:val="20"/>
        </w:rPr>
        <w:t>na základě shora uvedené specifikace dostatečně určitě a srozumitelně vymezeno, zejména co do umístění, rozsahu, podoby a kvalitativních podmínek, které je třeba při jeho realizaci dodržet</w:t>
      </w:r>
      <w:r w:rsidR="004B2E26" w:rsidRPr="004B2E26">
        <w:rPr>
          <w:rFonts w:ascii="Tahoma" w:hAnsi="Tahoma" w:cs="Tahoma"/>
          <w:sz w:val="20"/>
        </w:rPr>
        <w:t xml:space="preserve">. </w:t>
      </w:r>
      <w:r w:rsidR="00541311" w:rsidRPr="004B2E26">
        <w:rPr>
          <w:rFonts w:ascii="Tahoma" w:hAnsi="Tahoma" w:cs="Tahoma"/>
          <w:sz w:val="20"/>
        </w:rPr>
        <w:t xml:space="preserve">Zhotovitel výslovně prohlašuje, že cena díla je s ohledem na závazek zhotovitele dodat dílo tzv. „na klíč“ stanovena s ohledem na všechny i případně předpokládané vícenáklady, jež mohou při provádění díla vzniknout. Smluvní strany sjednaly, že s ohledem na závazek zhotovitele dodat dílo tzv. „na klíč“, nemá zhotovitel nárok na provádění </w:t>
      </w:r>
      <w:r w:rsidR="00653BC7" w:rsidRPr="004B2E26">
        <w:rPr>
          <w:rFonts w:ascii="Tahoma" w:hAnsi="Tahoma" w:cs="Tahoma"/>
          <w:sz w:val="20"/>
        </w:rPr>
        <w:t xml:space="preserve">a úhrady prací, jež zhotovitel označí jako </w:t>
      </w:r>
      <w:r w:rsidR="00541311" w:rsidRPr="004B2E26">
        <w:rPr>
          <w:rFonts w:ascii="Tahoma" w:hAnsi="Tahoma" w:cs="Tahoma"/>
          <w:sz w:val="20"/>
        </w:rPr>
        <w:t>vícepr</w:t>
      </w:r>
      <w:r w:rsidR="00653BC7" w:rsidRPr="004B2E26">
        <w:rPr>
          <w:rFonts w:ascii="Tahoma" w:hAnsi="Tahoma" w:cs="Tahoma"/>
          <w:sz w:val="20"/>
        </w:rPr>
        <w:t>á</w:t>
      </w:r>
      <w:r w:rsidR="00541311" w:rsidRPr="004B2E26">
        <w:rPr>
          <w:rFonts w:ascii="Tahoma" w:hAnsi="Tahoma" w:cs="Tahoma"/>
          <w:sz w:val="20"/>
        </w:rPr>
        <w:t>c</w:t>
      </w:r>
      <w:r w:rsidR="00653BC7" w:rsidRPr="004B2E26">
        <w:rPr>
          <w:rFonts w:ascii="Tahoma" w:hAnsi="Tahoma" w:cs="Tahoma"/>
          <w:sz w:val="20"/>
        </w:rPr>
        <w:t>e</w:t>
      </w:r>
      <w:r w:rsidR="00541311" w:rsidRPr="004B2E26">
        <w:rPr>
          <w:rFonts w:ascii="Tahoma" w:hAnsi="Tahoma" w:cs="Tahoma"/>
          <w:sz w:val="20"/>
        </w:rPr>
        <w:t xml:space="preserve">, kdy jakákoli část plnění zhotovitele nutná k provedení doplnění zařízení </w:t>
      </w:r>
      <w:r w:rsidR="00546451">
        <w:rPr>
          <w:rFonts w:ascii="Tahoma" w:hAnsi="Tahoma" w:cs="Tahoma"/>
          <w:sz w:val="20"/>
        </w:rPr>
        <w:t xml:space="preserve">do instalovaného </w:t>
      </w:r>
      <w:r w:rsidR="00541311" w:rsidRPr="004B2E26">
        <w:rPr>
          <w:rFonts w:ascii="Tahoma" w:hAnsi="Tahoma" w:cs="Tahoma"/>
          <w:sz w:val="20"/>
        </w:rPr>
        <w:t>odbavovacího systému EPOS se považuje za součást sjednaného díla.</w:t>
      </w:r>
    </w:p>
    <w:p w:rsidR="00323459" w:rsidRDefault="00323459" w:rsidP="00323459">
      <w:pPr>
        <w:pStyle w:val="Bezmezer"/>
        <w:rPr>
          <w:rFonts w:ascii="Tahoma" w:hAnsi="Tahoma" w:cs="Tahoma"/>
          <w:sz w:val="20"/>
        </w:rPr>
      </w:pPr>
    </w:p>
    <w:p w:rsidR="00E13954" w:rsidRDefault="00323459" w:rsidP="00323459">
      <w:pPr>
        <w:pStyle w:val="Bezmezer"/>
        <w:numPr>
          <w:ilvl w:val="0"/>
          <w:numId w:val="1"/>
        </w:numPr>
        <w:rPr>
          <w:rFonts w:ascii="Tahoma" w:hAnsi="Tahoma" w:cs="Tahoma"/>
          <w:sz w:val="20"/>
        </w:rPr>
      </w:pPr>
      <w:r w:rsidRPr="007029C8">
        <w:rPr>
          <w:rFonts w:ascii="Tahoma" w:hAnsi="Tahoma" w:cs="Tahoma"/>
          <w:sz w:val="20"/>
        </w:rPr>
        <w:t xml:space="preserve">Zhotovitel prohlašuje, že s odbornou péčí prostudoval </w:t>
      </w:r>
      <w:r w:rsidR="00F44845">
        <w:rPr>
          <w:rFonts w:ascii="Tahoma" w:hAnsi="Tahoma" w:cs="Tahoma"/>
          <w:sz w:val="20"/>
        </w:rPr>
        <w:t>technickou specifikaci</w:t>
      </w:r>
      <w:r w:rsidRPr="007029C8">
        <w:rPr>
          <w:rFonts w:ascii="Tahoma" w:hAnsi="Tahoma" w:cs="Tahoma"/>
          <w:sz w:val="20"/>
        </w:rPr>
        <w:t xml:space="preserve"> a další podklady předané mu objednatelem a prohlašuje, že </w:t>
      </w:r>
      <w:r w:rsidR="00F44845">
        <w:rPr>
          <w:rFonts w:ascii="Tahoma" w:hAnsi="Tahoma" w:cs="Tahoma"/>
          <w:sz w:val="20"/>
        </w:rPr>
        <w:t>technickou specifikace</w:t>
      </w:r>
      <w:r w:rsidR="00F44845" w:rsidRPr="007029C8">
        <w:rPr>
          <w:rFonts w:ascii="Tahoma" w:hAnsi="Tahoma" w:cs="Tahoma"/>
          <w:sz w:val="20"/>
        </w:rPr>
        <w:t xml:space="preserve"> </w:t>
      </w:r>
      <w:r w:rsidRPr="007029C8">
        <w:rPr>
          <w:rFonts w:ascii="Tahoma" w:hAnsi="Tahoma" w:cs="Tahoma"/>
          <w:sz w:val="20"/>
        </w:rPr>
        <w:t>a další podklady postačují k provedení díla podle této smlouvy a není třeba je jakkoliv měnit nebo doplňovat</w:t>
      </w:r>
      <w:r>
        <w:rPr>
          <w:rFonts w:ascii="Tahoma" w:hAnsi="Tahoma" w:cs="Tahoma"/>
          <w:sz w:val="20"/>
        </w:rPr>
        <w:t>.</w:t>
      </w:r>
      <w:r w:rsidR="00541311">
        <w:rPr>
          <w:rFonts w:ascii="Tahoma" w:hAnsi="Tahoma" w:cs="Tahoma"/>
          <w:sz w:val="20"/>
        </w:rPr>
        <w:t xml:space="preserve"> Současně zhotovitel prohlašuje, že sjednaná cena díla plně odpovídá rozsahu </w:t>
      </w:r>
      <w:r w:rsidR="008540E6">
        <w:rPr>
          <w:rFonts w:ascii="Tahoma" w:hAnsi="Tahoma" w:cs="Tahoma"/>
          <w:sz w:val="20"/>
        </w:rPr>
        <w:t xml:space="preserve">plně funkčního </w:t>
      </w:r>
      <w:r w:rsidR="00541311">
        <w:rPr>
          <w:rFonts w:ascii="Tahoma" w:hAnsi="Tahoma" w:cs="Tahoma"/>
          <w:sz w:val="20"/>
        </w:rPr>
        <w:t>díla dle této smlouvy</w:t>
      </w:r>
      <w:r w:rsidR="008540E6">
        <w:rPr>
          <w:rFonts w:ascii="Tahoma" w:hAnsi="Tahoma" w:cs="Tahoma"/>
          <w:sz w:val="20"/>
        </w:rPr>
        <w:t>.</w:t>
      </w:r>
    </w:p>
    <w:p w:rsidR="00323459" w:rsidRPr="00E13954" w:rsidRDefault="00323459" w:rsidP="00323459">
      <w:pPr>
        <w:pStyle w:val="Bezmezer"/>
        <w:rPr>
          <w:rFonts w:ascii="Tahoma" w:hAnsi="Tahoma" w:cs="Tahoma"/>
          <w:sz w:val="20"/>
        </w:rPr>
      </w:pPr>
    </w:p>
    <w:p w:rsidR="00916EF0" w:rsidRPr="00D36B03" w:rsidRDefault="0075777D" w:rsidP="00D36B03">
      <w:pPr>
        <w:pStyle w:val="Bezmezer"/>
        <w:numPr>
          <w:ilvl w:val="0"/>
          <w:numId w:val="1"/>
        </w:numPr>
        <w:rPr>
          <w:rFonts w:ascii="Tahoma" w:hAnsi="Tahoma" w:cs="Tahoma"/>
          <w:sz w:val="20"/>
        </w:rPr>
      </w:pPr>
      <w:r w:rsidRPr="00E13954">
        <w:rPr>
          <w:rFonts w:ascii="Tahoma" w:hAnsi="Tahoma" w:cs="Tahoma"/>
          <w:sz w:val="20"/>
        </w:rPr>
        <w:t>Zhotovitel prohlašuje, že má příslušné oprávnění k činnostem, jichž je k plnění této smlouvy třeba</w:t>
      </w:r>
      <w:r w:rsidR="00E13954">
        <w:rPr>
          <w:rFonts w:ascii="Tahoma" w:hAnsi="Tahoma" w:cs="Tahoma"/>
          <w:sz w:val="20"/>
        </w:rPr>
        <w:t>.</w:t>
      </w:r>
    </w:p>
    <w:p w:rsidR="0016538E" w:rsidRPr="00565EE7" w:rsidRDefault="0016538E" w:rsidP="00C77CAF">
      <w:pPr>
        <w:spacing w:after="0" w:line="240" w:lineRule="auto"/>
        <w:jc w:val="both"/>
        <w:rPr>
          <w:rFonts w:ascii="Tahoma" w:hAnsi="Tahoma" w:cs="Tahoma"/>
          <w:sz w:val="20"/>
          <w:szCs w:val="20"/>
        </w:rPr>
      </w:pPr>
    </w:p>
    <w:p w:rsidR="0016538E" w:rsidRPr="00E13954" w:rsidRDefault="0016538E" w:rsidP="00E13954">
      <w:pPr>
        <w:pStyle w:val="Bezmezer"/>
        <w:jc w:val="center"/>
        <w:rPr>
          <w:rFonts w:ascii="Tahoma" w:hAnsi="Tahoma" w:cs="Tahoma"/>
          <w:b/>
          <w:sz w:val="20"/>
        </w:rPr>
      </w:pPr>
      <w:r w:rsidRPr="00E13954">
        <w:rPr>
          <w:rFonts w:ascii="Tahoma" w:hAnsi="Tahoma" w:cs="Tahoma"/>
          <w:b/>
          <w:sz w:val="20"/>
        </w:rPr>
        <w:t>I</w:t>
      </w:r>
      <w:r w:rsidR="00FE2B51">
        <w:rPr>
          <w:rFonts w:ascii="Tahoma" w:hAnsi="Tahoma" w:cs="Tahoma"/>
          <w:b/>
          <w:sz w:val="20"/>
        </w:rPr>
        <w:t>I</w:t>
      </w:r>
      <w:r w:rsidRPr="00E13954">
        <w:rPr>
          <w:rFonts w:ascii="Tahoma" w:hAnsi="Tahoma" w:cs="Tahoma"/>
          <w:b/>
          <w:sz w:val="20"/>
        </w:rPr>
        <w:t>I. Osoby oprávněné k jednání</w:t>
      </w:r>
    </w:p>
    <w:p w:rsidR="0016538E" w:rsidRPr="00E13954" w:rsidRDefault="0016538E" w:rsidP="00E13954">
      <w:pPr>
        <w:pStyle w:val="Bezmezer"/>
        <w:rPr>
          <w:rFonts w:ascii="Tahoma" w:hAnsi="Tahoma" w:cs="Tahoma"/>
          <w:sz w:val="20"/>
        </w:rPr>
      </w:pPr>
    </w:p>
    <w:p w:rsidR="0016538E" w:rsidRPr="00E13954" w:rsidRDefault="0016538E" w:rsidP="005E59F7">
      <w:pPr>
        <w:pStyle w:val="Bezmezer"/>
        <w:numPr>
          <w:ilvl w:val="0"/>
          <w:numId w:val="2"/>
        </w:numPr>
        <w:rPr>
          <w:rFonts w:ascii="Tahoma" w:hAnsi="Tahoma" w:cs="Tahoma"/>
          <w:sz w:val="20"/>
        </w:rPr>
      </w:pPr>
      <w:r w:rsidRPr="00E13954">
        <w:rPr>
          <w:rFonts w:ascii="Tahoma" w:hAnsi="Tahoma" w:cs="Tahoma"/>
          <w:sz w:val="20"/>
        </w:rPr>
        <w:t xml:space="preserve">Ve věcech smluvních, včetně změn této smlouvy, jakož i v jiných právních </w:t>
      </w:r>
      <w:r w:rsidR="005D7482" w:rsidRPr="00E13954">
        <w:rPr>
          <w:rFonts w:ascii="Tahoma" w:hAnsi="Tahoma" w:cs="Tahoma"/>
          <w:sz w:val="20"/>
        </w:rPr>
        <w:t xml:space="preserve">jednáních </w:t>
      </w:r>
      <w:r w:rsidRPr="00E13954">
        <w:rPr>
          <w:rFonts w:ascii="Tahoma" w:hAnsi="Tahoma" w:cs="Tahoma"/>
          <w:sz w:val="20"/>
        </w:rPr>
        <w:t>jednají oprávnění zástupci (statutární zástupci) obou smluvních stran. Zhotovitel odpovídá objednateli za</w:t>
      </w:r>
      <w:r w:rsidR="00AB0A63">
        <w:rPr>
          <w:rFonts w:ascii="Tahoma" w:hAnsi="Tahoma" w:cs="Tahoma"/>
          <w:sz w:val="20"/>
        </w:rPr>
        <w:t> </w:t>
      </w:r>
      <w:r w:rsidRPr="00E13954">
        <w:rPr>
          <w:rFonts w:ascii="Tahoma" w:hAnsi="Tahoma" w:cs="Tahoma"/>
          <w:sz w:val="20"/>
        </w:rPr>
        <w:t xml:space="preserve">soulad údajů uvedených ve smlouvě a v obchodním rejstříku. </w:t>
      </w:r>
    </w:p>
    <w:p w:rsidR="0016538E" w:rsidRPr="00E13954" w:rsidRDefault="0016538E" w:rsidP="00E13954">
      <w:pPr>
        <w:pStyle w:val="Bezmezer"/>
        <w:rPr>
          <w:rFonts w:ascii="Tahoma" w:hAnsi="Tahoma" w:cs="Tahoma"/>
          <w:b/>
          <w:sz w:val="20"/>
        </w:rPr>
      </w:pPr>
    </w:p>
    <w:p w:rsidR="0016538E" w:rsidRPr="00E13954" w:rsidRDefault="0016538E" w:rsidP="005E59F7">
      <w:pPr>
        <w:pStyle w:val="Bezmezer"/>
        <w:numPr>
          <w:ilvl w:val="0"/>
          <w:numId w:val="2"/>
        </w:numPr>
        <w:rPr>
          <w:rFonts w:ascii="Tahoma" w:hAnsi="Tahoma" w:cs="Tahoma"/>
          <w:sz w:val="20"/>
        </w:rPr>
      </w:pPr>
      <w:r w:rsidRPr="00E13954">
        <w:rPr>
          <w:rFonts w:ascii="Tahoma" w:hAnsi="Tahoma" w:cs="Tahoma"/>
          <w:sz w:val="20"/>
        </w:rPr>
        <w:t>Ve věcech technických ve vztahu k plnění této smlouvy jsou oprávněni jednat tito zástupci smluvních stran:</w:t>
      </w:r>
    </w:p>
    <w:p w:rsidR="00323459" w:rsidRPr="007029C8" w:rsidRDefault="00323459" w:rsidP="00FC73F1">
      <w:pPr>
        <w:pStyle w:val="Bezmezer"/>
        <w:ind w:left="360"/>
        <w:rPr>
          <w:rFonts w:ascii="Tahoma" w:hAnsi="Tahoma" w:cs="Tahoma"/>
          <w:color w:val="002163"/>
          <w:sz w:val="20"/>
        </w:rPr>
      </w:pPr>
      <w:r w:rsidRPr="007029C8">
        <w:rPr>
          <w:rFonts w:ascii="Tahoma" w:hAnsi="Tahoma" w:cs="Tahoma"/>
          <w:sz w:val="20"/>
        </w:rPr>
        <w:t>Za objednatele:</w:t>
      </w:r>
      <w:r w:rsidRPr="007029C8">
        <w:rPr>
          <w:rFonts w:ascii="Tahoma" w:hAnsi="Tahoma" w:cs="Tahoma"/>
          <w:sz w:val="20"/>
        </w:rPr>
        <w:tab/>
      </w:r>
      <w:r w:rsidR="007E53A4">
        <w:rPr>
          <w:rFonts w:ascii="Tahoma" w:hAnsi="Tahoma" w:cs="Tahoma"/>
          <w:sz w:val="20"/>
        </w:rPr>
        <w:t xml:space="preserve">Jaroslav Klouček </w:t>
      </w:r>
    </w:p>
    <w:p w:rsidR="007E53A4" w:rsidRDefault="00323459" w:rsidP="00323459">
      <w:pPr>
        <w:pStyle w:val="Bezmezer"/>
        <w:ind w:left="360"/>
        <w:rPr>
          <w:rFonts w:ascii="Tahoma" w:hAnsi="Tahoma" w:cs="Tahoma"/>
          <w:sz w:val="20"/>
        </w:rPr>
      </w:pPr>
      <w:r w:rsidRPr="007029C8">
        <w:rPr>
          <w:rFonts w:ascii="Tahoma" w:hAnsi="Tahoma" w:cs="Tahoma"/>
          <w:color w:val="002163"/>
          <w:sz w:val="20"/>
        </w:rPr>
        <w:tab/>
      </w:r>
      <w:r w:rsidRPr="007029C8">
        <w:rPr>
          <w:rFonts w:ascii="Tahoma" w:hAnsi="Tahoma" w:cs="Tahoma"/>
          <w:color w:val="002163"/>
          <w:sz w:val="20"/>
        </w:rPr>
        <w:tab/>
      </w:r>
      <w:r w:rsidRPr="007029C8">
        <w:rPr>
          <w:rFonts w:ascii="Tahoma" w:hAnsi="Tahoma" w:cs="Tahoma"/>
          <w:color w:val="002163"/>
          <w:sz w:val="20"/>
        </w:rPr>
        <w:tab/>
      </w:r>
    </w:p>
    <w:p w:rsidR="0016538E" w:rsidRPr="00E13954" w:rsidRDefault="007E53A4" w:rsidP="007E53A4">
      <w:pPr>
        <w:pStyle w:val="Bezmezer"/>
        <w:rPr>
          <w:rFonts w:ascii="Tahoma" w:hAnsi="Tahoma" w:cs="Tahoma"/>
          <w:sz w:val="20"/>
          <w:highlight w:val="yellow"/>
        </w:rPr>
      </w:pPr>
      <w:r>
        <w:rPr>
          <w:rFonts w:ascii="Tahoma" w:hAnsi="Tahoma" w:cs="Tahoma"/>
          <w:sz w:val="20"/>
        </w:rPr>
        <w:t xml:space="preserve">                                  </w:t>
      </w:r>
      <w:r w:rsidR="00323459" w:rsidRPr="007029C8">
        <w:rPr>
          <w:rFonts w:ascii="Tahoma" w:hAnsi="Tahoma" w:cs="Tahoma"/>
          <w:sz w:val="20"/>
        </w:rPr>
        <w:tab/>
      </w:r>
      <w:r w:rsidR="00323459" w:rsidRPr="007029C8">
        <w:rPr>
          <w:rFonts w:ascii="Tahoma" w:hAnsi="Tahoma" w:cs="Tahoma"/>
          <w:sz w:val="20"/>
        </w:rPr>
        <w:tab/>
      </w:r>
      <w:r w:rsidR="00323459" w:rsidRPr="007029C8">
        <w:rPr>
          <w:rFonts w:ascii="Tahoma" w:hAnsi="Tahoma" w:cs="Tahoma"/>
          <w:sz w:val="20"/>
        </w:rPr>
        <w:tab/>
      </w:r>
    </w:p>
    <w:p w:rsidR="0016538E" w:rsidRDefault="0016538E" w:rsidP="00323459">
      <w:pPr>
        <w:pStyle w:val="Bezmezer"/>
        <w:ind w:left="360"/>
        <w:rPr>
          <w:rFonts w:ascii="Tahoma" w:hAnsi="Tahoma" w:cs="Tahoma"/>
          <w:sz w:val="20"/>
        </w:rPr>
      </w:pPr>
      <w:r w:rsidRPr="00E13954">
        <w:rPr>
          <w:rFonts w:ascii="Tahoma" w:hAnsi="Tahoma" w:cs="Tahoma"/>
          <w:sz w:val="20"/>
        </w:rPr>
        <w:t>Za zhotovitele:</w:t>
      </w:r>
      <w:r w:rsidR="00C31943">
        <w:rPr>
          <w:rFonts w:ascii="Tahoma" w:hAnsi="Tahoma" w:cs="Tahoma"/>
          <w:sz w:val="20"/>
        </w:rPr>
        <w:tab/>
      </w:r>
      <w:r w:rsidR="003A3E37">
        <w:rPr>
          <w:rFonts w:ascii="Tahoma" w:hAnsi="Tahoma" w:cs="Tahoma"/>
          <w:sz w:val="20"/>
        </w:rPr>
        <w:t xml:space="preserve">Ing. </w:t>
      </w:r>
      <w:r w:rsidR="00053F7C">
        <w:rPr>
          <w:rFonts w:ascii="Tahoma" w:hAnsi="Tahoma" w:cs="Tahoma"/>
          <w:sz w:val="20"/>
        </w:rPr>
        <w:t>Jaroslav Šimek</w:t>
      </w:r>
    </w:p>
    <w:p w:rsidR="00266434" w:rsidRDefault="003A3E37" w:rsidP="00323459">
      <w:pPr>
        <w:pStyle w:val="Bezmezer"/>
        <w:ind w:left="3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DF4351">
        <w:rPr>
          <w:rFonts w:ascii="Tahoma" w:hAnsi="Tahoma" w:cs="Tahoma"/>
          <w:sz w:val="20"/>
        </w:rPr>
        <w:t>J</w:t>
      </w:r>
      <w:bookmarkStart w:id="0" w:name="_GoBack"/>
      <w:bookmarkEnd w:id="0"/>
      <w:r w:rsidR="00266434">
        <w:rPr>
          <w:rFonts w:ascii="Tahoma" w:hAnsi="Tahoma" w:cs="Tahoma"/>
          <w:sz w:val="20"/>
        </w:rPr>
        <w:t>aroslav Marek</w:t>
      </w:r>
    </w:p>
    <w:p w:rsidR="00266434" w:rsidRDefault="00266434" w:rsidP="00266434">
      <w:pPr>
        <w:pStyle w:val="Bezmezer"/>
        <w:ind w:left="3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p>
    <w:p w:rsidR="0016538E" w:rsidRPr="00E13954" w:rsidRDefault="0016538E" w:rsidP="00E13954">
      <w:pPr>
        <w:pStyle w:val="Bezmezer"/>
        <w:rPr>
          <w:rFonts w:ascii="Tahoma" w:hAnsi="Tahoma" w:cs="Tahoma"/>
          <w:sz w:val="20"/>
        </w:rPr>
      </w:pPr>
    </w:p>
    <w:p w:rsidR="00B4522B" w:rsidRPr="008E3C2C" w:rsidRDefault="0016538E" w:rsidP="007C2AEF">
      <w:pPr>
        <w:pStyle w:val="Bezmezer"/>
        <w:numPr>
          <w:ilvl w:val="0"/>
          <w:numId w:val="2"/>
        </w:numPr>
        <w:rPr>
          <w:rFonts w:ascii="Tahoma" w:hAnsi="Tahoma" w:cs="Tahoma"/>
          <w:b/>
          <w:sz w:val="20"/>
          <w:u w:val="single"/>
        </w:rPr>
      </w:pPr>
      <w:r w:rsidRPr="00E13954">
        <w:rPr>
          <w:rFonts w:ascii="Tahoma" w:hAnsi="Tahoma" w:cs="Tahoma"/>
          <w:sz w:val="20"/>
        </w:rPr>
        <w:t xml:space="preserve">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w:t>
      </w:r>
      <w:r w:rsidR="00AA4362">
        <w:rPr>
          <w:rFonts w:ascii="Tahoma" w:hAnsi="Tahoma" w:cs="Tahoma"/>
          <w:sz w:val="20"/>
        </w:rPr>
        <w:t>poštou nebo prostřednictvím datové schránky, mají-li ji obě strany zřízenu.</w:t>
      </w:r>
      <w:r w:rsidRPr="00E13954">
        <w:rPr>
          <w:rFonts w:ascii="Tahoma" w:hAnsi="Tahoma" w:cs="Tahoma"/>
          <w:sz w:val="20"/>
        </w:rPr>
        <w:t xml:space="preserve">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w:t>
      </w:r>
      <w:r w:rsidR="00A63D09">
        <w:rPr>
          <w:rFonts w:ascii="Tahoma" w:hAnsi="Tahoma" w:cs="Tahoma"/>
          <w:sz w:val="20"/>
        </w:rPr>
        <w:t>nezavazují druhou smluvní stranu</w:t>
      </w:r>
      <w:r w:rsidRPr="00E13954">
        <w:rPr>
          <w:rFonts w:ascii="Tahoma" w:hAnsi="Tahoma" w:cs="Tahoma"/>
          <w:sz w:val="20"/>
        </w:rPr>
        <w:t xml:space="preserve"> do doby, než je splněn postup podle předchozí věty.</w:t>
      </w:r>
    </w:p>
    <w:p w:rsidR="008E3C2C" w:rsidRDefault="008E3C2C" w:rsidP="008E3C2C">
      <w:pPr>
        <w:pStyle w:val="Bezmezer"/>
        <w:rPr>
          <w:rFonts w:ascii="Tahoma" w:hAnsi="Tahoma" w:cs="Tahoma"/>
          <w:sz w:val="20"/>
        </w:rPr>
      </w:pPr>
    </w:p>
    <w:p w:rsidR="001571A5" w:rsidRPr="00E13954" w:rsidRDefault="001571A5" w:rsidP="00E13954">
      <w:pPr>
        <w:pStyle w:val="Bezmezer"/>
        <w:jc w:val="center"/>
        <w:rPr>
          <w:rFonts w:ascii="Tahoma" w:hAnsi="Tahoma" w:cs="Tahoma"/>
          <w:bCs/>
          <w:caps/>
          <w:sz w:val="20"/>
        </w:rPr>
      </w:pPr>
      <w:r w:rsidRPr="00E13954">
        <w:rPr>
          <w:rFonts w:ascii="Tahoma" w:hAnsi="Tahoma" w:cs="Tahoma"/>
          <w:b/>
          <w:sz w:val="20"/>
        </w:rPr>
        <w:t>I</w:t>
      </w:r>
      <w:r w:rsidR="00FE2B51">
        <w:rPr>
          <w:rFonts w:ascii="Tahoma" w:hAnsi="Tahoma" w:cs="Tahoma"/>
          <w:b/>
          <w:sz w:val="20"/>
        </w:rPr>
        <w:t>V</w:t>
      </w:r>
      <w:r w:rsidRPr="00E13954">
        <w:rPr>
          <w:rFonts w:ascii="Tahoma" w:hAnsi="Tahoma" w:cs="Tahoma"/>
          <w:b/>
          <w:sz w:val="20"/>
        </w:rPr>
        <w:t>. Místo plnění</w:t>
      </w:r>
    </w:p>
    <w:p w:rsidR="001571A5" w:rsidRPr="00E13954" w:rsidRDefault="001571A5" w:rsidP="00E13954">
      <w:pPr>
        <w:pStyle w:val="Bezmezer"/>
        <w:rPr>
          <w:rFonts w:ascii="Tahoma" w:hAnsi="Tahoma" w:cs="Tahoma"/>
          <w:sz w:val="20"/>
        </w:rPr>
      </w:pPr>
    </w:p>
    <w:p w:rsidR="00C702D4" w:rsidRPr="00266434" w:rsidRDefault="001571A5" w:rsidP="00B238A9">
      <w:pPr>
        <w:pStyle w:val="Bezmezer"/>
        <w:numPr>
          <w:ilvl w:val="0"/>
          <w:numId w:val="3"/>
        </w:numPr>
        <w:rPr>
          <w:rFonts w:ascii="Tahoma" w:hAnsi="Tahoma" w:cs="Tahoma"/>
          <w:sz w:val="20"/>
        </w:rPr>
      </w:pPr>
      <w:r w:rsidRPr="00266434">
        <w:rPr>
          <w:rFonts w:ascii="Tahoma" w:hAnsi="Tahoma" w:cs="Tahoma"/>
          <w:sz w:val="20"/>
        </w:rPr>
        <w:t xml:space="preserve">Místem plnění této smlouvy je </w:t>
      </w:r>
      <w:r w:rsidR="00266434" w:rsidRPr="00266434">
        <w:rPr>
          <w:rFonts w:ascii="Tahoma" w:hAnsi="Tahoma" w:cs="Tahoma"/>
          <w:sz w:val="20"/>
        </w:rPr>
        <w:t>Aquapark Děčín, Oblouková 1400/6, 405 01 Děčín</w:t>
      </w:r>
      <w:r w:rsidR="00AA0816" w:rsidRPr="00266434">
        <w:rPr>
          <w:rFonts w:ascii="Tahoma" w:hAnsi="Tahoma" w:cs="Tahoma"/>
          <w:sz w:val="20"/>
        </w:rPr>
        <w:t>.</w:t>
      </w:r>
    </w:p>
    <w:p w:rsidR="00A1343F" w:rsidRPr="00E13954" w:rsidRDefault="00A1343F" w:rsidP="00E13954">
      <w:pPr>
        <w:pStyle w:val="Bezmezer"/>
        <w:rPr>
          <w:rFonts w:ascii="Tahoma" w:hAnsi="Tahoma" w:cs="Tahoma"/>
          <w:sz w:val="20"/>
        </w:rPr>
      </w:pPr>
    </w:p>
    <w:p w:rsidR="001571A5" w:rsidRPr="00E13954" w:rsidRDefault="001571A5" w:rsidP="005E59F7">
      <w:pPr>
        <w:pStyle w:val="Bezmezer"/>
        <w:numPr>
          <w:ilvl w:val="0"/>
          <w:numId w:val="3"/>
        </w:numPr>
        <w:rPr>
          <w:rFonts w:ascii="Tahoma" w:hAnsi="Tahoma" w:cs="Tahoma"/>
          <w:sz w:val="20"/>
        </w:rPr>
      </w:pPr>
      <w:r w:rsidRPr="00E13954">
        <w:rPr>
          <w:rFonts w:ascii="Tahoma" w:hAnsi="Tahoma" w:cs="Tahoma"/>
          <w:sz w:val="20"/>
        </w:rPr>
        <w:t>Zhotovitel prohlašuje, že se s odbornou péčí seznámil s místem plnění a že místo plnění je vhodné k provádění díla.</w:t>
      </w:r>
    </w:p>
    <w:p w:rsidR="001571A5" w:rsidRDefault="001571A5" w:rsidP="00E13954">
      <w:pPr>
        <w:pStyle w:val="Bezmezer"/>
        <w:rPr>
          <w:rFonts w:ascii="Tahoma" w:hAnsi="Tahoma" w:cs="Tahoma"/>
          <w:b/>
          <w:bCs/>
          <w:sz w:val="20"/>
        </w:rPr>
      </w:pPr>
    </w:p>
    <w:p w:rsidR="009C0917" w:rsidRPr="00E13954" w:rsidRDefault="0016538E" w:rsidP="00E13954">
      <w:pPr>
        <w:pStyle w:val="Bezmezer"/>
        <w:jc w:val="center"/>
        <w:rPr>
          <w:rFonts w:ascii="Tahoma" w:hAnsi="Tahoma" w:cs="Tahoma"/>
          <w:b/>
          <w:bCs/>
          <w:sz w:val="20"/>
        </w:rPr>
      </w:pPr>
      <w:r w:rsidRPr="00E13954">
        <w:rPr>
          <w:rFonts w:ascii="Tahoma" w:hAnsi="Tahoma" w:cs="Tahoma"/>
          <w:b/>
          <w:bCs/>
          <w:sz w:val="20"/>
        </w:rPr>
        <w:t>V</w:t>
      </w:r>
      <w:r w:rsidR="009C0917" w:rsidRPr="00E13954">
        <w:rPr>
          <w:rFonts w:ascii="Tahoma" w:hAnsi="Tahoma" w:cs="Tahoma"/>
          <w:b/>
          <w:bCs/>
          <w:sz w:val="20"/>
        </w:rPr>
        <w:t>. Doba plnění</w:t>
      </w:r>
    </w:p>
    <w:p w:rsidR="009C0917" w:rsidRPr="00E13954" w:rsidRDefault="009C0917" w:rsidP="00E13954">
      <w:pPr>
        <w:pStyle w:val="Bezmezer"/>
        <w:rPr>
          <w:rFonts w:ascii="Tahoma" w:hAnsi="Tahoma" w:cs="Tahoma"/>
          <w:b/>
          <w:bCs/>
          <w:sz w:val="20"/>
        </w:rPr>
      </w:pPr>
    </w:p>
    <w:p w:rsidR="00266434" w:rsidRDefault="00344649" w:rsidP="00FC73F1">
      <w:pPr>
        <w:pStyle w:val="Bezmezer"/>
        <w:numPr>
          <w:ilvl w:val="0"/>
          <w:numId w:val="4"/>
        </w:numPr>
        <w:rPr>
          <w:rFonts w:ascii="Tahoma" w:hAnsi="Tahoma" w:cs="Tahoma"/>
          <w:sz w:val="20"/>
        </w:rPr>
      </w:pPr>
      <w:r w:rsidRPr="00CC258A">
        <w:rPr>
          <w:rFonts w:ascii="Tahoma" w:hAnsi="Tahoma" w:cs="Tahoma"/>
          <w:sz w:val="20"/>
        </w:rPr>
        <w:t xml:space="preserve">Zhotovitel se zavazuje provést dílo </w:t>
      </w:r>
      <w:r w:rsidR="00266434">
        <w:rPr>
          <w:rFonts w:ascii="Tahoma" w:hAnsi="Tahoma" w:cs="Tahoma"/>
          <w:sz w:val="20"/>
        </w:rPr>
        <w:t>v následujících termínech</w:t>
      </w:r>
    </w:p>
    <w:p w:rsidR="00266434" w:rsidRDefault="00266434" w:rsidP="00266434">
      <w:pPr>
        <w:pStyle w:val="Bezmezer"/>
        <w:rPr>
          <w:rFonts w:ascii="Tahoma" w:hAnsi="Tahoma" w:cs="Tahoma"/>
          <w:sz w:val="20"/>
        </w:rPr>
      </w:pPr>
      <w:r>
        <w:rPr>
          <w:rFonts w:ascii="Tahoma" w:hAnsi="Tahoma" w:cs="Tahoma"/>
          <w:sz w:val="20"/>
        </w:rPr>
        <w:t xml:space="preserve">         20.12.2019</w:t>
      </w:r>
      <w:r>
        <w:rPr>
          <w:rFonts w:ascii="Tahoma" w:hAnsi="Tahoma" w:cs="Tahoma"/>
          <w:sz w:val="20"/>
        </w:rPr>
        <w:tab/>
        <w:t>Dodávka prvků a technologie na místo</w:t>
      </w:r>
    </w:p>
    <w:p w:rsidR="004B2E26" w:rsidRDefault="00266434" w:rsidP="004B2E26">
      <w:pPr>
        <w:pStyle w:val="Bezmezer"/>
        <w:ind w:left="2127" w:hanging="2127"/>
        <w:rPr>
          <w:rFonts w:ascii="Tahoma" w:hAnsi="Tahoma" w:cs="Tahoma"/>
          <w:sz w:val="20"/>
        </w:rPr>
      </w:pPr>
      <w:r>
        <w:rPr>
          <w:rFonts w:ascii="Tahoma" w:hAnsi="Tahoma" w:cs="Tahoma"/>
          <w:sz w:val="20"/>
        </w:rPr>
        <w:t xml:space="preserve">         </w:t>
      </w:r>
      <w:r w:rsidR="008540E6" w:rsidRPr="00270FF7">
        <w:rPr>
          <w:rFonts w:ascii="Tahoma" w:hAnsi="Tahoma" w:cs="Tahoma"/>
          <w:sz w:val="20"/>
        </w:rPr>
        <w:t>31.12.2019</w:t>
      </w:r>
      <w:r w:rsidRPr="00270FF7">
        <w:rPr>
          <w:rFonts w:ascii="Tahoma" w:hAnsi="Tahoma" w:cs="Tahoma"/>
          <w:sz w:val="20"/>
        </w:rPr>
        <w:tab/>
        <w:t xml:space="preserve">Dokončení instalace </w:t>
      </w:r>
      <w:r w:rsidR="008540E6" w:rsidRPr="00270FF7">
        <w:rPr>
          <w:rFonts w:ascii="Tahoma" w:hAnsi="Tahoma" w:cs="Tahoma"/>
          <w:sz w:val="20"/>
        </w:rPr>
        <w:t>díla</w:t>
      </w:r>
      <w:r w:rsidRPr="00270FF7">
        <w:rPr>
          <w:rFonts w:ascii="Tahoma" w:hAnsi="Tahoma" w:cs="Tahoma"/>
          <w:sz w:val="20"/>
        </w:rPr>
        <w:t xml:space="preserve">, </w:t>
      </w:r>
      <w:r w:rsidR="008540E6" w:rsidRPr="00270FF7">
        <w:rPr>
          <w:rFonts w:ascii="Tahoma" w:hAnsi="Tahoma" w:cs="Tahoma"/>
          <w:sz w:val="20"/>
        </w:rPr>
        <w:t xml:space="preserve">vč. předání, provedení zkoušky, </w:t>
      </w:r>
      <w:r w:rsidRPr="00270FF7">
        <w:rPr>
          <w:rFonts w:ascii="Tahoma" w:hAnsi="Tahoma" w:cs="Tahoma"/>
          <w:sz w:val="20"/>
        </w:rPr>
        <w:t>zaškolení a uvedení do provozu</w:t>
      </w:r>
    </w:p>
    <w:p w:rsidR="004B2E26" w:rsidRPr="00CC258A" w:rsidRDefault="0031487E" w:rsidP="004B2E26">
      <w:pPr>
        <w:pStyle w:val="Bezmezer"/>
        <w:ind w:left="567"/>
        <w:rPr>
          <w:rFonts w:ascii="Tahoma" w:hAnsi="Tahoma" w:cs="Tahoma"/>
          <w:sz w:val="20"/>
        </w:rPr>
      </w:pPr>
      <w:r>
        <w:rPr>
          <w:rFonts w:ascii="Tahoma" w:hAnsi="Tahoma" w:cs="Tahoma"/>
          <w:sz w:val="20"/>
        </w:rPr>
        <w:t xml:space="preserve">Od 1.1.2020 do </w:t>
      </w:r>
      <w:r w:rsidR="004B2E26">
        <w:rPr>
          <w:rFonts w:ascii="Tahoma" w:hAnsi="Tahoma" w:cs="Tahoma"/>
          <w:sz w:val="20"/>
        </w:rPr>
        <w:t xml:space="preserve">10.1.2020 </w:t>
      </w:r>
      <w:r w:rsidR="004B2E26">
        <w:rPr>
          <w:rFonts w:ascii="Tahoma" w:hAnsi="Tahoma" w:cs="Tahoma"/>
          <w:sz w:val="20"/>
        </w:rPr>
        <w:tab/>
        <w:t>zhotovitel zajistí zkušební provoz díla</w:t>
      </w:r>
    </w:p>
    <w:p w:rsidR="00CA6269" w:rsidRDefault="00CA6269" w:rsidP="00363C37">
      <w:pPr>
        <w:pStyle w:val="Bezmezer"/>
        <w:ind w:left="360"/>
        <w:rPr>
          <w:rFonts w:ascii="Tahoma" w:hAnsi="Tahoma" w:cs="Tahoma"/>
          <w:sz w:val="20"/>
        </w:rPr>
      </w:pPr>
    </w:p>
    <w:p w:rsidR="00CA6269" w:rsidRDefault="00CA6269" w:rsidP="00CA6269">
      <w:pPr>
        <w:pStyle w:val="Bezmezer"/>
        <w:numPr>
          <w:ilvl w:val="0"/>
          <w:numId w:val="4"/>
        </w:numPr>
        <w:rPr>
          <w:rFonts w:ascii="Tahoma" w:hAnsi="Tahoma" w:cs="Tahoma"/>
          <w:sz w:val="20"/>
        </w:rPr>
      </w:pPr>
      <w:r w:rsidRPr="002000ED">
        <w:rPr>
          <w:rFonts w:ascii="Tahoma" w:hAnsi="Tahoma" w:cs="Tahoma"/>
          <w:sz w:val="20"/>
        </w:rPr>
        <w:lastRenderedPageBreak/>
        <w:t>Dřívější plnění je možné.</w:t>
      </w:r>
    </w:p>
    <w:p w:rsidR="00863445" w:rsidRPr="007029C8" w:rsidRDefault="00863445" w:rsidP="00863445">
      <w:pPr>
        <w:pStyle w:val="Bezmezer"/>
        <w:rPr>
          <w:rFonts w:ascii="Tahoma" w:hAnsi="Tahoma" w:cs="Tahoma"/>
          <w:sz w:val="20"/>
        </w:rPr>
      </w:pPr>
    </w:p>
    <w:p w:rsidR="00863445" w:rsidRDefault="00863445" w:rsidP="00863445">
      <w:pPr>
        <w:pStyle w:val="Bezmezer"/>
        <w:numPr>
          <w:ilvl w:val="0"/>
          <w:numId w:val="4"/>
        </w:numPr>
        <w:rPr>
          <w:rFonts w:ascii="Tahoma" w:hAnsi="Tahoma" w:cs="Tahoma"/>
          <w:sz w:val="20"/>
        </w:rPr>
      </w:pPr>
      <w:r w:rsidRPr="007029C8">
        <w:rPr>
          <w:rFonts w:ascii="Tahoma" w:hAnsi="Tahoma" w:cs="Tahoma"/>
          <w:sz w:val="20"/>
        </w:rPr>
        <w:t xml:space="preserve">Pokud zhotovitel připraví řádně a v souladu s touto smlouvou dokončené dílo k předání před termínem sjednaným v článku </w:t>
      </w:r>
      <w:r w:rsidRPr="00C77CAF">
        <w:rPr>
          <w:rFonts w:ascii="Tahoma" w:hAnsi="Tahoma" w:cs="Tahoma"/>
          <w:sz w:val="20"/>
        </w:rPr>
        <w:t>V. odst. 1 této</w:t>
      </w:r>
      <w:r w:rsidRPr="007029C8">
        <w:rPr>
          <w:rFonts w:ascii="Tahoma" w:hAnsi="Tahoma" w:cs="Tahoma"/>
          <w:sz w:val="20"/>
        </w:rPr>
        <w:t xml:space="preserve"> smlouvy, je objednatel povinen jej převzít.</w:t>
      </w:r>
    </w:p>
    <w:p w:rsidR="00E46D18" w:rsidRPr="00F54792" w:rsidRDefault="00E46D18" w:rsidP="008C0DB6">
      <w:pPr>
        <w:pStyle w:val="Bezmezer"/>
        <w:ind w:left="360"/>
        <w:rPr>
          <w:rFonts w:ascii="Tahoma" w:hAnsi="Tahoma" w:cs="Tahoma"/>
          <w:sz w:val="20"/>
        </w:rPr>
      </w:pPr>
    </w:p>
    <w:p w:rsidR="001571A5" w:rsidRPr="00F54792" w:rsidRDefault="000F3711" w:rsidP="005E59F7">
      <w:pPr>
        <w:pStyle w:val="Bezmezer"/>
        <w:numPr>
          <w:ilvl w:val="0"/>
          <w:numId w:val="4"/>
        </w:numPr>
        <w:rPr>
          <w:rFonts w:ascii="Tahoma" w:hAnsi="Tahoma" w:cs="Tahoma"/>
          <w:sz w:val="20"/>
        </w:rPr>
      </w:pPr>
      <w:r w:rsidRPr="00F54792">
        <w:rPr>
          <w:rFonts w:ascii="Tahoma" w:hAnsi="Tahoma" w:cs="Tahoma"/>
          <w:sz w:val="20"/>
        </w:rPr>
        <w:t>Dílo</w:t>
      </w:r>
      <w:r w:rsidR="001571A5" w:rsidRPr="00F54792">
        <w:rPr>
          <w:rFonts w:ascii="Tahoma" w:hAnsi="Tahoma" w:cs="Tahoma"/>
          <w:sz w:val="20"/>
        </w:rPr>
        <w:t xml:space="preserve"> bud</w:t>
      </w:r>
      <w:r w:rsidRPr="00F54792">
        <w:rPr>
          <w:rFonts w:ascii="Tahoma" w:hAnsi="Tahoma" w:cs="Tahoma"/>
          <w:sz w:val="20"/>
        </w:rPr>
        <w:t>e</w:t>
      </w:r>
      <w:r w:rsidR="001571A5" w:rsidRPr="00F54792">
        <w:rPr>
          <w:rFonts w:ascii="Tahoma" w:hAnsi="Tahoma" w:cs="Tahoma"/>
          <w:sz w:val="20"/>
        </w:rPr>
        <w:t xml:space="preserve"> považován</w:t>
      </w:r>
      <w:r w:rsidRPr="00F54792">
        <w:rPr>
          <w:rFonts w:ascii="Tahoma" w:hAnsi="Tahoma" w:cs="Tahoma"/>
          <w:sz w:val="20"/>
        </w:rPr>
        <w:t>o</w:t>
      </w:r>
      <w:r w:rsidR="001571A5" w:rsidRPr="00F54792">
        <w:rPr>
          <w:rFonts w:ascii="Tahoma" w:hAnsi="Tahoma" w:cs="Tahoma"/>
          <w:sz w:val="20"/>
        </w:rPr>
        <w:t xml:space="preserve"> za </w:t>
      </w:r>
      <w:r w:rsidR="00B26B83" w:rsidRPr="00F54792">
        <w:rPr>
          <w:rFonts w:ascii="Tahoma" w:hAnsi="Tahoma" w:cs="Tahoma"/>
          <w:sz w:val="20"/>
        </w:rPr>
        <w:t xml:space="preserve">provedené </w:t>
      </w:r>
      <w:r w:rsidR="001571A5" w:rsidRPr="00F54792">
        <w:rPr>
          <w:rFonts w:ascii="Tahoma" w:hAnsi="Tahoma" w:cs="Tahoma"/>
          <w:sz w:val="20"/>
        </w:rPr>
        <w:t>v okamžiku je</w:t>
      </w:r>
      <w:r w:rsidRPr="00F54792">
        <w:rPr>
          <w:rFonts w:ascii="Tahoma" w:hAnsi="Tahoma" w:cs="Tahoma"/>
          <w:sz w:val="20"/>
        </w:rPr>
        <w:t>ho</w:t>
      </w:r>
      <w:r w:rsidR="001571A5" w:rsidRPr="00F54792">
        <w:rPr>
          <w:rFonts w:ascii="Tahoma" w:hAnsi="Tahoma" w:cs="Tahoma"/>
          <w:sz w:val="20"/>
        </w:rPr>
        <w:t xml:space="preserve"> řádného </w:t>
      </w:r>
      <w:r w:rsidR="00B26B83" w:rsidRPr="00F54792">
        <w:rPr>
          <w:rFonts w:ascii="Tahoma" w:hAnsi="Tahoma" w:cs="Tahoma"/>
          <w:sz w:val="20"/>
        </w:rPr>
        <w:t xml:space="preserve">dokončení </w:t>
      </w:r>
      <w:r w:rsidR="001571A5" w:rsidRPr="00F54792">
        <w:rPr>
          <w:rFonts w:ascii="Tahoma" w:hAnsi="Tahoma" w:cs="Tahoma"/>
          <w:sz w:val="20"/>
        </w:rPr>
        <w:t>a předání objednateli v</w:t>
      </w:r>
      <w:r w:rsidR="00010024" w:rsidRPr="00F54792">
        <w:rPr>
          <w:rFonts w:ascii="Tahoma" w:hAnsi="Tahoma" w:cs="Tahoma"/>
          <w:sz w:val="20"/>
        </w:rPr>
        <w:t> </w:t>
      </w:r>
      <w:r w:rsidR="001571A5" w:rsidRPr="00F54792">
        <w:rPr>
          <w:rFonts w:ascii="Tahoma" w:hAnsi="Tahoma" w:cs="Tahoma"/>
          <w:sz w:val="20"/>
        </w:rPr>
        <w:t>místě plnění.</w:t>
      </w:r>
    </w:p>
    <w:p w:rsidR="00D15D87" w:rsidRPr="00F54792" w:rsidRDefault="00D15D87" w:rsidP="005D3D1C">
      <w:pPr>
        <w:pStyle w:val="Odstavecseseznamem"/>
        <w:autoSpaceDE w:val="0"/>
        <w:autoSpaceDN w:val="0"/>
        <w:adjustRightInd w:val="0"/>
        <w:spacing w:after="0" w:line="240" w:lineRule="auto"/>
        <w:ind w:left="360"/>
        <w:jc w:val="both"/>
        <w:rPr>
          <w:rFonts w:ascii="Tahoma" w:eastAsiaTheme="minorHAnsi" w:hAnsi="Tahoma" w:cs="Tahoma"/>
          <w:color w:val="000000"/>
          <w:sz w:val="20"/>
          <w:lang w:eastAsia="en-US"/>
        </w:rPr>
      </w:pPr>
    </w:p>
    <w:p w:rsidR="00202F6A" w:rsidRPr="007D6D6C" w:rsidRDefault="00D15D87" w:rsidP="00F54792">
      <w:pPr>
        <w:pStyle w:val="Odstavecseseznamem"/>
        <w:numPr>
          <w:ilvl w:val="0"/>
          <w:numId w:val="4"/>
        </w:numPr>
        <w:autoSpaceDE w:val="0"/>
        <w:autoSpaceDN w:val="0"/>
        <w:adjustRightInd w:val="0"/>
        <w:spacing w:after="0" w:line="240" w:lineRule="auto"/>
        <w:jc w:val="both"/>
        <w:rPr>
          <w:rFonts w:ascii="Tahoma" w:eastAsia="Times New Roman" w:hAnsi="Tahoma" w:cs="Tahoma"/>
          <w:b/>
          <w:bCs/>
          <w:sz w:val="20"/>
          <w:szCs w:val="20"/>
        </w:rPr>
      </w:pPr>
      <w:r w:rsidRPr="00F54792">
        <w:rPr>
          <w:rFonts w:ascii="Tahoma" w:eastAsiaTheme="minorHAnsi" w:hAnsi="Tahoma" w:cs="Tahoma"/>
          <w:color w:val="000000"/>
          <w:sz w:val="20"/>
          <w:szCs w:val="20"/>
          <w:lang w:eastAsia="en-US"/>
        </w:rPr>
        <w:t xml:space="preserve">Termín vlastní </w:t>
      </w:r>
      <w:r w:rsidR="000F3711" w:rsidRPr="00F54792">
        <w:rPr>
          <w:rFonts w:ascii="Tahoma" w:eastAsiaTheme="minorHAnsi" w:hAnsi="Tahoma" w:cs="Tahoma"/>
          <w:color w:val="000000"/>
          <w:sz w:val="20"/>
          <w:szCs w:val="20"/>
          <w:lang w:eastAsia="en-US"/>
        </w:rPr>
        <w:t xml:space="preserve">instalace </w:t>
      </w:r>
      <w:r w:rsidRPr="00F54792">
        <w:rPr>
          <w:rFonts w:ascii="Tahoma" w:eastAsiaTheme="minorHAnsi" w:hAnsi="Tahoma" w:cs="Tahoma"/>
          <w:color w:val="000000"/>
          <w:sz w:val="20"/>
          <w:szCs w:val="20"/>
          <w:lang w:eastAsia="en-US"/>
        </w:rPr>
        <w:t xml:space="preserve">oznámí zhotovitel </w:t>
      </w:r>
      <w:r w:rsidR="000F3711" w:rsidRPr="00F54792">
        <w:rPr>
          <w:rFonts w:ascii="Tahoma" w:eastAsiaTheme="minorHAnsi" w:hAnsi="Tahoma" w:cs="Tahoma"/>
          <w:color w:val="000000"/>
          <w:sz w:val="20"/>
          <w:szCs w:val="20"/>
          <w:lang w:eastAsia="en-US"/>
        </w:rPr>
        <w:t>osobám objednatele odpovědným ve věc</w:t>
      </w:r>
      <w:r w:rsidR="00F54792">
        <w:rPr>
          <w:rFonts w:ascii="Tahoma" w:eastAsiaTheme="minorHAnsi" w:hAnsi="Tahoma" w:cs="Tahoma"/>
          <w:color w:val="000000"/>
          <w:sz w:val="20"/>
          <w:szCs w:val="20"/>
          <w:lang w:eastAsia="en-US"/>
        </w:rPr>
        <w:t>e</w:t>
      </w:r>
      <w:r w:rsidR="000F3711" w:rsidRPr="00F54792">
        <w:rPr>
          <w:rFonts w:ascii="Tahoma" w:eastAsiaTheme="minorHAnsi" w:hAnsi="Tahoma" w:cs="Tahoma"/>
          <w:color w:val="000000"/>
          <w:sz w:val="20"/>
          <w:szCs w:val="20"/>
          <w:lang w:eastAsia="en-US"/>
        </w:rPr>
        <w:t xml:space="preserve">ch technických </w:t>
      </w:r>
      <w:r w:rsidR="008540E6" w:rsidRPr="00F54792">
        <w:rPr>
          <w:rFonts w:ascii="Tahoma" w:eastAsiaTheme="minorHAnsi" w:hAnsi="Tahoma" w:cs="Tahoma"/>
          <w:color w:val="000000"/>
          <w:sz w:val="20"/>
          <w:szCs w:val="20"/>
          <w:lang w:eastAsia="en-US"/>
        </w:rPr>
        <w:t>a to</w:t>
      </w:r>
      <w:r w:rsidR="00F54792" w:rsidRPr="00F54792">
        <w:rPr>
          <w:rFonts w:ascii="Tahoma" w:eastAsiaTheme="minorHAnsi" w:hAnsi="Tahoma" w:cs="Tahoma"/>
          <w:color w:val="000000"/>
          <w:sz w:val="20"/>
          <w:szCs w:val="20"/>
          <w:lang w:eastAsia="en-US"/>
        </w:rPr>
        <w:t xml:space="preserve"> </w:t>
      </w:r>
      <w:r w:rsidR="008540E6" w:rsidRPr="00F54792">
        <w:rPr>
          <w:rFonts w:ascii="Tahoma" w:eastAsiaTheme="minorHAnsi" w:hAnsi="Tahoma" w:cs="Tahoma"/>
          <w:color w:val="000000"/>
          <w:sz w:val="20"/>
          <w:szCs w:val="20"/>
          <w:lang w:eastAsia="en-US"/>
        </w:rPr>
        <w:t xml:space="preserve">písemně </w:t>
      </w:r>
      <w:r w:rsidR="00053F7C" w:rsidRPr="00F54792">
        <w:rPr>
          <w:rFonts w:ascii="Tahoma" w:eastAsiaTheme="minorHAnsi" w:hAnsi="Tahoma" w:cs="Tahoma"/>
          <w:color w:val="000000"/>
          <w:sz w:val="20"/>
          <w:szCs w:val="20"/>
          <w:lang w:eastAsia="en-US"/>
        </w:rPr>
        <w:t>minimálně 3 kalendářní</w:t>
      </w:r>
      <w:r w:rsidRPr="00F54792">
        <w:rPr>
          <w:rFonts w:ascii="Tahoma" w:eastAsiaTheme="minorHAnsi" w:hAnsi="Tahoma" w:cs="Tahoma"/>
          <w:color w:val="000000"/>
          <w:sz w:val="20"/>
          <w:szCs w:val="20"/>
          <w:lang w:eastAsia="en-US"/>
        </w:rPr>
        <w:t xml:space="preserve"> dn</w:t>
      </w:r>
      <w:r w:rsidR="00053F7C" w:rsidRPr="00F54792">
        <w:rPr>
          <w:rFonts w:ascii="Tahoma" w:eastAsiaTheme="minorHAnsi" w:hAnsi="Tahoma" w:cs="Tahoma"/>
          <w:color w:val="000000"/>
          <w:sz w:val="20"/>
          <w:szCs w:val="20"/>
          <w:lang w:eastAsia="en-US"/>
        </w:rPr>
        <w:t>y</w:t>
      </w:r>
      <w:r w:rsidRPr="00F54792">
        <w:rPr>
          <w:rFonts w:ascii="Tahoma" w:eastAsiaTheme="minorHAnsi" w:hAnsi="Tahoma" w:cs="Tahoma"/>
          <w:color w:val="000000"/>
          <w:sz w:val="20"/>
          <w:szCs w:val="20"/>
          <w:lang w:eastAsia="en-US"/>
        </w:rPr>
        <w:t xml:space="preserve"> přede</w:t>
      </w:r>
      <w:r w:rsidR="00F54792">
        <w:rPr>
          <w:rFonts w:ascii="Tahoma" w:eastAsiaTheme="minorHAnsi" w:hAnsi="Tahoma" w:cs="Tahoma"/>
          <w:color w:val="000000"/>
          <w:sz w:val="20"/>
          <w:szCs w:val="20"/>
          <w:lang w:eastAsia="en-US"/>
        </w:rPr>
        <w:t>m.</w:t>
      </w:r>
    </w:p>
    <w:p w:rsidR="007D6D6C" w:rsidRDefault="007D6D6C" w:rsidP="00E13954">
      <w:pPr>
        <w:pStyle w:val="Bezmezer"/>
        <w:jc w:val="center"/>
        <w:rPr>
          <w:rFonts w:ascii="Tahoma" w:hAnsi="Tahoma" w:cs="Tahoma"/>
          <w:b/>
          <w:bCs/>
          <w:sz w:val="20"/>
        </w:rPr>
      </w:pPr>
    </w:p>
    <w:p w:rsidR="009C0917" w:rsidRPr="00E13954" w:rsidRDefault="009C0917" w:rsidP="00E13954">
      <w:pPr>
        <w:pStyle w:val="Bezmezer"/>
        <w:jc w:val="center"/>
        <w:rPr>
          <w:rFonts w:ascii="Tahoma" w:hAnsi="Tahoma" w:cs="Tahoma"/>
          <w:b/>
          <w:bCs/>
          <w:sz w:val="20"/>
        </w:rPr>
      </w:pPr>
      <w:r w:rsidRPr="00E13954">
        <w:rPr>
          <w:rFonts w:ascii="Tahoma" w:hAnsi="Tahoma" w:cs="Tahoma"/>
          <w:b/>
          <w:bCs/>
          <w:sz w:val="20"/>
        </w:rPr>
        <w:t>V</w:t>
      </w:r>
      <w:r w:rsidR="00FE2B51">
        <w:rPr>
          <w:rFonts w:ascii="Tahoma" w:hAnsi="Tahoma" w:cs="Tahoma"/>
          <w:b/>
          <w:bCs/>
          <w:sz w:val="20"/>
        </w:rPr>
        <w:t>I</w:t>
      </w:r>
      <w:r w:rsidRPr="00E13954">
        <w:rPr>
          <w:rFonts w:ascii="Tahoma" w:hAnsi="Tahoma" w:cs="Tahoma"/>
          <w:b/>
          <w:bCs/>
          <w:sz w:val="20"/>
        </w:rPr>
        <w:t xml:space="preserve">. Cena </w:t>
      </w:r>
      <w:r w:rsidR="00BA748F" w:rsidRPr="00E13954">
        <w:rPr>
          <w:rFonts w:ascii="Tahoma" w:hAnsi="Tahoma" w:cs="Tahoma"/>
          <w:b/>
          <w:bCs/>
          <w:sz w:val="20"/>
        </w:rPr>
        <w:t>za dílo a platební podmínky</w:t>
      </w:r>
    </w:p>
    <w:p w:rsidR="009C0917" w:rsidRPr="00E13954" w:rsidRDefault="009C0917" w:rsidP="00E13954">
      <w:pPr>
        <w:pStyle w:val="Bezmezer"/>
        <w:rPr>
          <w:rFonts w:ascii="Tahoma" w:hAnsi="Tahoma" w:cs="Tahoma"/>
          <w:b/>
          <w:bCs/>
          <w:sz w:val="20"/>
        </w:rPr>
      </w:pPr>
    </w:p>
    <w:p w:rsidR="00E32D6E" w:rsidRPr="00B01A62" w:rsidRDefault="001571A5" w:rsidP="00266434">
      <w:pPr>
        <w:pStyle w:val="Bezmezer"/>
        <w:numPr>
          <w:ilvl w:val="0"/>
          <w:numId w:val="5"/>
        </w:numPr>
        <w:jc w:val="left"/>
        <w:rPr>
          <w:rFonts w:ascii="Tahoma" w:hAnsi="Tahoma" w:cs="Tahoma"/>
          <w:sz w:val="20"/>
        </w:rPr>
      </w:pPr>
      <w:r w:rsidRPr="00B01A62">
        <w:rPr>
          <w:rFonts w:ascii="Tahoma" w:hAnsi="Tahoma" w:cs="Tahoma"/>
          <w:sz w:val="20"/>
        </w:rPr>
        <w:t>Cena za kompletní provedení díla</w:t>
      </w:r>
      <w:r w:rsidR="00202F6A">
        <w:rPr>
          <w:rFonts w:ascii="Tahoma" w:hAnsi="Tahoma" w:cs="Tahoma"/>
          <w:sz w:val="20"/>
        </w:rPr>
        <w:t xml:space="preserve"> dle přílohy č. 1</w:t>
      </w:r>
      <w:r w:rsidRPr="00B01A62">
        <w:rPr>
          <w:rFonts w:ascii="Tahoma" w:hAnsi="Tahoma" w:cs="Tahoma"/>
          <w:sz w:val="20"/>
        </w:rPr>
        <w:t xml:space="preserve"> činí </w:t>
      </w:r>
      <w:r w:rsidR="00266434" w:rsidRPr="00266434">
        <w:rPr>
          <w:rFonts w:ascii="Tahoma" w:hAnsi="Tahoma" w:cs="Tahoma"/>
          <w:b/>
          <w:sz w:val="20"/>
        </w:rPr>
        <w:t xml:space="preserve">878 730,00 Kč </w:t>
      </w:r>
      <w:r w:rsidR="007F4217" w:rsidRPr="00B01A62">
        <w:rPr>
          <w:rFonts w:ascii="Tahoma" w:hAnsi="Tahoma" w:cs="Tahoma"/>
          <w:b/>
          <w:sz w:val="20"/>
        </w:rPr>
        <w:t>bez DPH</w:t>
      </w:r>
      <w:r w:rsidR="00E336FF" w:rsidRPr="00B01A62">
        <w:rPr>
          <w:rFonts w:ascii="Tahoma" w:hAnsi="Tahoma" w:cs="Tahoma"/>
          <w:b/>
          <w:sz w:val="20"/>
        </w:rPr>
        <w:t xml:space="preserve">. </w:t>
      </w:r>
    </w:p>
    <w:p w:rsidR="00E32D6E" w:rsidRPr="00DB69EB" w:rsidRDefault="00E32D6E" w:rsidP="00714C9C">
      <w:pPr>
        <w:pStyle w:val="Bezmezer"/>
        <w:ind w:left="360"/>
        <w:rPr>
          <w:rFonts w:ascii="Tahoma" w:hAnsi="Tahoma" w:cs="Tahoma"/>
          <w:sz w:val="20"/>
        </w:rPr>
      </w:pPr>
    </w:p>
    <w:p w:rsidR="0026195C" w:rsidRDefault="00CA702B" w:rsidP="00CA702B">
      <w:pPr>
        <w:pStyle w:val="Bezmezer"/>
        <w:numPr>
          <w:ilvl w:val="0"/>
          <w:numId w:val="5"/>
        </w:numPr>
        <w:rPr>
          <w:rFonts w:ascii="Tahoma" w:hAnsi="Tahoma" w:cs="Tahoma"/>
          <w:sz w:val="20"/>
        </w:rPr>
      </w:pPr>
      <w:r w:rsidRPr="007029C8">
        <w:rPr>
          <w:rFonts w:ascii="Tahoma" w:hAnsi="Tahoma" w:cs="Tahoma"/>
          <w:sz w:val="20"/>
        </w:rPr>
        <w:t>Při plnění této smlouvy se uplatní režim přenesení daňové povinnosti u stavebních prací podle § 92e zákona č. 235/2004 Sb., o dani z přidané hodnoty</w:t>
      </w:r>
      <w:r w:rsidR="00E56684" w:rsidRPr="001D5B7D">
        <w:rPr>
          <w:rFonts w:ascii="Tahoma" w:hAnsi="Tahoma" w:cs="Tahoma"/>
          <w:sz w:val="20"/>
        </w:rPr>
        <w:t>, ve znění pozdějších předpisů (ZDPH).</w:t>
      </w:r>
    </w:p>
    <w:p w:rsidR="00CA702B" w:rsidRDefault="00CA702B" w:rsidP="0026195C">
      <w:pPr>
        <w:pStyle w:val="Bezmezer"/>
        <w:ind w:left="360"/>
        <w:rPr>
          <w:rFonts w:ascii="Tahoma" w:hAnsi="Tahoma" w:cs="Tahoma"/>
          <w:sz w:val="20"/>
        </w:rPr>
      </w:pPr>
    </w:p>
    <w:p w:rsidR="00CA702B" w:rsidRPr="007029C8" w:rsidRDefault="00CA702B" w:rsidP="00CA702B">
      <w:pPr>
        <w:pStyle w:val="Bezmezer"/>
        <w:numPr>
          <w:ilvl w:val="0"/>
          <w:numId w:val="5"/>
        </w:numPr>
        <w:rPr>
          <w:rFonts w:ascii="Tahoma" w:hAnsi="Tahoma" w:cs="Tahoma"/>
          <w:sz w:val="20"/>
        </w:rPr>
      </w:pPr>
      <w:r w:rsidRPr="007029C8">
        <w:rPr>
          <w:rFonts w:ascii="Tahoma" w:hAnsi="Tahoma" w:cs="Tahoma"/>
          <w:sz w:val="20"/>
        </w:rPr>
        <w:t>Smluvní strany se dohodly na dílčím plnění ve smyslu § 21 odst. 8 ZDPH vždy k 1. dni následujícího kalendářního měsíce po ukončení dílčí části. K tomuto datu bude zhotovitelem vystaven daňový doklad v režimu přenesení daně na příjemce plnění (objednatele).</w:t>
      </w:r>
    </w:p>
    <w:p w:rsidR="00CA702B" w:rsidRPr="007029C8" w:rsidRDefault="00CA702B" w:rsidP="00694C06">
      <w:pPr>
        <w:pStyle w:val="Bezmezer"/>
        <w:rPr>
          <w:rFonts w:ascii="Tahoma" w:hAnsi="Tahoma" w:cs="Tahoma"/>
          <w:sz w:val="20"/>
        </w:rPr>
      </w:pPr>
    </w:p>
    <w:p w:rsidR="00A1343F" w:rsidRPr="00E13954" w:rsidRDefault="00D90A26" w:rsidP="005E59F7">
      <w:pPr>
        <w:pStyle w:val="Bezmezer"/>
        <w:numPr>
          <w:ilvl w:val="0"/>
          <w:numId w:val="5"/>
        </w:numPr>
        <w:rPr>
          <w:rFonts w:ascii="Tahoma" w:hAnsi="Tahoma" w:cs="Tahoma"/>
          <w:sz w:val="20"/>
        </w:rPr>
      </w:pPr>
      <w:r w:rsidRPr="00E13954">
        <w:rPr>
          <w:rFonts w:ascii="Tahoma" w:hAnsi="Tahoma" w:cs="Tahoma"/>
          <w:sz w:val="20"/>
        </w:rPr>
        <w:t>Právo na zaplacení cen</w:t>
      </w:r>
      <w:r w:rsidR="00F24BF2">
        <w:rPr>
          <w:rFonts w:ascii="Tahoma" w:hAnsi="Tahoma" w:cs="Tahoma"/>
          <w:sz w:val="20"/>
        </w:rPr>
        <w:t>y</w:t>
      </w:r>
      <w:r w:rsidRPr="00E13954">
        <w:rPr>
          <w:rFonts w:ascii="Tahoma" w:hAnsi="Tahoma" w:cs="Tahoma"/>
          <w:sz w:val="20"/>
        </w:rPr>
        <w:t xml:space="preserve"> za dílo</w:t>
      </w:r>
      <w:r w:rsidR="00D4707D">
        <w:rPr>
          <w:rFonts w:ascii="Tahoma" w:hAnsi="Tahoma" w:cs="Tahoma"/>
          <w:sz w:val="20"/>
        </w:rPr>
        <w:t xml:space="preserve"> </w:t>
      </w:r>
      <w:r w:rsidRPr="00E13954">
        <w:rPr>
          <w:rFonts w:ascii="Tahoma" w:hAnsi="Tahoma" w:cs="Tahoma"/>
          <w:sz w:val="20"/>
        </w:rPr>
        <w:t xml:space="preserve">vzniká </w:t>
      </w:r>
      <w:r w:rsidR="00A1343F" w:rsidRPr="00E13954">
        <w:rPr>
          <w:rFonts w:ascii="Tahoma" w:hAnsi="Tahoma" w:cs="Tahoma"/>
          <w:sz w:val="20"/>
        </w:rPr>
        <w:t xml:space="preserve">zásadně </w:t>
      </w:r>
      <w:r w:rsidRPr="00E13954">
        <w:rPr>
          <w:rFonts w:ascii="Tahoma" w:hAnsi="Tahoma" w:cs="Tahoma"/>
          <w:sz w:val="20"/>
        </w:rPr>
        <w:t>provedením díl</w:t>
      </w:r>
      <w:r w:rsidR="00A1343F" w:rsidRPr="00E13954">
        <w:rPr>
          <w:rFonts w:ascii="Tahoma" w:hAnsi="Tahoma" w:cs="Tahoma"/>
          <w:sz w:val="20"/>
        </w:rPr>
        <w:t>a</w:t>
      </w:r>
      <w:r w:rsidR="00D047C2">
        <w:rPr>
          <w:rFonts w:ascii="Tahoma" w:hAnsi="Tahoma" w:cs="Tahoma"/>
          <w:sz w:val="20"/>
        </w:rPr>
        <w:t xml:space="preserve"> </w:t>
      </w:r>
      <w:r w:rsidR="002A1E73">
        <w:rPr>
          <w:rFonts w:ascii="Tahoma" w:hAnsi="Tahoma" w:cs="Tahoma"/>
          <w:sz w:val="20"/>
        </w:rPr>
        <w:t>a jeho předáním objednateli</w:t>
      </w:r>
      <w:r w:rsidR="00A1343F" w:rsidRPr="00E13954">
        <w:rPr>
          <w:rFonts w:ascii="Tahoma" w:hAnsi="Tahoma" w:cs="Tahoma"/>
          <w:sz w:val="20"/>
        </w:rPr>
        <w:t>.</w:t>
      </w:r>
    </w:p>
    <w:p w:rsidR="00C702D4" w:rsidRPr="00E13954" w:rsidRDefault="00C702D4" w:rsidP="00E13954">
      <w:pPr>
        <w:pStyle w:val="Bezmezer"/>
        <w:rPr>
          <w:rFonts w:ascii="Tahoma" w:hAnsi="Tahoma" w:cs="Tahoma"/>
          <w:sz w:val="20"/>
        </w:rPr>
      </w:pPr>
    </w:p>
    <w:p w:rsidR="0009032D" w:rsidRPr="00E13954" w:rsidRDefault="001571A5" w:rsidP="005E59F7">
      <w:pPr>
        <w:pStyle w:val="Bezmezer"/>
        <w:numPr>
          <w:ilvl w:val="0"/>
          <w:numId w:val="5"/>
        </w:numPr>
        <w:rPr>
          <w:rFonts w:ascii="Tahoma" w:hAnsi="Tahoma" w:cs="Tahoma"/>
          <w:sz w:val="20"/>
        </w:rPr>
      </w:pPr>
      <w:r w:rsidRPr="00E13954">
        <w:rPr>
          <w:rFonts w:ascii="Tahoma" w:hAnsi="Tahoma" w:cs="Tahoma"/>
          <w:sz w:val="20"/>
        </w:rPr>
        <w:t>Cena za dílo je cenou pevnou na základě předchozí cenové nabídky zhotovitele a je platná po</w:t>
      </w:r>
      <w:r w:rsidR="00D867EC">
        <w:rPr>
          <w:rFonts w:ascii="Tahoma" w:hAnsi="Tahoma" w:cs="Tahoma"/>
          <w:sz w:val="20"/>
        </w:rPr>
        <w:t> </w:t>
      </w:r>
      <w:r w:rsidRPr="00E13954">
        <w:rPr>
          <w:rFonts w:ascii="Tahoma" w:hAnsi="Tahoma" w:cs="Tahoma"/>
          <w:sz w:val="20"/>
        </w:rPr>
        <w:t>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w:t>
      </w:r>
      <w:r w:rsidR="00010024" w:rsidRPr="00E13954">
        <w:rPr>
          <w:rFonts w:ascii="Tahoma" w:hAnsi="Tahoma" w:cs="Tahoma"/>
          <w:sz w:val="20"/>
        </w:rPr>
        <w:t xml:space="preserve"> Zhotovitel nemůže požadovat zvýšení ceny ani tehdy, </w:t>
      </w:r>
      <w:r w:rsidR="0009032D" w:rsidRPr="00E13954">
        <w:rPr>
          <w:rFonts w:ascii="Tahoma" w:hAnsi="Tahoma" w:cs="Tahoma"/>
          <w:sz w:val="20"/>
        </w:rPr>
        <w:t xml:space="preserve">vyžádalo-li si provedení díla tak, jak bylo sjednáno, jiné úsilí nebo jiné náklady, než bylo předpokládáno nebo </w:t>
      </w:r>
      <w:r w:rsidR="00010024" w:rsidRPr="00E13954">
        <w:rPr>
          <w:rFonts w:ascii="Tahoma" w:hAnsi="Tahoma" w:cs="Tahoma"/>
          <w:sz w:val="20"/>
        </w:rPr>
        <w:t xml:space="preserve">mají-li rozsah nebo nákladnost </w:t>
      </w:r>
      <w:r w:rsidR="0009032D" w:rsidRPr="00E13954">
        <w:rPr>
          <w:rFonts w:ascii="Tahoma" w:hAnsi="Tahoma" w:cs="Tahoma"/>
          <w:sz w:val="20"/>
        </w:rPr>
        <w:t>sjednané práce</w:t>
      </w:r>
      <w:r w:rsidR="00010024" w:rsidRPr="00E13954">
        <w:rPr>
          <w:rFonts w:ascii="Tahoma" w:hAnsi="Tahoma" w:cs="Tahoma"/>
          <w:sz w:val="20"/>
        </w:rPr>
        <w:t xml:space="preserve"> z</w:t>
      </w:r>
      <w:r w:rsidR="0009032D" w:rsidRPr="00E13954">
        <w:rPr>
          <w:rFonts w:ascii="Tahoma" w:hAnsi="Tahoma" w:cs="Tahoma"/>
          <w:sz w:val="20"/>
        </w:rPr>
        <w:t xml:space="preserve">a následek překročení ceny nebo </w:t>
      </w:r>
      <w:r w:rsidR="00010024" w:rsidRPr="00E13954">
        <w:rPr>
          <w:rFonts w:ascii="Tahoma" w:hAnsi="Tahoma" w:cs="Tahoma"/>
          <w:sz w:val="20"/>
        </w:rPr>
        <w:t>objeví-li se potřeba dalších prací k dokončení díla</w:t>
      </w:r>
      <w:r w:rsidR="0009032D" w:rsidRPr="00E13954">
        <w:rPr>
          <w:rFonts w:ascii="Tahoma" w:hAnsi="Tahoma" w:cs="Tahoma"/>
          <w:sz w:val="20"/>
        </w:rPr>
        <w:t>, které bylo možné při uzavírání smlouvy na základě zkušeností a odborných znalostí zhotovitele rozumně předpokládat</w:t>
      </w:r>
      <w:r w:rsidR="00010024" w:rsidRPr="00E13954">
        <w:rPr>
          <w:rFonts w:ascii="Tahoma" w:hAnsi="Tahoma" w:cs="Tahoma"/>
          <w:sz w:val="20"/>
        </w:rPr>
        <w:t>.</w:t>
      </w:r>
      <w:r w:rsidR="0009032D" w:rsidRPr="00E13954">
        <w:rPr>
          <w:rFonts w:ascii="Tahoma" w:hAnsi="Tahoma" w:cs="Tahoma"/>
          <w:sz w:val="20"/>
        </w:rPr>
        <w:t xml:space="preserve"> </w:t>
      </w:r>
    </w:p>
    <w:p w:rsidR="001571A5" w:rsidRPr="00E13954" w:rsidRDefault="001571A5" w:rsidP="00E13954">
      <w:pPr>
        <w:pStyle w:val="Bezmezer"/>
        <w:rPr>
          <w:rFonts w:ascii="Tahoma" w:hAnsi="Tahoma" w:cs="Tahoma"/>
          <w:sz w:val="20"/>
        </w:rPr>
      </w:pPr>
    </w:p>
    <w:p w:rsidR="001571A5" w:rsidRPr="00E13954" w:rsidRDefault="001571A5" w:rsidP="005E59F7">
      <w:pPr>
        <w:pStyle w:val="Bezmezer"/>
        <w:numPr>
          <w:ilvl w:val="0"/>
          <w:numId w:val="5"/>
        </w:numPr>
        <w:rPr>
          <w:rFonts w:ascii="Tahoma" w:hAnsi="Tahoma" w:cs="Tahoma"/>
          <w:sz w:val="20"/>
        </w:rPr>
      </w:pPr>
      <w:r w:rsidRPr="00E13954">
        <w:rPr>
          <w:rFonts w:ascii="Tahoma" w:hAnsi="Tahoma" w:cs="Tahoma"/>
          <w:sz w:val="20"/>
        </w:rPr>
        <w:t>Vyskytn</w:t>
      </w:r>
      <w:r w:rsidR="00657B67" w:rsidRPr="00E13954">
        <w:rPr>
          <w:rFonts w:ascii="Tahoma" w:hAnsi="Tahoma" w:cs="Tahoma"/>
          <w:sz w:val="20"/>
        </w:rPr>
        <w:t>e</w:t>
      </w:r>
      <w:r w:rsidRPr="00E13954">
        <w:rPr>
          <w:rFonts w:ascii="Tahoma" w:hAnsi="Tahoma" w:cs="Tahoma"/>
          <w:sz w:val="20"/>
        </w:rPr>
        <w:t>-li se při provádění díla</w:t>
      </w:r>
      <w:r w:rsidR="00657B67" w:rsidRPr="00E13954">
        <w:rPr>
          <w:rFonts w:ascii="Tahoma" w:hAnsi="Tahoma" w:cs="Tahoma"/>
          <w:sz w:val="20"/>
        </w:rPr>
        <w:t xml:space="preserve"> potřeba neprovedení prací, které lze na základě této smlouvy označit za méněpráce,</w:t>
      </w:r>
      <w:r w:rsidRPr="00E13954">
        <w:rPr>
          <w:rFonts w:ascii="Tahoma" w:hAnsi="Tahoma" w:cs="Tahoma"/>
          <w:sz w:val="20"/>
        </w:rPr>
        <w:t xml:space="preserv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1571A5" w:rsidRPr="00E13954" w:rsidRDefault="001571A5" w:rsidP="00E13954">
      <w:pPr>
        <w:pStyle w:val="Bezmezer"/>
        <w:rPr>
          <w:rFonts w:ascii="Tahoma" w:hAnsi="Tahoma" w:cs="Tahoma"/>
          <w:sz w:val="20"/>
        </w:rPr>
      </w:pPr>
    </w:p>
    <w:p w:rsidR="001571A5" w:rsidRPr="00E13954" w:rsidRDefault="001571A5" w:rsidP="005E59F7">
      <w:pPr>
        <w:pStyle w:val="Bezmezer"/>
        <w:numPr>
          <w:ilvl w:val="0"/>
          <w:numId w:val="5"/>
        </w:numPr>
        <w:rPr>
          <w:rFonts w:ascii="Tahoma" w:hAnsi="Tahoma" w:cs="Tahoma"/>
          <w:sz w:val="20"/>
        </w:rPr>
      </w:pPr>
      <w:r w:rsidRPr="00E13954">
        <w:rPr>
          <w:rFonts w:ascii="Tahoma" w:hAnsi="Tahoma" w:cs="Tahoma"/>
          <w:sz w:val="20"/>
        </w:rPr>
        <w:t>Méněpráce jsou jakékoliv práce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w:t>
      </w:r>
    </w:p>
    <w:p w:rsidR="001571A5" w:rsidRPr="00E13954" w:rsidRDefault="001571A5" w:rsidP="00E13954">
      <w:pPr>
        <w:pStyle w:val="Bezmezer"/>
        <w:rPr>
          <w:rFonts w:ascii="Tahoma" w:hAnsi="Tahoma" w:cs="Tahoma"/>
          <w:sz w:val="20"/>
        </w:rPr>
      </w:pPr>
    </w:p>
    <w:p w:rsidR="001571A5" w:rsidRPr="00E13954" w:rsidRDefault="001571A5" w:rsidP="005E59F7">
      <w:pPr>
        <w:pStyle w:val="Bezmezer"/>
        <w:numPr>
          <w:ilvl w:val="0"/>
          <w:numId w:val="5"/>
        </w:numPr>
        <w:rPr>
          <w:rFonts w:ascii="Tahoma" w:hAnsi="Tahoma" w:cs="Tahoma"/>
          <w:sz w:val="20"/>
        </w:rPr>
      </w:pPr>
      <w:r w:rsidRPr="00E13954">
        <w:rPr>
          <w:rFonts w:ascii="Tahoma" w:hAnsi="Tahoma" w:cs="Tahoma"/>
          <w:sz w:val="20"/>
        </w:rPr>
        <w:t>Platb</w:t>
      </w:r>
      <w:r w:rsidR="007A079A">
        <w:rPr>
          <w:rFonts w:ascii="Tahoma" w:hAnsi="Tahoma" w:cs="Tahoma"/>
          <w:sz w:val="20"/>
        </w:rPr>
        <w:t>a</w:t>
      </w:r>
      <w:r w:rsidRPr="00E13954">
        <w:rPr>
          <w:rFonts w:ascii="Tahoma" w:hAnsi="Tahoma" w:cs="Tahoma"/>
          <w:sz w:val="20"/>
        </w:rPr>
        <w:t xml:space="preserve"> bud</w:t>
      </w:r>
      <w:r w:rsidR="007A079A">
        <w:rPr>
          <w:rFonts w:ascii="Tahoma" w:hAnsi="Tahoma" w:cs="Tahoma"/>
          <w:sz w:val="20"/>
        </w:rPr>
        <w:t>e</w:t>
      </w:r>
      <w:r w:rsidRPr="00E13954">
        <w:rPr>
          <w:rFonts w:ascii="Tahoma" w:hAnsi="Tahoma" w:cs="Tahoma"/>
          <w:sz w:val="20"/>
        </w:rPr>
        <w:t xml:space="preserve"> probíhat bezhotovostní formou </w:t>
      </w:r>
      <w:r w:rsidR="00E336FF">
        <w:rPr>
          <w:rFonts w:ascii="Tahoma" w:hAnsi="Tahoma" w:cs="Tahoma"/>
          <w:sz w:val="20"/>
        </w:rPr>
        <w:t xml:space="preserve">na základě vystavené faktury </w:t>
      </w:r>
      <w:r w:rsidRPr="00E13954">
        <w:rPr>
          <w:rFonts w:ascii="Tahoma" w:hAnsi="Tahoma" w:cs="Tahoma"/>
          <w:sz w:val="20"/>
        </w:rPr>
        <w:t>na bankovní účet zhotovitele uvedený v této smlouvě. Smluvní strany se dohodly, že změnu bankovního spojení a</w:t>
      </w:r>
      <w:r w:rsidR="00F75244">
        <w:rPr>
          <w:rFonts w:ascii="Tahoma" w:hAnsi="Tahoma" w:cs="Tahoma"/>
          <w:sz w:val="20"/>
        </w:rPr>
        <w:t> </w:t>
      </w:r>
      <w:r w:rsidRPr="00E13954">
        <w:rPr>
          <w:rFonts w:ascii="Tahoma" w:hAnsi="Tahoma" w:cs="Tahoma"/>
          <w:sz w:val="20"/>
        </w:rPr>
        <w:t>čísla účtu zhotovitele lze provést pouze písemným dodatkem k této smlouvě nebo písemným sdělením prokazatelně doručeným zhotovitelem objednateli nejpozději spolu s příslušnou fakturou. Toto sdělení musí být originální a</w:t>
      </w:r>
      <w:r w:rsidR="00A4675A">
        <w:rPr>
          <w:rFonts w:ascii="Tahoma" w:hAnsi="Tahoma" w:cs="Tahoma"/>
          <w:sz w:val="20"/>
        </w:rPr>
        <w:t> </w:t>
      </w:r>
      <w:r w:rsidRPr="00E13954">
        <w:rPr>
          <w:rFonts w:ascii="Tahoma" w:hAnsi="Tahoma" w:cs="Tahoma"/>
          <w:sz w:val="20"/>
        </w:rPr>
        <w:t>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 žádostí o</w:t>
      </w:r>
      <w:r w:rsidR="00F75244">
        <w:rPr>
          <w:rFonts w:ascii="Tahoma" w:hAnsi="Tahoma" w:cs="Tahoma"/>
          <w:sz w:val="20"/>
        </w:rPr>
        <w:t> </w:t>
      </w:r>
      <w:r w:rsidRPr="00E13954">
        <w:rPr>
          <w:rFonts w:ascii="Tahoma" w:hAnsi="Tahoma" w:cs="Tahoma"/>
          <w:sz w:val="20"/>
        </w:rPr>
        <w:t>provedení opravy či o</w:t>
      </w:r>
      <w:r w:rsidR="006572C2">
        <w:rPr>
          <w:rFonts w:ascii="Tahoma" w:hAnsi="Tahoma" w:cs="Tahoma"/>
          <w:sz w:val="20"/>
        </w:rPr>
        <w:t> </w:t>
      </w:r>
      <w:r w:rsidRPr="00E13954">
        <w:rPr>
          <w:rFonts w:ascii="Tahoma" w:hAnsi="Tahoma" w:cs="Tahoma"/>
          <w:sz w:val="20"/>
        </w:rPr>
        <w:t>doplnění. Ode dne doručení nové, doplněné nebo opravené faktury běží nová lhůta splatnosti.</w:t>
      </w:r>
    </w:p>
    <w:p w:rsidR="001571A5" w:rsidRPr="00E13954" w:rsidRDefault="001571A5" w:rsidP="00E13954">
      <w:pPr>
        <w:pStyle w:val="Bezmezer"/>
        <w:rPr>
          <w:rFonts w:ascii="Tahoma" w:hAnsi="Tahoma" w:cs="Tahoma"/>
          <w:sz w:val="20"/>
        </w:rPr>
      </w:pPr>
    </w:p>
    <w:p w:rsidR="001571A5" w:rsidRPr="00E13954" w:rsidRDefault="001571A5" w:rsidP="005E59F7">
      <w:pPr>
        <w:pStyle w:val="Bezmezer"/>
        <w:numPr>
          <w:ilvl w:val="0"/>
          <w:numId w:val="5"/>
        </w:numPr>
        <w:rPr>
          <w:rFonts w:ascii="Tahoma" w:hAnsi="Tahoma" w:cs="Tahoma"/>
          <w:sz w:val="20"/>
        </w:rPr>
      </w:pPr>
      <w:r w:rsidRPr="00E13954">
        <w:rPr>
          <w:rFonts w:ascii="Tahoma" w:hAnsi="Tahoma" w:cs="Tahoma"/>
          <w:sz w:val="20"/>
        </w:rPr>
        <w:t>Zhotoviteli nebudou poskytovány zálohy.</w:t>
      </w:r>
    </w:p>
    <w:p w:rsidR="001571A5" w:rsidRPr="00E13954" w:rsidRDefault="001571A5" w:rsidP="00E13954">
      <w:pPr>
        <w:pStyle w:val="Bezmezer"/>
        <w:rPr>
          <w:rFonts w:ascii="Tahoma" w:hAnsi="Tahoma" w:cs="Tahoma"/>
          <w:sz w:val="20"/>
        </w:rPr>
      </w:pPr>
    </w:p>
    <w:p w:rsidR="001571A5" w:rsidRPr="00BD70ED" w:rsidRDefault="001571A5" w:rsidP="00186DC5">
      <w:pPr>
        <w:pStyle w:val="Bezmezer"/>
        <w:numPr>
          <w:ilvl w:val="0"/>
          <w:numId w:val="5"/>
        </w:numPr>
        <w:rPr>
          <w:rFonts w:ascii="Tahoma" w:hAnsi="Tahoma" w:cs="Tahoma"/>
          <w:sz w:val="20"/>
        </w:rPr>
      </w:pPr>
      <w:r w:rsidRPr="00E13954">
        <w:rPr>
          <w:rFonts w:ascii="Tahoma" w:hAnsi="Tahoma" w:cs="Tahoma"/>
          <w:sz w:val="20"/>
        </w:rPr>
        <w:t xml:space="preserve">Faktura bude obsahovat řádný, vzájemně odsouhlasený soupis provedených prací, </w:t>
      </w:r>
      <w:r w:rsidR="007F4217" w:rsidRPr="00E13954">
        <w:rPr>
          <w:rFonts w:ascii="Tahoma" w:hAnsi="Tahoma" w:cs="Tahoma"/>
          <w:sz w:val="20"/>
        </w:rPr>
        <w:t xml:space="preserve">popřípadě </w:t>
      </w:r>
      <w:r w:rsidRPr="00E13954">
        <w:rPr>
          <w:rFonts w:ascii="Tahoma" w:hAnsi="Tahoma" w:cs="Tahoma"/>
          <w:sz w:val="20"/>
        </w:rPr>
        <w:t xml:space="preserve">i </w:t>
      </w:r>
      <w:r w:rsidR="007F4217" w:rsidRPr="00E13954">
        <w:rPr>
          <w:rFonts w:ascii="Tahoma" w:hAnsi="Tahoma" w:cs="Tahoma"/>
          <w:sz w:val="20"/>
        </w:rPr>
        <w:t>jiné</w:t>
      </w:r>
      <w:r w:rsidRPr="00E13954">
        <w:rPr>
          <w:rFonts w:ascii="Tahoma" w:hAnsi="Tahoma" w:cs="Tahoma"/>
          <w:sz w:val="20"/>
        </w:rPr>
        <w:t xml:space="preserve"> doklady</w:t>
      </w:r>
      <w:r w:rsidR="007F4217" w:rsidRPr="00E13954">
        <w:rPr>
          <w:rFonts w:ascii="Tahoma" w:hAnsi="Tahoma" w:cs="Tahoma"/>
          <w:sz w:val="20"/>
        </w:rPr>
        <w:t xml:space="preserve">, vyžaduje-li je </w:t>
      </w:r>
      <w:r w:rsidRPr="00E13954">
        <w:rPr>
          <w:rFonts w:ascii="Tahoma" w:hAnsi="Tahoma" w:cs="Tahoma"/>
          <w:sz w:val="20"/>
        </w:rPr>
        <w:t>t</w:t>
      </w:r>
      <w:r w:rsidR="007F4217" w:rsidRPr="00E13954">
        <w:rPr>
          <w:rFonts w:ascii="Tahoma" w:hAnsi="Tahoma" w:cs="Tahoma"/>
          <w:sz w:val="20"/>
        </w:rPr>
        <w:t>a</w:t>
      </w:r>
      <w:r w:rsidRPr="00E13954">
        <w:rPr>
          <w:rFonts w:ascii="Tahoma" w:hAnsi="Tahoma" w:cs="Tahoma"/>
          <w:sz w:val="20"/>
        </w:rPr>
        <w:t>to smlouv</w:t>
      </w:r>
      <w:r w:rsidR="007F4217" w:rsidRPr="00E13954">
        <w:rPr>
          <w:rFonts w:ascii="Tahoma" w:hAnsi="Tahoma" w:cs="Tahoma"/>
          <w:sz w:val="20"/>
        </w:rPr>
        <w:t>a</w:t>
      </w:r>
      <w:r w:rsidRPr="00E13954">
        <w:rPr>
          <w:rFonts w:ascii="Tahoma" w:hAnsi="Tahoma" w:cs="Tahoma"/>
          <w:sz w:val="20"/>
        </w:rPr>
        <w:t>. V</w:t>
      </w:r>
      <w:r w:rsidR="007A079A">
        <w:rPr>
          <w:rFonts w:ascii="Tahoma" w:hAnsi="Tahoma" w:cs="Tahoma"/>
          <w:sz w:val="20"/>
        </w:rPr>
        <w:t> </w:t>
      </w:r>
      <w:r w:rsidRPr="00E13954">
        <w:rPr>
          <w:rFonts w:ascii="Tahoma" w:hAnsi="Tahoma" w:cs="Tahoma"/>
          <w:sz w:val="20"/>
        </w:rPr>
        <w:t>příslušn</w:t>
      </w:r>
      <w:r w:rsidR="007A079A">
        <w:rPr>
          <w:rFonts w:ascii="Tahoma" w:hAnsi="Tahoma" w:cs="Tahoma"/>
          <w:sz w:val="20"/>
        </w:rPr>
        <w:t xml:space="preserve">é faktuře </w:t>
      </w:r>
      <w:r w:rsidRPr="00E13954">
        <w:rPr>
          <w:rFonts w:ascii="Tahoma" w:hAnsi="Tahoma" w:cs="Tahoma"/>
          <w:sz w:val="20"/>
        </w:rPr>
        <w:t>musí být zhotovitelem použity stejné definice pro plnění prací, služeb</w:t>
      </w:r>
      <w:r w:rsidR="007F4217" w:rsidRPr="00E13954">
        <w:rPr>
          <w:rFonts w:ascii="Tahoma" w:hAnsi="Tahoma" w:cs="Tahoma"/>
          <w:sz w:val="20"/>
        </w:rPr>
        <w:t xml:space="preserve"> nebo dodávek </w:t>
      </w:r>
      <w:r w:rsidRPr="00E13954">
        <w:rPr>
          <w:rFonts w:ascii="Tahoma" w:hAnsi="Tahoma" w:cs="Tahoma"/>
          <w:sz w:val="20"/>
        </w:rPr>
        <w:t>jako ve smlouvě. Faktur</w:t>
      </w:r>
      <w:r w:rsidR="007A079A">
        <w:rPr>
          <w:rFonts w:ascii="Tahoma" w:hAnsi="Tahoma" w:cs="Tahoma"/>
          <w:sz w:val="20"/>
        </w:rPr>
        <w:t>a</w:t>
      </w:r>
      <w:r w:rsidRPr="00E13954">
        <w:rPr>
          <w:rFonts w:ascii="Tahoma" w:hAnsi="Tahoma" w:cs="Tahoma"/>
          <w:sz w:val="20"/>
        </w:rPr>
        <w:t xml:space="preserve"> musí být prokazatelně doručen</w:t>
      </w:r>
      <w:r w:rsidR="007A079A">
        <w:rPr>
          <w:rFonts w:ascii="Tahoma" w:hAnsi="Tahoma" w:cs="Tahoma"/>
          <w:sz w:val="20"/>
        </w:rPr>
        <w:t>a</w:t>
      </w:r>
      <w:r w:rsidRPr="00E13954">
        <w:rPr>
          <w:rFonts w:ascii="Tahoma" w:hAnsi="Tahoma" w:cs="Tahoma"/>
          <w:sz w:val="20"/>
        </w:rPr>
        <w:t xml:space="preserve"> objednateli na adresu uvedenou v </w:t>
      </w:r>
      <w:r w:rsidRPr="00BD70ED">
        <w:rPr>
          <w:rFonts w:ascii="Tahoma" w:hAnsi="Tahoma" w:cs="Tahoma"/>
          <w:sz w:val="20"/>
        </w:rPr>
        <w:t xml:space="preserve">záhlaví smlouvy. </w:t>
      </w:r>
      <w:r w:rsidR="00186DC5" w:rsidRPr="00BD70ED">
        <w:rPr>
          <w:rFonts w:ascii="Tahoma" w:hAnsi="Tahoma" w:cs="Tahoma"/>
          <w:sz w:val="20"/>
        </w:rPr>
        <w:t>Při vystavení faktury a jejím doručení objednateli musí být vždy dodržen postup stanovený v čl. VI. odst. 3. této smlouvy.</w:t>
      </w:r>
      <w:r w:rsidR="0004267F" w:rsidRPr="00BD70ED">
        <w:rPr>
          <w:rFonts w:ascii="Tahoma" w:hAnsi="Tahoma" w:cs="Tahoma"/>
          <w:sz w:val="20"/>
        </w:rPr>
        <w:t xml:space="preserve"> </w:t>
      </w:r>
    </w:p>
    <w:p w:rsidR="001571A5" w:rsidRPr="00BD70ED" w:rsidRDefault="001571A5" w:rsidP="00E13954">
      <w:pPr>
        <w:pStyle w:val="Bezmezer"/>
        <w:rPr>
          <w:rFonts w:ascii="Tahoma" w:hAnsi="Tahoma" w:cs="Tahoma"/>
          <w:sz w:val="20"/>
        </w:rPr>
      </w:pPr>
    </w:p>
    <w:p w:rsidR="003B297C" w:rsidRPr="00BD70ED" w:rsidRDefault="001571A5" w:rsidP="00950A37">
      <w:pPr>
        <w:pStyle w:val="Bezmezer"/>
        <w:numPr>
          <w:ilvl w:val="0"/>
          <w:numId w:val="5"/>
        </w:numPr>
        <w:rPr>
          <w:rFonts w:ascii="Tahoma" w:hAnsi="Tahoma" w:cs="Tahoma"/>
          <w:sz w:val="20"/>
        </w:rPr>
      </w:pPr>
      <w:r w:rsidRPr="00BD70ED">
        <w:rPr>
          <w:rFonts w:ascii="Tahoma" w:hAnsi="Tahoma" w:cs="Tahoma"/>
          <w:sz w:val="20"/>
        </w:rPr>
        <w:t>Splatnost částky uvedené ve faktuře činí</w:t>
      </w:r>
      <w:r w:rsidR="007A079A">
        <w:rPr>
          <w:rFonts w:ascii="Tahoma" w:hAnsi="Tahoma" w:cs="Tahoma"/>
          <w:sz w:val="20"/>
        </w:rPr>
        <w:t xml:space="preserve"> čtrnáct</w:t>
      </w:r>
      <w:r w:rsidRPr="00BD70ED">
        <w:rPr>
          <w:rFonts w:ascii="Tahoma" w:hAnsi="Tahoma" w:cs="Tahoma"/>
          <w:sz w:val="20"/>
        </w:rPr>
        <w:t xml:space="preserve"> (</w:t>
      </w:r>
      <w:r w:rsidR="007A079A">
        <w:rPr>
          <w:rFonts w:ascii="Tahoma" w:hAnsi="Tahoma" w:cs="Tahoma"/>
          <w:sz w:val="20"/>
        </w:rPr>
        <w:t>14</w:t>
      </w:r>
      <w:r w:rsidRPr="00BD70ED">
        <w:rPr>
          <w:rFonts w:ascii="Tahoma" w:hAnsi="Tahoma" w:cs="Tahoma"/>
          <w:sz w:val="20"/>
        </w:rPr>
        <w:t>) dnů ode dne prokazatelného doručení originálu faktury objednateli.</w:t>
      </w:r>
    </w:p>
    <w:p w:rsidR="003B297C" w:rsidRPr="00BD70ED" w:rsidRDefault="003B297C" w:rsidP="00950A37">
      <w:pPr>
        <w:pStyle w:val="Bezmezer"/>
        <w:ind w:left="360"/>
        <w:rPr>
          <w:rFonts w:ascii="Tahoma" w:hAnsi="Tahoma" w:cs="Tahoma"/>
          <w:sz w:val="20"/>
        </w:rPr>
      </w:pPr>
    </w:p>
    <w:p w:rsidR="00BA266C" w:rsidRDefault="001571A5" w:rsidP="00950A37">
      <w:pPr>
        <w:pStyle w:val="Bezmezer"/>
        <w:numPr>
          <w:ilvl w:val="0"/>
          <w:numId w:val="5"/>
        </w:numPr>
        <w:rPr>
          <w:rFonts w:ascii="Tahoma" w:hAnsi="Tahoma" w:cs="Tahoma"/>
          <w:sz w:val="20"/>
        </w:rPr>
      </w:pPr>
      <w:r w:rsidRPr="00BD70ED">
        <w:rPr>
          <w:rFonts w:ascii="Tahoma" w:hAnsi="Tahoma" w:cs="Tahoma"/>
          <w:sz w:val="20"/>
        </w:rPr>
        <w:t>V případě, že účetní doklad nebude obsahovat požadované náležitosti, je objednatel oprávněn jej vrátit zpět k doplnění. Lhůta splatnosti počne běžet znovu od doručení řádně opraveného dokladu.</w:t>
      </w:r>
      <w:r w:rsidR="00186DC5" w:rsidRPr="00BD70ED">
        <w:rPr>
          <w:rFonts w:ascii="Tahoma" w:hAnsi="Tahoma" w:cs="Tahoma"/>
          <w:sz w:val="20"/>
        </w:rPr>
        <w:t xml:space="preserve"> Tím nejdou dotčena ustanovení uvedená v čl. VI. odst. 3. a 4. této</w:t>
      </w:r>
      <w:r w:rsidR="00186DC5" w:rsidRPr="007029C8">
        <w:rPr>
          <w:rFonts w:ascii="Tahoma" w:hAnsi="Tahoma" w:cs="Tahoma"/>
          <w:sz w:val="20"/>
        </w:rPr>
        <w:t xml:space="preserve"> smlouvy.</w:t>
      </w:r>
    </w:p>
    <w:p w:rsidR="001571A5" w:rsidRPr="00E13954" w:rsidRDefault="001571A5" w:rsidP="00E13954">
      <w:pPr>
        <w:pStyle w:val="Bezmezer"/>
        <w:rPr>
          <w:rFonts w:ascii="Tahoma" w:hAnsi="Tahoma" w:cs="Tahoma"/>
          <w:sz w:val="20"/>
        </w:rPr>
      </w:pPr>
    </w:p>
    <w:p w:rsidR="007F7ABC" w:rsidRDefault="001571A5" w:rsidP="002B387B">
      <w:pPr>
        <w:pStyle w:val="Bezmezer"/>
        <w:numPr>
          <w:ilvl w:val="0"/>
          <w:numId w:val="5"/>
        </w:numPr>
        <w:rPr>
          <w:rFonts w:ascii="Tahoma" w:hAnsi="Tahoma" w:cs="Tahoma"/>
          <w:color w:val="000000"/>
          <w:sz w:val="20"/>
        </w:rPr>
      </w:pPr>
      <w:r w:rsidRPr="00E13954">
        <w:rPr>
          <w:rFonts w:ascii="Tahoma" w:hAnsi="Tahoma" w:cs="Tahoma"/>
          <w:color w:val="000000"/>
          <w:sz w:val="20"/>
        </w:rPr>
        <w:t>V případě, že splatnost faktur připadne na den pracovního klidu nebo volna, jsou splatné následující pracovní den.</w:t>
      </w:r>
      <w:r w:rsidR="00B85BC1" w:rsidRPr="00186DC5">
        <w:rPr>
          <w:rFonts w:ascii="Tahoma" w:hAnsi="Tahoma" w:cs="Tahoma"/>
          <w:color w:val="000000"/>
          <w:sz w:val="20"/>
        </w:rPr>
        <w:t xml:space="preserve"> </w:t>
      </w:r>
    </w:p>
    <w:p w:rsidR="00E13954" w:rsidRDefault="00E13954" w:rsidP="00E13954">
      <w:pPr>
        <w:pStyle w:val="Bezmezer"/>
        <w:rPr>
          <w:rFonts w:ascii="Tahoma" w:hAnsi="Tahoma" w:cs="Tahoma"/>
          <w:color w:val="000000"/>
          <w:sz w:val="20"/>
        </w:rPr>
      </w:pPr>
    </w:p>
    <w:p w:rsidR="009A4BB7" w:rsidRPr="00E13954" w:rsidRDefault="009A4BB7" w:rsidP="00E13954">
      <w:pPr>
        <w:pStyle w:val="Bezmezer"/>
        <w:jc w:val="center"/>
        <w:rPr>
          <w:rFonts w:ascii="Tahoma" w:hAnsi="Tahoma" w:cs="Tahoma"/>
          <w:b/>
          <w:sz w:val="20"/>
        </w:rPr>
      </w:pPr>
      <w:r w:rsidRPr="001F7B8F">
        <w:rPr>
          <w:rFonts w:ascii="Tahoma" w:hAnsi="Tahoma" w:cs="Tahoma"/>
          <w:b/>
          <w:sz w:val="20"/>
        </w:rPr>
        <w:t>V</w:t>
      </w:r>
      <w:r w:rsidR="0016538E" w:rsidRPr="001F7B8F">
        <w:rPr>
          <w:rFonts w:ascii="Tahoma" w:hAnsi="Tahoma" w:cs="Tahoma"/>
          <w:b/>
          <w:sz w:val="20"/>
        </w:rPr>
        <w:t>I</w:t>
      </w:r>
      <w:r w:rsidR="00FE2B51" w:rsidRPr="001F7B8F">
        <w:rPr>
          <w:rFonts w:ascii="Tahoma" w:hAnsi="Tahoma" w:cs="Tahoma"/>
          <w:b/>
          <w:sz w:val="20"/>
        </w:rPr>
        <w:t>I</w:t>
      </w:r>
      <w:r w:rsidRPr="001F7B8F">
        <w:rPr>
          <w:rFonts w:ascii="Tahoma" w:hAnsi="Tahoma" w:cs="Tahoma"/>
          <w:b/>
          <w:sz w:val="20"/>
        </w:rPr>
        <w:t>. Odpovědnost zhotovitele</w:t>
      </w:r>
    </w:p>
    <w:p w:rsidR="009A4BB7" w:rsidRPr="00E13954" w:rsidRDefault="009A4BB7" w:rsidP="00E13954">
      <w:pPr>
        <w:pStyle w:val="Bezmezer"/>
        <w:rPr>
          <w:rFonts w:ascii="Tahoma" w:hAnsi="Tahoma" w:cs="Tahoma"/>
          <w:sz w:val="20"/>
        </w:rPr>
      </w:pPr>
    </w:p>
    <w:p w:rsidR="003347FE" w:rsidRPr="007A079A" w:rsidRDefault="009A4BB7" w:rsidP="005D0A95">
      <w:pPr>
        <w:pStyle w:val="Bezmezer"/>
        <w:numPr>
          <w:ilvl w:val="0"/>
          <w:numId w:val="6"/>
        </w:numPr>
        <w:rPr>
          <w:rFonts w:ascii="Tahoma" w:hAnsi="Tahoma" w:cs="Tahoma"/>
          <w:sz w:val="20"/>
        </w:rPr>
      </w:pPr>
      <w:r w:rsidRPr="007A079A">
        <w:rPr>
          <w:rFonts w:ascii="Tahoma" w:hAnsi="Tahoma" w:cs="Tahoma"/>
          <w:sz w:val="20"/>
        </w:rPr>
        <w:t xml:space="preserve">Zhotovitel se zavazuje provést dílo vlastním </w:t>
      </w:r>
      <w:r w:rsidR="007F7ABC" w:rsidRPr="007A079A">
        <w:rPr>
          <w:rFonts w:ascii="Tahoma" w:hAnsi="Tahoma" w:cs="Tahoma"/>
          <w:sz w:val="20"/>
        </w:rPr>
        <w:t>nákladem</w:t>
      </w:r>
      <w:r w:rsidRPr="007A079A">
        <w:rPr>
          <w:rFonts w:ascii="Tahoma" w:hAnsi="Tahoma" w:cs="Tahoma"/>
          <w:sz w:val="20"/>
        </w:rPr>
        <w:t xml:space="preserve">, na vlastní </w:t>
      </w:r>
      <w:r w:rsidR="007F7ABC" w:rsidRPr="007A079A">
        <w:rPr>
          <w:rFonts w:ascii="Tahoma" w:hAnsi="Tahoma" w:cs="Tahoma"/>
          <w:sz w:val="20"/>
        </w:rPr>
        <w:t>nebezpečí</w:t>
      </w:r>
      <w:r w:rsidRPr="007A079A">
        <w:rPr>
          <w:rFonts w:ascii="Tahoma" w:hAnsi="Tahoma" w:cs="Tahoma"/>
          <w:sz w:val="20"/>
        </w:rPr>
        <w:t xml:space="preserve"> a v souladu s</w:t>
      </w:r>
      <w:r w:rsidR="00BE0BF2" w:rsidRPr="007A079A">
        <w:rPr>
          <w:rFonts w:ascii="Tahoma" w:hAnsi="Tahoma" w:cs="Tahoma"/>
          <w:sz w:val="20"/>
        </w:rPr>
        <w:t xml:space="preserve"> touto </w:t>
      </w:r>
      <w:r w:rsidRPr="007A079A">
        <w:rPr>
          <w:rFonts w:ascii="Tahoma" w:hAnsi="Tahoma" w:cs="Tahoma"/>
          <w:sz w:val="20"/>
        </w:rPr>
        <w:t xml:space="preserve">smlouvou. Zhotovitel zajistí provádění díla </w:t>
      </w:r>
      <w:r w:rsidR="005D26AD" w:rsidRPr="007A079A">
        <w:rPr>
          <w:rFonts w:ascii="Tahoma" w:hAnsi="Tahoma" w:cs="Tahoma"/>
          <w:sz w:val="20"/>
        </w:rPr>
        <w:t>převážně</w:t>
      </w:r>
      <w:r w:rsidR="00D90A26" w:rsidRPr="007A079A">
        <w:rPr>
          <w:rFonts w:ascii="Tahoma" w:hAnsi="Tahoma" w:cs="Tahoma"/>
          <w:sz w:val="20"/>
        </w:rPr>
        <w:t xml:space="preserve"> </w:t>
      </w:r>
      <w:r w:rsidRPr="007A079A">
        <w:rPr>
          <w:rFonts w:ascii="Tahoma" w:hAnsi="Tahoma" w:cs="Tahoma"/>
          <w:sz w:val="20"/>
        </w:rPr>
        <w:t>svými zaměstnanci</w:t>
      </w:r>
      <w:r w:rsidR="00E65D2C" w:rsidRPr="007A079A">
        <w:rPr>
          <w:rFonts w:ascii="Tahoma" w:hAnsi="Tahoma" w:cs="Tahoma"/>
          <w:sz w:val="20"/>
        </w:rPr>
        <w:t xml:space="preserve"> pod svým osobním vedením</w:t>
      </w:r>
      <w:r w:rsidRPr="007A079A">
        <w:rPr>
          <w:rFonts w:ascii="Tahoma" w:hAnsi="Tahoma" w:cs="Tahoma"/>
          <w:sz w:val="20"/>
        </w:rPr>
        <w:t>.</w:t>
      </w:r>
      <w:r w:rsidR="00395808" w:rsidRPr="007A079A">
        <w:rPr>
          <w:rFonts w:ascii="Tahoma" w:hAnsi="Tahoma" w:cs="Tahoma"/>
          <w:b/>
          <w:sz w:val="20"/>
        </w:rPr>
        <w:t xml:space="preserve"> </w:t>
      </w:r>
      <w:r w:rsidR="00186DC5" w:rsidRPr="007A079A">
        <w:rPr>
          <w:rFonts w:ascii="Tahoma" w:hAnsi="Tahoma" w:cs="Tahoma"/>
          <w:sz w:val="20"/>
        </w:rPr>
        <w:t>Je-li dílo nebo jeho část prováděna poddodavatelem zhotovitele, musí veškeré odborné práce vykonávat pouze osoby mající k nim příslušná oprávnění a kvalifikaci. Zhotovitel za práce a dodávky poddodavatele odpovídá objednateli tak, jako by je prováděl sám, včetně poskytnutí záruky a nároků z ní plynoucích</w:t>
      </w:r>
      <w:r w:rsidR="007A079A">
        <w:rPr>
          <w:rFonts w:ascii="Tahoma" w:hAnsi="Tahoma" w:cs="Tahoma"/>
          <w:sz w:val="20"/>
        </w:rPr>
        <w:t>.</w:t>
      </w:r>
    </w:p>
    <w:p w:rsidR="003347FE" w:rsidRPr="003347FE" w:rsidRDefault="003347FE" w:rsidP="003347FE">
      <w:pPr>
        <w:pStyle w:val="Bezmezer"/>
        <w:ind w:left="360"/>
        <w:rPr>
          <w:rFonts w:ascii="Tahoma" w:hAnsi="Tahoma" w:cs="Tahoma"/>
          <w:sz w:val="20"/>
        </w:rPr>
      </w:pPr>
    </w:p>
    <w:p w:rsidR="009A4BB7" w:rsidRDefault="009A4BB7" w:rsidP="005E59F7">
      <w:pPr>
        <w:pStyle w:val="Bezmezer"/>
        <w:numPr>
          <w:ilvl w:val="0"/>
          <w:numId w:val="6"/>
        </w:numPr>
        <w:rPr>
          <w:rFonts w:ascii="Tahoma" w:hAnsi="Tahoma" w:cs="Tahoma"/>
          <w:sz w:val="20"/>
        </w:rPr>
      </w:pPr>
      <w:r w:rsidRPr="00E13954">
        <w:rPr>
          <w:rFonts w:ascii="Tahoma" w:hAnsi="Tahoma" w:cs="Tahoma"/>
          <w:sz w:val="20"/>
        </w:rPr>
        <w:t>Zhotovitel bude při provádění díla postupovat s odbornou péčí a neohrozí bezpečnost jakýchkoliv osob</w:t>
      </w:r>
      <w:r w:rsidR="00E65D2C" w:rsidRPr="00E13954">
        <w:rPr>
          <w:rFonts w:ascii="Tahoma" w:hAnsi="Tahoma" w:cs="Tahoma"/>
          <w:sz w:val="20"/>
        </w:rPr>
        <w:t xml:space="preserve"> nebo </w:t>
      </w:r>
      <w:r w:rsidR="00D90A26" w:rsidRPr="00E13954">
        <w:rPr>
          <w:rFonts w:ascii="Tahoma" w:hAnsi="Tahoma" w:cs="Tahoma"/>
          <w:sz w:val="20"/>
        </w:rPr>
        <w:t>majetku</w:t>
      </w:r>
      <w:r w:rsidRPr="00E13954">
        <w:rPr>
          <w:rFonts w:ascii="Tahoma" w:hAnsi="Tahoma" w:cs="Tahoma"/>
          <w:sz w:val="20"/>
        </w:rPr>
        <w:t>.</w:t>
      </w:r>
      <w:r w:rsidR="00E65D2C" w:rsidRPr="00E13954">
        <w:rPr>
          <w:rFonts w:ascii="Tahoma" w:hAnsi="Tahoma" w:cs="Tahoma"/>
          <w:sz w:val="20"/>
        </w:rPr>
        <w:t xml:space="preserve"> P</w:t>
      </w:r>
      <w:r w:rsidRPr="00E13954">
        <w:rPr>
          <w:rFonts w:ascii="Tahoma" w:hAnsi="Tahoma" w:cs="Tahoma"/>
          <w:sz w:val="20"/>
        </w:rPr>
        <w:t>ráce</w:t>
      </w:r>
      <w:r w:rsidR="00E65D2C" w:rsidRPr="00E13954">
        <w:rPr>
          <w:rFonts w:ascii="Tahoma" w:hAnsi="Tahoma" w:cs="Tahoma"/>
          <w:sz w:val="20"/>
        </w:rPr>
        <w:t>, služby</w:t>
      </w:r>
      <w:r w:rsidRPr="00E13954">
        <w:rPr>
          <w:rFonts w:ascii="Tahoma" w:hAnsi="Tahoma" w:cs="Tahoma"/>
          <w:sz w:val="20"/>
        </w:rPr>
        <w:t xml:space="preserve"> a</w:t>
      </w:r>
      <w:r w:rsidR="00E65D2C" w:rsidRPr="00E13954">
        <w:rPr>
          <w:rFonts w:ascii="Tahoma" w:hAnsi="Tahoma" w:cs="Tahoma"/>
          <w:sz w:val="20"/>
        </w:rPr>
        <w:t xml:space="preserve"> dodávky</w:t>
      </w:r>
      <w:r w:rsidRPr="00E13954">
        <w:rPr>
          <w:rFonts w:ascii="Tahoma" w:hAnsi="Tahoma" w:cs="Tahoma"/>
          <w:sz w:val="20"/>
        </w:rPr>
        <w:t xml:space="preserve">, které jsou </w:t>
      </w:r>
      <w:r w:rsidR="00E65D2C" w:rsidRPr="00E13954">
        <w:rPr>
          <w:rFonts w:ascii="Tahoma" w:hAnsi="Tahoma" w:cs="Tahoma"/>
          <w:sz w:val="20"/>
        </w:rPr>
        <w:t xml:space="preserve">prováděny, poskytovány nebo </w:t>
      </w:r>
      <w:r w:rsidRPr="00E13954">
        <w:rPr>
          <w:rFonts w:ascii="Tahoma" w:hAnsi="Tahoma" w:cs="Tahoma"/>
          <w:sz w:val="20"/>
        </w:rPr>
        <w:t xml:space="preserve">dodávány podle smlouvy, zhotovitel </w:t>
      </w:r>
      <w:r w:rsidR="00BE77CA" w:rsidRPr="00E13954">
        <w:rPr>
          <w:rFonts w:ascii="Tahoma" w:hAnsi="Tahoma" w:cs="Tahoma"/>
          <w:sz w:val="20"/>
        </w:rPr>
        <w:t xml:space="preserve">provede, poskytne nebo </w:t>
      </w:r>
      <w:r w:rsidRPr="00E13954">
        <w:rPr>
          <w:rFonts w:ascii="Tahoma" w:hAnsi="Tahoma" w:cs="Tahoma"/>
          <w:sz w:val="20"/>
        </w:rPr>
        <w:t>dodá v takovém rozsahu a jakosti, aby výsledkem bylo kompletní, funkční, bezpečné a spolehlivé dílo slouž</w:t>
      </w:r>
      <w:r w:rsidR="00BE77CA" w:rsidRPr="00E13954">
        <w:rPr>
          <w:rFonts w:ascii="Tahoma" w:hAnsi="Tahoma" w:cs="Tahoma"/>
          <w:sz w:val="20"/>
        </w:rPr>
        <w:t>ící svému</w:t>
      </w:r>
      <w:r w:rsidRPr="00E13954">
        <w:rPr>
          <w:rFonts w:ascii="Tahoma" w:hAnsi="Tahoma" w:cs="Tahoma"/>
          <w:sz w:val="20"/>
        </w:rPr>
        <w:t xml:space="preserve"> účelu</w:t>
      </w:r>
      <w:r w:rsidR="00BE77CA" w:rsidRPr="00E13954">
        <w:rPr>
          <w:rFonts w:ascii="Tahoma" w:hAnsi="Tahoma" w:cs="Tahoma"/>
          <w:sz w:val="20"/>
        </w:rPr>
        <w:t>.</w:t>
      </w:r>
    </w:p>
    <w:p w:rsidR="00525FA4" w:rsidRDefault="00525FA4" w:rsidP="00AA1570">
      <w:pPr>
        <w:pStyle w:val="Bezmezer"/>
        <w:ind w:left="360"/>
        <w:rPr>
          <w:rFonts w:ascii="Tahoma" w:hAnsi="Tahoma" w:cs="Tahoma"/>
          <w:sz w:val="20"/>
        </w:rPr>
      </w:pPr>
    </w:p>
    <w:p w:rsidR="009A4BB7" w:rsidRPr="007A6E5B" w:rsidRDefault="009A4BB7" w:rsidP="007A6E5B">
      <w:pPr>
        <w:pStyle w:val="Bezmezer"/>
        <w:numPr>
          <w:ilvl w:val="0"/>
          <w:numId w:val="6"/>
        </w:numPr>
        <w:rPr>
          <w:rFonts w:ascii="Tahoma" w:hAnsi="Tahoma" w:cs="Tahoma"/>
          <w:sz w:val="20"/>
        </w:rPr>
      </w:pPr>
      <w:r w:rsidRPr="00E13954">
        <w:rPr>
          <w:rFonts w:ascii="Tahoma" w:hAnsi="Tahoma" w:cs="Tahoma"/>
          <w:sz w:val="20"/>
        </w:rPr>
        <w:t xml:space="preserve">Zhotovitel zajistí ochranu objednatele proti jakýmkoliv závazkům, škodám, nárokům, poplatkům, pokutám a výdajům jakéhokoliv druhu, které vyplývají nebo jsou výsledkem porušení </w:t>
      </w:r>
      <w:r w:rsidR="004B47DC" w:rsidRPr="00E13954">
        <w:rPr>
          <w:rFonts w:ascii="Tahoma" w:hAnsi="Tahoma" w:cs="Tahoma"/>
          <w:sz w:val="20"/>
        </w:rPr>
        <w:t>právních</w:t>
      </w:r>
      <w:r w:rsidRPr="00E13954">
        <w:rPr>
          <w:rFonts w:ascii="Tahoma" w:hAnsi="Tahoma" w:cs="Tahoma"/>
          <w:sz w:val="20"/>
        </w:rPr>
        <w:t xml:space="preserve"> předpisů</w:t>
      </w:r>
      <w:r w:rsidR="004B47DC" w:rsidRPr="00E13954">
        <w:rPr>
          <w:rFonts w:ascii="Tahoma" w:hAnsi="Tahoma" w:cs="Tahoma"/>
          <w:sz w:val="20"/>
        </w:rPr>
        <w:t xml:space="preserve"> nebo technických, popř. jiných</w:t>
      </w:r>
      <w:r w:rsidRPr="00E13954">
        <w:rPr>
          <w:rFonts w:ascii="Tahoma" w:hAnsi="Tahoma" w:cs="Tahoma"/>
          <w:sz w:val="20"/>
        </w:rPr>
        <w:t xml:space="preserve"> norem zhotovitelem.</w:t>
      </w:r>
      <w:r w:rsidR="00117DF7" w:rsidRPr="00E13954">
        <w:rPr>
          <w:rFonts w:ascii="Tahoma" w:hAnsi="Tahoma" w:cs="Tahoma"/>
          <w:sz w:val="20"/>
        </w:rPr>
        <w:t xml:space="preserve"> Nesplní-li </w:t>
      </w:r>
      <w:r w:rsidR="004B47DC" w:rsidRPr="00E13954">
        <w:rPr>
          <w:rFonts w:ascii="Tahoma" w:hAnsi="Tahoma" w:cs="Tahoma"/>
          <w:sz w:val="20"/>
        </w:rPr>
        <w:t xml:space="preserve">zhotovitel </w:t>
      </w:r>
      <w:r w:rsidR="00117DF7" w:rsidRPr="00E13954">
        <w:rPr>
          <w:rFonts w:ascii="Tahoma" w:hAnsi="Tahoma" w:cs="Tahoma"/>
          <w:sz w:val="20"/>
        </w:rPr>
        <w:t xml:space="preserve">tuto povinnost, zavazuje se objednateli </w:t>
      </w:r>
      <w:r w:rsidR="004B47DC" w:rsidRPr="00E13954">
        <w:rPr>
          <w:rFonts w:ascii="Tahoma" w:hAnsi="Tahoma" w:cs="Tahoma"/>
          <w:sz w:val="20"/>
        </w:rPr>
        <w:t xml:space="preserve">nahradit </w:t>
      </w:r>
      <w:r w:rsidR="00117DF7" w:rsidRPr="00E13954">
        <w:rPr>
          <w:rFonts w:ascii="Tahoma" w:hAnsi="Tahoma" w:cs="Tahoma"/>
          <w:sz w:val="20"/>
        </w:rPr>
        <w:t>škodu</w:t>
      </w:r>
      <w:r w:rsidR="004B47DC" w:rsidRPr="00E13954">
        <w:rPr>
          <w:rFonts w:ascii="Tahoma" w:hAnsi="Tahoma" w:cs="Tahoma"/>
          <w:sz w:val="20"/>
        </w:rPr>
        <w:t>, která takovým porušením objednateli vznikne</w:t>
      </w:r>
      <w:r w:rsidR="00117DF7" w:rsidRPr="00E13954">
        <w:rPr>
          <w:rFonts w:ascii="Tahoma" w:hAnsi="Tahoma" w:cs="Tahoma"/>
          <w:sz w:val="20"/>
        </w:rPr>
        <w:t>.</w:t>
      </w:r>
    </w:p>
    <w:p w:rsidR="00AA1570" w:rsidRDefault="00AA1570" w:rsidP="003347FE">
      <w:pPr>
        <w:pStyle w:val="Bezmezer"/>
        <w:ind w:left="360"/>
        <w:rPr>
          <w:rFonts w:ascii="Tahoma" w:hAnsi="Tahoma" w:cs="Tahoma"/>
          <w:sz w:val="20"/>
        </w:rPr>
      </w:pPr>
    </w:p>
    <w:p w:rsidR="0016538E" w:rsidRPr="00E13954" w:rsidRDefault="007A079A" w:rsidP="00E13954">
      <w:pPr>
        <w:pStyle w:val="Bezmezer"/>
        <w:jc w:val="center"/>
        <w:rPr>
          <w:rFonts w:ascii="Tahoma" w:hAnsi="Tahoma" w:cs="Tahoma"/>
          <w:b/>
          <w:sz w:val="20"/>
        </w:rPr>
      </w:pPr>
      <w:r>
        <w:rPr>
          <w:rFonts w:ascii="Tahoma" w:hAnsi="Tahoma" w:cs="Tahoma"/>
          <w:b/>
          <w:sz w:val="20"/>
        </w:rPr>
        <w:t>VIII</w:t>
      </w:r>
      <w:r w:rsidR="0016538E" w:rsidRPr="00E13954">
        <w:rPr>
          <w:rFonts w:ascii="Tahoma" w:hAnsi="Tahoma" w:cs="Tahoma"/>
          <w:b/>
          <w:sz w:val="20"/>
        </w:rPr>
        <w:t>. Předání a převzetí díla</w:t>
      </w:r>
    </w:p>
    <w:p w:rsidR="0016538E" w:rsidRPr="00E13954" w:rsidRDefault="0016538E" w:rsidP="00E13954">
      <w:pPr>
        <w:pStyle w:val="Bezmezer"/>
        <w:jc w:val="center"/>
        <w:rPr>
          <w:rFonts w:ascii="Tahoma" w:hAnsi="Tahoma" w:cs="Tahoma"/>
          <w:sz w:val="20"/>
        </w:rPr>
      </w:pPr>
    </w:p>
    <w:p w:rsidR="00851F20" w:rsidRPr="00E13954" w:rsidRDefault="0016538E" w:rsidP="005E59F7">
      <w:pPr>
        <w:pStyle w:val="Bezmezer"/>
        <w:numPr>
          <w:ilvl w:val="0"/>
          <w:numId w:val="8"/>
        </w:numPr>
        <w:rPr>
          <w:rFonts w:ascii="Tahoma" w:hAnsi="Tahoma" w:cs="Tahoma"/>
          <w:sz w:val="20"/>
        </w:rPr>
      </w:pPr>
      <w:r w:rsidRPr="00E13954">
        <w:rPr>
          <w:rFonts w:ascii="Tahoma" w:hAnsi="Tahoma" w:cs="Tahoma"/>
          <w:sz w:val="20"/>
        </w:rPr>
        <w:t xml:space="preserve">Zhotovitel je povinen písemně oznámit objednateli nejpozději </w:t>
      </w:r>
      <w:r w:rsidR="007F34FA">
        <w:rPr>
          <w:rFonts w:ascii="Tahoma" w:hAnsi="Tahoma" w:cs="Tahoma"/>
          <w:sz w:val="20"/>
        </w:rPr>
        <w:t xml:space="preserve">pět </w:t>
      </w:r>
      <w:r w:rsidR="00A67C8E">
        <w:rPr>
          <w:rFonts w:ascii="Tahoma" w:hAnsi="Tahoma" w:cs="Tahoma"/>
          <w:sz w:val="20"/>
        </w:rPr>
        <w:t>(</w:t>
      </w:r>
      <w:r w:rsidR="007F34FA">
        <w:rPr>
          <w:rFonts w:ascii="Tahoma" w:hAnsi="Tahoma" w:cs="Tahoma"/>
          <w:sz w:val="20"/>
        </w:rPr>
        <w:t>5</w:t>
      </w:r>
      <w:r w:rsidR="00A67C8E">
        <w:rPr>
          <w:rFonts w:ascii="Tahoma" w:hAnsi="Tahoma" w:cs="Tahoma"/>
          <w:sz w:val="20"/>
        </w:rPr>
        <w:t>)</w:t>
      </w:r>
      <w:r w:rsidRPr="00E13954">
        <w:rPr>
          <w:rFonts w:ascii="Tahoma" w:hAnsi="Tahoma" w:cs="Tahoma"/>
          <w:sz w:val="20"/>
        </w:rPr>
        <w:t xml:space="preserve"> </w:t>
      </w:r>
      <w:r w:rsidR="007F34FA">
        <w:rPr>
          <w:rFonts w:ascii="Tahoma" w:hAnsi="Tahoma" w:cs="Tahoma"/>
          <w:sz w:val="20"/>
        </w:rPr>
        <w:t xml:space="preserve">pracovních </w:t>
      </w:r>
      <w:r w:rsidRPr="00E13954">
        <w:rPr>
          <w:rFonts w:ascii="Tahoma" w:hAnsi="Tahoma" w:cs="Tahoma"/>
          <w:sz w:val="20"/>
        </w:rPr>
        <w:t xml:space="preserve">dnů předem, kdy bude </w:t>
      </w:r>
      <w:r w:rsidR="00842F30">
        <w:rPr>
          <w:rFonts w:ascii="Tahoma" w:hAnsi="Tahoma" w:cs="Tahoma"/>
          <w:sz w:val="20"/>
        </w:rPr>
        <w:t>dílo</w:t>
      </w:r>
      <w:r w:rsidR="00A67C8E">
        <w:rPr>
          <w:rFonts w:ascii="Tahoma" w:hAnsi="Tahoma" w:cs="Tahoma"/>
          <w:sz w:val="20"/>
        </w:rPr>
        <w:t xml:space="preserve"> </w:t>
      </w:r>
      <w:r w:rsidRPr="00E13954">
        <w:rPr>
          <w:rFonts w:ascii="Tahoma" w:hAnsi="Tahoma" w:cs="Tahoma"/>
          <w:sz w:val="20"/>
        </w:rPr>
        <w:t>připraven</w:t>
      </w:r>
      <w:r w:rsidR="00842F30">
        <w:rPr>
          <w:rFonts w:ascii="Tahoma" w:hAnsi="Tahoma" w:cs="Tahoma"/>
          <w:sz w:val="20"/>
        </w:rPr>
        <w:t>o</w:t>
      </w:r>
      <w:r w:rsidRPr="00E13954">
        <w:rPr>
          <w:rFonts w:ascii="Tahoma" w:hAnsi="Tahoma" w:cs="Tahoma"/>
          <w:sz w:val="20"/>
        </w:rPr>
        <w:t xml:space="preserve"> k</w:t>
      </w:r>
      <w:r w:rsidR="00A67C8E">
        <w:rPr>
          <w:rFonts w:ascii="Tahoma" w:hAnsi="Tahoma" w:cs="Tahoma"/>
          <w:sz w:val="20"/>
        </w:rPr>
        <w:t> </w:t>
      </w:r>
      <w:r w:rsidRPr="00E13954">
        <w:rPr>
          <w:rFonts w:ascii="Tahoma" w:hAnsi="Tahoma" w:cs="Tahoma"/>
          <w:sz w:val="20"/>
        </w:rPr>
        <w:t>předání</w:t>
      </w:r>
      <w:r w:rsidR="00A67C8E">
        <w:rPr>
          <w:rFonts w:ascii="Tahoma" w:hAnsi="Tahoma" w:cs="Tahoma"/>
          <w:sz w:val="20"/>
        </w:rPr>
        <w:t xml:space="preserve"> a převzetí.</w:t>
      </w:r>
    </w:p>
    <w:p w:rsidR="0016538E" w:rsidRPr="00E13954" w:rsidRDefault="0016538E" w:rsidP="00E13954">
      <w:pPr>
        <w:pStyle w:val="Bezmezer"/>
        <w:rPr>
          <w:rFonts w:ascii="Tahoma" w:hAnsi="Tahoma" w:cs="Tahoma"/>
          <w:sz w:val="20"/>
        </w:rPr>
      </w:pPr>
    </w:p>
    <w:p w:rsidR="0016538E" w:rsidRPr="00E13954" w:rsidRDefault="0016538E" w:rsidP="005E59F7">
      <w:pPr>
        <w:pStyle w:val="Bezmezer"/>
        <w:numPr>
          <w:ilvl w:val="0"/>
          <w:numId w:val="8"/>
        </w:numPr>
        <w:rPr>
          <w:rFonts w:ascii="Tahoma" w:hAnsi="Tahoma" w:cs="Tahoma"/>
          <w:sz w:val="20"/>
        </w:rPr>
      </w:pPr>
      <w:r w:rsidRPr="00E13954">
        <w:rPr>
          <w:rFonts w:ascii="Tahoma" w:hAnsi="Tahoma" w:cs="Tahoma"/>
          <w:sz w:val="20"/>
        </w:rPr>
        <w:t>Místem předání díla je místo, kde se dílo provádělo.</w:t>
      </w:r>
    </w:p>
    <w:p w:rsidR="0016538E" w:rsidRPr="00E13954" w:rsidRDefault="0016538E" w:rsidP="00E13954">
      <w:pPr>
        <w:pStyle w:val="Bezmezer"/>
        <w:rPr>
          <w:rFonts w:ascii="Tahoma" w:hAnsi="Tahoma" w:cs="Tahoma"/>
          <w:sz w:val="20"/>
        </w:rPr>
      </w:pPr>
    </w:p>
    <w:p w:rsidR="0016538E" w:rsidRPr="00E13954" w:rsidRDefault="0016538E" w:rsidP="005E59F7">
      <w:pPr>
        <w:pStyle w:val="Bezmezer"/>
        <w:numPr>
          <w:ilvl w:val="0"/>
          <w:numId w:val="8"/>
        </w:numPr>
        <w:rPr>
          <w:rFonts w:ascii="Tahoma" w:hAnsi="Tahoma" w:cs="Tahoma"/>
          <w:sz w:val="20"/>
        </w:rPr>
      </w:pPr>
      <w:r w:rsidRPr="00E13954">
        <w:rPr>
          <w:rFonts w:ascii="Tahoma" w:hAnsi="Tahoma" w:cs="Tahoma"/>
          <w:sz w:val="20"/>
        </w:rPr>
        <w:t xml:space="preserve">Objednatel je oprávněn přizvat k předání </w:t>
      </w:r>
      <w:r w:rsidR="00A67C8E">
        <w:rPr>
          <w:rFonts w:ascii="Tahoma" w:hAnsi="Tahoma" w:cs="Tahoma"/>
          <w:sz w:val="20"/>
        </w:rPr>
        <w:t xml:space="preserve">a převzetí </w:t>
      </w:r>
      <w:r w:rsidRPr="00E13954">
        <w:rPr>
          <w:rFonts w:ascii="Tahoma" w:hAnsi="Tahoma" w:cs="Tahoma"/>
          <w:sz w:val="20"/>
        </w:rPr>
        <w:t>i jiné osoby, jejichž účast pokládá za</w:t>
      </w:r>
      <w:r w:rsidR="002F5D8F">
        <w:rPr>
          <w:rFonts w:ascii="Tahoma" w:hAnsi="Tahoma" w:cs="Tahoma"/>
          <w:sz w:val="20"/>
        </w:rPr>
        <w:t> </w:t>
      </w:r>
      <w:r w:rsidRPr="00E13954">
        <w:rPr>
          <w:rFonts w:ascii="Tahoma" w:hAnsi="Tahoma" w:cs="Tahoma"/>
          <w:sz w:val="20"/>
        </w:rPr>
        <w:t xml:space="preserve">nezbytnou. Zhotovitel je povinen k předání díla přizvat své </w:t>
      </w:r>
      <w:r w:rsidR="00842F30">
        <w:rPr>
          <w:rFonts w:ascii="Tahoma" w:hAnsi="Tahoma" w:cs="Tahoma"/>
          <w:sz w:val="20"/>
        </w:rPr>
        <w:t>pod</w:t>
      </w:r>
      <w:r w:rsidRPr="00E13954">
        <w:rPr>
          <w:rFonts w:ascii="Tahoma" w:hAnsi="Tahoma" w:cs="Tahoma"/>
          <w:sz w:val="20"/>
        </w:rPr>
        <w:t>dodavatele, bylo-li jich užito.</w:t>
      </w:r>
    </w:p>
    <w:p w:rsidR="0016538E" w:rsidRPr="00E13954" w:rsidRDefault="0016538E" w:rsidP="00E13954">
      <w:pPr>
        <w:pStyle w:val="Bezmezer"/>
        <w:rPr>
          <w:rFonts w:ascii="Tahoma" w:hAnsi="Tahoma" w:cs="Tahoma"/>
          <w:sz w:val="20"/>
        </w:rPr>
      </w:pPr>
    </w:p>
    <w:p w:rsidR="0016538E" w:rsidRPr="00E13954" w:rsidRDefault="00D76674" w:rsidP="005E59F7">
      <w:pPr>
        <w:pStyle w:val="Bezmezer"/>
        <w:numPr>
          <w:ilvl w:val="0"/>
          <w:numId w:val="8"/>
        </w:numPr>
        <w:rPr>
          <w:rFonts w:ascii="Tahoma" w:hAnsi="Tahoma" w:cs="Tahoma"/>
          <w:sz w:val="20"/>
        </w:rPr>
      </w:pPr>
      <w:r>
        <w:rPr>
          <w:rFonts w:ascii="Tahoma" w:hAnsi="Tahoma" w:cs="Tahoma"/>
          <w:sz w:val="20"/>
        </w:rPr>
        <w:t xml:space="preserve">O </w:t>
      </w:r>
      <w:r w:rsidR="0016538E" w:rsidRPr="00E13954">
        <w:rPr>
          <w:rFonts w:ascii="Tahoma" w:hAnsi="Tahoma" w:cs="Tahoma"/>
          <w:sz w:val="20"/>
        </w:rPr>
        <w:t>průběhu předávacího řízení pořídí objednatel protokol (zápis).</w:t>
      </w:r>
    </w:p>
    <w:p w:rsidR="0016538E" w:rsidRPr="00E13954" w:rsidRDefault="0016538E" w:rsidP="00E13954">
      <w:pPr>
        <w:pStyle w:val="Bezmezer"/>
        <w:rPr>
          <w:rFonts w:ascii="Tahoma" w:hAnsi="Tahoma" w:cs="Tahoma"/>
          <w:sz w:val="20"/>
        </w:rPr>
      </w:pPr>
    </w:p>
    <w:p w:rsidR="0016538E" w:rsidRPr="00E13954" w:rsidRDefault="00953262" w:rsidP="005E59F7">
      <w:pPr>
        <w:pStyle w:val="Bezmezer"/>
        <w:numPr>
          <w:ilvl w:val="0"/>
          <w:numId w:val="8"/>
        </w:numPr>
        <w:rPr>
          <w:rFonts w:ascii="Tahoma" w:hAnsi="Tahoma" w:cs="Tahoma"/>
          <w:sz w:val="20"/>
        </w:rPr>
      </w:pPr>
      <w:r w:rsidRPr="00E13954">
        <w:rPr>
          <w:rFonts w:ascii="Tahoma" w:hAnsi="Tahoma" w:cs="Tahoma"/>
          <w:snapToGrid w:val="0"/>
          <w:sz w:val="20"/>
        </w:rPr>
        <w:t>O</w:t>
      </w:r>
      <w:r w:rsidR="0016538E" w:rsidRPr="00E13954">
        <w:rPr>
          <w:rFonts w:ascii="Tahoma" w:hAnsi="Tahoma" w:cs="Tahoma"/>
          <w:snapToGrid w:val="0"/>
          <w:sz w:val="20"/>
        </w:rPr>
        <w:t xml:space="preserve">bsahuje-li </w:t>
      </w:r>
      <w:r w:rsidR="00A67C8E">
        <w:rPr>
          <w:rFonts w:ascii="Tahoma" w:hAnsi="Tahoma" w:cs="Tahoma"/>
          <w:snapToGrid w:val="0"/>
          <w:sz w:val="20"/>
        </w:rPr>
        <w:t>předávan</w:t>
      </w:r>
      <w:r w:rsidR="00842F30">
        <w:rPr>
          <w:rFonts w:ascii="Tahoma" w:hAnsi="Tahoma" w:cs="Tahoma"/>
          <w:snapToGrid w:val="0"/>
          <w:sz w:val="20"/>
        </w:rPr>
        <w:t xml:space="preserve">é dílo </w:t>
      </w:r>
      <w:r w:rsidR="0016538E" w:rsidRPr="00E13954">
        <w:rPr>
          <w:rFonts w:ascii="Tahoma" w:hAnsi="Tahoma" w:cs="Tahoma"/>
          <w:snapToGrid w:val="0"/>
          <w:sz w:val="20"/>
        </w:rPr>
        <w:t>vady</w:t>
      </w:r>
      <w:r w:rsidR="0016538E" w:rsidRPr="00E13954">
        <w:rPr>
          <w:rFonts w:ascii="Tahoma" w:hAnsi="Tahoma" w:cs="Tahoma"/>
          <w:sz w:val="20"/>
        </w:rPr>
        <w:t>, musí protokol obsahovat také:</w:t>
      </w:r>
    </w:p>
    <w:p w:rsidR="0016538E" w:rsidRPr="00E13954" w:rsidRDefault="0016538E" w:rsidP="005E59F7">
      <w:pPr>
        <w:pStyle w:val="Bezmezer"/>
        <w:numPr>
          <w:ilvl w:val="1"/>
          <w:numId w:val="8"/>
        </w:numPr>
        <w:rPr>
          <w:rFonts w:ascii="Tahoma" w:hAnsi="Tahoma" w:cs="Tahoma"/>
          <w:sz w:val="20"/>
        </w:rPr>
      </w:pPr>
      <w:r w:rsidRPr="00E13954">
        <w:rPr>
          <w:rFonts w:ascii="Tahoma" w:hAnsi="Tahoma" w:cs="Tahoma"/>
          <w:sz w:val="20"/>
        </w:rPr>
        <w:t xml:space="preserve">soupis zjištěných vad </w:t>
      </w:r>
      <w:r w:rsidR="00842F30">
        <w:rPr>
          <w:rFonts w:ascii="Tahoma" w:hAnsi="Tahoma" w:cs="Tahoma"/>
          <w:sz w:val="20"/>
        </w:rPr>
        <w:t>a nedodělků</w:t>
      </w:r>
      <w:r w:rsidR="00C45475">
        <w:rPr>
          <w:rFonts w:ascii="Tahoma" w:hAnsi="Tahoma" w:cs="Tahoma"/>
          <w:sz w:val="20"/>
        </w:rPr>
        <w:t>,</w:t>
      </w:r>
    </w:p>
    <w:p w:rsidR="0016538E" w:rsidRPr="00E13954" w:rsidRDefault="0016538E" w:rsidP="005E59F7">
      <w:pPr>
        <w:pStyle w:val="Bezmezer"/>
        <w:numPr>
          <w:ilvl w:val="1"/>
          <w:numId w:val="8"/>
        </w:numPr>
        <w:rPr>
          <w:rFonts w:ascii="Tahoma" w:hAnsi="Tahoma" w:cs="Tahoma"/>
          <w:sz w:val="20"/>
        </w:rPr>
      </w:pPr>
      <w:r w:rsidRPr="00E13954">
        <w:rPr>
          <w:rFonts w:ascii="Tahoma" w:hAnsi="Tahoma" w:cs="Tahoma"/>
          <w:sz w:val="20"/>
        </w:rPr>
        <w:t>dohodu o způsobu a termínech jejich odstranění, popřípadě o jiném způsobu narovnání</w:t>
      </w:r>
      <w:r w:rsidR="00C45475">
        <w:rPr>
          <w:rFonts w:ascii="Tahoma" w:hAnsi="Tahoma" w:cs="Tahoma"/>
          <w:sz w:val="20"/>
        </w:rPr>
        <w:t>,</w:t>
      </w:r>
    </w:p>
    <w:p w:rsidR="0016538E" w:rsidRPr="00E13954" w:rsidRDefault="0016538E" w:rsidP="005E59F7">
      <w:pPr>
        <w:pStyle w:val="Bezmezer"/>
        <w:numPr>
          <w:ilvl w:val="1"/>
          <w:numId w:val="8"/>
        </w:numPr>
        <w:rPr>
          <w:rFonts w:ascii="Tahoma" w:hAnsi="Tahoma" w:cs="Tahoma"/>
          <w:sz w:val="20"/>
        </w:rPr>
      </w:pPr>
      <w:r w:rsidRPr="00E13954">
        <w:rPr>
          <w:rFonts w:ascii="Tahoma" w:hAnsi="Tahoma" w:cs="Tahoma"/>
          <w:sz w:val="20"/>
        </w:rPr>
        <w:t xml:space="preserve">dohodu o zpřístupnění </w:t>
      </w:r>
      <w:r w:rsidR="00842F30">
        <w:rPr>
          <w:rFonts w:ascii="Tahoma" w:hAnsi="Tahoma" w:cs="Tahoma"/>
          <w:sz w:val="20"/>
        </w:rPr>
        <w:t>díla</w:t>
      </w:r>
      <w:r w:rsidR="00A67C8E">
        <w:rPr>
          <w:rFonts w:ascii="Tahoma" w:hAnsi="Tahoma" w:cs="Tahoma"/>
          <w:sz w:val="20"/>
        </w:rPr>
        <w:t xml:space="preserve"> </w:t>
      </w:r>
      <w:r w:rsidRPr="00E13954">
        <w:rPr>
          <w:rFonts w:ascii="Tahoma" w:hAnsi="Tahoma" w:cs="Tahoma"/>
          <w:sz w:val="20"/>
        </w:rPr>
        <w:t xml:space="preserve">nebo </w:t>
      </w:r>
      <w:r w:rsidR="007F34FA" w:rsidRPr="00E13954">
        <w:rPr>
          <w:rFonts w:ascii="Tahoma" w:hAnsi="Tahoma" w:cs="Tahoma"/>
          <w:sz w:val="20"/>
        </w:rPr>
        <w:t>je</w:t>
      </w:r>
      <w:r w:rsidR="007F34FA">
        <w:rPr>
          <w:rFonts w:ascii="Tahoma" w:hAnsi="Tahoma" w:cs="Tahoma"/>
          <w:sz w:val="20"/>
        </w:rPr>
        <w:t>ho</w:t>
      </w:r>
      <w:r w:rsidR="007F34FA" w:rsidRPr="00E13954">
        <w:rPr>
          <w:rFonts w:ascii="Tahoma" w:hAnsi="Tahoma" w:cs="Tahoma"/>
          <w:sz w:val="20"/>
        </w:rPr>
        <w:t xml:space="preserve"> </w:t>
      </w:r>
      <w:r w:rsidRPr="00E13954">
        <w:rPr>
          <w:rFonts w:ascii="Tahoma" w:hAnsi="Tahoma" w:cs="Tahoma"/>
          <w:sz w:val="20"/>
        </w:rPr>
        <w:t>část</w:t>
      </w:r>
      <w:r w:rsidR="00110056">
        <w:rPr>
          <w:rFonts w:ascii="Tahoma" w:hAnsi="Tahoma" w:cs="Tahoma"/>
          <w:sz w:val="20"/>
        </w:rPr>
        <w:t>i</w:t>
      </w:r>
      <w:r w:rsidRPr="00E13954">
        <w:rPr>
          <w:rFonts w:ascii="Tahoma" w:hAnsi="Tahoma" w:cs="Tahoma"/>
          <w:sz w:val="20"/>
        </w:rPr>
        <w:t xml:space="preserve"> zhotoviteli za účelem odstranění vad</w:t>
      </w:r>
      <w:r w:rsidR="00C45475">
        <w:rPr>
          <w:rFonts w:ascii="Tahoma" w:hAnsi="Tahoma" w:cs="Tahoma"/>
          <w:sz w:val="20"/>
        </w:rPr>
        <w:t>.</w:t>
      </w:r>
    </w:p>
    <w:p w:rsidR="0016538E" w:rsidRPr="00E13954" w:rsidRDefault="0016538E" w:rsidP="00E13954">
      <w:pPr>
        <w:pStyle w:val="Bezmezer"/>
        <w:rPr>
          <w:rFonts w:ascii="Tahoma" w:hAnsi="Tahoma" w:cs="Tahoma"/>
          <w:sz w:val="20"/>
        </w:rPr>
      </w:pPr>
    </w:p>
    <w:p w:rsidR="0037722E" w:rsidRPr="0047290A" w:rsidRDefault="009C1DEF" w:rsidP="005E59F7">
      <w:pPr>
        <w:pStyle w:val="Bezmezer"/>
        <w:numPr>
          <w:ilvl w:val="0"/>
          <w:numId w:val="8"/>
        </w:numPr>
        <w:rPr>
          <w:rFonts w:ascii="Tahoma" w:hAnsi="Tahoma" w:cs="Tahoma"/>
          <w:sz w:val="20"/>
        </w:rPr>
      </w:pPr>
      <w:r w:rsidRPr="0047290A">
        <w:rPr>
          <w:rFonts w:ascii="Tahoma" w:hAnsi="Tahoma" w:cs="Tahoma"/>
          <w:sz w:val="20"/>
        </w:rPr>
        <w:t xml:space="preserve">Objednatel má právo odmítnout převzetí </w:t>
      </w:r>
      <w:r w:rsidR="00110056">
        <w:rPr>
          <w:rFonts w:ascii="Tahoma" w:hAnsi="Tahoma" w:cs="Tahoma"/>
          <w:sz w:val="20"/>
        </w:rPr>
        <w:t>díla</w:t>
      </w:r>
      <w:r w:rsidR="00A67C8E">
        <w:rPr>
          <w:rFonts w:ascii="Tahoma" w:hAnsi="Tahoma" w:cs="Tahoma"/>
          <w:sz w:val="20"/>
        </w:rPr>
        <w:t xml:space="preserve"> </w:t>
      </w:r>
      <w:r w:rsidRPr="0047290A">
        <w:rPr>
          <w:rFonts w:ascii="Tahoma" w:hAnsi="Tahoma" w:cs="Tahoma"/>
          <w:sz w:val="20"/>
        </w:rPr>
        <w:t xml:space="preserve">pro takové vady, které brání </w:t>
      </w:r>
      <w:r w:rsidR="00110056">
        <w:rPr>
          <w:rFonts w:ascii="Tahoma" w:hAnsi="Tahoma" w:cs="Tahoma"/>
          <w:sz w:val="20"/>
        </w:rPr>
        <w:t>jeho</w:t>
      </w:r>
      <w:r w:rsidR="00A67C8E">
        <w:rPr>
          <w:rFonts w:ascii="Tahoma" w:hAnsi="Tahoma" w:cs="Tahoma"/>
          <w:sz w:val="20"/>
        </w:rPr>
        <w:t xml:space="preserve"> </w:t>
      </w:r>
      <w:r w:rsidRPr="0047290A">
        <w:rPr>
          <w:rFonts w:ascii="Tahoma" w:hAnsi="Tahoma" w:cs="Tahoma"/>
          <w:sz w:val="20"/>
        </w:rPr>
        <w:t xml:space="preserve">řádnému užívání nebo </w:t>
      </w:r>
      <w:r w:rsidR="00110056">
        <w:rPr>
          <w:rFonts w:ascii="Tahoma" w:hAnsi="Tahoma" w:cs="Tahoma"/>
          <w:sz w:val="20"/>
        </w:rPr>
        <w:t>jeho</w:t>
      </w:r>
      <w:r w:rsidRPr="0047290A">
        <w:rPr>
          <w:rFonts w:ascii="Tahoma" w:hAnsi="Tahoma" w:cs="Tahoma"/>
          <w:sz w:val="20"/>
        </w:rPr>
        <w:t xml:space="preserve"> užívání podstatným způsobem omezují. </w:t>
      </w:r>
      <w:r w:rsidR="0016538E" w:rsidRPr="0047290A">
        <w:rPr>
          <w:rFonts w:ascii="Tahoma" w:hAnsi="Tahoma" w:cs="Tahoma"/>
          <w:sz w:val="20"/>
        </w:rPr>
        <w:t>V případě, že objednatel odmít</w:t>
      </w:r>
      <w:r w:rsidRPr="0047290A">
        <w:rPr>
          <w:rFonts w:ascii="Tahoma" w:hAnsi="Tahoma" w:cs="Tahoma"/>
          <w:sz w:val="20"/>
        </w:rPr>
        <w:t>ne</w:t>
      </w:r>
      <w:r w:rsidR="0016538E" w:rsidRPr="0047290A">
        <w:rPr>
          <w:rFonts w:ascii="Tahoma" w:hAnsi="Tahoma" w:cs="Tahoma"/>
          <w:sz w:val="20"/>
        </w:rPr>
        <w:t xml:space="preserve"> dílo převzít, uvede v protokolu o předání </w:t>
      </w:r>
      <w:r w:rsidR="00110056">
        <w:rPr>
          <w:rFonts w:ascii="Tahoma" w:hAnsi="Tahoma" w:cs="Tahoma"/>
          <w:sz w:val="20"/>
        </w:rPr>
        <w:t>díla</w:t>
      </w:r>
      <w:r w:rsidR="0016538E" w:rsidRPr="0047290A">
        <w:rPr>
          <w:rFonts w:ascii="Tahoma" w:hAnsi="Tahoma" w:cs="Tahoma"/>
          <w:sz w:val="20"/>
        </w:rPr>
        <w:t xml:space="preserve"> i </w:t>
      </w:r>
      <w:r w:rsidR="000C00CE" w:rsidRPr="0047290A">
        <w:rPr>
          <w:rFonts w:ascii="Tahoma" w:hAnsi="Tahoma" w:cs="Tahoma"/>
          <w:sz w:val="20"/>
        </w:rPr>
        <w:t xml:space="preserve">konkrétní </w:t>
      </w:r>
      <w:r w:rsidR="0016538E" w:rsidRPr="0047290A">
        <w:rPr>
          <w:rFonts w:ascii="Tahoma" w:hAnsi="Tahoma" w:cs="Tahoma"/>
          <w:sz w:val="20"/>
        </w:rPr>
        <w:t xml:space="preserve">důvody, pro které odmítá </w:t>
      </w:r>
      <w:r w:rsidR="00110056">
        <w:rPr>
          <w:rFonts w:ascii="Tahoma" w:hAnsi="Tahoma" w:cs="Tahoma"/>
          <w:sz w:val="20"/>
        </w:rPr>
        <w:t>dílo</w:t>
      </w:r>
      <w:r w:rsidR="00A67C8E">
        <w:rPr>
          <w:rFonts w:ascii="Tahoma" w:hAnsi="Tahoma" w:cs="Tahoma"/>
          <w:sz w:val="20"/>
        </w:rPr>
        <w:t xml:space="preserve"> </w:t>
      </w:r>
      <w:r w:rsidR="0016538E" w:rsidRPr="0047290A">
        <w:rPr>
          <w:rFonts w:ascii="Tahoma" w:hAnsi="Tahoma" w:cs="Tahoma"/>
          <w:sz w:val="20"/>
        </w:rPr>
        <w:t>převzít.</w:t>
      </w:r>
      <w:r w:rsidR="00DF7B44" w:rsidRPr="0047290A">
        <w:rPr>
          <w:rFonts w:ascii="Tahoma" w:hAnsi="Tahoma" w:cs="Tahoma"/>
          <w:sz w:val="20"/>
        </w:rPr>
        <w:t xml:space="preserve"> </w:t>
      </w:r>
      <w:r w:rsidRPr="0047290A">
        <w:rPr>
          <w:rFonts w:ascii="Tahoma" w:hAnsi="Tahoma" w:cs="Tahoma"/>
          <w:sz w:val="20"/>
        </w:rPr>
        <w:t>Protokol musí dále obsahovat dohodu o způsobu a termínech odstranění vad, popř. jiném způsobu narovnání.</w:t>
      </w:r>
      <w:r w:rsidR="0037722E" w:rsidRPr="0047290A">
        <w:rPr>
          <w:rFonts w:ascii="Tahoma" w:hAnsi="Tahoma" w:cs="Tahoma"/>
          <w:sz w:val="20"/>
        </w:rPr>
        <w:t xml:space="preserve"> </w:t>
      </w:r>
      <w:r w:rsidR="0037722E" w:rsidRPr="0047290A">
        <w:rPr>
          <w:rFonts w:ascii="Tahoma" w:eastAsiaTheme="minorHAnsi" w:hAnsi="Tahoma" w:cs="Tahoma"/>
          <w:sz w:val="20"/>
          <w:lang w:val="x-none" w:eastAsia="en-US"/>
        </w:rPr>
        <w:lastRenderedPageBreak/>
        <w:t>Po</w:t>
      </w:r>
      <w:r w:rsidR="006A43D1" w:rsidRPr="0047290A">
        <w:rPr>
          <w:rFonts w:ascii="Tahoma" w:eastAsiaTheme="minorHAnsi" w:hAnsi="Tahoma" w:cs="Tahoma"/>
          <w:sz w:val="20"/>
          <w:lang w:eastAsia="en-US"/>
        </w:rPr>
        <w:t> </w:t>
      </w:r>
      <w:r w:rsidR="0037722E" w:rsidRPr="0047290A">
        <w:rPr>
          <w:rFonts w:ascii="Tahoma" w:eastAsiaTheme="minorHAnsi" w:hAnsi="Tahoma" w:cs="Tahoma"/>
          <w:sz w:val="20"/>
          <w:lang w:val="x-none" w:eastAsia="en-US"/>
        </w:rPr>
        <w:t xml:space="preserve">odstranění </w:t>
      </w:r>
      <w:r w:rsidR="0037722E" w:rsidRPr="0047290A">
        <w:rPr>
          <w:rFonts w:ascii="Tahoma" w:eastAsiaTheme="minorHAnsi" w:hAnsi="Tahoma" w:cs="Tahoma"/>
          <w:sz w:val="20"/>
          <w:lang w:eastAsia="en-US"/>
        </w:rPr>
        <w:t xml:space="preserve">vad, </w:t>
      </w:r>
      <w:r w:rsidR="0037722E" w:rsidRPr="0047290A">
        <w:rPr>
          <w:rFonts w:ascii="Tahoma" w:eastAsiaTheme="minorHAnsi" w:hAnsi="Tahoma" w:cs="Tahoma"/>
          <w:sz w:val="20"/>
          <w:lang w:val="x-none" w:eastAsia="en-US"/>
        </w:rPr>
        <w:t xml:space="preserve">pro které objednatel odmítl stavbu převzít, </w:t>
      </w:r>
      <w:r w:rsidR="0037722E" w:rsidRPr="0047290A">
        <w:rPr>
          <w:rFonts w:ascii="Tahoma" w:eastAsiaTheme="minorHAnsi" w:hAnsi="Tahoma" w:cs="Tahoma"/>
          <w:sz w:val="20"/>
          <w:lang w:eastAsia="en-US"/>
        </w:rPr>
        <w:t>popř. jiném způsobu narovnání</w:t>
      </w:r>
      <w:r w:rsidR="0037722E" w:rsidRPr="0047290A">
        <w:rPr>
          <w:rFonts w:ascii="Tahoma" w:eastAsiaTheme="minorHAnsi" w:hAnsi="Tahoma" w:cs="Tahoma"/>
          <w:sz w:val="20"/>
          <w:lang w:val="x-none" w:eastAsia="en-US"/>
        </w:rPr>
        <w:t xml:space="preserve"> se provede další </w:t>
      </w:r>
      <w:r w:rsidR="0037722E" w:rsidRPr="0047290A">
        <w:rPr>
          <w:rFonts w:ascii="Tahoma" w:eastAsiaTheme="minorHAnsi" w:hAnsi="Tahoma" w:cs="Tahoma"/>
          <w:sz w:val="20"/>
          <w:lang w:eastAsia="en-US"/>
        </w:rPr>
        <w:t xml:space="preserve">předávací </w:t>
      </w:r>
      <w:r w:rsidR="0037722E" w:rsidRPr="0047290A">
        <w:rPr>
          <w:rFonts w:ascii="Tahoma" w:eastAsiaTheme="minorHAnsi" w:hAnsi="Tahoma" w:cs="Tahoma"/>
          <w:sz w:val="20"/>
          <w:lang w:val="x-none" w:eastAsia="en-US"/>
        </w:rPr>
        <w:t>řízení v nezbytně nutném rozsahu</w:t>
      </w:r>
      <w:r w:rsidR="0037722E" w:rsidRPr="0047290A">
        <w:rPr>
          <w:rFonts w:ascii="Tahoma" w:eastAsiaTheme="minorHAnsi" w:hAnsi="Tahoma" w:cs="Tahoma"/>
          <w:sz w:val="20"/>
          <w:lang w:eastAsia="en-US"/>
        </w:rPr>
        <w:t>.</w:t>
      </w:r>
    </w:p>
    <w:p w:rsidR="0037722E" w:rsidRPr="0047290A" w:rsidRDefault="0037722E" w:rsidP="0037722E">
      <w:pPr>
        <w:pStyle w:val="Bezmezer"/>
        <w:rPr>
          <w:rFonts w:ascii="Tahoma" w:hAnsi="Tahoma" w:cs="Tahoma"/>
          <w:sz w:val="20"/>
        </w:rPr>
      </w:pPr>
    </w:p>
    <w:p w:rsidR="009604BF" w:rsidRPr="001D5B7D" w:rsidRDefault="009C1DEF" w:rsidP="009604BF">
      <w:pPr>
        <w:pStyle w:val="Bezmezer"/>
        <w:numPr>
          <w:ilvl w:val="0"/>
          <w:numId w:val="8"/>
        </w:numPr>
        <w:rPr>
          <w:rFonts w:ascii="Tahoma" w:hAnsi="Tahoma" w:cs="Tahoma"/>
          <w:sz w:val="20"/>
        </w:rPr>
      </w:pPr>
      <w:r w:rsidRPr="009604BF">
        <w:rPr>
          <w:rFonts w:ascii="Tahoma" w:hAnsi="Tahoma" w:cs="Tahoma"/>
          <w:sz w:val="20"/>
        </w:rPr>
        <w:t xml:space="preserve">Doba ode dne odmítnutí převzetí </w:t>
      </w:r>
      <w:r w:rsidR="00110056" w:rsidRPr="009604BF">
        <w:rPr>
          <w:rFonts w:ascii="Tahoma" w:hAnsi="Tahoma" w:cs="Tahoma"/>
          <w:sz w:val="20"/>
        </w:rPr>
        <w:t>díla</w:t>
      </w:r>
      <w:r w:rsidR="00A67C8E" w:rsidRPr="009604BF">
        <w:rPr>
          <w:rFonts w:ascii="Tahoma" w:hAnsi="Tahoma" w:cs="Tahoma"/>
          <w:sz w:val="20"/>
        </w:rPr>
        <w:t xml:space="preserve"> </w:t>
      </w:r>
      <w:r w:rsidRPr="009604BF">
        <w:rPr>
          <w:rFonts w:ascii="Tahoma" w:hAnsi="Tahoma" w:cs="Tahoma"/>
          <w:sz w:val="20"/>
        </w:rPr>
        <w:t>objednatelem do úplného odstranění vad nebo jiného způsobu narovnání se považuje za prodlení zhotovitele a objednatel</w:t>
      </w:r>
      <w:r w:rsidR="0037722E" w:rsidRPr="009604BF">
        <w:rPr>
          <w:rFonts w:ascii="Tahoma" w:hAnsi="Tahoma" w:cs="Tahoma"/>
          <w:sz w:val="20"/>
        </w:rPr>
        <w:t xml:space="preserve"> je </w:t>
      </w:r>
      <w:r w:rsidR="006A43D1" w:rsidRPr="009604BF">
        <w:rPr>
          <w:rFonts w:ascii="Tahoma" w:hAnsi="Tahoma" w:cs="Tahoma"/>
          <w:sz w:val="20"/>
        </w:rPr>
        <w:t xml:space="preserve">proto </w:t>
      </w:r>
      <w:r w:rsidR="0037722E" w:rsidRPr="009604BF">
        <w:rPr>
          <w:rFonts w:ascii="Tahoma" w:hAnsi="Tahoma" w:cs="Tahoma"/>
          <w:sz w:val="20"/>
        </w:rPr>
        <w:t xml:space="preserve">oprávněn požadovat </w:t>
      </w:r>
      <w:r w:rsidRPr="009604BF">
        <w:rPr>
          <w:rFonts w:ascii="Tahoma" w:hAnsi="Tahoma" w:cs="Tahoma"/>
          <w:sz w:val="20"/>
        </w:rPr>
        <w:t>smluvní pokut</w:t>
      </w:r>
      <w:r w:rsidR="0037722E" w:rsidRPr="009604BF">
        <w:rPr>
          <w:rFonts w:ascii="Tahoma" w:hAnsi="Tahoma" w:cs="Tahoma"/>
          <w:sz w:val="20"/>
        </w:rPr>
        <w:t>u</w:t>
      </w:r>
      <w:r w:rsidRPr="009604BF">
        <w:rPr>
          <w:rFonts w:ascii="Tahoma" w:hAnsi="Tahoma" w:cs="Tahoma"/>
          <w:sz w:val="20"/>
        </w:rPr>
        <w:t xml:space="preserve"> ve </w:t>
      </w:r>
      <w:r w:rsidRPr="00E97AA4">
        <w:rPr>
          <w:rFonts w:ascii="Tahoma" w:hAnsi="Tahoma" w:cs="Tahoma"/>
          <w:sz w:val="20"/>
        </w:rPr>
        <w:t xml:space="preserve">smyslu </w:t>
      </w:r>
      <w:r w:rsidR="00553A19" w:rsidRPr="00E97AA4">
        <w:rPr>
          <w:rFonts w:ascii="Tahoma" w:hAnsi="Tahoma" w:cs="Tahoma"/>
          <w:sz w:val="20"/>
        </w:rPr>
        <w:t>čl.</w:t>
      </w:r>
      <w:r w:rsidR="0037722E" w:rsidRPr="00E97AA4">
        <w:rPr>
          <w:rFonts w:ascii="Tahoma" w:hAnsi="Tahoma" w:cs="Tahoma"/>
          <w:sz w:val="20"/>
        </w:rPr>
        <w:t> </w:t>
      </w:r>
      <w:r w:rsidR="00553A19" w:rsidRPr="00E97AA4">
        <w:rPr>
          <w:rFonts w:ascii="Tahoma" w:hAnsi="Tahoma" w:cs="Tahoma"/>
          <w:sz w:val="20"/>
        </w:rPr>
        <w:t xml:space="preserve">X. odst. 1 písm. </w:t>
      </w:r>
      <w:r w:rsidR="007A079A" w:rsidRPr="00E97AA4">
        <w:rPr>
          <w:rFonts w:ascii="Tahoma" w:hAnsi="Tahoma" w:cs="Tahoma"/>
          <w:sz w:val="20"/>
        </w:rPr>
        <w:t>a</w:t>
      </w:r>
      <w:r w:rsidR="001D4DB2" w:rsidRPr="00E97AA4">
        <w:rPr>
          <w:rFonts w:ascii="Tahoma" w:hAnsi="Tahoma" w:cs="Tahoma"/>
          <w:sz w:val="20"/>
        </w:rPr>
        <w:t>) této smlouvy.</w:t>
      </w:r>
      <w:r w:rsidR="009604BF" w:rsidRPr="009604BF">
        <w:rPr>
          <w:rFonts w:ascii="Tahoma" w:hAnsi="Tahoma" w:cs="Tahoma"/>
          <w:sz w:val="20"/>
        </w:rPr>
        <w:t xml:space="preserve"> </w:t>
      </w:r>
      <w:r w:rsidR="009604BF" w:rsidRPr="001D5B7D">
        <w:rPr>
          <w:rFonts w:ascii="Tahoma" w:hAnsi="Tahoma" w:cs="Tahoma"/>
          <w:sz w:val="20"/>
        </w:rPr>
        <w:t xml:space="preserve">Doba prodlení v tomto případě však počne běžet nejdříve dnem následujícím po dni, který byl sjednán jako termín pro provedení díla podle </w:t>
      </w:r>
      <w:r w:rsidR="009604BF" w:rsidRPr="00E97AA4">
        <w:rPr>
          <w:rFonts w:ascii="Tahoma" w:hAnsi="Tahoma" w:cs="Tahoma"/>
          <w:sz w:val="20"/>
        </w:rPr>
        <w:t>článku V. odst. 1 této smlouvy.</w:t>
      </w:r>
    </w:p>
    <w:p w:rsidR="0016538E" w:rsidRPr="009604BF" w:rsidRDefault="0016538E" w:rsidP="007864E9">
      <w:pPr>
        <w:pStyle w:val="Bezmezer"/>
        <w:rPr>
          <w:rFonts w:ascii="Tahoma" w:hAnsi="Tahoma" w:cs="Tahoma"/>
          <w:sz w:val="20"/>
        </w:rPr>
      </w:pPr>
    </w:p>
    <w:p w:rsidR="0016538E" w:rsidRPr="00E13954" w:rsidRDefault="0016538E" w:rsidP="005E59F7">
      <w:pPr>
        <w:pStyle w:val="Bezmezer"/>
        <w:numPr>
          <w:ilvl w:val="0"/>
          <w:numId w:val="8"/>
        </w:numPr>
        <w:rPr>
          <w:rFonts w:ascii="Tahoma" w:hAnsi="Tahoma" w:cs="Tahoma"/>
          <w:sz w:val="20"/>
        </w:rPr>
      </w:pPr>
      <w:r w:rsidRPr="00E13954">
        <w:rPr>
          <w:rFonts w:ascii="Tahoma" w:hAnsi="Tahoma" w:cs="Tahoma"/>
          <w:sz w:val="20"/>
        </w:rPr>
        <w:t>Zhotovitel je povinen ve stanovené lhůtě odstranit vady i v případě, kdy, podle jeho názoru, za</w:t>
      </w:r>
      <w:r w:rsidR="00E36FEB">
        <w:rPr>
          <w:rFonts w:ascii="Tahoma" w:hAnsi="Tahoma" w:cs="Tahoma"/>
          <w:sz w:val="20"/>
        </w:rPr>
        <w:t> </w:t>
      </w:r>
      <w:r w:rsidRPr="00E13954">
        <w:rPr>
          <w:rFonts w:ascii="Tahoma" w:hAnsi="Tahoma" w:cs="Tahoma"/>
          <w:sz w:val="20"/>
        </w:rPr>
        <w:t xml:space="preserve">vady neodpovídá. Náklady na odstranění v těchto sporných případech nese až do rozhodnutí místně příslušného soudu zhotovitel. </w:t>
      </w:r>
    </w:p>
    <w:p w:rsidR="001F7B8F" w:rsidRDefault="001F7B8F" w:rsidP="001F7B8F">
      <w:pPr>
        <w:pStyle w:val="Bezmezer"/>
        <w:rPr>
          <w:rFonts w:ascii="Tahoma" w:hAnsi="Tahoma" w:cs="Tahoma"/>
          <w:sz w:val="20"/>
        </w:rPr>
      </w:pPr>
    </w:p>
    <w:p w:rsidR="00DB795B" w:rsidRPr="00E13954" w:rsidRDefault="007A079A" w:rsidP="00E13954">
      <w:pPr>
        <w:pStyle w:val="Bezmezer"/>
        <w:jc w:val="center"/>
        <w:rPr>
          <w:rFonts w:ascii="Tahoma" w:hAnsi="Tahoma" w:cs="Tahoma"/>
          <w:b/>
          <w:sz w:val="20"/>
        </w:rPr>
      </w:pPr>
      <w:r>
        <w:rPr>
          <w:rFonts w:ascii="Tahoma" w:hAnsi="Tahoma" w:cs="Tahoma"/>
          <w:b/>
          <w:sz w:val="20"/>
        </w:rPr>
        <w:t>I</w:t>
      </w:r>
      <w:r w:rsidR="00FE2B51">
        <w:rPr>
          <w:rFonts w:ascii="Tahoma" w:hAnsi="Tahoma" w:cs="Tahoma"/>
          <w:b/>
          <w:sz w:val="20"/>
        </w:rPr>
        <w:t>X</w:t>
      </w:r>
      <w:r w:rsidR="00DB795B" w:rsidRPr="00E13954">
        <w:rPr>
          <w:rFonts w:ascii="Tahoma" w:hAnsi="Tahoma" w:cs="Tahoma"/>
          <w:b/>
          <w:sz w:val="20"/>
        </w:rPr>
        <w:t>. Odpovědnost za vady, záruka za jakost</w:t>
      </w:r>
    </w:p>
    <w:p w:rsidR="00DB795B" w:rsidRPr="00E13954" w:rsidRDefault="00DB795B" w:rsidP="00E13954">
      <w:pPr>
        <w:pStyle w:val="Bezmezer"/>
        <w:jc w:val="center"/>
        <w:rPr>
          <w:rFonts w:ascii="Tahoma" w:hAnsi="Tahoma" w:cs="Tahoma"/>
          <w:sz w:val="20"/>
        </w:rPr>
      </w:pPr>
    </w:p>
    <w:p w:rsidR="00DB795B" w:rsidRPr="00E13954" w:rsidRDefault="00DB795B" w:rsidP="005E59F7">
      <w:pPr>
        <w:pStyle w:val="Bezmezer"/>
        <w:numPr>
          <w:ilvl w:val="0"/>
          <w:numId w:val="9"/>
        </w:numPr>
        <w:rPr>
          <w:rFonts w:ascii="Tahoma" w:hAnsi="Tahoma" w:cs="Tahoma"/>
          <w:sz w:val="20"/>
        </w:rPr>
      </w:pPr>
      <w:r w:rsidRPr="00E13954">
        <w:rPr>
          <w:rFonts w:ascii="Tahoma" w:hAnsi="Tahoma" w:cs="Tahoma"/>
          <w:sz w:val="20"/>
        </w:rPr>
        <w:t xml:space="preserve">Provedené dílo </w:t>
      </w:r>
      <w:r w:rsidR="009A6C2C">
        <w:rPr>
          <w:rFonts w:ascii="Tahoma" w:hAnsi="Tahoma" w:cs="Tahoma"/>
          <w:sz w:val="20"/>
        </w:rPr>
        <w:t xml:space="preserve">nebo jeho část </w:t>
      </w:r>
      <w:r w:rsidRPr="00E13954">
        <w:rPr>
          <w:rFonts w:ascii="Tahoma" w:hAnsi="Tahoma" w:cs="Tahoma"/>
          <w:sz w:val="20"/>
        </w:rPr>
        <w:t xml:space="preserve">má vady, jestliže neodpovídá výsledku určenému ve smlouvě, účelu jeho využití, případně nemá vlastnosti výslovně stanovené touto smlouvou nebo obecně závaznými předpisy a technickými normami. Zhotovitel odpovídá za vady </w:t>
      </w:r>
      <w:r w:rsidR="00223B08" w:rsidRPr="00E13954">
        <w:rPr>
          <w:rFonts w:ascii="Tahoma" w:hAnsi="Tahoma" w:cs="Tahoma"/>
          <w:sz w:val="20"/>
        </w:rPr>
        <w:t xml:space="preserve">faktické i právní, </w:t>
      </w:r>
      <w:r w:rsidRPr="00E13954">
        <w:rPr>
          <w:rFonts w:ascii="Tahoma" w:hAnsi="Tahoma" w:cs="Tahoma"/>
          <w:sz w:val="20"/>
        </w:rPr>
        <w:t>zjevné</w:t>
      </w:r>
      <w:r w:rsidR="00223B08" w:rsidRPr="00E13954">
        <w:rPr>
          <w:rFonts w:ascii="Tahoma" w:hAnsi="Tahoma" w:cs="Tahoma"/>
          <w:sz w:val="20"/>
        </w:rPr>
        <w:t xml:space="preserve"> i</w:t>
      </w:r>
      <w:r w:rsidR="001E7810">
        <w:rPr>
          <w:rFonts w:ascii="Tahoma" w:hAnsi="Tahoma" w:cs="Tahoma"/>
          <w:sz w:val="20"/>
        </w:rPr>
        <w:t> </w:t>
      </w:r>
      <w:r w:rsidRPr="00E13954">
        <w:rPr>
          <w:rFonts w:ascii="Tahoma" w:hAnsi="Tahoma" w:cs="Tahoma"/>
          <w:sz w:val="20"/>
        </w:rPr>
        <w:t xml:space="preserve">skryté, které má dílo v době </w:t>
      </w:r>
      <w:r w:rsidR="00223B08" w:rsidRPr="00E13954">
        <w:rPr>
          <w:rFonts w:ascii="Tahoma" w:hAnsi="Tahoma" w:cs="Tahoma"/>
          <w:sz w:val="20"/>
        </w:rPr>
        <w:t>přechodu nebezpečí škody na objednatele</w:t>
      </w:r>
      <w:r w:rsidRPr="00E13954">
        <w:rPr>
          <w:rFonts w:ascii="Tahoma" w:hAnsi="Tahoma" w:cs="Tahoma"/>
          <w:sz w:val="20"/>
        </w:rPr>
        <w:t xml:space="preserve"> a dále za ty, které se na</w:t>
      </w:r>
      <w:r w:rsidR="001E7810">
        <w:rPr>
          <w:rFonts w:ascii="Tahoma" w:hAnsi="Tahoma" w:cs="Tahoma"/>
          <w:sz w:val="20"/>
        </w:rPr>
        <w:t> </w:t>
      </w:r>
      <w:r w:rsidRPr="00E13954">
        <w:rPr>
          <w:rFonts w:ascii="Tahoma" w:hAnsi="Tahoma" w:cs="Tahoma"/>
          <w:sz w:val="20"/>
        </w:rPr>
        <w:t>díle vyskytnou v</w:t>
      </w:r>
      <w:r w:rsidR="00E4530D">
        <w:rPr>
          <w:rFonts w:ascii="Tahoma" w:hAnsi="Tahoma" w:cs="Tahoma"/>
          <w:sz w:val="20"/>
        </w:rPr>
        <w:t> </w:t>
      </w:r>
      <w:r w:rsidRPr="00E13954">
        <w:rPr>
          <w:rFonts w:ascii="Tahoma" w:hAnsi="Tahoma" w:cs="Tahoma"/>
          <w:sz w:val="20"/>
        </w:rPr>
        <w:t xml:space="preserve">záruční době. </w:t>
      </w:r>
    </w:p>
    <w:p w:rsidR="00DB795B" w:rsidRPr="00E13954" w:rsidRDefault="00DB795B" w:rsidP="00E13954">
      <w:pPr>
        <w:pStyle w:val="Bezmezer"/>
        <w:rPr>
          <w:rFonts w:ascii="Tahoma" w:hAnsi="Tahoma" w:cs="Tahoma"/>
          <w:sz w:val="20"/>
        </w:rPr>
      </w:pPr>
    </w:p>
    <w:p w:rsidR="00DB795B" w:rsidRPr="00E13954" w:rsidRDefault="00DB795B" w:rsidP="005E59F7">
      <w:pPr>
        <w:pStyle w:val="Bezmezer"/>
        <w:numPr>
          <w:ilvl w:val="0"/>
          <w:numId w:val="9"/>
        </w:numPr>
        <w:rPr>
          <w:rFonts w:ascii="Tahoma" w:hAnsi="Tahoma" w:cs="Tahoma"/>
          <w:sz w:val="20"/>
        </w:rPr>
      </w:pPr>
      <w:r w:rsidRPr="00E13954">
        <w:rPr>
          <w:rFonts w:ascii="Tahoma" w:hAnsi="Tahoma" w:cs="Tahoma"/>
          <w:sz w:val="20"/>
        </w:rPr>
        <w:t xml:space="preserve">Zhotovitel poskytuje ve smyslu § </w:t>
      </w:r>
      <w:r w:rsidR="00117DF7" w:rsidRPr="00E13954">
        <w:rPr>
          <w:rFonts w:ascii="Tahoma" w:hAnsi="Tahoma" w:cs="Tahoma"/>
          <w:sz w:val="20"/>
        </w:rPr>
        <w:t>2619</w:t>
      </w:r>
      <w:r w:rsidRPr="00E13954">
        <w:rPr>
          <w:rFonts w:ascii="Tahoma" w:hAnsi="Tahoma" w:cs="Tahoma"/>
          <w:sz w:val="20"/>
        </w:rPr>
        <w:t xml:space="preserve"> ve spojení s § </w:t>
      </w:r>
      <w:r w:rsidR="00117DF7" w:rsidRPr="00E13954">
        <w:rPr>
          <w:rFonts w:ascii="Tahoma" w:hAnsi="Tahoma" w:cs="Tahoma"/>
          <w:sz w:val="20"/>
        </w:rPr>
        <w:t>2113</w:t>
      </w:r>
      <w:r w:rsidRPr="00E13954">
        <w:rPr>
          <w:rFonts w:ascii="Tahoma" w:hAnsi="Tahoma" w:cs="Tahoma"/>
          <w:sz w:val="20"/>
        </w:rPr>
        <w:t xml:space="preserve"> ob</w:t>
      </w:r>
      <w:r w:rsidR="00117DF7" w:rsidRPr="00E13954">
        <w:rPr>
          <w:rFonts w:ascii="Tahoma" w:hAnsi="Tahoma" w:cs="Tahoma"/>
          <w:sz w:val="20"/>
        </w:rPr>
        <w:t>čanského</w:t>
      </w:r>
      <w:r w:rsidRPr="00E13954">
        <w:rPr>
          <w:rFonts w:ascii="Tahoma" w:hAnsi="Tahoma" w:cs="Tahoma"/>
          <w:sz w:val="20"/>
        </w:rPr>
        <w:t xml:space="preserve"> zákoníku objednateli záruku za jakost díla spočívající v tom, že dílo, jakož i jeho veškeré části včetně </w:t>
      </w:r>
      <w:r w:rsidR="00223B08" w:rsidRPr="00E13954">
        <w:rPr>
          <w:rFonts w:ascii="Tahoma" w:hAnsi="Tahoma" w:cs="Tahoma"/>
          <w:sz w:val="20"/>
        </w:rPr>
        <w:t>skrytých</w:t>
      </w:r>
      <w:r w:rsidRPr="00E13954">
        <w:rPr>
          <w:rFonts w:ascii="Tahoma" w:hAnsi="Tahoma" w:cs="Tahoma"/>
          <w:sz w:val="20"/>
        </w:rPr>
        <w:t>, bude po</w:t>
      </w:r>
      <w:r w:rsidR="00EF648E">
        <w:rPr>
          <w:rFonts w:ascii="Tahoma" w:hAnsi="Tahoma" w:cs="Tahoma"/>
          <w:sz w:val="20"/>
        </w:rPr>
        <w:t> </w:t>
      </w:r>
      <w:r w:rsidR="00223B08" w:rsidRPr="00E13954">
        <w:rPr>
          <w:rFonts w:ascii="Tahoma" w:hAnsi="Tahoma" w:cs="Tahoma"/>
          <w:sz w:val="20"/>
        </w:rPr>
        <w:t xml:space="preserve">dohodnutou </w:t>
      </w:r>
      <w:r w:rsidRPr="00E13954">
        <w:rPr>
          <w:rFonts w:ascii="Tahoma" w:hAnsi="Tahoma" w:cs="Tahoma"/>
          <w:sz w:val="20"/>
        </w:rPr>
        <w:t xml:space="preserve">dobu způsobilé </w:t>
      </w:r>
      <w:r w:rsidR="002035A7" w:rsidRPr="00E13954">
        <w:rPr>
          <w:rFonts w:ascii="Tahoma" w:hAnsi="Tahoma" w:cs="Tahoma"/>
          <w:sz w:val="20"/>
        </w:rPr>
        <w:t xml:space="preserve">k </w:t>
      </w:r>
      <w:r w:rsidRPr="00E13954">
        <w:rPr>
          <w:rFonts w:ascii="Tahoma" w:hAnsi="Tahoma" w:cs="Tahoma"/>
          <w:sz w:val="20"/>
        </w:rPr>
        <w:t xml:space="preserve">použití </w:t>
      </w:r>
      <w:r w:rsidR="00223B08" w:rsidRPr="00E13954">
        <w:rPr>
          <w:rFonts w:ascii="Tahoma" w:hAnsi="Tahoma" w:cs="Tahoma"/>
          <w:sz w:val="20"/>
        </w:rPr>
        <w:t>pro</w:t>
      </w:r>
      <w:r w:rsidRPr="00E13954">
        <w:rPr>
          <w:rFonts w:ascii="Tahoma" w:hAnsi="Tahoma" w:cs="Tahoma"/>
          <w:sz w:val="20"/>
        </w:rPr>
        <w:t xml:space="preserve"> obvyklý účel a zachová si obvyklé vlastnosti. Záruční doba počíná běžet dnem převzetí </w:t>
      </w:r>
      <w:r w:rsidR="00110056">
        <w:rPr>
          <w:rFonts w:ascii="Tahoma" w:hAnsi="Tahoma" w:cs="Tahoma"/>
          <w:sz w:val="20"/>
        </w:rPr>
        <w:t>díla</w:t>
      </w:r>
      <w:r w:rsidRPr="00E13954">
        <w:rPr>
          <w:rFonts w:ascii="Tahoma" w:hAnsi="Tahoma" w:cs="Tahoma"/>
          <w:sz w:val="20"/>
        </w:rPr>
        <w:t xml:space="preserve"> bez vad objednatelem a </w:t>
      </w:r>
      <w:r w:rsidR="00721186" w:rsidRPr="005A7A4F">
        <w:rPr>
          <w:rFonts w:ascii="Tahoma" w:hAnsi="Tahoma" w:cs="Tahoma"/>
          <w:sz w:val="20"/>
        </w:rPr>
        <w:t xml:space="preserve">trvá </w:t>
      </w:r>
      <w:r w:rsidR="005A7A4F" w:rsidRPr="005A7A4F">
        <w:rPr>
          <w:rFonts w:ascii="Tahoma" w:hAnsi="Tahoma" w:cs="Tahoma"/>
          <w:b/>
          <w:sz w:val="20"/>
        </w:rPr>
        <w:t>24</w:t>
      </w:r>
      <w:r w:rsidR="00072B19" w:rsidRPr="005A7A4F">
        <w:rPr>
          <w:rFonts w:ascii="Tahoma" w:hAnsi="Tahoma" w:cs="Tahoma"/>
          <w:b/>
          <w:sz w:val="20"/>
        </w:rPr>
        <w:t xml:space="preserve"> měsíců</w:t>
      </w:r>
      <w:r w:rsidR="00721186" w:rsidRPr="005A7A4F">
        <w:rPr>
          <w:rFonts w:ascii="Tahoma" w:hAnsi="Tahoma" w:cs="Tahoma"/>
          <w:b/>
          <w:sz w:val="20"/>
        </w:rPr>
        <w:t>.</w:t>
      </w:r>
    </w:p>
    <w:p w:rsidR="00DB795B" w:rsidRPr="00E13954" w:rsidRDefault="00DB795B" w:rsidP="00E13954">
      <w:pPr>
        <w:pStyle w:val="Bezmezer"/>
        <w:rPr>
          <w:rFonts w:ascii="Tahoma" w:hAnsi="Tahoma" w:cs="Tahoma"/>
          <w:sz w:val="20"/>
        </w:rPr>
      </w:pPr>
    </w:p>
    <w:p w:rsidR="00DB795B" w:rsidRPr="00E13954" w:rsidRDefault="00DB795B" w:rsidP="005E59F7">
      <w:pPr>
        <w:pStyle w:val="Bezmezer"/>
        <w:numPr>
          <w:ilvl w:val="0"/>
          <w:numId w:val="9"/>
        </w:numPr>
        <w:rPr>
          <w:rFonts w:ascii="Tahoma" w:hAnsi="Tahoma" w:cs="Tahoma"/>
          <w:sz w:val="20"/>
        </w:rPr>
      </w:pPr>
      <w:r w:rsidRPr="00E13954">
        <w:rPr>
          <w:rFonts w:ascii="Tahoma" w:hAnsi="Tahoma" w:cs="Tahoma"/>
          <w:sz w:val="20"/>
        </w:rPr>
        <w:t xml:space="preserve">Objednatel </w:t>
      </w:r>
      <w:r w:rsidR="0060194F" w:rsidRPr="00E13954">
        <w:rPr>
          <w:rFonts w:ascii="Tahoma" w:hAnsi="Tahoma" w:cs="Tahoma"/>
          <w:sz w:val="20"/>
        </w:rPr>
        <w:t xml:space="preserve">oznámí zhotoviteli </w:t>
      </w:r>
      <w:r w:rsidRPr="00E13954">
        <w:rPr>
          <w:rFonts w:ascii="Tahoma" w:hAnsi="Tahoma" w:cs="Tahoma"/>
          <w:sz w:val="20"/>
        </w:rPr>
        <w:t>vadu bez zbytečného odkladu po jejím zjištění datovou zprávou nebo doporučeným dopisem na adresu zhotovitele</w:t>
      </w:r>
      <w:r w:rsidR="000342D5" w:rsidRPr="00E13954">
        <w:rPr>
          <w:rFonts w:ascii="Tahoma" w:hAnsi="Tahoma" w:cs="Tahoma"/>
          <w:sz w:val="20"/>
        </w:rPr>
        <w:t xml:space="preserve"> (reklamace)</w:t>
      </w:r>
      <w:r w:rsidRPr="00E13954">
        <w:rPr>
          <w:rFonts w:ascii="Tahoma" w:hAnsi="Tahoma" w:cs="Tahoma"/>
          <w:sz w:val="20"/>
        </w:rPr>
        <w:t xml:space="preserve">. V reklamaci musí být vada popsána. </w:t>
      </w:r>
    </w:p>
    <w:p w:rsidR="00DB795B" w:rsidRPr="00E13954" w:rsidRDefault="00DB795B" w:rsidP="00E13954">
      <w:pPr>
        <w:pStyle w:val="Bezmezer"/>
        <w:rPr>
          <w:rFonts w:ascii="Tahoma" w:hAnsi="Tahoma" w:cs="Tahoma"/>
          <w:sz w:val="20"/>
        </w:rPr>
      </w:pPr>
    </w:p>
    <w:p w:rsidR="00DD1A3F" w:rsidRDefault="00DB795B" w:rsidP="00DD1A3F">
      <w:pPr>
        <w:pStyle w:val="Bezmezer"/>
        <w:numPr>
          <w:ilvl w:val="0"/>
          <w:numId w:val="9"/>
        </w:numPr>
        <w:rPr>
          <w:rFonts w:ascii="Tahoma" w:hAnsi="Tahoma" w:cs="Tahoma"/>
          <w:sz w:val="20"/>
        </w:rPr>
      </w:pPr>
      <w:r w:rsidRPr="00E13954">
        <w:rPr>
          <w:rFonts w:ascii="Tahoma" w:hAnsi="Tahoma" w:cs="Tahoma"/>
          <w:sz w:val="20"/>
        </w:rPr>
        <w:t xml:space="preserve">V případě, že objednatel nesdělí při </w:t>
      </w:r>
      <w:r w:rsidR="000342D5" w:rsidRPr="00E13954">
        <w:rPr>
          <w:rFonts w:ascii="Tahoma" w:hAnsi="Tahoma" w:cs="Tahoma"/>
          <w:sz w:val="20"/>
        </w:rPr>
        <w:t>reklamaci</w:t>
      </w:r>
      <w:r w:rsidRPr="00E13954">
        <w:rPr>
          <w:rFonts w:ascii="Tahoma" w:hAnsi="Tahoma" w:cs="Tahoma"/>
          <w:sz w:val="20"/>
        </w:rPr>
        <w:t xml:space="preserve"> v</w:t>
      </w:r>
      <w:r w:rsidR="000342D5" w:rsidRPr="00E13954">
        <w:rPr>
          <w:rFonts w:ascii="Tahoma" w:hAnsi="Tahoma" w:cs="Tahoma"/>
          <w:sz w:val="20"/>
        </w:rPr>
        <w:t> </w:t>
      </w:r>
      <w:r w:rsidRPr="00E13954">
        <w:rPr>
          <w:rFonts w:ascii="Tahoma" w:hAnsi="Tahoma" w:cs="Tahoma"/>
          <w:sz w:val="20"/>
        </w:rPr>
        <w:t>rámci</w:t>
      </w:r>
      <w:r w:rsidR="000342D5" w:rsidRPr="00E13954">
        <w:rPr>
          <w:rFonts w:ascii="Tahoma" w:hAnsi="Tahoma" w:cs="Tahoma"/>
          <w:sz w:val="20"/>
        </w:rPr>
        <w:t xml:space="preserve"> zákonné doby odpovědnosti zhotovitele za</w:t>
      </w:r>
      <w:r w:rsidR="001F2EA2">
        <w:rPr>
          <w:rFonts w:ascii="Tahoma" w:hAnsi="Tahoma" w:cs="Tahoma"/>
          <w:sz w:val="20"/>
        </w:rPr>
        <w:t> </w:t>
      </w:r>
      <w:r w:rsidR="000342D5" w:rsidRPr="00E13954">
        <w:rPr>
          <w:rFonts w:ascii="Tahoma" w:hAnsi="Tahoma" w:cs="Tahoma"/>
          <w:sz w:val="20"/>
        </w:rPr>
        <w:t>vady nebo</w:t>
      </w:r>
      <w:r w:rsidRPr="00E13954">
        <w:rPr>
          <w:rFonts w:ascii="Tahoma" w:hAnsi="Tahoma" w:cs="Tahoma"/>
          <w:sz w:val="20"/>
        </w:rPr>
        <w:t xml:space="preserve"> záruční doby zhotoviteli jiný požadavek, je zhotovitel povinen </w:t>
      </w:r>
      <w:r w:rsidR="000342D5" w:rsidRPr="00E13954">
        <w:rPr>
          <w:rFonts w:ascii="Tahoma" w:hAnsi="Tahoma" w:cs="Tahoma"/>
          <w:sz w:val="20"/>
        </w:rPr>
        <w:t>reklamované</w:t>
      </w:r>
      <w:r w:rsidRPr="00E13954">
        <w:rPr>
          <w:rFonts w:ascii="Tahoma" w:hAnsi="Tahoma" w:cs="Tahoma"/>
          <w:sz w:val="20"/>
        </w:rPr>
        <w:t xml:space="preserve"> vady </w:t>
      </w:r>
      <w:r w:rsidRPr="00906CD9">
        <w:rPr>
          <w:rFonts w:ascii="Tahoma" w:hAnsi="Tahoma" w:cs="Tahoma"/>
          <w:sz w:val="20"/>
        </w:rPr>
        <w:t xml:space="preserve">nejpozději do </w:t>
      </w:r>
      <w:r w:rsidR="001D78C7" w:rsidRPr="00906CD9">
        <w:rPr>
          <w:rFonts w:ascii="Tahoma" w:hAnsi="Tahoma" w:cs="Tahoma"/>
          <w:sz w:val="20"/>
        </w:rPr>
        <w:t xml:space="preserve">30 kalendářních </w:t>
      </w:r>
      <w:r w:rsidRPr="00906CD9">
        <w:rPr>
          <w:rFonts w:ascii="Tahoma" w:hAnsi="Tahoma" w:cs="Tahoma"/>
          <w:sz w:val="20"/>
        </w:rPr>
        <w:t>dnů poté</w:t>
      </w:r>
      <w:r w:rsidRPr="00E13954">
        <w:rPr>
          <w:rFonts w:ascii="Tahoma" w:hAnsi="Tahoma" w:cs="Tahoma"/>
          <w:sz w:val="20"/>
        </w:rPr>
        <w:t>, co mu budou oznámeny, vlastním nákladem odstranit</w:t>
      </w:r>
      <w:r w:rsidR="000342D5" w:rsidRPr="00E13954">
        <w:rPr>
          <w:rFonts w:ascii="Tahoma" w:hAnsi="Tahoma" w:cs="Tahoma"/>
          <w:sz w:val="20"/>
        </w:rPr>
        <w:t>.</w:t>
      </w:r>
      <w:r w:rsidRPr="00E13954">
        <w:rPr>
          <w:rFonts w:ascii="Tahoma" w:hAnsi="Tahoma" w:cs="Tahoma"/>
          <w:sz w:val="20"/>
        </w:rPr>
        <w:t xml:space="preserve"> </w:t>
      </w:r>
      <w:r w:rsidR="000342D5" w:rsidRPr="00E13954">
        <w:rPr>
          <w:rFonts w:ascii="Tahoma" w:hAnsi="Tahoma" w:cs="Tahoma"/>
          <w:sz w:val="20"/>
        </w:rPr>
        <w:t>P</w:t>
      </w:r>
      <w:r w:rsidRPr="00E13954">
        <w:rPr>
          <w:rFonts w:ascii="Tahoma" w:hAnsi="Tahoma" w:cs="Tahoma"/>
          <w:sz w:val="20"/>
        </w:rPr>
        <w:t>okud tak zhotovitel neučiní</w:t>
      </w:r>
      <w:r w:rsidR="000342D5" w:rsidRPr="00E13954">
        <w:rPr>
          <w:rFonts w:ascii="Tahoma" w:hAnsi="Tahoma" w:cs="Tahoma"/>
          <w:sz w:val="20"/>
        </w:rPr>
        <w:t xml:space="preserve"> včas nebo řádně</w:t>
      </w:r>
      <w:r w:rsidRPr="00E13954">
        <w:rPr>
          <w:rFonts w:ascii="Tahoma" w:hAnsi="Tahoma" w:cs="Tahoma"/>
          <w:sz w:val="20"/>
        </w:rPr>
        <w:t>, má objednatel právo požadovat přiměřenou slevu z</w:t>
      </w:r>
      <w:r w:rsidR="006E7A82">
        <w:rPr>
          <w:rFonts w:ascii="Tahoma" w:hAnsi="Tahoma" w:cs="Tahoma"/>
          <w:sz w:val="20"/>
        </w:rPr>
        <w:t> </w:t>
      </w:r>
      <w:r w:rsidRPr="00E13954">
        <w:rPr>
          <w:rFonts w:ascii="Tahoma" w:hAnsi="Tahoma" w:cs="Tahoma"/>
          <w:sz w:val="20"/>
        </w:rPr>
        <w:t>ceny</w:t>
      </w:r>
      <w:r w:rsidR="006E7A82">
        <w:rPr>
          <w:rFonts w:ascii="Tahoma" w:hAnsi="Tahoma" w:cs="Tahoma"/>
          <w:sz w:val="20"/>
        </w:rPr>
        <w:t xml:space="preserve"> </w:t>
      </w:r>
      <w:r w:rsidR="000D771B">
        <w:rPr>
          <w:rFonts w:ascii="Tahoma" w:hAnsi="Tahoma" w:cs="Tahoma"/>
          <w:sz w:val="20"/>
        </w:rPr>
        <w:t>díla.</w:t>
      </w:r>
      <w:r w:rsidR="006E7A82">
        <w:rPr>
          <w:rFonts w:ascii="Tahoma" w:hAnsi="Tahoma" w:cs="Tahoma"/>
          <w:sz w:val="20"/>
        </w:rPr>
        <w:t xml:space="preserve"> Objednatel má rovněž právo uhradit třetí osobě cenu </w:t>
      </w:r>
      <w:r w:rsidR="006E7A82" w:rsidRPr="00DD1A3F">
        <w:rPr>
          <w:rFonts w:ascii="Tahoma" w:hAnsi="Tahoma" w:cs="Tahoma"/>
          <w:sz w:val="20"/>
        </w:rPr>
        <w:t>za odstranění reklamované vady z bankovní záruky zhotovitele.</w:t>
      </w:r>
    </w:p>
    <w:p w:rsidR="00DD1A3F" w:rsidRPr="00DD1A3F" w:rsidRDefault="00DD1A3F" w:rsidP="00DD1A3F">
      <w:pPr>
        <w:pStyle w:val="Bezmezer"/>
        <w:rPr>
          <w:rFonts w:ascii="Tahoma" w:hAnsi="Tahoma" w:cs="Tahoma"/>
          <w:sz w:val="20"/>
        </w:rPr>
      </w:pPr>
    </w:p>
    <w:p w:rsidR="00A1343F" w:rsidRDefault="00DB795B" w:rsidP="00306558">
      <w:pPr>
        <w:pStyle w:val="Bezmezer"/>
        <w:numPr>
          <w:ilvl w:val="0"/>
          <w:numId w:val="9"/>
        </w:numPr>
        <w:rPr>
          <w:rFonts w:ascii="Tahoma" w:hAnsi="Tahoma" w:cs="Tahoma"/>
          <w:sz w:val="20"/>
        </w:rPr>
      </w:pPr>
      <w:r w:rsidRPr="000D771B">
        <w:rPr>
          <w:rFonts w:ascii="Tahoma" w:hAnsi="Tahoma" w:cs="Tahoma"/>
          <w:sz w:val="20"/>
        </w:rPr>
        <w:t xml:space="preserve">Neodstraní-li zhotovitel vady díla v dohodnuté lhůtě, </w:t>
      </w:r>
      <w:r w:rsidR="000342D5" w:rsidRPr="000D771B">
        <w:rPr>
          <w:rFonts w:ascii="Tahoma" w:hAnsi="Tahoma" w:cs="Tahoma"/>
          <w:sz w:val="20"/>
        </w:rPr>
        <w:t xml:space="preserve">vzniká </w:t>
      </w:r>
      <w:r w:rsidRPr="000D771B">
        <w:rPr>
          <w:rFonts w:ascii="Tahoma" w:hAnsi="Tahoma" w:cs="Tahoma"/>
          <w:sz w:val="20"/>
        </w:rPr>
        <w:t>objednatel</w:t>
      </w:r>
      <w:r w:rsidR="000342D5" w:rsidRPr="000D771B">
        <w:rPr>
          <w:rFonts w:ascii="Tahoma" w:hAnsi="Tahoma" w:cs="Tahoma"/>
          <w:sz w:val="20"/>
        </w:rPr>
        <w:t>i</w:t>
      </w:r>
      <w:r w:rsidRPr="000D771B">
        <w:rPr>
          <w:rFonts w:ascii="Tahoma" w:hAnsi="Tahoma" w:cs="Tahoma"/>
          <w:sz w:val="20"/>
        </w:rPr>
        <w:t xml:space="preserve"> </w:t>
      </w:r>
      <w:r w:rsidR="000342D5" w:rsidRPr="000D771B">
        <w:rPr>
          <w:rFonts w:ascii="Tahoma" w:hAnsi="Tahoma" w:cs="Tahoma"/>
          <w:sz w:val="20"/>
        </w:rPr>
        <w:t>rovněž právo</w:t>
      </w:r>
      <w:r w:rsidRPr="000D771B">
        <w:rPr>
          <w:rFonts w:ascii="Tahoma" w:hAnsi="Tahoma" w:cs="Tahoma"/>
          <w:sz w:val="20"/>
        </w:rPr>
        <w:t xml:space="preserve"> </w:t>
      </w:r>
      <w:r w:rsidR="000342D5" w:rsidRPr="000D771B">
        <w:rPr>
          <w:rFonts w:ascii="Tahoma" w:hAnsi="Tahoma" w:cs="Tahoma"/>
          <w:sz w:val="20"/>
        </w:rPr>
        <w:t xml:space="preserve">vadu </w:t>
      </w:r>
      <w:r w:rsidRPr="000D771B">
        <w:rPr>
          <w:rFonts w:ascii="Tahoma" w:hAnsi="Tahoma" w:cs="Tahoma"/>
          <w:sz w:val="20"/>
        </w:rPr>
        <w:t>odstranit sám nebo ji nechat odstranit, a sice na náklady zhotovitele, aniž by tím objednatel omezil jakákoliv svá práva daná mu touto smlouvou</w:t>
      </w:r>
      <w:r w:rsidR="000342D5" w:rsidRPr="000D771B">
        <w:rPr>
          <w:rFonts w:ascii="Tahoma" w:hAnsi="Tahoma" w:cs="Tahoma"/>
          <w:sz w:val="20"/>
        </w:rPr>
        <w:t>, včetně práva na smluvní pokutu a náhradu škody</w:t>
      </w:r>
      <w:r w:rsidRPr="000D771B">
        <w:rPr>
          <w:rFonts w:ascii="Tahoma" w:hAnsi="Tahoma" w:cs="Tahoma"/>
          <w:sz w:val="20"/>
        </w:rPr>
        <w:t xml:space="preserve">. </w:t>
      </w:r>
      <w:r w:rsidR="007A079A">
        <w:rPr>
          <w:rFonts w:ascii="Tahoma" w:hAnsi="Tahoma" w:cs="Tahoma"/>
          <w:sz w:val="20"/>
        </w:rPr>
        <w:t>Z</w:t>
      </w:r>
      <w:r w:rsidRPr="000D771B">
        <w:rPr>
          <w:rFonts w:ascii="Tahoma" w:hAnsi="Tahoma" w:cs="Tahoma"/>
          <w:sz w:val="20"/>
        </w:rPr>
        <w:t xml:space="preserve">hotovitel </w:t>
      </w:r>
      <w:r w:rsidR="007A079A">
        <w:rPr>
          <w:rFonts w:ascii="Tahoma" w:hAnsi="Tahoma" w:cs="Tahoma"/>
          <w:sz w:val="20"/>
        </w:rPr>
        <w:t xml:space="preserve">je </w:t>
      </w:r>
      <w:r w:rsidRPr="000D771B">
        <w:rPr>
          <w:rFonts w:ascii="Tahoma" w:hAnsi="Tahoma" w:cs="Tahoma"/>
          <w:sz w:val="20"/>
        </w:rPr>
        <w:t>povinen nahradit objednateli náklady spojené s </w:t>
      </w:r>
      <w:r w:rsidR="00950416">
        <w:rPr>
          <w:rFonts w:ascii="Tahoma" w:hAnsi="Tahoma" w:cs="Tahoma"/>
          <w:sz w:val="20"/>
        </w:rPr>
        <w:t xml:space="preserve">odstraněním vady </w:t>
      </w:r>
      <w:r w:rsidRPr="000D771B">
        <w:rPr>
          <w:rFonts w:ascii="Tahoma" w:hAnsi="Tahoma" w:cs="Tahoma"/>
          <w:sz w:val="20"/>
        </w:rPr>
        <w:t>do třiceti (30)</w:t>
      </w:r>
      <w:r w:rsidR="00123418">
        <w:rPr>
          <w:rFonts w:ascii="Tahoma" w:hAnsi="Tahoma" w:cs="Tahoma"/>
          <w:sz w:val="20"/>
        </w:rPr>
        <w:t xml:space="preserve"> kalendářních</w:t>
      </w:r>
      <w:r w:rsidRPr="000D771B">
        <w:rPr>
          <w:rFonts w:ascii="Tahoma" w:hAnsi="Tahoma" w:cs="Tahoma"/>
          <w:sz w:val="20"/>
        </w:rPr>
        <w:t xml:space="preserve"> dnů po obdržení </w:t>
      </w:r>
      <w:r w:rsidR="000342D5" w:rsidRPr="000D771B">
        <w:rPr>
          <w:rFonts w:ascii="Tahoma" w:hAnsi="Tahoma" w:cs="Tahoma"/>
          <w:sz w:val="20"/>
        </w:rPr>
        <w:t>vyúčtování nákladů</w:t>
      </w:r>
      <w:r w:rsidRPr="000D771B">
        <w:rPr>
          <w:rFonts w:ascii="Tahoma" w:hAnsi="Tahoma" w:cs="Tahoma"/>
          <w:sz w:val="20"/>
        </w:rPr>
        <w:t xml:space="preserve"> objednatele</w:t>
      </w:r>
      <w:r w:rsidR="00DD1A3F" w:rsidRPr="000D771B">
        <w:rPr>
          <w:rFonts w:ascii="Tahoma" w:hAnsi="Tahoma" w:cs="Tahoma"/>
          <w:sz w:val="20"/>
        </w:rPr>
        <w:t xml:space="preserve">. </w:t>
      </w:r>
    </w:p>
    <w:p w:rsidR="000D771B" w:rsidRPr="00E13954" w:rsidRDefault="000D771B" w:rsidP="000D771B">
      <w:pPr>
        <w:pStyle w:val="Bezmezer"/>
        <w:rPr>
          <w:rFonts w:ascii="Tahoma" w:hAnsi="Tahoma" w:cs="Tahoma"/>
          <w:sz w:val="20"/>
        </w:rPr>
      </w:pPr>
    </w:p>
    <w:p w:rsidR="00DB795B" w:rsidRPr="00E13954" w:rsidRDefault="00721186" w:rsidP="005E59F7">
      <w:pPr>
        <w:pStyle w:val="Bezmezer"/>
        <w:numPr>
          <w:ilvl w:val="0"/>
          <w:numId w:val="9"/>
        </w:numPr>
        <w:rPr>
          <w:rFonts w:ascii="Tahoma" w:hAnsi="Tahoma" w:cs="Tahoma"/>
          <w:sz w:val="20"/>
        </w:rPr>
      </w:pPr>
      <w:r w:rsidRPr="00E13954">
        <w:rPr>
          <w:rFonts w:ascii="Tahoma" w:hAnsi="Tahoma" w:cs="Tahoma"/>
          <w:sz w:val="20"/>
        </w:rPr>
        <w:t>Odevzdáním nového plnění v rámci odstranění vady a odpovědnosti za vady tohoto plnění platí ustanovení této smlouvy týkající se místa a způsobu plnění a uplatňování práv z odpovědnosti za</w:t>
      </w:r>
      <w:r w:rsidR="001F2EA2">
        <w:rPr>
          <w:rFonts w:ascii="Tahoma" w:hAnsi="Tahoma" w:cs="Tahoma"/>
          <w:sz w:val="20"/>
        </w:rPr>
        <w:t> </w:t>
      </w:r>
      <w:r w:rsidRPr="00E13954">
        <w:rPr>
          <w:rFonts w:ascii="Tahoma" w:hAnsi="Tahoma" w:cs="Tahoma"/>
          <w:sz w:val="20"/>
        </w:rPr>
        <w:t>vady obdobně.</w:t>
      </w:r>
    </w:p>
    <w:p w:rsidR="009A6C2C" w:rsidRDefault="009A6C2C" w:rsidP="00E13954">
      <w:pPr>
        <w:pStyle w:val="Bezmezer"/>
        <w:rPr>
          <w:rFonts w:ascii="Tahoma" w:hAnsi="Tahoma" w:cs="Tahoma"/>
          <w:sz w:val="20"/>
        </w:rPr>
      </w:pPr>
    </w:p>
    <w:p w:rsidR="009C0917" w:rsidRPr="00E13954" w:rsidRDefault="00721186" w:rsidP="00E13954">
      <w:pPr>
        <w:pStyle w:val="Bezmezer"/>
        <w:jc w:val="center"/>
        <w:rPr>
          <w:rFonts w:ascii="Tahoma" w:hAnsi="Tahoma" w:cs="Tahoma"/>
          <w:b/>
          <w:bCs/>
          <w:sz w:val="20"/>
        </w:rPr>
      </w:pPr>
      <w:r w:rsidRPr="00E13954">
        <w:rPr>
          <w:rFonts w:ascii="Tahoma" w:hAnsi="Tahoma" w:cs="Tahoma"/>
          <w:b/>
          <w:bCs/>
          <w:sz w:val="20"/>
        </w:rPr>
        <w:t>X. Smluvní pokuty</w:t>
      </w:r>
    </w:p>
    <w:p w:rsidR="009C0917" w:rsidRPr="00E13954" w:rsidRDefault="009C0917" w:rsidP="00E13954">
      <w:pPr>
        <w:pStyle w:val="Bezmezer"/>
        <w:rPr>
          <w:rFonts w:ascii="Tahoma" w:hAnsi="Tahoma" w:cs="Tahoma"/>
          <w:b/>
          <w:bCs/>
          <w:sz w:val="20"/>
        </w:rPr>
      </w:pPr>
    </w:p>
    <w:p w:rsidR="009A4BB7" w:rsidRDefault="00721186" w:rsidP="005E59F7">
      <w:pPr>
        <w:pStyle w:val="Bezmezer"/>
        <w:numPr>
          <w:ilvl w:val="0"/>
          <w:numId w:val="10"/>
        </w:numPr>
        <w:rPr>
          <w:rFonts w:ascii="Tahoma" w:hAnsi="Tahoma" w:cs="Tahoma"/>
          <w:sz w:val="20"/>
        </w:rPr>
      </w:pPr>
      <w:r w:rsidRPr="00EF78EB">
        <w:rPr>
          <w:rFonts w:ascii="Tahoma" w:hAnsi="Tahoma" w:cs="Tahoma"/>
          <w:sz w:val="20"/>
        </w:rPr>
        <w:t>Objednatel je oprávněn v případě porušení smlouvy zhotovitelem uplatnit vůči zhotoviteli nárok na</w:t>
      </w:r>
      <w:r w:rsidR="00716B8B" w:rsidRPr="00EF78EB">
        <w:rPr>
          <w:rFonts w:ascii="Tahoma" w:hAnsi="Tahoma" w:cs="Tahoma"/>
          <w:sz w:val="20"/>
        </w:rPr>
        <w:t> </w:t>
      </w:r>
      <w:r w:rsidRPr="00EF78EB">
        <w:rPr>
          <w:rFonts w:ascii="Tahoma" w:hAnsi="Tahoma" w:cs="Tahoma"/>
          <w:sz w:val="20"/>
        </w:rPr>
        <w:t>smluvní pokutu a v takovém případě je zhotovitel povinen smluvní pokutu objednateli zaplatit</w:t>
      </w:r>
      <w:r w:rsidR="006E7A82" w:rsidRPr="00EF78EB">
        <w:rPr>
          <w:rFonts w:ascii="Tahoma" w:hAnsi="Tahoma" w:cs="Tahoma"/>
          <w:sz w:val="20"/>
        </w:rPr>
        <w:t>, pokud si ji objednatel nestrhne z poskytnuté bankovní záruky</w:t>
      </w:r>
      <w:r w:rsidR="009B1C84" w:rsidRPr="00EF78EB">
        <w:rPr>
          <w:rFonts w:ascii="Tahoma" w:hAnsi="Tahoma" w:cs="Tahoma"/>
          <w:sz w:val="20"/>
        </w:rPr>
        <w:t xml:space="preserve"> nebo složené jistoty</w:t>
      </w:r>
      <w:r w:rsidRPr="00EF78EB">
        <w:rPr>
          <w:rFonts w:ascii="Tahoma" w:hAnsi="Tahoma" w:cs="Tahoma"/>
          <w:sz w:val="20"/>
        </w:rPr>
        <w:t>.</w:t>
      </w:r>
      <w:r w:rsidR="006E7A82" w:rsidRPr="00EF78EB">
        <w:rPr>
          <w:rFonts w:ascii="Tahoma" w:hAnsi="Tahoma" w:cs="Tahoma"/>
          <w:sz w:val="20"/>
        </w:rPr>
        <w:t xml:space="preserve"> </w:t>
      </w:r>
      <w:r w:rsidRPr="00EF78EB">
        <w:rPr>
          <w:rFonts w:ascii="Tahoma" w:hAnsi="Tahoma" w:cs="Tahoma"/>
          <w:sz w:val="20"/>
        </w:rPr>
        <w:t>Smluvní strany sjednávají smluvní pokutu pro následující případy porušení smlouvy a v následující výši:</w:t>
      </w:r>
    </w:p>
    <w:p w:rsidR="007D6D6C" w:rsidRPr="00EF78EB" w:rsidRDefault="007D6D6C" w:rsidP="007D6D6C">
      <w:pPr>
        <w:pStyle w:val="Bezmezer"/>
        <w:ind w:left="360"/>
        <w:rPr>
          <w:rFonts w:ascii="Tahoma" w:hAnsi="Tahoma" w:cs="Tahoma"/>
          <w:sz w:val="20"/>
        </w:rPr>
      </w:pPr>
    </w:p>
    <w:p w:rsidR="000D771B" w:rsidRDefault="000D771B" w:rsidP="000D771B">
      <w:pPr>
        <w:pStyle w:val="Bezmezer"/>
        <w:numPr>
          <w:ilvl w:val="1"/>
          <w:numId w:val="10"/>
        </w:numPr>
        <w:spacing w:before="60" w:after="60"/>
        <w:ind w:left="1077" w:hanging="357"/>
        <w:rPr>
          <w:rFonts w:ascii="Tahoma" w:hAnsi="Tahoma" w:cs="Tahoma"/>
          <w:sz w:val="20"/>
        </w:rPr>
      </w:pPr>
      <w:r w:rsidRPr="00EF78EB">
        <w:rPr>
          <w:rFonts w:ascii="Tahoma" w:hAnsi="Tahoma" w:cs="Tahoma"/>
          <w:sz w:val="20"/>
        </w:rPr>
        <w:t>V případě prodlení zhotovitele s předáním díla bez vad činí výše smluvní pokuty 0,5</w:t>
      </w:r>
      <w:r w:rsidR="0004267F" w:rsidRPr="00EF78EB">
        <w:rPr>
          <w:rFonts w:ascii="Tahoma" w:hAnsi="Tahoma" w:cs="Tahoma"/>
          <w:sz w:val="20"/>
        </w:rPr>
        <w:t> </w:t>
      </w:r>
      <w:r w:rsidRPr="00EF78EB">
        <w:rPr>
          <w:rFonts w:ascii="Tahoma" w:hAnsi="Tahoma" w:cs="Tahoma"/>
          <w:sz w:val="20"/>
        </w:rPr>
        <w:t>% z ceny díla bez DPH za každý i započatý den prodlení.</w:t>
      </w:r>
    </w:p>
    <w:p w:rsidR="007D6D6C" w:rsidRPr="00EF78EB" w:rsidRDefault="007D6D6C" w:rsidP="007D6D6C">
      <w:pPr>
        <w:pStyle w:val="Bezmezer"/>
        <w:spacing w:before="60" w:after="60"/>
        <w:ind w:left="1077"/>
        <w:rPr>
          <w:rFonts w:ascii="Tahoma" w:hAnsi="Tahoma" w:cs="Tahoma"/>
          <w:sz w:val="20"/>
        </w:rPr>
      </w:pPr>
    </w:p>
    <w:p w:rsidR="000D771B" w:rsidRPr="00EF78EB" w:rsidRDefault="000D771B" w:rsidP="000D771B">
      <w:pPr>
        <w:pStyle w:val="Bezmezer"/>
        <w:numPr>
          <w:ilvl w:val="1"/>
          <w:numId w:val="10"/>
        </w:numPr>
        <w:spacing w:after="60"/>
        <w:rPr>
          <w:rFonts w:ascii="Tahoma" w:hAnsi="Tahoma" w:cs="Tahoma"/>
          <w:sz w:val="20"/>
        </w:rPr>
      </w:pPr>
      <w:r w:rsidRPr="00EF78EB">
        <w:rPr>
          <w:rFonts w:ascii="Tahoma" w:hAnsi="Tahoma" w:cs="Tahoma"/>
          <w:sz w:val="20"/>
        </w:rPr>
        <w:lastRenderedPageBreak/>
        <w:t>V případě prodlení zhotovitele s odstraněním vad uvedených v protokolu o předání díla v dohodnutém termínu činí výše smluvní pokuty 0,2</w:t>
      </w:r>
      <w:r w:rsidR="0004267F" w:rsidRPr="00EF78EB">
        <w:rPr>
          <w:rFonts w:ascii="Tahoma" w:hAnsi="Tahoma" w:cs="Tahoma"/>
          <w:sz w:val="20"/>
        </w:rPr>
        <w:t> </w:t>
      </w:r>
      <w:r w:rsidRPr="00EF78EB">
        <w:rPr>
          <w:rFonts w:ascii="Tahoma" w:hAnsi="Tahoma" w:cs="Tahoma"/>
          <w:sz w:val="20"/>
        </w:rPr>
        <w:t>% z ceny díla bez DPH za každý i započatý den prodlení, a to až do odstranění poslední z vad uvedených v protokolu.</w:t>
      </w:r>
    </w:p>
    <w:p w:rsidR="000D771B" w:rsidRPr="00EF78EB" w:rsidRDefault="000D771B" w:rsidP="000D771B">
      <w:pPr>
        <w:pStyle w:val="Bezmezer"/>
        <w:numPr>
          <w:ilvl w:val="1"/>
          <w:numId w:val="10"/>
        </w:numPr>
        <w:spacing w:after="60"/>
        <w:rPr>
          <w:rFonts w:ascii="Tahoma" w:hAnsi="Tahoma" w:cs="Tahoma"/>
          <w:sz w:val="20"/>
        </w:rPr>
      </w:pPr>
      <w:r w:rsidRPr="00EF78EB">
        <w:rPr>
          <w:rFonts w:ascii="Tahoma" w:hAnsi="Tahoma" w:cs="Tahoma"/>
          <w:sz w:val="20"/>
        </w:rPr>
        <w:t>V případě prodlení zhotovitele s odstraněním vad, které se na díle vyskytnou v zákonné době odpovědnosti zhotovitele za vady nebo záruční době, činí výše smluvní pokuty 0,2</w:t>
      </w:r>
      <w:r w:rsidR="0004267F" w:rsidRPr="00EF78EB">
        <w:rPr>
          <w:rFonts w:ascii="Tahoma" w:hAnsi="Tahoma" w:cs="Tahoma"/>
          <w:sz w:val="20"/>
        </w:rPr>
        <w:t> </w:t>
      </w:r>
      <w:r w:rsidRPr="00EF78EB">
        <w:rPr>
          <w:rFonts w:ascii="Tahoma" w:hAnsi="Tahoma" w:cs="Tahoma"/>
          <w:sz w:val="20"/>
        </w:rPr>
        <w:t>% z ceny díla bez DPH za každý i započatý den prodlení. Jedná-li se o vadu, která brání řádnému užívání díla, případně hrozí-li nebezpečí škody velkého rozsahu, činí výše smluvní pokuty 0,4</w:t>
      </w:r>
      <w:r w:rsidR="0004267F" w:rsidRPr="00EF78EB">
        <w:rPr>
          <w:rFonts w:ascii="Tahoma" w:hAnsi="Tahoma" w:cs="Tahoma"/>
          <w:sz w:val="20"/>
        </w:rPr>
        <w:t> </w:t>
      </w:r>
      <w:r w:rsidRPr="00EF78EB">
        <w:rPr>
          <w:rFonts w:ascii="Tahoma" w:hAnsi="Tahoma" w:cs="Tahoma"/>
          <w:sz w:val="20"/>
        </w:rPr>
        <w:t>% z ceny díla bez DPH za každý i započatý den prodlení.</w:t>
      </w:r>
    </w:p>
    <w:p w:rsidR="00A1343F" w:rsidRPr="00E13954" w:rsidRDefault="00A1343F" w:rsidP="00E13954">
      <w:pPr>
        <w:pStyle w:val="Bezmezer"/>
        <w:ind w:firstLine="60"/>
        <w:rPr>
          <w:rFonts w:ascii="Tahoma" w:hAnsi="Tahoma" w:cs="Tahoma"/>
          <w:sz w:val="20"/>
        </w:rPr>
      </w:pPr>
    </w:p>
    <w:p w:rsidR="009A4BB7" w:rsidRPr="00E13954" w:rsidRDefault="009A4BB7" w:rsidP="005E59F7">
      <w:pPr>
        <w:pStyle w:val="Bezmezer"/>
        <w:numPr>
          <w:ilvl w:val="0"/>
          <w:numId w:val="10"/>
        </w:numPr>
        <w:rPr>
          <w:rFonts w:ascii="Tahoma" w:hAnsi="Tahoma" w:cs="Tahoma"/>
          <w:sz w:val="20"/>
        </w:rPr>
      </w:pPr>
      <w:r w:rsidRPr="00E13954">
        <w:rPr>
          <w:rFonts w:ascii="Tahoma" w:hAnsi="Tahoma" w:cs="Tahoma"/>
          <w:sz w:val="20"/>
        </w:rPr>
        <w:t>Zaplacení smluvní pokuty zhotovitelem nezbavuje zhotovitele závazku splnit povinnosti dané mu touto smlouvou</w:t>
      </w:r>
      <w:r w:rsidR="005121AE">
        <w:rPr>
          <w:rFonts w:ascii="Tahoma" w:hAnsi="Tahoma" w:cs="Tahoma"/>
          <w:sz w:val="20"/>
        </w:rPr>
        <w:t>.</w:t>
      </w:r>
    </w:p>
    <w:p w:rsidR="009A4BB7" w:rsidRPr="00E13954" w:rsidRDefault="009A4BB7" w:rsidP="00E13954">
      <w:pPr>
        <w:pStyle w:val="Bezmezer"/>
        <w:rPr>
          <w:rFonts w:ascii="Tahoma" w:hAnsi="Tahoma" w:cs="Tahoma"/>
          <w:sz w:val="20"/>
        </w:rPr>
      </w:pPr>
    </w:p>
    <w:p w:rsidR="007E10C9" w:rsidRDefault="009A4BB7" w:rsidP="00564821">
      <w:pPr>
        <w:pStyle w:val="Bezmezer"/>
        <w:numPr>
          <w:ilvl w:val="0"/>
          <w:numId w:val="10"/>
        </w:numPr>
        <w:rPr>
          <w:rFonts w:ascii="Tahoma" w:hAnsi="Tahoma" w:cs="Tahoma"/>
          <w:sz w:val="20"/>
        </w:rPr>
      </w:pPr>
      <w:r w:rsidRPr="00E13954">
        <w:rPr>
          <w:rFonts w:ascii="Tahoma" w:hAnsi="Tahoma" w:cs="Tahoma"/>
          <w:sz w:val="20"/>
        </w:rPr>
        <w:t xml:space="preserve">Smluvní strany se dohodly pro případ prodlení s úhradou </w:t>
      </w:r>
      <w:r w:rsidR="00D22380" w:rsidRPr="00E13954">
        <w:rPr>
          <w:rFonts w:ascii="Tahoma" w:hAnsi="Tahoma" w:cs="Tahoma"/>
          <w:sz w:val="20"/>
        </w:rPr>
        <w:t xml:space="preserve">finančního plnění </w:t>
      </w:r>
      <w:r w:rsidRPr="00E13954">
        <w:rPr>
          <w:rFonts w:ascii="Tahoma" w:hAnsi="Tahoma" w:cs="Tahoma"/>
          <w:sz w:val="20"/>
        </w:rPr>
        <w:t xml:space="preserve">kteroukoli z obou smluvních stran </w:t>
      </w:r>
      <w:r w:rsidR="00D22380" w:rsidRPr="00E13954">
        <w:rPr>
          <w:rFonts w:ascii="Tahoma" w:hAnsi="Tahoma" w:cs="Tahoma"/>
          <w:sz w:val="20"/>
        </w:rPr>
        <w:t>po</w:t>
      </w:r>
      <w:r w:rsidRPr="00E13954">
        <w:rPr>
          <w:rFonts w:ascii="Tahoma" w:hAnsi="Tahoma" w:cs="Tahoma"/>
          <w:sz w:val="20"/>
        </w:rPr>
        <w:t>dle této smlouvy na úroku z prodlení ve výši 0,</w:t>
      </w:r>
      <w:r w:rsidR="004B2279">
        <w:rPr>
          <w:rFonts w:ascii="Tahoma" w:hAnsi="Tahoma" w:cs="Tahoma"/>
          <w:sz w:val="20"/>
        </w:rPr>
        <w:t>5</w:t>
      </w:r>
      <w:r w:rsidR="00546FFF">
        <w:rPr>
          <w:rFonts w:ascii="Tahoma" w:hAnsi="Tahoma" w:cs="Tahoma"/>
          <w:sz w:val="20"/>
        </w:rPr>
        <w:t> </w:t>
      </w:r>
      <w:r w:rsidRPr="00E13954">
        <w:rPr>
          <w:rFonts w:ascii="Tahoma" w:hAnsi="Tahoma" w:cs="Tahoma"/>
          <w:sz w:val="20"/>
        </w:rPr>
        <w:t>% z dlužné částky za každý i</w:t>
      </w:r>
      <w:r w:rsidR="00677A13">
        <w:rPr>
          <w:rFonts w:ascii="Tahoma" w:hAnsi="Tahoma" w:cs="Tahoma"/>
          <w:sz w:val="20"/>
        </w:rPr>
        <w:t> </w:t>
      </w:r>
      <w:r w:rsidRPr="00E13954">
        <w:rPr>
          <w:rFonts w:ascii="Tahoma" w:hAnsi="Tahoma" w:cs="Tahoma"/>
          <w:sz w:val="20"/>
        </w:rPr>
        <w:t>započatý den prodlení.</w:t>
      </w:r>
    </w:p>
    <w:p w:rsidR="00546FFF" w:rsidRPr="00564821" w:rsidRDefault="00546FFF" w:rsidP="00546FFF">
      <w:pPr>
        <w:pStyle w:val="Bezmezer"/>
        <w:rPr>
          <w:rFonts w:ascii="Tahoma" w:hAnsi="Tahoma" w:cs="Tahoma"/>
          <w:sz w:val="20"/>
        </w:rPr>
      </w:pPr>
    </w:p>
    <w:p w:rsidR="009A4BB7" w:rsidRPr="00564821" w:rsidRDefault="009A4BB7" w:rsidP="005E59F7">
      <w:pPr>
        <w:pStyle w:val="Bezmezer"/>
        <w:numPr>
          <w:ilvl w:val="0"/>
          <w:numId w:val="10"/>
        </w:numPr>
        <w:rPr>
          <w:rFonts w:ascii="Tahoma" w:hAnsi="Tahoma" w:cs="Tahoma"/>
          <w:sz w:val="20"/>
        </w:rPr>
      </w:pPr>
      <w:r w:rsidRPr="00564821">
        <w:rPr>
          <w:rFonts w:ascii="Tahoma" w:hAnsi="Tahoma" w:cs="Tahoma"/>
          <w:sz w:val="20"/>
        </w:rPr>
        <w:t>Nárok</w:t>
      </w:r>
      <w:r w:rsidR="007E10C9" w:rsidRPr="00564821">
        <w:rPr>
          <w:rFonts w:ascii="Tahoma" w:hAnsi="Tahoma" w:cs="Tahoma"/>
          <w:sz w:val="20"/>
        </w:rPr>
        <w:t>y</w:t>
      </w:r>
      <w:r w:rsidRPr="00564821">
        <w:rPr>
          <w:rFonts w:ascii="Tahoma" w:hAnsi="Tahoma" w:cs="Tahoma"/>
          <w:sz w:val="20"/>
        </w:rPr>
        <w:t xml:space="preserve"> na smluvní pokut</w:t>
      </w:r>
      <w:r w:rsidR="007E10C9" w:rsidRPr="00564821">
        <w:rPr>
          <w:rFonts w:ascii="Tahoma" w:hAnsi="Tahoma" w:cs="Tahoma"/>
          <w:sz w:val="20"/>
        </w:rPr>
        <w:t>y</w:t>
      </w:r>
      <w:r w:rsidRPr="00564821">
        <w:rPr>
          <w:rFonts w:ascii="Tahoma" w:hAnsi="Tahoma" w:cs="Tahoma"/>
          <w:sz w:val="20"/>
        </w:rPr>
        <w:t xml:space="preserve"> se nedotýk</w:t>
      </w:r>
      <w:r w:rsidR="007E10C9" w:rsidRPr="00564821">
        <w:rPr>
          <w:rFonts w:ascii="Tahoma" w:hAnsi="Tahoma" w:cs="Tahoma"/>
          <w:sz w:val="20"/>
        </w:rPr>
        <w:t>ají</w:t>
      </w:r>
      <w:r w:rsidRPr="00564821">
        <w:rPr>
          <w:rFonts w:ascii="Tahoma" w:hAnsi="Tahoma" w:cs="Tahoma"/>
          <w:sz w:val="20"/>
        </w:rPr>
        <w:t xml:space="preserve"> nárok</w:t>
      </w:r>
      <w:r w:rsidR="007E10C9" w:rsidRPr="00564821">
        <w:rPr>
          <w:rFonts w:ascii="Tahoma" w:hAnsi="Tahoma" w:cs="Tahoma"/>
          <w:sz w:val="20"/>
        </w:rPr>
        <w:t>ů</w:t>
      </w:r>
      <w:r w:rsidRPr="00564821">
        <w:rPr>
          <w:rFonts w:ascii="Tahoma" w:hAnsi="Tahoma" w:cs="Tahoma"/>
          <w:sz w:val="20"/>
        </w:rPr>
        <w:t xml:space="preserve"> na náhradu škody </w:t>
      </w:r>
      <w:r w:rsidR="00CD7034">
        <w:rPr>
          <w:rFonts w:ascii="Tahoma" w:hAnsi="Tahoma" w:cs="Tahoma"/>
          <w:sz w:val="20"/>
        </w:rPr>
        <w:t>smluvní pokuty převyšující</w:t>
      </w:r>
      <w:r w:rsidR="000C25BC">
        <w:rPr>
          <w:rFonts w:ascii="Tahoma" w:hAnsi="Tahoma" w:cs="Tahoma"/>
          <w:sz w:val="20"/>
        </w:rPr>
        <w:t>.</w:t>
      </w:r>
    </w:p>
    <w:p w:rsidR="009A4BB7" w:rsidRPr="00E13954" w:rsidRDefault="009A4BB7" w:rsidP="00E13954">
      <w:pPr>
        <w:pStyle w:val="Bezmezer"/>
        <w:rPr>
          <w:rFonts w:ascii="Tahoma" w:hAnsi="Tahoma" w:cs="Tahoma"/>
          <w:sz w:val="20"/>
        </w:rPr>
      </w:pPr>
    </w:p>
    <w:p w:rsidR="0091020A" w:rsidRPr="008C10D4" w:rsidRDefault="0091020A" w:rsidP="005E59F7">
      <w:pPr>
        <w:pStyle w:val="Bezmezer"/>
        <w:numPr>
          <w:ilvl w:val="0"/>
          <w:numId w:val="10"/>
        </w:numPr>
        <w:rPr>
          <w:rFonts w:ascii="Tahoma" w:hAnsi="Tahoma" w:cs="Tahoma"/>
          <w:sz w:val="20"/>
        </w:rPr>
      </w:pPr>
      <w:r w:rsidRPr="00A3074E">
        <w:rPr>
          <w:rFonts w:ascii="Tahoma" w:hAnsi="Tahoma" w:cs="Tahoma"/>
          <w:sz w:val="20"/>
        </w:rPr>
        <w:t>Smluvní pokutu nebo smluvní úrok z prodlení vyúčtuje oprávněná strana straně povinné písemnou formou. Ve vyúčtování musí být uvedeno to ustanovení smlouvy, které k vyúčtování sankce opravňuje, a způsob výpočtu celkové výše sankce.</w:t>
      </w:r>
      <w:r>
        <w:rPr>
          <w:rFonts w:ascii="Tahoma" w:hAnsi="Tahoma" w:cs="Tahoma"/>
          <w:sz w:val="20"/>
        </w:rPr>
        <w:t xml:space="preserve"> P</w:t>
      </w:r>
      <w:r w:rsidRPr="008C10D4">
        <w:rPr>
          <w:rFonts w:ascii="Tahoma" w:hAnsi="Tahoma" w:cs="Tahoma"/>
          <w:sz w:val="20"/>
        </w:rPr>
        <w:t xml:space="preserve">ovinná strana </w:t>
      </w:r>
      <w:r>
        <w:rPr>
          <w:rFonts w:ascii="Tahoma" w:hAnsi="Tahoma" w:cs="Tahoma"/>
          <w:sz w:val="20"/>
        </w:rPr>
        <w:t xml:space="preserve">je povinna </w:t>
      </w:r>
      <w:r w:rsidRPr="008C10D4">
        <w:rPr>
          <w:rFonts w:ascii="Tahoma" w:hAnsi="Tahoma" w:cs="Tahoma"/>
          <w:sz w:val="20"/>
        </w:rPr>
        <w:t>zaplat</w:t>
      </w:r>
      <w:r>
        <w:rPr>
          <w:rFonts w:ascii="Tahoma" w:hAnsi="Tahoma" w:cs="Tahoma"/>
          <w:sz w:val="20"/>
        </w:rPr>
        <w:t>it</w:t>
      </w:r>
      <w:r w:rsidRPr="008C10D4">
        <w:rPr>
          <w:rFonts w:ascii="Tahoma" w:hAnsi="Tahoma" w:cs="Tahoma"/>
          <w:sz w:val="20"/>
        </w:rPr>
        <w:t xml:space="preserve"> smluvní pokutu na účet druhé smluvní strany nejpozději do třiceti (30) dnů po obdržení vyúčtování smluvní pokuty</w:t>
      </w:r>
      <w:r w:rsidR="00E63320">
        <w:rPr>
          <w:rFonts w:ascii="Tahoma" w:hAnsi="Tahoma" w:cs="Tahoma"/>
          <w:sz w:val="20"/>
        </w:rPr>
        <w:t xml:space="preserve"> nebo úroku z prodlení</w:t>
      </w:r>
      <w:r w:rsidRPr="008C10D4">
        <w:rPr>
          <w:rFonts w:ascii="Tahoma" w:hAnsi="Tahoma" w:cs="Tahoma"/>
          <w:sz w:val="20"/>
        </w:rPr>
        <w:t xml:space="preserve">. </w:t>
      </w:r>
    </w:p>
    <w:p w:rsidR="009C0917" w:rsidRDefault="009C0917" w:rsidP="00E13954">
      <w:pPr>
        <w:pStyle w:val="Bezmezer"/>
        <w:rPr>
          <w:rFonts w:ascii="Tahoma" w:hAnsi="Tahoma" w:cs="Tahoma"/>
          <w:sz w:val="20"/>
        </w:rPr>
      </w:pPr>
    </w:p>
    <w:p w:rsidR="009A4BB7" w:rsidRPr="00E13954" w:rsidRDefault="0016538E" w:rsidP="00E13954">
      <w:pPr>
        <w:pStyle w:val="Bezmezer"/>
        <w:jc w:val="center"/>
        <w:rPr>
          <w:rFonts w:ascii="Tahoma" w:hAnsi="Tahoma" w:cs="Tahoma"/>
          <w:b/>
          <w:sz w:val="20"/>
        </w:rPr>
      </w:pPr>
      <w:r w:rsidRPr="00E13954">
        <w:rPr>
          <w:rFonts w:ascii="Tahoma" w:hAnsi="Tahoma" w:cs="Tahoma"/>
          <w:b/>
          <w:sz w:val="20"/>
        </w:rPr>
        <w:t>X</w:t>
      </w:r>
      <w:r w:rsidR="00FE2B51">
        <w:rPr>
          <w:rFonts w:ascii="Tahoma" w:hAnsi="Tahoma" w:cs="Tahoma"/>
          <w:b/>
          <w:sz w:val="20"/>
        </w:rPr>
        <w:t>I</w:t>
      </w:r>
      <w:r w:rsidR="009A4BB7" w:rsidRPr="00E13954">
        <w:rPr>
          <w:rFonts w:ascii="Tahoma" w:hAnsi="Tahoma" w:cs="Tahoma"/>
          <w:b/>
          <w:sz w:val="20"/>
        </w:rPr>
        <w:t>. Odstoupení od smlouvy</w:t>
      </w:r>
    </w:p>
    <w:p w:rsidR="009A4BB7" w:rsidRPr="00E13954" w:rsidRDefault="009A4BB7" w:rsidP="00E13954">
      <w:pPr>
        <w:pStyle w:val="Bezmezer"/>
        <w:rPr>
          <w:rFonts w:ascii="Tahoma" w:hAnsi="Tahoma" w:cs="Tahoma"/>
          <w:caps/>
          <w:sz w:val="20"/>
        </w:rPr>
      </w:pPr>
    </w:p>
    <w:p w:rsidR="000D0CB8" w:rsidRDefault="000D0CB8" w:rsidP="005E59F7">
      <w:pPr>
        <w:pStyle w:val="Bezmezer"/>
        <w:numPr>
          <w:ilvl w:val="0"/>
          <w:numId w:val="11"/>
        </w:numPr>
        <w:rPr>
          <w:rFonts w:ascii="Tahoma" w:hAnsi="Tahoma" w:cs="Tahoma"/>
          <w:sz w:val="20"/>
        </w:rPr>
      </w:pPr>
      <w:r w:rsidRPr="00E13954">
        <w:rPr>
          <w:rFonts w:ascii="Tahoma" w:hAnsi="Tahoma" w:cs="Tahoma"/>
          <w:sz w:val="20"/>
        </w:rPr>
        <w:t>Smluvní strany mohou od této smlouvy odstoupit pro porušení smlouvy podstatným způsobem</w:t>
      </w:r>
      <w:r w:rsidR="00611C95" w:rsidRPr="00E13954">
        <w:rPr>
          <w:rFonts w:ascii="Tahoma" w:hAnsi="Tahoma" w:cs="Tahoma"/>
          <w:sz w:val="20"/>
        </w:rPr>
        <w:t>.</w:t>
      </w:r>
    </w:p>
    <w:p w:rsidR="00611C95" w:rsidRDefault="00611C95" w:rsidP="00EF78EB">
      <w:pPr>
        <w:pStyle w:val="Bezmezer"/>
        <w:ind w:left="360"/>
        <w:rPr>
          <w:rFonts w:ascii="Tahoma" w:hAnsi="Tahoma" w:cs="Tahoma"/>
          <w:sz w:val="20"/>
        </w:rPr>
      </w:pPr>
    </w:p>
    <w:p w:rsidR="00611C95" w:rsidRPr="00611C95" w:rsidRDefault="00611C95" w:rsidP="00EF78EB">
      <w:pPr>
        <w:pStyle w:val="Bezmezer"/>
        <w:numPr>
          <w:ilvl w:val="0"/>
          <w:numId w:val="11"/>
        </w:numPr>
        <w:tabs>
          <w:tab w:val="clear" w:pos="851"/>
          <w:tab w:val="clear" w:pos="1418"/>
        </w:tabs>
        <w:rPr>
          <w:rFonts w:ascii="Tahoma" w:hAnsi="Tahoma" w:cs="Tahoma"/>
          <w:sz w:val="20"/>
        </w:rPr>
      </w:pPr>
      <w:r w:rsidRPr="00611C95">
        <w:rPr>
          <w:rFonts w:ascii="Tahoma" w:hAnsi="Tahoma" w:cs="Tahoma"/>
          <w:sz w:val="20"/>
        </w:rPr>
        <w:t>Objednatel má právo odstoupit od této smlouvy, je-li na majetek zhotovitele vyhlášeno insolvenční řízení, nebo je-li tento návrh zamítnut pro nedostatek majetku.</w:t>
      </w:r>
    </w:p>
    <w:p w:rsidR="00A1343F" w:rsidRPr="00E13954" w:rsidRDefault="00A1343F" w:rsidP="00E13954">
      <w:pPr>
        <w:pStyle w:val="Bezmezer"/>
        <w:rPr>
          <w:rFonts w:ascii="Tahoma" w:hAnsi="Tahoma" w:cs="Tahoma"/>
          <w:sz w:val="20"/>
        </w:rPr>
      </w:pPr>
    </w:p>
    <w:p w:rsidR="009A4BB7" w:rsidRPr="00E13954" w:rsidRDefault="00072B19" w:rsidP="005E59F7">
      <w:pPr>
        <w:pStyle w:val="Bezmezer"/>
        <w:numPr>
          <w:ilvl w:val="0"/>
          <w:numId w:val="11"/>
        </w:numPr>
        <w:rPr>
          <w:rFonts w:ascii="Tahoma" w:hAnsi="Tahoma" w:cs="Tahoma"/>
          <w:sz w:val="20"/>
        </w:rPr>
      </w:pPr>
      <w:r w:rsidRPr="00E13954">
        <w:rPr>
          <w:rFonts w:ascii="Tahoma" w:hAnsi="Tahoma" w:cs="Tahoma"/>
          <w:sz w:val="20"/>
        </w:rPr>
        <w:t>Odstoupením od smlouvy nezanikají nároky smluvních stran na zaplacení smluvní pokuty</w:t>
      </w:r>
      <w:r w:rsidR="00A97D38" w:rsidRPr="00E13954">
        <w:rPr>
          <w:rFonts w:ascii="Tahoma" w:hAnsi="Tahoma" w:cs="Tahoma"/>
          <w:sz w:val="20"/>
        </w:rPr>
        <w:t>, úroků z</w:t>
      </w:r>
      <w:r w:rsidR="00274C03">
        <w:rPr>
          <w:rFonts w:ascii="Tahoma" w:hAnsi="Tahoma" w:cs="Tahoma"/>
          <w:sz w:val="20"/>
        </w:rPr>
        <w:t> </w:t>
      </w:r>
      <w:r w:rsidR="00A97D38" w:rsidRPr="00E13954">
        <w:rPr>
          <w:rFonts w:ascii="Tahoma" w:hAnsi="Tahoma" w:cs="Tahoma"/>
          <w:sz w:val="20"/>
        </w:rPr>
        <w:t>prodlení</w:t>
      </w:r>
      <w:r w:rsidRPr="00E13954">
        <w:rPr>
          <w:rFonts w:ascii="Tahoma" w:hAnsi="Tahoma" w:cs="Tahoma"/>
          <w:sz w:val="20"/>
        </w:rPr>
        <w:t xml:space="preserve"> a náhrady škody.</w:t>
      </w:r>
    </w:p>
    <w:p w:rsidR="0075777D" w:rsidRPr="00E13954" w:rsidRDefault="0075777D" w:rsidP="00E13954">
      <w:pPr>
        <w:pStyle w:val="Bezmezer"/>
        <w:rPr>
          <w:rFonts w:ascii="Tahoma" w:hAnsi="Tahoma" w:cs="Tahoma"/>
          <w:sz w:val="20"/>
        </w:rPr>
      </w:pPr>
    </w:p>
    <w:p w:rsidR="009A4BB7" w:rsidRPr="00E13954" w:rsidRDefault="009A4BB7" w:rsidP="005E59F7">
      <w:pPr>
        <w:pStyle w:val="Bezmezer"/>
        <w:numPr>
          <w:ilvl w:val="0"/>
          <w:numId w:val="11"/>
        </w:numPr>
        <w:rPr>
          <w:rFonts w:ascii="Tahoma" w:hAnsi="Tahoma" w:cs="Tahoma"/>
          <w:sz w:val="20"/>
        </w:rPr>
      </w:pPr>
      <w:r w:rsidRPr="00E13954">
        <w:rPr>
          <w:rFonts w:ascii="Tahoma" w:hAnsi="Tahoma" w:cs="Tahoma"/>
          <w:sz w:val="20"/>
        </w:rPr>
        <w:t xml:space="preserve">Smluvní strany se </w:t>
      </w:r>
      <w:r w:rsidR="00B14316">
        <w:rPr>
          <w:rFonts w:ascii="Tahoma" w:hAnsi="Tahoma" w:cs="Tahoma"/>
          <w:sz w:val="20"/>
        </w:rPr>
        <w:t xml:space="preserve">následně </w:t>
      </w:r>
      <w:r w:rsidRPr="00E13954">
        <w:rPr>
          <w:rFonts w:ascii="Tahoma" w:hAnsi="Tahoma" w:cs="Tahoma"/>
          <w:sz w:val="20"/>
        </w:rPr>
        <w:t xml:space="preserve">vypořádají podle zásad </w:t>
      </w:r>
      <w:r w:rsidR="000D0CB8" w:rsidRPr="00E13954">
        <w:rPr>
          <w:rFonts w:ascii="Tahoma" w:hAnsi="Tahoma" w:cs="Tahoma"/>
          <w:sz w:val="20"/>
        </w:rPr>
        <w:t xml:space="preserve">o </w:t>
      </w:r>
      <w:r w:rsidRPr="00E13954">
        <w:rPr>
          <w:rFonts w:ascii="Tahoma" w:hAnsi="Tahoma" w:cs="Tahoma"/>
          <w:sz w:val="20"/>
        </w:rPr>
        <w:t>bezdůvodné</w:t>
      </w:r>
      <w:r w:rsidR="000D0CB8" w:rsidRPr="00E13954">
        <w:rPr>
          <w:rFonts w:ascii="Tahoma" w:hAnsi="Tahoma" w:cs="Tahoma"/>
          <w:sz w:val="20"/>
        </w:rPr>
        <w:t>m</w:t>
      </w:r>
      <w:r w:rsidRPr="00E13954">
        <w:rPr>
          <w:rFonts w:ascii="Tahoma" w:hAnsi="Tahoma" w:cs="Tahoma"/>
          <w:sz w:val="20"/>
        </w:rPr>
        <w:t xml:space="preserve"> obohacení.</w:t>
      </w:r>
    </w:p>
    <w:p w:rsidR="000D0CB8" w:rsidRPr="00E13954" w:rsidRDefault="000D0CB8" w:rsidP="00E13954">
      <w:pPr>
        <w:pStyle w:val="Bezmezer"/>
        <w:rPr>
          <w:rFonts w:ascii="Tahoma" w:hAnsi="Tahoma" w:cs="Tahoma"/>
          <w:sz w:val="20"/>
        </w:rPr>
      </w:pPr>
    </w:p>
    <w:p w:rsidR="009A4BB7" w:rsidRPr="00E13954" w:rsidRDefault="0016538E" w:rsidP="00E13954">
      <w:pPr>
        <w:pStyle w:val="Bezmezer"/>
        <w:jc w:val="center"/>
        <w:rPr>
          <w:rFonts w:ascii="Tahoma" w:hAnsi="Tahoma" w:cs="Tahoma"/>
          <w:b/>
          <w:sz w:val="20"/>
        </w:rPr>
      </w:pPr>
      <w:r w:rsidRPr="00E13954">
        <w:rPr>
          <w:rFonts w:ascii="Tahoma" w:hAnsi="Tahoma" w:cs="Tahoma"/>
          <w:b/>
          <w:sz w:val="20"/>
        </w:rPr>
        <w:t>X</w:t>
      </w:r>
      <w:r w:rsidR="00FE2B51">
        <w:rPr>
          <w:rFonts w:ascii="Tahoma" w:hAnsi="Tahoma" w:cs="Tahoma"/>
          <w:b/>
          <w:sz w:val="20"/>
        </w:rPr>
        <w:t>I</w:t>
      </w:r>
      <w:r w:rsidR="0070329B">
        <w:rPr>
          <w:rFonts w:ascii="Tahoma" w:hAnsi="Tahoma" w:cs="Tahoma"/>
          <w:b/>
          <w:sz w:val="20"/>
        </w:rPr>
        <w:t>I</w:t>
      </w:r>
      <w:r w:rsidR="009A4BB7" w:rsidRPr="00E13954">
        <w:rPr>
          <w:rFonts w:ascii="Tahoma" w:hAnsi="Tahoma" w:cs="Tahoma"/>
          <w:b/>
          <w:sz w:val="20"/>
        </w:rPr>
        <w:t>. Přechod vlastnického práva a nebezpečí škody</w:t>
      </w:r>
    </w:p>
    <w:p w:rsidR="009A4BB7" w:rsidRPr="00E13954" w:rsidRDefault="009A4BB7" w:rsidP="00E13954">
      <w:pPr>
        <w:pStyle w:val="Bezmezer"/>
        <w:rPr>
          <w:rFonts w:ascii="Tahoma" w:hAnsi="Tahoma" w:cs="Tahoma"/>
          <w:caps/>
          <w:sz w:val="20"/>
        </w:rPr>
      </w:pPr>
    </w:p>
    <w:p w:rsidR="009A4BB7" w:rsidRPr="00E13954" w:rsidRDefault="009A4BB7" w:rsidP="005E59F7">
      <w:pPr>
        <w:pStyle w:val="Bezmezer"/>
        <w:numPr>
          <w:ilvl w:val="0"/>
          <w:numId w:val="12"/>
        </w:numPr>
        <w:rPr>
          <w:rFonts w:ascii="Tahoma" w:hAnsi="Tahoma" w:cs="Tahoma"/>
          <w:sz w:val="20"/>
        </w:rPr>
      </w:pPr>
      <w:r w:rsidRPr="00E13954">
        <w:rPr>
          <w:rFonts w:ascii="Tahoma" w:hAnsi="Tahoma" w:cs="Tahoma"/>
          <w:sz w:val="20"/>
        </w:rPr>
        <w:t>Vlastnické právo k předmětu díla nebo jeho části</w:t>
      </w:r>
      <w:r w:rsidR="00A97D38" w:rsidRPr="00E13954">
        <w:rPr>
          <w:rFonts w:ascii="Tahoma" w:hAnsi="Tahoma" w:cs="Tahoma"/>
          <w:sz w:val="20"/>
        </w:rPr>
        <w:t xml:space="preserve"> a nebezpečí škody na něm</w:t>
      </w:r>
      <w:r w:rsidRPr="00E13954">
        <w:rPr>
          <w:rFonts w:ascii="Tahoma" w:hAnsi="Tahoma" w:cs="Tahoma"/>
          <w:sz w:val="20"/>
        </w:rPr>
        <w:t xml:space="preserve"> přechází ze</w:t>
      </w:r>
      <w:r w:rsidR="009F57CD">
        <w:rPr>
          <w:rFonts w:ascii="Tahoma" w:hAnsi="Tahoma" w:cs="Tahoma"/>
          <w:sz w:val="20"/>
        </w:rPr>
        <w:t> </w:t>
      </w:r>
      <w:r w:rsidRPr="00E13954">
        <w:rPr>
          <w:rFonts w:ascii="Tahoma" w:hAnsi="Tahoma" w:cs="Tahoma"/>
          <w:sz w:val="20"/>
        </w:rPr>
        <w:t xml:space="preserve">zhotovitele na objednatele okamžikem </w:t>
      </w:r>
      <w:r w:rsidR="00A97D38" w:rsidRPr="00E13954">
        <w:rPr>
          <w:rFonts w:ascii="Tahoma" w:hAnsi="Tahoma" w:cs="Tahoma"/>
          <w:sz w:val="20"/>
        </w:rPr>
        <w:t>předání díla</w:t>
      </w:r>
      <w:r w:rsidRPr="00E13954">
        <w:rPr>
          <w:rFonts w:ascii="Tahoma" w:hAnsi="Tahoma" w:cs="Tahoma"/>
          <w:sz w:val="20"/>
        </w:rPr>
        <w:t>.</w:t>
      </w:r>
    </w:p>
    <w:p w:rsidR="009A4BB7" w:rsidRPr="00E13954" w:rsidRDefault="009A4BB7" w:rsidP="00E13954">
      <w:pPr>
        <w:pStyle w:val="Bezmezer"/>
        <w:rPr>
          <w:rFonts w:ascii="Tahoma" w:hAnsi="Tahoma" w:cs="Tahoma"/>
          <w:b/>
          <w:sz w:val="20"/>
        </w:rPr>
      </w:pPr>
    </w:p>
    <w:p w:rsidR="0016538E" w:rsidRPr="00E13954" w:rsidRDefault="0022301E" w:rsidP="00E13954">
      <w:pPr>
        <w:pStyle w:val="Bezmezer"/>
        <w:jc w:val="center"/>
        <w:rPr>
          <w:rFonts w:ascii="Tahoma" w:hAnsi="Tahoma" w:cs="Tahoma"/>
          <w:b/>
          <w:sz w:val="20"/>
        </w:rPr>
      </w:pPr>
      <w:r w:rsidRPr="00E13954">
        <w:rPr>
          <w:rFonts w:ascii="Tahoma" w:hAnsi="Tahoma" w:cs="Tahoma"/>
          <w:b/>
          <w:sz w:val="20"/>
        </w:rPr>
        <w:t>X</w:t>
      </w:r>
      <w:r w:rsidR="00B6604C" w:rsidRPr="00E13954">
        <w:rPr>
          <w:rFonts w:ascii="Tahoma" w:hAnsi="Tahoma" w:cs="Tahoma"/>
          <w:b/>
          <w:sz w:val="20"/>
        </w:rPr>
        <w:t>I</w:t>
      </w:r>
      <w:r w:rsidR="0070329B">
        <w:rPr>
          <w:rFonts w:ascii="Tahoma" w:hAnsi="Tahoma" w:cs="Tahoma"/>
          <w:b/>
          <w:sz w:val="20"/>
        </w:rPr>
        <w:t>II</w:t>
      </w:r>
      <w:r w:rsidR="00B6604C" w:rsidRPr="00E13954">
        <w:rPr>
          <w:rFonts w:ascii="Tahoma" w:hAnsi="Tahoma" w:cs="Tahoma"/>
          <w:b/>
          <w:sz w:val="20"/>
        </w:rPr>
        <w:t>. Kontrola prováděného díla</w:t>
      </w:r>
      <w:r w:rsidR="00B14316">
        <w:rPr>
          <w:rFonts w:ascii="Tahoma" w:hAnsi="Tahoma" w:cs="Tahoma"/>
          <w:b/>
          <w:sz w:val="20"/>
        </w:rPr>
        <w:t>, stavební deník</w:t>
      </w:r>
    </w:p>
    <w:p w:rsidR="00B6604C" w:rsidRPr="00E13954" w:rsidRDefault="00B6604C" w:rsidP="00E13954">
      <w:pPr>
        <w:pStyle w:val="Bezmezer"/>
        <w:rPr>
          <w:rFonts w:ascii="Tahoma" w:hAnsi="Tahoma" w:cs="Tahoma"/>
          <w:b/>
          <w:sz w:val="20"/>
        </w:rPr>
      </w:pPr>
    </w:p>
    <w:p w:rsidR="00851F20" w:rsidRPr="00E13954" w:rsidRDefault="00851F20" w:rsidP="007A68A8">
      <w:pPr>
        <w:pStyle w:val="Bezmezer"/>
        <w:numPr>
          <w:ilvl w:val="0"/>
          <w:numId w:val="13"/>
        </w:numPr>
        <w:spacing w:after="120"/>
        <w:ind w:left="357" w:hanging="357"/>
        <w:rPr>
          <w:rFonts w:ascii="Tahoma" w:hAnsi="Tahoma" w:cs="Tahoma"/>
          <w:sz w:val="20"/>
        </w:rPr>
      </w:pPr>
      <w:bookmarkStart w:id="1" w:name="_Toc1458296"/>
      <w:bookmarkStart w:id="2" w:name="_Toc114987451"/>
      <w:r w:rsidRPr="00E13954">
        <w:rPr>
          <w:rFonts w:ascii="Tahoma" w:hAnsi="Tahoma" w:cs="Tahoma"/>
          <w:sz w:val="20"/>
        </w:rPr>
        <w:t xml:space="preserve">Provádění díla, bezpečnost práce, hygiena a požární ochrana </w:t>
      </w:r>
    </w:p>
    <w:p w:rsidR="00851F20" w:rsidRPr="00E13954" w:rsidRDefault="00851F20" w:rsidP="005E59F7">
      <w:pPr>
        <w:pStyle w:val="Bezmezer"/>
        <w:numPr>
          <w:ilvl w:val="0"/>
          <w:numId w:val="15"/>
        </w:numPr>
        <w:tabs>
          <w:tab w:val="clear" w:pos="851"/>
          <w:tab w:val="clear" w:pos="1418"/>
        </w:tabs>
        <w:rPr>
          <w:rFonts w:ascii="Tahoma" w:hAnsi="Tahoma" w:cs="Tahoma"/>
          <w:sz w:val="20"/>
        </w:rPr>
      </w:pPr>
      <w:r w:rsidRPr="004B0767">
        <w:rPr>
          <w:rFonts w:ascii="Tahoma" w:hAnsi="Tahoma" w:cs="Tahoma"/>
          <w:sz w:val="20"/>
        </w:rPr>
        <w:t>Při provádění díla</w:t>
      </w:r>
      <w:r w:rsidRPr="00E13954">
        <w:rPr>
          <w:rFonts w:ascii="Tahoma" w:hAnsi="Tahoma" w:cs="Tahoma"/>
          <w:sz w:val="20"/>
        </w:rPr>
        <w:t xml:space="preserve"> postupuje zhotovitel samostatně. Zhotovitel se však zavazuje respektovat veškeré pokyny objednatele, týkající se realizace předmětného díla a</w:t>
      </w:r>
      <w:r w:rsidR="003A6D41">
        <w:rPr>
          <w:rFonts w:ascii="Tahoma" w:hAnsi="Tahoma" w:cs="Tahoma"/>
          <w:sz w:val="20"/>
        </w:rPr>
        <w:t> </w:t>
      </w:r>
      <w:r w:rsidRPr="00E13954">
        <w:rPr>
          <w:rFonts w:ascii="Tahoma" w:hAnsi="Tahoma" w:cs="Tahoma"/>
          <w:sz w:val="20"/>
        </w:rPr>
        <w:t>upozorňující na možné porušování smluvních povinností zhotovitele.</w:t>
      </w:r>
    </w:p>
    <w:p w:rsidR="00851F20" w:rsidRPr="00E13954" w:rsidRDefault="00851F20" w:rsidP="00E13954">
      <w:pPr>
        <w:pStyle w:val="Bezmezer"/>
        <w:tabs>
          <w:tab w:val="clear" w:pos="851"/>
          <w:tab w:val="clear" w:pos="1418"/>
        </w:tabs>
        <w:ind w:left="1080"/>
        <w:rPr>
          <w:rFonts w:ascii="Tahoma" w:hAnsi="Tahoma" w:cs="Tahoma"/>
          <w:sz w:val="20"/>
        </w:rPr>
      </w:pPr>
    </w:p>
    <w:p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Zhotovitel je povinen upozornit objednatele bez zbytečného odkladu na nevhodnou povahu věcí převzatých od objednatele nebo pokynů daných mu objednatelem k</w:t>
      </w:r>
      <w:r w:rsidR="003A6D41">
        <w:rPr>
          <w:rFonts w:ascii="Tahoma" w:hAnsi="Tahoma" w:cs="Tahoma"/>
          <w:sz w:val="20"/>
        </w:rPr>
        <w:t> </w:t>
      </w:r>
      <w:r w:rsidRPr="00E13954">
        <w:rPr>
          <w:rFonts w:ascii="Tahoma" w:hAnsi="Tahoma" w:cs="Tahoma"/>
          <w:sz w:val="20"/>
        </w:rPr>
        <w:t>provedení díla, jestliže zhotovitel mohl tuto nevhodnost zjistit při vynaložení odborné péče.</w:t>
      </w:r>
    </w:p>
    <w:p w:rsidR="00851F20" w:rsidRPr="00E13954" w:rsidRDefault="00851F20" w:rsidP="00E13954">
      <w:pPr>
        <w:pStyle w:val="Bezmezer"/>
        <w:tabs>
          <w:tab w:val="clear" w:pos="851"/>
          <w:tab w:val="clear" w:pos="1418"/>
        </w:tabs>
        <w:ind w:left="1080"/>
        <w:rPr>
          <w:rFonts w:ascii="Tahoma" w:hAnsi="Tahoma" w:cs="Tahoma"/>
          <w:sz w:val="20"/>
        </w:rPr>
      </w:pPr>
    </w:p>
    <w:p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Věci, které jsou potřebné k provedení díla, je povinen opatřit zhotovitel, pokud v této smlouvě není výslovně uvedeno, že je opatří objednatel.</w:t>
      </w:r>
    </w:p>
    <w:p w:rsidR="00851F20" w:rsidRPr="00E13954" w:rsidRDefault="00851F20" w:rsidP="00E13954">
      <w:pPr>
        <w:pStyle w:val="Bezmezer"/>
        <w:tabs>
          <w:tab w:val="clear" w:pos="851"/>
          <w:tab w:val="clear" w:pos="1418"/>
        </w:tabs>
        <w:ind w:left="1080"/>
        <w:rPr>
          <w:rFonts w:ascii="Tahoma" w:hAnsi="Tahoma" w:cs="Tahoma"/>
          <w:sz w:val="20"/>
        </w:rPr>
      </w:pPr>
    </w:p>
    <w:p w:rsidR="00851F20" w:rsidRPr="00E13954" w:rsidRDefault="0070329B" w:rsidP="005E59F7">
      <w:pPr>
        <w:pStyle w:val="Bezmezer"/>
        <w:numPr>
          <w:ilvl w:val="0"/>
          <w:numId w:val="15"/>
        </w:numPr>
        <w:tabs>
          <w:tab w:val="clear" w:pos="851"/>
          <w:tab w:val="clear" w:pos="1418"/>
        </w:tabs>
        <w:rPr>
          <w:rFonts w:ascii="Tahoma" w:hAnsi="Tahoma" w:cs="Tahoma"/>
          <w:sz w:val="20"/>
        </w:rPr>
      </w:pPr>
      <w:r>
        <w:rPr>
          <w:rFonts w:ascii="Tahoma" w:hAnsi="Tahoma" w:cs="Tahoma"/>
          <w:sz w:val="20"/>
        </w:rPr>
        <w:t>Zhoto</w:t>
      </w:r>
      <w:r w:rsidR="00851F20" w:rsidRPr="00E13954">
        <w:rPr>
          <w:rFonts w:ascii="Tahoma" w:hAnsi="Tahoma" w:cs="Tahoma"/>
          <w:sz w:val="20"/>
        </w:rPr>
        <w:t xml:space="preserve">vitel </w:t>
      </w:r>
      <w:r>
        <w:rPr>
          <w:rFonts w:ascii="Tahoma" w:hAnsi="Tahoma" w:cs="Tahoma"/>
          <w:sz w:val="20"/>
        </w:rPr>
        <w:t xml:space="preserve">se </w:t>
      </w:r>
      <w:r w:rsidR="00851F20" w:rsidRPr="00E13954">
        <w:rPr>
          <w:rFonts w:ascii="Tahoma" w:hAnsi="Tahoma" w:cs="Tahoma"/>
          <w:sz w:val="20"/>
        </w:rPr>
        <w:t>zavazuje, že k realizaci díla nepoužije materiály, které nemají požadovan</w:t>
      </w:r>
      <w:r w:rsidR="007D6D6C">
        <w:rPr>
          <w:rFonts w:ascii="Tahoma" w:hAnsi="Tahoma" w:cs="Tahoma"/>
          <w:sz w:val="20"/>
        </w:rPr>
        <w:t xml:space="preserve">é </w:t>
      </w:r>
      <w:r w:rsidR="007D6D6C">
        <w:rPr>
          <w:rFonts w:ascii="Tahoma" w:hAnsi="Tahoma" w:cs="Tahoma"/>
          <w:sz w:val="20"/>
        </w:rPr>
        <w:lastRenderedPageBreak/>
        <w:t>atesty výrobku a nebo</w:t>
      </w:r>
      <w:r w:rsidR="00851F20" w:rsidRPr="00E13954">
        <w:rPr>
          <w:rFonts w:ascii="Tahoma" w:hAnsi="Tahoma" w:cs="Tahoma"/>
          <w:sz w:val="20"/>
        </w:rPr>
        <w:t xml:space="preserve"> certifikaci.</w:t>
      </w:r>
    </w:p>
    <w:p w:rsidR="00851F20" w:rsidRPr="00E13954" w:rsidRDefault="00851F20" w:rsidP="00E13954">
      <w:pPr>
        <w:pStyle w:val="Bezmezer"/>
        <w:tabs>
          <w:tab w:val="clear" w:pos="851"/>
          <w:tab w:val="clear" w:pos="1418"/>
        </w:tabs>
        <w:ind w:left="1080"/>
        <w:rPr>
          <w:rFonts w:ascii="Tahoma" w:hAnsi="Tahoma" w:cs="Tahoma"/>
          <w:sz w:val="20"/>
        </w:rPr>
      </w:pPr>
    </w:p>
    <w:p w:rsidR="00851F20" w:rsidRPr="00E13954"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Zhotovitel doloží na vyzvání objednatele, nejpozději však při předání a převzetí díla soubor certifikátů ro</w:t>
      </w:r>
      <w:r w:rsidR="0070329B">
        <w:rPr>
          <w:rFonts w:ascii="Tahoma" w:hAnsi="Tahoma" w:cs="Tahoma"/>
          <w:sz w:val="20"/>
        </w:rPr>
        <w:t xml:space="preserve">zhodujících materiálů užitých v rámci </w:t>
      </w:r>
      <w:r w:rsidRPr="00E13954">
        <w:rPr>
          <w:rFonts w:ascii="Tahoma" w:hAnsi="Tahoma" w:cs="Tahoma"/>
          <w:sz w:val="20"/>
        </w:rPr>
        <w:t>díla.</w:t>
      </w:r>
    </w:p>
    <w:p w:rsidR="00851F20" w:rsidRPr="00E13954" w:rsidRDefault="00851F20" w:rsidP="00E13954">
      <w:pPr>
        <w:pStyle w:val="Bezmezer"/>
        <w:tabs>
          <w:tab w:val="clear" w:pos="851"/>
          <w:tab w:val="clear" w:pos="1418"/>
        </w:tabs>
        <w:ind w:left="1080"/>
        <w:rPr>
          <w:rFonts w:ascii="Tahoma" w:hAnsi="Tahoma" w:cs="Tahoma"/>
          <w:sz w:val="20"/>
        </w:rPr>
      </w:pPr>
    </w:p>
    <w:p w:rsidR="00851F20" w:rsidRPr="008E248F" w:rsidRDefault="00851F20" w:rsidP="005E59F7">
      <w:pPr>
        <w:pStyle w:val="Bezmezer"/>
        <w:numPr>
          <w:ilvl w:val="0"/>
          <w:numId w:val="15"/>
        </w:numPr>
        <w:tabs>
          <w:tab w:val="clear" w:pos="851"/>
          <w:tab w:val="clear" w:pos="1418"/>
        </w:tabs>
        <w:rPr>
          <w:rFonts w:ascii="Tahoma" w:hAnsi="Tahoma" w:cs="Tahoma"/>
          <w:sz w:val="20"/>
        </w:rPr>
      </w:pPr>
      <w:r w:rsidRPr="008E248F">
        <w:rPr>
          <w:rFonts w:ascii="Tahoma" w:hAnsi="Tahoma" w:cs="Tahoma"/>
          <w:sz w:val="20"/>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851F20" w:rsidRPr="00E13954" w:rsidRDefault="00851F20" w:rsidP="00E13954">
      <w:pPr>
        <w:pStyle w:val="Bezmezer"/>
        <w:tabs>
          <w:tab w:val="clear" w:pos="851"/>
          <w:tab w:val="clear" w:pos="1418"/>
        </w:tabs>
        <w:ind w:left="1080"/>
        <w:rPr>
          <w:rFonts w:ascii="Tahoma" w:hAnsi="Tahoma" w:cs="Tahoma"/>
          <w:sz w:val="20"/>
        </w:rPr>
      </w:pPr>
    </w:p>
    <w:p w:rsidR="00851F20" w:rsidRDefault="00851F20" w:rsidP="005E59F7">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bookmarkEnd w:id="1"/>
    <w:bookmarkEnd w:id="2"/>
    <w:p w:rsidR="00851F20" w:rsidRPr="00E13954" w:rsidRDefault="00851F20" w:rsidP="00E13954">
      <w:pPr>
        <w:pStyle w:val="Bezmezer"/>
        <w:rPr>
          <w:rFonts w:ascii="Tahoma" w:hAnsi="Tahoma" w:cs="Tahoma"/>
          <w:sz w:val="20"/>
        </w:rPr>
      </w:pPr>
    </w:p>
    <w:p w:rsidR="00B6604C" w:rsidRPr="007A68A8" w:rsidRDefault="0022301E" w:rsidP="00D461E6">
      <w:pPr>
        <w:pStyle w:val="Bezmezer"/>
        <w:jc w:val="center"/>
        <w:rPr>
          <w:rFonts w:ascii="Tahoma" w:hAnsi="Tahoma" w:cs="Tahoma"/>
          <w:b/>
          <w:sz w:val="20"/>
        </w:rPr>
      </w:pPr>
      <w:r w:rsidRPr="007A68A8">
        <w:rPr>
          <w:rFonts w:ascii="Tahoma" w:hAnsi="Tahoma" w:cs="Tahoma"/>
          <w:b/>
          <w:sz w:val="20"/>
        </w:rPr>
        <w:t>X</w:t>
      </w:r>
      <w:r w:rsidR="0070329B">
        <w:rPr>
          <w:rFonts w:ascii="Tahoma" w:hAnsi="Tahoma" w:cs="Tahoma"/>
          <w:b/>
          <w:sz w:val="20"/>
        </w:rPr>
        <w:t>I</w:t>
      </w:r>
      <w:r w:rsidR="00FE2B51" w:rsidRPr="007A68A8">
        <w:rPr>
          <w:rFonts w:ascii="Tahoma" w:hAnsi="Tahoma" w:cs="Tahoma"/>
          <w:b/>
          <w:sz w:val="20"/>
        </w:rPr>
        <w:t>V</w:t>
      </w:r>
      <w:r w:rsidR="00B6604C" w:rsidRPr="007A68A8">
        <w:rPr>
          <w:rFonts w:ascii="Tahoma" w:hAnsi="Tahoma" w:cs="Tahoma"/>
          <w:b/>
          <w:sz w:val="20"/>
        </w:rPr>
        <w:t>. Ochrana důvěrných informací</w:t>
      </w:r>
    </w:p>
    <w:p w:rsidR="00B6604C" w:rsidRPr="007A68A8" w:rsidRDefault="00B6604C" w:rsidP="00E13954">
      <w:pPr>
        <w:pStyle w:val="Bezmezer"/>
        <w:rPr>
          <w:rFonts w:ascii="Tahoma" w:hAnsi="Tahoma" w:cs="Tahoma"/>
          <w:sz w:val="20"/>
        </w:rPr>
      </w:pPr>
    </w:p>
    <w:p w:rsidR="00B6604C" w:rsidRPr="007A68A8" w:rsidRDefault="00B6604C" w:rsidP="005E59F7">
      <w:pPr>
        <w:pStyle w:val="Bezmezer"/>
        <w:numPr>
          <w:ilvl w:val="0"/>
          <w:numId w:val="17"/>
        </w:numPr>
        <w:rPr>
          <w:rFonts w:ascii="Tahoma" w:hAnsi="Tahoma" w:cs="Tahoma"/>
          <w:sz w:val="20"/>
        </w:rPr>
      </w:pPr>
      <w:r w:rsidRPr="007A68A8">
        <w:rPr>
          <w:rFonts w:ascii="Tahoma" w:hAnsi="Tahoma" w:cs="Tahoma"/>
          <w:sz w:val="20"/>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B6604C" w:rsidRPr="007A68A8" w:rsidRDefault="00B6604C" w:rsidP="00D461E6">
      <w:pPr>
        <w:pStyle w:val="Bezmezer"/>
        <w:ind w:firstLine="60"/>
        <w:rPr>
          <w:rFonts w:ascii="Tahoma" w:hAnsi="Tahoma" w:cs="Tahoma"/>
          <w:sz w:val="20"/>
        </w:rPr>
      </w:pPr>
    </w:p>
    <w:p w:rsidR="00B6604C" w:rsidRPr="007A68A8" w:rsidRDefault="00B6604C" w:rsidP="005E59F7">
      <w:pPr>
        <w:pStyle w:val="Bezmezer"/>
        <w:numPr>
          <w:ilvl w:val="0"/>
          <w:numId w:val="17"/>
        </w:numPr>
        <w:rPr>
          <w:rFonts w:ascii="Tahoma" w:hAnsi="Tahoma" w:cs="Tahoma"/>
          <w:sz w:val="20"/>
        </w:rPr>
      </w:pPr>
      <w:r w:rsidRPr="007A68A8">
        <w:rPr>
          <w:rFonts w:ascii="Tahoma" w:hAnsi="Tahoma" w:cs="Tahoma"/>
          <w:sz w:val="20"/>
        </w:rPr>
        <w:t>Zhotovitel je odpovědný i za neúmyslné zcizení nebo zpřístupnění informací třetí straně.</w:t>
      </w:r>
    </w:p>
    <w:p w:rsidR="00B6604C" w:rsidRPr="007A68A8" w:rsidRDefault="00B6604C" w:rsidP="00E13954">
      <w:pPr>
        <w:pStyle w:val="Bezmezer"/>
        <w:rPr>
          <w:rFonts w:ascii="Tahoma" w:hAnsi="Tahoma" w:cs="Tahoma"/>
          <w:sz w:val="20"/>
        </w:rPr>
      </w:pPr>
    </w:p>
    <w:p w:rsidR="00B6604C" w:rsidRPr="007A68A8" w:rsidRDefault="00B6604C" w:rsidP="005E59F7">
      <w:pPr>
        <w:pStyle w:val="Bezmezer"/>
        <w:numPr>
          <w:ilvl w:val="0"/>
          <w:numId w:val="17"/>
        </w:numPr>
        <w:rPr>
          <w:rFonts w:ascii="Tahoma" w:hAnsi="Tahoma" w:cs="Tahoma"/>
          <w:sz w:val="20"/>
        </w:rPr>
      </w:pPr>
      <w:r w:rsidRPr="007A68A8">
        <w:rPr>
          <w:rFonts w:ascii="Tahoma" w:hAnsi="Tahoma" w:cs="Tahoma"/>
          <w:sz w:val="20"/>
        </w:rPr>
        <w:t>Zhotovitel nebude bez vědomí a souhlasu objednatele pořizovat žádné kopie informací a dokumentů, k nimž získá byť jen náhodně přístup v souvislosti s plněním této smlouvy.</w:t>
      </w:r>
    </w:p>
    <w:p w:rsidR="00B6604C" w:rsidRPr="007A68A8" w:rsidRDefault="00B6604C" w:rsidP="00E13954">
      <w:pPr>
        <w:pStyle w:val="Bezmezer"/>
        <w:rPr>
          <w:rFonts w:ascii="Tahoma" w:hAnsi="Tahoma" w:cs="Tahoma"/>
          <w:sz w:val="20"/>
        </w:rPr>
      </w:pPr>
    </w:p>
    <w:p w:rsidR="00B6604C" w:rsidRPr="007A68A8" w:rsidRDefault="00B6604C" w:rsidP="005E59F7">
      <w:pPr>
        <w:pStyle w:val="Bezmezer"/>
        <w:numPr>
          <w:ilvl w:val="0"/>
          <w:numId w:val="17"/>
        </w:numPr>
        <w:rPr>
          <w:rFonts w:ascii="Tahoma" w:hAnsi="Tahoma" w:cs="Tahoma"/>
          <w:sz w:val="20"/>
        </w:rPr>
      </w:pPr>
      <w:r w:rsidRPr="007A68A8">
        <w:rPr>
          <w:rFonts w:ascii="Tahoma" w:hAnsi="Tahoma" w:cs="Tahoma"/>
          <w:sz w:val="20"/>
        </w:rPr>
        <w:t>Zhotovitel si je vědom toho, že při plnění této smlouvy může přijít do styku s osobními a citlivými údaji podléhajícími ochraně podle zákona 101/2000 Sb., o ochraně osobních údajů a o změně některých zákonů, v platném znění, nebo s utajovanými skutečnostmi podle zákona č. 412/2005 Sb., o ochraně utajovaných informací a o bezpečnostní způsobilosti, v platném znění, a nese plnou odpovědnost za případné porušení těchto zákonů a souvisejících právních předpisů.</w:t>
      </w:r>
    </w:p>
    <w:p w:rsidR="00B6604C" w:rsidRPr="007A68A8" w:rsidRDefault="00B6604C" w:rsidP="00E13954">
      <w:pPr>
        <w:pStyle w:val="Bezmezer"/>
        <w:rPr>
          <w:rFonts w:ascii="Tahoma" w:hAnsi="Tahoma" w:cs="Tahoma"/>
          <w:sz w:val="20"/>
        </w:rPr>
      </w:pPr>
    </w:p>
    <w:p w:rsidR="00B6604C" w:rsidRPr="007A68A8" w:rsidRDefault="00B6604C" w:rsidP="005E59F7">
      <w:pPr>
        <w:pStyle w:val="Bezmezer"/>
        <w:numPr>
          <w:ilvl w:val="0"/>
          <w:numId w:val="17"/>
        </w:numPr>
        <w:rPr>
          <w:rFonts w:ascii="Tahoma" w:hAnsi="Tahoma" w:cs="Tahoma"/>
          <w:sz w:val="20"/>
        </w:rPr>
      </w:pPr>
      <w:r w:rsidRPr="007A68A8">
        <w:rPr>
          <w:rFonts w:ascii="Tahoma" w:hAnsi="Tahoma" w:cs="Tahoma"/>
          <w:sz w:val="20"/>
        </w:rPr>
        <w:t xml:space="preserve">Zhotovitel se zavazuje seznámit s tímto ustanovením všechny své zaměstnance, </w:t>
      </w:r>
      <w:r w:rsidR="00306558" w:rsidRPr="007A68A8">
        <w:rPr>
          <w:rFonts w:ascii="Tahoma" w:hAnsi="Tahoma" w:cs="Tahoma"/>
          <w:sz w:val="20"/>
        </w:rPr>
        <w:t>pod</w:t>
      </w:r>
      <w:r w:rsidRPr="007A68A8">
        <w:rPr>
          <w:rFonts w:ascii="Tahoma" w:hAnsi="Tahoma" w:cs="Tahoma"/>
          <w:sz w:val="20"/>
        </w:rPr>
        <w:t>dodavatele a jiné osoby, které budou zhotovitelem použity pro plnění této smlouvy. Zhotovitel se zavazuje zajistit, aby osoby uvedené v předchozí větě plnily povinnosti podle tohoto ustanovení ve stejném rozsahu jako zhotovitel.</w:t>
      </w:r>
    </w:p>
    <w:p w:rsidR="00B6604C" w:rsidRPr="007A68A8" w:rsidRDefault="00B6604C" w:rsidP="00E13954">
      <w:pPr>
        <w:pStyle w:val="Bezmezer"/>
        <w:rPr>
          <w:rFonts w:ascii="Tahoma" w:hAnsi="Tahoma" w:cs="Tahoma"/>
          <w:sz w:val="20"/>
        </w:rPr>
      </w:pPr>
    </w:p>
    <w:p w:rsidR="00B6604C" w:rsidRPr="007A68A8" w:rsidRDefault="00B6604C" w:rsidP="005E59F7">
      <w:pPr>
        <w:pStyle w:val="Bezmezer"/>
        <w:numPr>
          <w:ilvl w:val="0"/>
          <w:numId w:val="17"/>
        </w:numPr>
        <w:rPr>
          <w:rFonts w:ascii="Tahoma" w:hAnsi="Tahoma" w:cs="Tahoma"/>
          <w:sz w:val="20"/>
        </w:rPr>
      </w:pPr>
      <w:r w:rsidRPr="007A68A8">
        <w:rPr>
          <w:rFonts w:ascii="Tahoma" w:hAnsi="Tahoma" w:cs="Tahoma"/>
          <w:sz w:val="20"/>
        </w:rPr>
        <w:t xml:space="preserve">Objednatel má právo provést kontrolu znalosti tohoto ustanovení u zhotovitele, jeho zaměstnanců, </w:t>
      </w:r>
      <w:r w:rsidR="005E5C57" w:rsidRPr="007A68A8">
        <w:rPr>
          <w:rFonts w:ascii="Tahoma" w:hAnsi="Tahoma" w:cs="Tahoma"/>
          <w:sz w:val="20"/>
        </w:rPr>
        <w:t>pod</w:t>
      </w:r>
      <w:r w:rsidRPr="007A68A8">
        <w:rPr>
          <w:rFonts w:ascii="Tahoma" w:hAnsi="Tahoma" w:cs="Tahoma"/>
          <w:sz w:val="20"/>
        </w:rPr>
        <w:t>dodavatelů a jiných osob, které zhotovitel užije k plnění této smlouvy. Pokud objednatel zjistí u</w:t>
      </w:r>
      <w:r w:rsidR="00BB77E8" w:rsidRPr="007A68A8">
        <w:rPr>
          <w:rFonts w:ascii="Tahoma" w:hAnsi="Tahoma" w:cs="Tahoma"/>
          <w:sz w:val="20"/>
        </w:rPr>
        <w:t> </w:t>
      </w:r>
      <w:r w:rsidRPr="007A68A8">
        <w:rPr>
          <w:rFonts w:ascii="Tahoma" w:hAnsi="Tahoma" w:cs="Tahoma"/>
          <w:sz w:val="20"/>
        </w:rPr>
        <w:t>některé osoby uvedené v předchozí větě neznalost tohoto ustanovení, oznámí tuto skutečnost zhotoviteli, který je v takovém případě povinen bez zbytečného odkladu přestat takovou osobu užívat pro plnění této smlouvy.</w:t>
      </w:r>
    </w:p>
    <w:p w:rsidR="00B6604C" w:rsidRPr="007A68A8" w:rsidRDefault="00B6604C" w:rsidP="00E13954">
      <w:pPr>
        <w:pStyle w:val="Bezmezer"/>
        <w:rPr>
          <w:rFonts w:ascii="Tahoma" w:hAnsi="Tahoma" w:cs="Tahoma"/>
          <w:sz w:val="20"/>
        </w:rPr>
      </w:pPr>
    </w:p>
    <w:p w:rsidR="00B6604C" w:rsidRPr="007A68A8" w:rsidRDefault="00B6604C" w:rsidP="005E59F7">
      <w:pPr>
        <w:pStyle w:val="Bezmezer"/>
        <w:numPr>
          <w:ilvl w:val="0"/>
          <w:numId w:val="17"/>
        </w:numPr>
        <w:rPr>
          <w:rFonts w:ascii="Tahoma" w:hAnsi="Tahoma" w:cs="Tahoma"/>
          <w:sz w:val="20"/>
        </w:rPr>
      </w:pPr>
      <w:r w:rsidRPr="007A68A8">
        <w:rPr>
          <w:rFonts w:ascii="Tahoma" w:hAnsi="Tahoma" w:cs="Tahoma"/>
          <w:sz w:val="20"/>
        </w:rPr>
        <w:t xml:space="preserve">V případě, že dojde k porušení některé povinnosti podle tohoto ustanovení zaviněním zhotovitele, jeho zaměstnancem, </w:t>
      </w:r>
      <w:r w:rsidR="005E5C57" w:rsidRPr="007A68A8">
        <w:rPr>
          <w:rFonts w:ascii="Tahoma" w:hAnsi="Tahoma" w:cs="Tahoma"/>
          <w:sz w:val="20"/>
        </w:rPr>
        <w:t>pod</w:t>
      </w:r>
      <w:r w:rsidRPr="007A68A8">
        <w:rPr>
          <w:rFonts w:ascii="Tahoma" w:hAnsi="Tahoma" w:cs="Tahoma"/>
          <w:sz w:val="20"/>
        </w:rPr>
        <w:t xml:space="preserve">dodavatelem či jinou osobou, kterou zhotovitel užije k plnění této smlouvy, může objednatel požadovat po zhotoviteli zaplacení smluvní pokuty ve výši 100.000 Kč </w:t>
      </w:r>
      <w:r w:rsidR="00DC4D8D" w:rsidRPr="007A68A8">
        <w:rPr>
          <w:rFonts w:ascii="Tahoma" w:hAnsi="Tahoma" w:cs="Tahoma"/>
          <w:sz w:val="20"/>
        </w:rPr>
        <w:t>za </w:t>
      </w:r>
      <w:r w:rsidRPr="007A68A8">
        <w:rPr>
          <w:rFonts w:ascii="Tahoma" w:hAnsi="Tahoma" w:cs="Tahoma"/>
          <w:sz w:val="20"/>
        </w:rPr>
        <w:t xml:space="preserve">každé takové porušení. </w:t>
      </w:r>
      <w:r w:rsidR="00ED176C" w:rsidRPr="007A68A8">
        <w:rPr>
          <w:rFonts w:ascii="Tahoma" w:hAnsi="Tahoma" w:cs="Tahoma"/>
          <w:bCs/>
          <w:sz w:val="20"/>
        </w:rPr>
        <w:t>Tím není jakkoliv dotčen nárok objednatele na náhradu vzniklé škody přesahující tuto smluvní pokutu.</w:t>
      </w:r>
      <w:r w:rsidRPr="007A68A8">
        <w:rPr>
          <w:rFonts w:ascii="Tahoma" w:hAnsi="Tahoma" w:cs="Tahoma"/>
          <w:sz w:val="20"/>
        </w:rPr>
        <w:t xml:space="preserve"> </w:t>
      </w:r>
    </w:p>
    <w:p w:rsidR="00AD338E" w:rsidRPr="00E13954" w:rsidRDefault="00AD338E" w:rsidP="00E13954">
      <w:pPr>
        <w:pStyle w:val="Bezmezer"/>
        <w:rPr>
          <w:rFonts w:ascii="Tahoma" w:hAnsi="Tahoma" w:cs="Tahoma"/>
          <w:b/>
          <w:sz w:val="20"/>
        </w:rPr>
      </w:pPr>
    </w:p>
    <w:p w:rsidR="00B6604C" w:rsidRPr="00E13954" w:rsidRDefault="00B6604C" w:rsidP="00D461E6">
      <w:pPr>
        <w:pStyle w:val="Bezmezer"/>
        <w:jc w:val="center"/>
        <w:rPr>
          <w:rFonts w:ascii="Tahoma" w:hAnsi="Tahoma" w:cs="Tahoma"/>
          <w:b/>
          <w:sz w:val="20"/>
        </w:rPr>
      </w:pPr>
      <w:r w:rsidRPr="00E13954">
        <w:rPr>
          <w:rFonts w:ascii="Tahoma" w:hAnsi="Tahoma" w:cs="Tahoma"/>
          <w:b/>
          <w:sz w:val="20"/>
        </w:rPr>
        <w:t>XV. Závěrečná ustanovení</w:t>
      </w:r>
    </w:p>
    <w:p w:rsidR="00B6604C" w:rsidRPr="00E13954" w:rsidRDefault="00B6604C" w:rsidP="00E13954">
      <w:pPr>
        <w:pStyle w:val="Bezmezer"/>
        <w:rPr>
          <w:rFonts w:ascii="Tahoma" w:hAnsi="Tahoma" w:cs="Tahoma"/>
          <w:caps/>
          <w:sz w:val="20"/>
        </w:rPr>
      </w:pPr>
      <w:bookmarkStart w:id="3" w:name="_Toc524858454"/>
      <w:bookmarkStart w:id="4" w:name="_Toc1458321"/>
      <w:bookmarkStart w:id="5" w:name="_Toc114987480"/>
    </w:p>
    <w:bookmarkEnd w:id="3"/>
    <w:bookmarkEnd w:id="4"/>
    <w:bookmarkEnd w:id="5"/>
    <w:p w:rsidR="00A1343F" w:rsidRDefault="00B6604C" w:rsidP="005E59F7">
      <w:pPr>
        <w:pStyle w:val="Bezmezer"/>
        <w:numPr>
          <w:ilvl w:val="0"/>
          <w:numId w:val="18"/>
        </w:numPr>
        <w:rPr>
          <w:rFonts w:ascii="Tahoma" w:hAnsi="Tahoma" w:cs="Tahoma"/>
          <w:sz w:val="20"/>
        </w:rPr>
      </w:pPr>
      <w:r w:rsidRPr="00E13954">
        <w:rPr>
          <w:rFonts w:ascii="Tahoma" w:hAnsi="Tahoma" w:cs="Tahoma"/>
          <w:sz w:val="20"/>
        </w:rPr>
        <w:t>Smlouva nabývá platnosti a účinnosti podpisem smlouvy oběma smluvními stranami.</w:t>
      </w:r>
    </w:p>
    <w:p w:rsidR="00E85EF1" w:rsidRDefault="00E85EF1" w:rsidP="007A68A8">
      <w:pPr>
        <w:pStyle w:val="Bezmezer"/>
        <w:ind w:left="360"/>
        <w:rPr>
          <w:rFonts w:ascii="Tahoma" w:hAnsi="Tahoma" w:cs="Tahoma"/>
          <w:sz w:val="20"/>
        </w:rPr>
      </w:pPr>
    </w:p>
    <w:p w:rsidR="00E85EF1" w:rsidRPr="00E85EF1" w:rsidRDefault="00E85EF1" w:rsidP="00E85EF1">
      <w:pPr>
        <w:pStyle w:val="Bezmezer"/>
        <w:numPr>
          <w:ilvl w:val="0"/>
          <w:numId w:val="18"/>
        </w:numPr>
        <w:rPr>
          <w:rFonts w:ascii="Tahoma" w:hAnsi="Tahoma" w:cs="Tahoma"/>
          <w:sz w:val="20"/>
        </w:rPr>
      </w:pPr>
      <w:r>
        <w:rPr>
          <w:rFonts w:ascii="Tahoma" w:hAnsi="Tahoma" w:cs="Tahoma"/>
          <w:sz w:val="20"/>
        </w:rPr>
        <w:t xml:space="preserve">Zhotovitel souhlasí s tím, že tato smlouva bude uveřejněna v registru smluv v souladu se zákonem č. 340/2015 Sb., </w:t>
      </w:r>
      <w:r w:rsidRPr="00B30DD1">
        <w:rPr>
          <w:rFonts w:ascii="Tahoma" w:hAnsi="Tahoma" w:cs="Tahoma"/>
          <w:sz w:val="20"/>
        </w:rPr>
        <w:t>o zvláštních podmínkách účinnosti některých smluv, uveřejňování těchto smluv a</w:t>
      </w:r>
      <w:r>
        <w:rPr>
          <w:rFonts w:ascii="Tahoma" w:hAnsi="Tahoma" w:cs="Tahoma"/>
          <w:sz w:val="20"/>
        </w:rPr>
        <w:t> </w:t>
      </w:r>
      <w:r w:rsidRPr="00B30DD1">
        <w:rPr>
          <w:rFonts w:ascii="Tahoma" w:hAnsi="Tahoma" w:cs="Tahoma"/>
          <w:sz w:val="20"/>
        </w:rPr>
        <w:t>o</w:t>
      </w:r>
      <w:r>
        <w:rPr>
          <w:rFonts w:ascii="Tahoma" w:hAnsi="Tahoma" w:cs="Tahoma"/>
          <w:sz w:val="20"/>
        </w:rPr>
        <w:t> </w:t>
      </w:r>
      <w:r w:rsidRPr="00B30DD1">
        <w:rPr>
          <w:rFonts w:ascii="Tahoma" w:hAnsi="Tahoma" w:cs="Tahoma"/>
          <w:sz w:val="20"/>
        </w:rPr>
        <w:t>registru smluv (zákon o registru smluv)</w:t>
      </w:r>
      <w:r>
        <w:rPr>
          <w:rFonts w:ascii="Tahoma" w:hAnsi="Tahoma" w:cs="Tahoma"/>
          <w:sz w:val="20"/>
        </w:rPr>
        <w:t>, ve znění pozdějších předpisů.</w:t>
      </w:r>
    </w:p>
    <w:p w:rsidR="00B6604C" w:rsidRPr="00E13954" w:rsidRDefault="00B6604C" w:rsidP="00E13954">
      <w:pPr>
        <w:pStyle w:val="Bezmezer"/>
        <w:rPr>
          <w:rFonts w:ascii="Tahoma" w:hAnsi="Tahoma" w:cs="Tahoma"/>
          <w:sz w:val="20"/>
        </w:rPr>
      </w:pPr>
    </w:p>
    <w:p w:rsidR="00A1343F" w:rsidRPr="00E13954" w:rsidRDefault="00B6604C" w:rsidP="005E59F7">
      <w:pPr>
        <w:pStyle w:val="Bezmezer"/>
        <w:numPr>
          <w:ilvl w:val="0"/>
          <w:numId w:val="18"/>
        </w:numPr>
        <w:rPr>
          <w:rFonts w:ascii="Tahoma" w:hAnsi="Tahoma" w:cs="Tahoma"/>
          <w:sz w:val="20"/>
        </w:rPr>
      </w:pPr>
      <w:r w:rsidRPr="00E13954">
        <w:rPr>
          <w:rFonts w:ascii="Tahoma" w:hAnsi="Tahoma" w:cs="Tahoma"/>
          <w:sz w:val="20"/>
        </w:rPr>
        <w:lastRenderedPageBreak/>
        <w:t>Zhotovitel ani objednatel nesmí bez předchozího výslovného písemného schválení druhé smluvní strany postoupit třetí straně</w:t>
      </w:r>
      <w:r w:rsidR="008F3DF7">
        <w:rPr>
          <w:rFonts w:ascii="Tahoma" w:hAnsi="Tahoma" w:cs="Tahoma"/>
          <w:sz w:val="20"/>
        </w:rPr>
        <w:t xml:space="preserve"> tuto smlouvu, ani</w:t>
      </w:r>
      <w:r w:rsidRPr="00E13954">
        <w:rPr>
          <w:rFonts w:ascii="Tahoma" w:hAnsi="Tahoma" w:cs="Tahoma"/>
          <w:sz w:val="20"/>
        </w:rPr>
        <w:t xml:space="preserve"> právo nebo závazek z této smlouvy vyplývající.</w:t>
      </w:r>
    </w:p>
    <w:p w:rsidR="00B6604C" w:rsidRPr="00E13954" w:rsidRDefault="00B6604C" w:rsidP="00E13954">
      <w:pPr>
        <w:pStyle w:val="Bezmezer"/>
        <w:rPr>
          <w:rFonts w:ascii="Tahoma" w:hAnsi="Tahoma" w:cs="Tahoma"/>
          <w:caps/>
          <w:sz w:val="20"/>
        </w:rPr>
      </w:pPr>
    </w:p>
    <w:p w:rsidR="00A1343F" w:rsidRPr="00E13954" w:rsidRDefault="00B6604C" w:rsidP="005E59F7">
      <w:pPr>
        <w:pStyle w:val="Bezmezer"/>
        <w:numPr>
          <w:ilvl w:val="0"/>
          <w:numId w:val="18"/>
        </w:numPr>
        <w:rPr>
          <w:rFonts w:ascii="Tahoma" w:hAnsi="Tahoma" w:cs="Tahoma"/>
          <w:sz w:val="20"/>
        </w:rPr>
      </w:pPr>
      <w:r w:rsidRPr="00E13954">
        <w:rPr>
          <w:rFonts w:ascii="Tahoma" w:hAnsi="Tahoma" w:cs="Tahoma"/>
          <w:sz w:val="20"/>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B6604C" w:rsidRPr="00E13954" w:rsidRDefault="00B6604C" w:rsidP="00E13954">
      <w:pPr>
        <w:pStyle w:val="Bezmezer"/>
        <w:rPr>
          <w:rFonts w:ascii="Tahoma" w:hAnsi="Tahoma" w:cs="Tahoma"/>
          <w:sz w:val="20"/>
        </w:rPr>
      </w:pPr>
    </w:p>
    <w:p w:rsidR="00A1343F" w:rsidRPr="00E13954" w:rsidRDefault="00B6604C" w:rsidP="005E59F7">
      <w:pPr>
        <w:pStyle w:val="Bezmezer"/>
        <w:numPr>
          <w:ilvl w:val="0"/>
          <w:numId w:val="18"/>
        </w:numPr>
        <w:rPr>
          <w:rFonts w:ascii="Tahoma" w:hAnsi="Tahoma" w:cs="Tahoma"/>
          <w:sz w:val="20"/>
        </w:rPr>
      </w:pPr>
      <w:r w:rsidRPr="00E13954">
        <w:rPr>
          <w:rFonts w:ascii="Tahoma" w:hAnsi="Tahoma" w:cs="Tahoma"/>
          <w:sz w:val="20"/>
        </w:rPr>
        <w:t>Veškerá ujednání mezi smluvními stranami, ať ústní nebo písemná, předcházející podpisu této smlouvy a vztahující se k této smlouvě, pokud se nestala součástí smlouvy, ztrácejí podpisem smlouvy platnost.</w:t>
      </w:r>
      <w:r w:rsidR="007347CB">
        <w:rPr>
          <w:rFonts w:ascii="Tahoma" w:hAnsi="Tahoma" w:cs="Tahoma"/>
          <w:sz w:val="20"/>
        </w:rPr>
        <w:t xml:space="preserve"> </w:t>
      </w:r>
    </w:p>
    <w:p w:rsidR="00B6604C" w:rsidRPr="00E13954" w:rsidRDefault="00B6604C" w:rsidP="00E13954">
      <w:pPr>
        <w:pStyle w:val="Bezmezer"/>
        <w:rPr>
          <w:rFonts w:ascii="Tahoma" w:hAnsi="Tahoma" w:cs="Tahoma"/>
          <w:sz w:val="20"/>
        </w:rPr>
      </w:pPr>
    </w:p>
    <w:p w:rsidR="00A1343F" w:rsidRPr="00E13954" w:rsidRDefault="00B6604C" w:rsidP="005E59F7">
      <w:pPr>
        <w:pStyle w:val="Bezmezer"/>
        <w:numPr>
          <w:ilvl w:val="0"/>
          <w:numId w:val="18"/>
        </w:numPr>
        <w:rPr>
          <w:rFonts w:ascii="Tahoma" w:hAnsi="Tahoma" w:cs="Tahoma"/>
          <w:sz w:val="20"/>
        </w:rPr>
      </w:pPr>
      <w:r w:rsidRPr="00E13954">
        <w:rPr>
          <w:rFonts w:ascii="Tahoma" w:hAnsi="Tahoma" w:cs="Tahoma"/>
          <w:sz w:val="20"/>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B6604C" w:rsidRPr="00E13954" w:rsidRDefault="00B6604C" w:rsidP="00E13954">
      <w:pPr>
        <w:pStyle w:val="Bezmezer"/>
        <w:rPr>
          <w:rFonts w:ascii="Tahoma" w:hAnsi="Tahoma" w:cs="Tahoma"/>
          <w:sz w:val="20"/>
        </w:rPr>
      </w:pPr>
    </w:p>
    <w:p w:rsidR="00B6604C" w:rsidRDefault="00B6604C" w:rsidP="008F3DF7">
      <w:pPr>
        <w:pStyle w:val="Bezmezer"/>
        <w:numPr>
          <w:ilvl w:val="0"/>
          <w:numId w:val="18"/>
        </w:numPr>
        <w:rPr>
          <w:rFonts w:ascii="Tahoma" w:hAnsi="Tahoma" w:cs="Tahoma"/>
          <w:sz w:val="20"/>
        </w:rPr>
      </w:pPr>
      <w:r w:rsidRPr="008F3DF7">
        <w:rPr>
          <w:rFonts w:ascii="Tahoma" w:hAnsi="Tahoma" w:cs="Tahoma"/>
          <w:sz w:val="20"/>
        </w:rPr>
        <w:t>Tato smlo</w:t>
      </w:r>
      <w:r w:rsidR="00040457" w:rsidRPr="008F3DF7">
        <w:rPr>
          <w:rFonts w:ascii="Tahoma" w:hAnsi="Tahoma" w:cs="Tahoma"/>
          <w:sz w:val="20"/>
        </w:rPr>
        <w:t xml:space="preserve">uva je vyhotovena a podepsána ve </w:t>
      </w:r>
      <w:r w:rsidR="00E85EF1">
        <w:rPr>
          <w:rFonts w:ascii="Tahoma" w:hAnsi="Tahoma" w:cs="Tahoma"/>
          <w:sz w:val="20"/>
        </w:rPr>
        <w:t>dvou</w:t>
      </w:r>
      <w:r w:rsidR="00E85EF1" w:rsidRPr="008F3DF7">
        <w:rPr>
          <w:rFonts w:ascii="Tahoma" w:hAnsi="Tahoma" w:cs="Tahoma"/>
          <w:sz w:val="20"/>
        </w:rPr>
        <w:t xml:space="preserve"> </w:t>
      </w:r>
      <w:r w:rsidRPr="008F3DF7">
        <w:rPr>
          <w:rFonts w:ascii="Tahoma" w:hAnsi="Tahoma" w:cs="Tahoma"/>
          <w:sz w:val="20"/>
        </w:rPr>
        <w:t>ste</w:t>
      </w:r>
      <w:r w:rsidR="00040457" w:rsidRPr="008F3DF7">
        <w:rPr>
          <w:rFonts w:ascii="Tahoma" w:hAnsi="Tahoma" w:cs="Tahoma"/>
          <w:sz w:val="20"/>
        </w:rPr>
        <w:t xml:space="preserve">jnopisech s platností originálu, </w:t>
      </w:r>
      <w:r w:rsidR="00E85EF1">
        <w:rPr>
          <w:rFonts w:ascii="Tahoma" w:hAnsi="Tahoma" w:cs="Tahoma"/>
          <w:sz w:val="20"/>
        </w:rPr>
        <w:t>po jednom pro každou smluvní stranu.</w:t>
      </w:r>
    </w:p>
    <w:p w:rsidR="00E85EF1" w:rsidRPr="008F3DF7" w:rsidRDefault="00E85EF1" w:rsidP="007A68A8">
      <w:pPr>
        <w:pStyle w:val="Bezmezer"/>
        <w:ind w:left="360"/>
        <w:rPr>
          <w:rFonts w:ascii="Tahoma" w:hAnsi="Tahoma" w:cs="Tahoma"/>
          <w:sz w:val="20"/>
        </w:rPr>
      </w:pPr>
    </w:p>
    <w:p w:rsidR="00797822" w:rsidRPr="00E13954" w:rsidRDefault="00797822" w:rsidP="005E59F7">
      <w:pPr>
        <w:pStyle w:val="Bezmezer"/>
        <w:numPr>
          <w:ilvl w:val="0"/>
          <w:numId w:val="18"/>
        </w:numPr>
        <w:rPr>
          <w:rFonts w:ascii="Tahoma" w:hAnsi="Tahoma" w:cs="Tahoma"/>
          <w:sz w:val="20"/>
        </w:rPr>
      </w:pPr>
      <w:r w:rsidRPr="00E13954">
        <w:rPr>
          <w:rFonts w:ascii="Tahoma" w:hAnsi="Tahoma" w:cs="Tahoma"/>
          <w:sz w:val="20"/>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D461E6" w:rsidRDefault="00D461E6" w:rsidP="00E13954">
      <w:pPr>
        <w:pStyle w:val="Bezmezer"/>
        <w:rPr>
          <w:rFonts w:ascii="Tahoma" w:hAnsi="Tahoma" w:cs="Tahoma"/>
          <w:sz w:val="20"/>
        </w:rPr>
      </w:pPr>
    </w:p>
    <w:p w:rsidR="00900548" w:rsidRPr="00E13954" w:rsidRDefault="00900548" w:rsidP="00E13954">
      <w:pPr>
        <w:pStyle w:val="Bezmezer"/>
        <w:rPr>
          <w:rFonts w:ascii="Tahoma" w:hAnsi="Tahoma" w:cs="Tahoma"/>
          <w:sz w:val="20"/>
        </w:rPr>
      </w:pPr>
    </w:p>
    <w:p w:rsidR="00B6604C" w:rsidRPr="00E13954" w:rsidRDefault="00B6604C" w:rsidP="00E13954">
      <w:pPr>
        <w:pStyle w:val="Bezmezer"/>
        <w:rPr>
          <w:rFonts w:ascii="Tahoma" w:hAnsi="Tahoma" w:cs="Tahoma"/>
          <w:sz w:val="20"/>
        </w:rPr>
      </w:pPr>
      <w:r w:rsidRPr="00BB4306">
        <w:rPr>
          <w:rFonts w:ascii="Tahoma" w:hAnsi="Tahoma" w:cs="Tahoma"/>
          <w:sz w:val="20"/>
        </w:rPr>
        <w:t>V</w:t>
      </w:r>
      <w:r w:rsidR="0093331A" w:rsidRPr="00BB4306">
        <w:rPr>
          <w:rFonts w:ascii="Tahoma" w:hAnsi="Tahoma" w:cs="Tahoma"/>
          <w:sz w:val="20"/>
        </w:rPr>
        <w:t> </w:t>
      </w:r>
      <w:r w:rsidR="00BB4306" w:rsidRPr="00BB4306">
        <w:rPr>
          <w:rFonts w:ascii="Tahoma" w:hAnsi="Tahoma" w:cs="Tahoma"/>
          <w:sz w:val="20"/>
        </w:rPr>
        <w:t>Tečovicích</w:t>
      </w:r>
      <w:r w:rsidR="0093331A" w:rsidRPr="00BB4306">
        <w:rPr>
          <w:rFonts w:ascii="Tahoma" w:hAnsi="Tahoma" w:cs="Tahoma"/>
          <w:sz w:val="20"/>
        </w:rPr>
        <w:t xml:space="preserve"> </w:t>
      </w:r>
      <w:r w:rsidRPr="00BB4306">
        <w:rPr>
          <w:rFonts w:ascii="Tahoma" w:hAnsi="Tahoma" w:cs="Tahoma"/>
          <w:sz w:val="20"/>
        </w:rPr>
        <w:t>dne</w:t>
      </w:r>
      <w:r w:rsidR="00C77CAF">
        <w:rPr>
          <w:rFonts w:ascii="Tahoma" w:hAnsi="Tahoma" w:cs="Tahoma"/>
          <w:sz w:val="20"/>
        </w:rPr>
        <w:tab/>
      </w:r>
      <w:r w:rsidR="00C77CAF">
        <w:rPr>
          <w:rFonts w:ascii="Tahoma" w:hAnsi="Tahoma" w:cs="Tahoma"/>
          <w:sz w:val="20"/>
        </w:rPr>
        <w:tab/>
      </w:r>
      <w:r w:rsidR="00C77CAF">
        <w:rPr>
          <w:rFonts w:ascii="Tahoma" w:hAnsi="Tahoma" w:cs="Tahoma"/>
          <w:sz w:val="20"/>
        </w:rPr>
        <w:tab/>
      </w:r>
      <w:r w:rsidR="00C77CAF">
        <w:rPr>
          <w:rFonts w:ascii="Tahoma" w:hAnsi="Tahoma" w:cs="Tahoma"/>
          <w:sz w:val="20"/>
        </w:rPr>
        <w:tab/>
      </w:r>
      <w:r w:rsidR="00BB4306">
        <w:rPr>
          <w:rFonts w:ascii="Tahoma" w:hAnsi="Tahoma" w:cs="Tahoma"/>
          <w:sz w:val="20"/>
        </w:rPr>
        <w:tab/>
      </w:r>
      <w:r w:rsidRPr="00E13954">
        <w:rPr>
          <w:rFonts w:ascii="Tahoma" w:hAnsi="Tahoma" w:cs="Tahoma"/>
          <w:sz w:val="20"/>
        </w:rPr>
        <w:t xml:space="preserve">V </w:t>
      </w:r>
      <w:r w:rsidR="0069759F">
        <w:rPr>
          <w:rFonts w:ascii="Tahoma" w:hAnsi="Tahoma" w:cs="Tahoma"/>
          <w:sz w:val="20"/>
        </w:rPr>
        <w:t>Děčíně</w:t>
      </w:r>
      <w:r w:rsidRPr="00E13954">
        <w:rPr>
          <w:rFonts w:ascii="Tahoma" w:hAnsi="Tahoma" w:cs="Tahoma"/>
          <w:sz w:val="20"/>
        </w:rPr>
        <w:t xml:space="preserve"> dne</w:t>
      </w:r>
    </w:p>
    <w:p w:rsidR="00F232BE" w:rsidRDefault="00F232BE" w:rsidP="00E13954">
      <w:pPr>
        <w:pStyle w:val="Bezmezer"/>
        <w:rPr>
          <w:rFonts w:ascii="Tahoma" w:hAnsi="Tahoma" w:cs="Tahoma"/>
          <w:sz w:val="20"/>
        </w:rPr>
      </w:pPr>
    </w:p>
    <w:p w:rsidR="00A10FA3" w:rsidRDefault="00A10FA3" w:rsidP="00E13954">
      <w:pPr>
        <w:pStyle w:val="Bezmezer"/>
        <w:rPr>
          <w:rFonts w:ascii="Tahoma" w:hAnsi="Tahoma" w:cs="Tahoma"/>
          <w:sz w:val="20"/>
        </w:rPr>
      </w:pPr>
    </w:p>
    <w:p w:rsidR="0024107C" w:rsidRDefault="0024107C" w:rsidP="00E13954">
      <w:pPr>
        <w:pStyle w:val="Bezmezer"/>
        <w:rPr>
          <w:rFonts w:ascii="Tahoma" w:hAnsi="Tahoma" w:cs="Tahoma"/>
          <w:sz w:val="20"/>
        </w:rPr>
      </w:pPr>
    </w:p>
    <w:p w:rsidR="004B2279" w:rsidRDefault="00BB4306" w:rsidP="0093331A">
      <w:pPr>
        <w:pStyle w:val="Bezmezer"/>
        <w:rPr>
          <w:rFonts w:ascii="Tahoma" w:hAnsi="Tahoma" w:cs="Tahoma"/>
          <w:sz w:val="20"/>
        </w:rPr>
      </w:pPr>
      <w:r>
        <w:rPr>
          <w:rFonts w:ascii="Tahoma" w:hAnsi="Tahoma" w:cs="Tahoma"/>
          <w:sz w:val="20"/>
        </w:rPr>
        <w:t>Ing. Tomáš Havlíček</w:t>
      </w:r>
      <w:r w:rsidR="00270FF7">
        <w:rPr>
          <w:rFonts w:ascii="Tahoma" w:hAnsi="Tahoma" w:cs="Tahoma"/>
          <w:sz w:val="20"/>
        </w:rPr>
        <w:tab/>
      </w:r>
      <w:r w:rsidR="00270FF7">
        <w:rPr>
          <w:rFonts w:ascii="Tahoma" w:hAnsi="Tahoma" w:cs="Tahoma"/>
          <w:sz w:val="20"/>
        </w:rPr>
        <w:tab/>
      </w:r>
      <w:r w:rsidR="00270FF7">
        <w:rPr>
          <w:rFonts w:ascii="Tahoma" w:hAnsi="Tahoma" w:cs="Tahoma"/>
          <w:sz w:val="20"/>
        </w:rPr>
        <w:tab/>
      </w:r>
      <w:r w:rsidR="00270FF7">
        <w:rPr>
          <w:rFonts w:ascii="Tahoma" w:hAnsi="Tahoma" w:cs="Tahoma"/>
          <w:sz w:val="20"/>
        </w:rPr>
        <w:tab/>
      </w:r>
      <w:r w:rsidR="00270FF7">
        <w:rPr>
          <w:rFonts w:ascii="Tahoma" w:hAnsi="Tahoma" w:cs="Tahoma"/>
          <w:sz w:val="20"/>
        </w:rPr>
        <w:tab/>
        <w:t>Ing. Igor Bayer</w:t>
      </w:r>
      <w:r w:rsidR="0093331A">
        <w:rPr>
          <w:rFonts w:ascii="Tahoma" w:hAnsi="Tahoma" w:cs="Tahoma"/>
          <w:sz w:val="20"/>
        </w:rPr>
        <w:tab/>
      </w:r>
      <w:r w:rsidR="00B6604C" w:rsidRPr="00E13954">
        <w:rPr>
          <w:rFonts w:ascii="Tahoma" w:hAnsi="Tahoma" w:cs="Tahoma"/>
          <w:sz w:val="20"/>
        </w:rPr>
        <w:tab/>
      </w:r>
      <w:r w:rsidR="00B6604C" w:rsidRPr="00E13954">
        <w:rPr>
          <w:rFonts w:ascii="Tahoma" w:hAnsi="Tahoma" w:cs="Tahoma"/>
          <w:sz w:val="20"/>
        </w:rPr>
        <w:tab/>
      </w:r>
      <w:r w:rsidR="00B6604C" w:rsidRPr="00E13954">
        <w:rPr>
          <w:rFonts w:ascii="Tahoma" w:hAnsi="Tahoma" w:cs="Tahoma"/>
          <w:sz w:val="20"/>
        </w:rPr>
        <w:tab/>
      </w:r>
      <w:r>
        <w:rPr>
          <w:rFonts w:ascii="Tahoma" w:hAnsi="Tahoma" w:cs="Tahoma"/>
          <w:sz w:val="20"/>
        </w:rPr>
        <w:tab/>
      </w:r>
      <w:r>
        <w:rPr>
          <w:rFonts w:ascii="Tahoma" w:hAnsi="Tahoma" w:cs="Tahoma"/>
          <w:sz w:val="20"/>
        </w:rPr>
        <w:tab/>
      </w:r>
    </w:p>
    <w:p w:rsidR="0093331A" w:rsidRDefault="00BB4306" w:rsidP="0093331A">
      <w:pPr>
        <w:pStyle w:val="Bezmezer"/>
        <w:rPr>
          <w:rFonts w:ascii="Tahoma" w:hAnsi="Tahoma" w:cs="Tahoma"/>
          <w:sz w:val="20"/>
        </w:rPr>
      </w:pPr>
      <w:r>
        <w:rPr>
          <w:rFonts w:ascii="Tahoma" w:hAnsi="Tahoma" w:cs="Tahoma"/>
          <w:sz w:val="20"/>
        </w:rPr>
        <w:t>jednatel společnosti</w:t>
      </w:r>
      <w:r w:rsidR="00270FF7">
        <w:rPr>
          <w:rFonts w:ascii="Tahoma" w:hAnsi="Tahoma" w:cs="Tahoma"/>
          <w:sz w:val="20"/>
        </w:rPr>
        <w:tab/>
      </w:r>
      <w:r w:rsidR="00270FF7">
        <w:rPr>
          <w:rFonts w:ascii="Tahoma" w:hAnsi="Tahoma" w:cs="Tahoma"/>
          <w:sz w:val="20"/>
        </w:rPr>
        <w:tab/>
      </w:r>
      <w:r w:rsidR="00270FF7">
        <w:rPr>
          <w:rFonts w:ascii="Tahoma" w:hAnsi="Tahoma" w:cs="Tahoma"/>
          <w:sz w:val="20"/>
        </w:rPr>
        <w:tab/>
      </w:r>
      <w:r w:rsidR="00270FF7">
        <w:rPr>
          <w:rFonts w:ascii="Tahoma" w:hAnsi="Tahoma" w:cs="Tahoma"/>
          <w:sz w:val="20"/>
        </w:rPr>
        <w:tab/>
      </w:r>
      <w:r w:rsidR="00270FF7">
        <w:rPr>
          <w:rFonts w:ascii="Tahoma" w:hAnsi="Tahoma" w:cs="Tahoma"/>
          <w:sz w:val="20"/>
        </w:rPr>
        <w:tab/>
        <w:t xml:space="preserve">ředitel </w:t>
      </w:r>
      <w:r w:rsidR="00546451">
        <w:rPr>
          <w:rFonts w:ascii="Tahoma" w:hAnsi="Tahoma" w:cs="Tahoma"/>
          <w:sz w:val="20"/>
        </w:rPr>
        <w:t xml:space="preserve">příspěvkové </w:t>
      </w:r>
      <w:r w:rsidR="00270FF7">
        <w:rPr>
          <w:rFonts w:ascii="Tahoma" w:hAnsi="Tahoma" w:cs="Tahoma"/>
          <w:sz w:val="20"/>
        </w:rPr>
        <w:t>organizace</w:t>
      </w:r>
      <w:r w:rsidR="0093331A">
        <w:rPr>
          <w:rFonts w:ascii="Tahoma" w:hAnsi="Tahoma" w:cs="Tahoma"/>
          <w:sz w:val="20"/>
        </w:rPr>
        <w:tab/>
      </w:r>
      <w:r w:rsidR="0093331A">
        <w:rPr>
          <w:rFonts w:ascii="Tahoma" w:hAnsi="Tahoma" w:cs="Tahoma"/>
          <w:sz w:val="20"/>
        </w:rPr>
        <w:tab/>
      </w:r>
      <w:r w:rsidR="0093331A">
        <w:rPr>
          <w:rFonts w:ascii="Tahoma" w:hAnsi="Tahoma" w:cs="Tahoma"/>
          <w:sz w:val="20"/>
        </w:rPr>
        <w:tab/>
      </w:r>
      <w:r w:rsidR="0093331A">
        <w:rPr>
          <w:rFonts w:ascii="Tahoma" w:hAnsi="Tahoma" w:cs="Tahoma"/>
          <w:sz w:val="20"/>
        </w:rPr>
        <w:tab/>
      </w:r>
      <w:r w:rsidR="0093331A">
        <w:rPr>
          <w:rFonts w:ascii="Tahoma" w:hAnsi="Tahoma" w:cs="Tahoma"/>
          <w:sz w:val="20"/>
        </w:rPr>
        <w:tab/>
      </w:r>
      <w:r w:rsidR="0093331A">
        <w:rPr>
          <w:rFonts w:ascii="Tahoma" w:hAnsi="Tahoma" w:cs="Tahoma"/>
          <w:sz w:val="20"/>
        </w:rPr>
        <w:tab/>
      </w:r>
    </w:p>
    <w:p w:rsidR="0093331A" w:rsidRDefault="0093331A" w:rsidP="0093331A">
      <w:pPr>
        <w:pStyle w:val="Bezmezer"/>
        <w:rPr>
          <w:rFonts w:ascii="Tahoma" w:hAnsi="Tahoma" w:cs="Tahoma"/>
          <w:sz w:val="20"/>
        </w:rPr>
      </w:pPr>
    </w:p>
    <w:p w:rsidR="0093331A" w:rsidRDefault="0093331A" w:rsidP="0093331A">
      <w:pPr>
        <w:pStyle w:val="Bezmezer"/>
        <w:rPr>
          <w:rFonts w:ascii="Tahoma" w:hAnsi="Tahoma" w:cs="Tahoma"/>
          <w:sz w:val="20"/>
        </w:rPr>
      </w:pPr>
    </w:p>
    <w:p w:rsidR="00A24D61" w:rsidRDefault="00A24D61">
      <w:pPr>
        <w:rPr>
          <w:rFonts w:ascii="Tahoma" w:hAnsi="Tahoma" w:cs="Tahoma"/>
          <w:sz w:val="18"/>
          <w:szCs w:val="18"/>
        </w:rPr>
        <w:sectPr w:rsidR="00A24D61" w:rsidSect="00240601">
          <w:footerReference w:type="default" r:id="rId8"/>
          <w:headerReference w:type="first" r:id="rId9"/>
          <w:pgSz w:w="11906" w:h="16838"/>
          <w:pgMar w:top="1417" w:right="1417" w:bottom="1417" w:left="1417" w:header="708" w:footer="708" w:gutter="0"/>
          <w:cols w:space="708"/>
          <w:titlePg/>
          <w:docGrid w:linePitch="360"/>
        </w:sectPr>
      </w:pPr>
    </w:p>
    <w:p w:rsidR="00A24D61" w:rsidRPr="00A24D61" w:rsidRDefault="00A24D61" w:rsidP="00500E10">
      <w:pPr>
        <w:spacing w:after="120"/>
        <w:rPr>
          <w:rFonts w:ascii="Tahoma" w:hAnsi="Tahoma" w:cs="Tahoma"/>
          <w:szCs w:val="18"/>
        </w:rPr>
      </w:pPr>
      <w:r w:rsidRPr="00A24D61">
        <w:rPr>
          <w:rFonts w:ascii="Tahoma" w:hAnsi="Tahoma" w:cs="Tahoma"/>
          <w:szCs w:val="18"/>
        </w:rPr>
        <w:lastRenderedPageBreak/>
        <w:t>Příloha č. 1</w:t>
      </w:r>
    </w:p>
    <w:tbl>
      <w:tblPr>
        <w:tblW w:w="9781" w:type="dxa"/>
        <w:tblInd w:w="-147" w:type="dxa"/>
        <w:tblCellMar>
          <w:left w:w="70" w:type="dxa"/>
          <w:right w:w="70" w:type="dxa"/>
        </w:tblCellMar>
        <w:tblLook w:val="04A0" w:firstRow="1" w:lastRow="0" w:firstColumn="1" w:lastColumn="0" w:noHBand="0" w:noVBand="1"/>
      </w:tblPr>
      <w:tblGrid>
        <w:gridCol w:w="5522"/>
        <w:gridCol w:w="363"/>
        <w:gridCol w:w="552"/>
        <w:gridCol w:w="665"/>
        <w:gridCol w:w="1072"/>
        <w:gridCol w:w="648"/>
        <w:gridCol w:w="959"/>
      </w:tblGrid>
      <w:tr w:rsidR="00500E10" w:rsidRPr="00500E10" w:rsidTr="00500E10">
        <w:trPr>
          <w:trHeight w:val="430"/>
        </w:trPr>
        <w:tc>
          <w:tcPr>
            <w:tcW w:w="5605" w:type="dxa"/>
            <w:tcBorders>
              <w:top w:val="single" w:sz="4" w:space="0" w:color="C0C0C0"/>
              <w:left w:val="single" w:sz="4" w:space="0" w:color="C0C0C0"/>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Název</w:t>
            </w:r>
          </w:p>
        </w:tc>
        <w:tc>
          <w:tcPr>
            <w:tcW w:w="363" w:type="dxa"/>
            <w:tcBorders>
              <w:top w:val="single" w:sz="4" w:space="0" w:color="C0C0C0"/>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Mj</w:t>
            </w:r>
          </w:p>
        </w:tc>
        <w:tc>
          <w:tcPr>
            <w:tcW w:w="553" w:type="dxa"/>
            <w:tcBorders>
              <w:top w:val="single" w:sz="4" w:space="0" w:color="C0C0C0"/>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Počet</w:t>
            </w:r>
          </w:p>
        </w:tc>
        <w:tc>
          <w:tcPr>
            <w:tcW w:w="567" w:type="dxa"/>
            <w:tcBorders>
              <w:top w:val="single" w:sz="4" w:space="0" w:color="C0C0C0"/>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Mater.</w:t>
            </w:r>
          </w:p>
        </w:tc>
        <w:tc>
          <w:tcPr>
            <w:tcW w:w="1080" w:type="dxa"/>
            <w:tcBorders>
              <w:top w:val="single" w:sz="4" w:space="0" w:color="C0C0C0"/>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Mat. celkem</w:t>
            </w:r>
          </w:p>
        </w:tc>
        <w:tc>
          <w:tcPr>
            <w:tcW w:w="648" w:type="dxa"/>
            <w:tcBorders>
              <w:top w:val="single" w:sz="4" w:space="0" w:color="C0C0C0"/>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Montáž</w:t>
            </w:r>
          </w:p>
        </w:tc>
        <w:tc>
          <w:tcPr>
            <w:tcW w:w="965" w:type="dxa"/>
            <w:tcBorders>
              <w:top w:val="single" w:sz="4" w:space="0" w:color="C0C0C0"/>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Montáž celkem</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Odbavovací a platební systém</w:t>
            </w:r>
          </w:p>
        </w:tc>
        <w:tc>
          <w:tcPr>
            <w:tcW w:w="363" w:type="dxa"/>
            <w:tcBorders>
              <w:top w:val="nil"/>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center"/>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 </w:t>
            </w:r>
          </w:p>
        </w:tc>
        <w:tc>
          <w:tcPr>
            <w:tcW w:w="553" w:type="dxa"/>
            <w:tcBorders>
              <w:top w:val="nil"/>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right"/>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 </w:t>
            </w:r>
          </w:p>
        </w:tc>
        <w:tc>
          <w:tcPr>
            <w:tcW w:w="567" w:type="dxa"/>
            <w:tcBorders>
              <w:top w:val="nil"/>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right"/>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 </w:t>
            </w:r>
          </w:p>
        </w:tc>
        <w:tc>
          <w:tcPr>
            <w:tcW w:w="1080" w:type="dxa"/>
            <w:tcBorders>
              <w:top w:val="nil"/>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right"/>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 </w:t>
            </w:r>
          </w:p>
        </w:tc>
        <w:tc>
          <w:tcPr>
            <w:tcW w:w="648" w:type="dxa"/>
            <w:tcBorders>
              <w:top w:val="nil"/>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right"/>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 </w:t>
            </w:r>
          </w:p>
        </w:tc>
        <w:tc>
          <w:tcPr>
            <w:tcW w:w="965" w:type="dxa"/>
            <w:tcBorders>
              <w:top w:val="nil"/>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right"/>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 </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SPEEDGATE - Dvojitý průchod</w:t>
            </w:r>
          </w:p>
        </w:tc>
        <w:tc>
          <w:tcPr>
            <w:tcW w:w="363"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center"/>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553"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567"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CZK</w:t>
            </w:r>
          </w:p>
        </w:tc>
        <w:tc>
          <w:tcPr>
            <w:tcW w:w="1080"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CZK</w:t>
            </w:r>
          </w:p>
        </w:tc>
        <w:tc>
          <w:tcPr>
            <w:tcW w:w="648"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CZK</w:t>
            </w:r>
          </w:p>
        </w:tc>
        <w:tc>
          <w:tcPr>
            <w:tcW w:w="965"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CZK</w:t>
            </w:r>
          </w:p>
        </w:tc>
      </w:tr>
      <w:tr w:rsidR="00500E10" w:rsidRPr="00500E10" w:rsidTr="00500E10">
        <w:trPr>
          <w:trHeight w:val="103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GS311-1090/D - Sensorová průchozí dvojitá zábrana s dvoukřídlými zábranami vybavena sensory pro identifikace směru procházející osoby, automaticky vyhodnocující neoprávněný průchod, cyklus otevření/zavření 0,7 - 1,3 sec, šířka průchodu volitelná 60-90cm, panik provedení, možnost připojení na EPS a ovládací panel, provedení broušená nerez AISI304</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285600</w:t>
            </w:r>
          </w:p>
        </w:tc>
        <w:tc>
          <w:tcPr>
            <w:tcW w:w="1080"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285600</w:t>
            </w:r>
          </w:p>
        </w:tc>
        <w:tc>
          <w:tcPr>
            <w:tcW w:w="648"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18600</w:t>
            </w:r>
          </w:p>
        </w:tc>
        <w:tc>
          <w:tcPr>
            <w:tcW w:w="965"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18600</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 xml:space="preserve">Zálohovaný napájecí zdroj 24VDC/10A, včetně akumulátorů </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9400</w:t>
            </w:r>
          </w:p>
        </w:tc>
        <w:tc>
          <w:tcPr>
            <w:tcW w:w="1080"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9400</w:t>
            </w:r>
          </w:p>
        </w:tc>
        <w:tc>
          <w:tcPr>
            <w:tcW w:w="648"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1200</w:t>
            </w:r>
          </w:p>
        </w:tc>
        <w:tc>
          <w:tcPr>
            <w:tcW w:w="965"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1200</w:t>
            </w:r>
          </w:p>
        </w:tc>
      </w:tr>
      <w:tr w:rsidR="00500E10" w:rsidRPr="00500E10" w:rsidTr="00500E10">
        <w:trPr>
          <w:trHeight w:val="143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Vestavný modul rozšíření průchozí zábrany - jednotka pro odběr náramků, vybavena vstupním a výstupním integrovaným terminálem, bezpečnostní mechanismus odebrání náramku, zabezpečení proti zneužití a vyháčkování, kapacita zásobníku min. 450 náramků, odvětrání, vyhodnocení typu vstupného a nastavitelné režimy odebrání náramku, provedení kartáčovaná nerez, spolupráce se zámkovým systémem, integrované řízení pro turniket a branku pro komplexní průchod Provedení MIFARE</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0</w:t>
            </w:r>
          </w:p>
        </w:tc>
        <w:tc>
          <w:tcPr>
            <w:tcW w:w="567"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73630</w:t>
            </w:r>
          </w:p>
        </w:tc>
        <w:tc>
          <w:tcPr>
            <w:tcW w:w="1080"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0</w:t>
            </w:r>
          </w:p>
        </w:tc>
        <w:tc>
          <w:tcPr>
            <w:tcW w:w="648"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2100</w:t>
            </w:r>
          </w:p>
        </w:tc>
        <w:tc>
          <w:tcPr>
            <w:tcW w:w="96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0</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Vestavný modul snímače vstupenek s grafickou signalizací</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4</w:t>
            </w:r>
          </w:p>
        </w:tc>
        <w:tc>
          <w:tcPr>
            <w:tcW w:w="567"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12800</w:t>
            </w:r>
          </w:p>
        </w:tc>
        <w:tc>
          <w:tcPr>
            <w:tcW w:w="1080"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51200</w:t>
            </w:r>
          </w:p>
        </w:tc>
        <w:tc>
          <w:tcPr>
            <w:tcW w:w="648"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1200</w:t>
            </w:r>
          </w:p>
        </w:tc>
        <w:tc>
          <w:tcPr>
            <w:tcW w:w="96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4800</w:t>
            </w:r>
          </w:p>
        </w:tc>
      </w:tr>
      <w:tr w:rsidR="00500E10" w:rsidRPr="00500E10" w:rsidTr="00500E10">
        <w:trPr>
          <w:trHeight w:val="43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 xml:space="preserve">Tlačítkový panel pro ruční vládání turniketů, branek, současně ovládá až 4 zařízení + centrálně aktivuje funkci AntiPanic na turniketech a brankách </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nil"/>
              <w:right w:val="nil"/>
            </w:tcBorders>
            <w:shd w:val="clear" w:color="000000" w:fill="FCE4D6"/>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12300</w:t>
            </w:r>
          </w:p>
        </w:tc>
        <w:tc>
          <w:tcPr>
            <w:tcW w:w="1080" w:type="dxa"/>
            <w:tcBorders>
              <w:top w:val="nil"/>
              <w:left w:val="single" w:sz="4" w:space="0" w:color="C0C0C0"/>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12300</w:t>
            </w:r>
          </w:p>
        </w:tc>
        <w:tc>
          <w:tcPr>
            <w:tcW w:w="648" w:type="dxa"/>
            <w:tcBorders>
              <w:top w:val="nil"/>
              <w:left w:val="nil"/>
              <w:bottom w:val="nil"/>
              <w:right w:val="nil"/>
            </w:tcBorders>
            <w:shd w:val="clear" w:color="000000" w:fill="FCE4D6"/>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1100</w:t>
            </w:r>
          </w:p>
        </w:tc>
        <w:tc>
          <w:tcPr>
            <w:tcW w:w="965" w:type="dxa"/>
            <w:tcBorders>
              <w:top w:val="nil"/>
              <w:left w:val="single" w:sz="4" w:space="0" w:color="C0C0C0"/>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1100</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Doplňkové vymezovací zábradlí, provedení broušená nerez AISI304</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bm</w:t>
            </w:r>
          </w:p>
        </w:tc>
        <w:tc>
          <w:tcPr>
            <w:tcW w:w="553"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0</w:t>
            </w:r>
          </w:p>
        </w:tc>
        <w:tc>
          <w:tcPr>
            <w:tcW w:w="567" w:type="dxa"/>
            <w:tcBorders>
              <w:top w:val="nil"/>
              <w:left w:val="nil"/>
              <w:bottom w:val="nil"/>
              <w:right w:val="nil"/>
            </w:tcBorders>
            <w:shd w:val="clear" w:color="000000" w:fill="FCE4D6"/>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9600</w:t>
            </w:r>
          </w:p>
        </w:tc>
        <w:tc>
          <w:tcPr>
            <w:tcW w:w="1080" w:type="dxa"/>
            <w:tcBorders>
              <w:top w:val="nil"/>
              <w:left w:val="single" w:sz="4" w:space="0" w:color="C0C0C0"/>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0</w:t>
            </w:r>
          </w:p>
        </w:tc>
        <w:tc>
          <w:tcPr>
            <w:tcW w:w="648" w:type="dxa"/>
            <w:tcBorders>
              <w:top w:val="nil"/>
              <w:left w:val="nil"/>
              <w:bottom w:val="nil"/>
              <w:right w:val="nil"/>
            </w:tcBorders>
            <w:shd w:val="clear" w:color="000000" w:fill="FCE4D6"/>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1500</w:t>
            </w:r>
          </w:p>
        </w:tc>
        <w:tc>
          <w:tcPr>
            <w:tcW w:w="965" w:type="dxa"/>
            <w:tcBorders>
              <w:top w:val="nil"/>
              <w:left w:val="single" w:sz="4" w:space="0" w:color="C0C0C0"/>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0</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SPEEDGATE - Jednoduchý průchod</w:t>
            </w:r>
          </w:p>
        </w:tc>
        <w:tc>
          <w:tcPr>
            <w:tcW w:w="363"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center"/>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553"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567" w:type="dxa"/>
            <w:tcBorders>
              <w:top w:val="single" w:sz="4" w:space="0" w:color="C0C0C0"/>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1080"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648" w:type="dxa"/>
            <w:tcBorders>
              <w:top w:val="single" w:sz="4" w:space="0" w:color="C0C0C0"/>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965"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r>
      <w:tr w:rsidR="00500E10" w:rsidRPr="00500E10" w:rsidTr="00500E10">
        <w:trPr>
          <w:trHeight w:val="93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GS311-1090/S - Sensorová průchozí zábrana s dvoukřídlými zábranami vybavena sensory pro identifikace směru procházející osoby, automaticky vyhodnocující neoprávněný průchod, cyklus cyklus otevření/zavření 0,7 - 1,3 sec,  šířka průchodu volitelná 60-90cm, panik provedení, možnost připojení na EPS a ovládací panel, provedení broušená nerez AISI304</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167900</w:t>
            </w:r>
          </w:p>
        </w:tc>
        <w:tc>
          <w:tcPr>
            <w:tcW w:w="1080"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167900</w:t>
            </w:r>
          </w:p>
        </w:tc>
        <w:tc>
          <w:tcPr>
            <w:tcW w:w="648"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14500</w:t>
            </w:r>
          </w:p>
        </w:tc>
        <w:tc>
          <w:tcPr>
            <w:tcW w:w="965"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14500</w:t>
            </w:r>
          </w:p>
        </w:tc>
      </w:tr>
      <w:tr w:rsidR="00500E10" w:rsidRPr="00500E10" w:rsidTr="00500E10">
        <w:trPr>
          <w:trHeight w:val="33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 xml:space="preserve">Zálohovaný napájecí zdroj 24VDC/10A, včetně akumulátorů </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9400</w:t>
            </w:r>
          </w:p>
        </w:tc>
        <w:tc>
          <w:tcPr>
            <w:tcW w:w="1080"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9400</w:t>
            </w:r>
          </w:p>
        </w:tc>
        <w:tc>
          <w:tcPr>
            <w:tcW w:w="648"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1200</w:t>
            </w:r>
          </w:p>
        </w:tc>
        <w:tc>
          <w:tcPr>
            <w:tcW w:w="965" w:type="dxa"/>
            <w:tcBorders>
              <w:top w:val="nil"/>
              <w:left w:val="nil"/>
              <w:bottom w:val="single" w:sz="4" w:space="0" w:color="C0C0C0"/>
              <w:right w:val="single" w:sz="4" w:space="0" w:color="C0C0C0"/>
            </w:tcBorders>
            <w:shd w:val="clear" w:color="000000" w:fill="FCE4D6"/>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1200</w:t>
            </w:r>
          </w:p>
        </w:tc>
      </w:tr>
      <w:tr w:rsidR="00500E10" w:rsidRPr="00500E10" w:rsidTr="00500E10">
        <w:trPr>
          <w:trHeight w:val="1545"/>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Vestavný modul rozšíření průchozí zábrany - jednotka pro odběr náramků, vybavena vstupním a výstupním integrovaným terminálem, bezpečnostní mechanismus odebrání náramku, zabezpečení proti zneužití a vyháčkování, kapacita zásobníku min. 450 náramků, odvětrání, vyhodnocení typu vstupného a nastavitelné režimy odebrání náramku, provedení kartáčovaná nerez, spolupráce se zámkovým systémem, integrované řízení pro turniket a branku pro komplexní průchod. Provedení MIFARE.</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73630</w:t>
            </w:r>
          </w:p>
        </w:tc>
        <w:tc>
          <w:tcPr>
            <w:tcW w:w="1080"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73630</w:t>
            </w:r>
          </w:p>
        </w:tc>
        <w:tc>
          <w:tcPr>
            <w:tcW w:w="648"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2100</w:t>
            </w:r>
          </w:p>
        </w:tc>
        <w:tc>
          <w:tcPr>
            <w:tcW w:w="96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2100</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Vestavný modul snímače vstupenek s grafickou signalizací</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12800</w:t>
            </w:r>
          </w:p>
        </w:tc>
        <w:tc>
          <w:tcPr>
            <w:tcW w:w="1080"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12800</w:t>
            </w:r>
          </w:p>
        </w:tc>
        <w:tc>
          <w:tcPr>
            <w:tcW w:w="648"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1200</w:t>
            </w:r>
          </w:p>
        </w:tc>
        <w:tc>
          <w:tcPr>
            <w:tcW w:w="96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1200</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CC"/>
            <w:vAlign w:val="center"/>
            <w:hideMark/>
          </w:tcPr>
          <w:p w:rsidR="00500E10" w:rsidRPr="00500E10" w:rsidRDefault="00500E10" w:rsidP="00500E10">
            <w:pPr>
              <w:spacing w:after="0" w:line="240" w:lineRule="auto"/>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Automatická pokladna - dobíjecí automat pouze platební karty</w:t>
            </w:r>
          </w:p>
        </w:tc>
        <w:tc>
          <w:tcPr>
            <w:tcW w:w="363"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553"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567" w:type="dxa"/>
            <w:tcBorders>
              <w:top w:val="single" w:sz="4" w:space="0" w:color="C0C0C0"/>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1080"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648" w:type="dxa"/>
            <w:tcBorders>
              <w:top w:val="single" w:sz="4" w:space="0" w:color="C0C0C0"/>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965" w:type="dxa"/>
            <w:tcBorders>
              <w:top w:val="nil"/>
              <w:left w:val="nil"/>
              <w:bottom w:val="single" w:sz="4" w:space="0" w:color="C0C0C0"/>
              <w:right w:val="nil"/>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r>
      <w:tr w:rsidR="00500E10" w:rsidRPr="00500E10" w:rsidTr="00500E10">
        <w:trPr>
          <w:trHeight w:val="1400"/>
        </w:trPr>
        <w:tc>
          <w:tcPr>
            <w:tcW w:w="5605" w:type="dxa"/>
            <w:tcBorders>
              <w:top w:val="nil"/>
              <w:left w:val="single" w:sz="4" w:space="0" w:color="C0C0C0"/>
              <w:bottom w:val="single" w:sz="4" w:space="0" w:color="C0C0C0"/>
              <w:right w:val="single" w:sz="4" w:space="0" w:color="C0C0C0"/>
            </w:tcBorders>
            <w:shd w:val="clear" w:color="000000" w:fill="FFFFFF"/>
            <w:vAlign w:val="center"/>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Terminál zákaznický PT-061  - samoobslužný kiosek, vestavěný displej 23,5-24", dotykový, bezpečnostní sklo, vestavěný kombinovaný snímač RFID (Mifare) / Barcode / QR Code, grafická signalizace čtení identifikátoru, vestavěná tiskárna 80mm, tisk thermo z role papíru, montáž na stěnu nebo samostatně stojící, , Ethernet rozhraní pro komunikaci se systémem, Win 10 Pro, příprava pro zástavbu platebního terminálu bankovních karet, příprava na integraci modulu Ingenico IUP250</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137200</w:t>
            </w:r>
          </w:p>
        </w:tc>
        <w:tc>
          <w:tcPr>
            <w:tcW w:w="1080"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137200</w:t>
            </w:r>
          </w:p>
        </w:tc>
        <w:tc>
          <w:tcPr>
            <w:tcW w:w="648"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13600</w:t>
            </w:r>
          </w:p>
        </w:tc>
        <w:tc>
          <w:tcPr>
            <w:tcW w:w="965"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13600</w:t>
            </w:r>
          </w:p>
        </w:tc>
      </w:tr>
      <w:tr w:rsidR="00500E10" w:rsidRPr="00500E10" w:rsidTr="00500E10">
        <w:trPr>
          <w:trHeight w:val="400"/>
        </w:trPr>
        <w:tc>
          <w:tcPr>
            <w:tcW w:w="5605" w:type="dxa"/>
            <w:tcBorders>
              <w:top w:val="nil"/>
              <w:left w:val="single" w:sz="4" w:space="0" w:color="C0C0C0"/>
              <w:bottom w:val="single" w:sz="4" w:space="0" w:color="C0C0C0"/>
              <w:right w:val="single" w:sz="4" w:space="0" w:color="C0C0C0"/>
            </w:tcBorders>
            <w:shd w:val="clear" w:color="000000" w:fill="FFFFFF"/>
            <w:vAlign w:val="center"/>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Modul Ingenico IUP250 musí být objednán uživatelem prostřednicvím kartového operaátora</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 </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 </w:t>
            </w:r>
          </w:p>
        </w:tc>
        <w:tc>
          <w:tcPr>
            <w:tcW w:w="567"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 </w:t>
            </w:r>
          </w:p>
        </w:tc>
        <w:tc>
          <w:tcPr>
            <w:tcW w:w="1080"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 </w:t>
            </w:r>
          </w:p>
        </w:tc>
        <w:tc>
          <w:tcPr>
            <w:tcW w:w="648"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 </w:t>
            </w:r>
          </w:p>
        </w:tc>
        <w:tc>
          <w:tcPr>
            <w:tcW w:w="965"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 </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Konfigurace, oživení, asistence, kabeláž</w:t>
            </w:r>
          </w:p>
        </w:tc>
        <w:tc>
          <w:tcPr>
            <w:tcW w:w="363"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center"/>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553"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567"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1080"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648"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c>
          <w:tcPr>
            <w:tcW w:w="965" w:type="dxa"/>
            <w:tcBorders>
              <w:top w:val="nil"/>
              <w:left w:val="nil"/>
              <w:bottom w:val="single" w:sz="4" w:space="0" w:color="C0C0C0"/>
              <w:right w:val="single" w:sz="4" w:space="0" w:color="C0C0C0"/>
            </w:tcBorders>
            <w:shd w:val="clear" w:color="000000" w:fill="FFFFCC"/>
            <w:vAlign w:val="bottom"/>
            <w:hideMark/>
          </w:tcPr>
          <w:p w:rsidR="00500E10" w:rsidRPr="00500E10" w:rsidRDefault="00500E10" w:rsidP="00500E10">
            <w:pPr>
              <w:spacing w:after="0" w:line="240" w:lineRule="auto"/>
              <w:jc w:val="right"/>
              <w:rPr>
                <w:rFonts w:ascii="Tahoma" w:eastAsia="Times New Roman" w:hAnsi="Tahoma" w:cs="Tahoma"/>
                <w:i/>
                <w:iCs/>
                <w:color w:val="000000"/>
                <w:sz w:val="18"/>
                <w:szCs w:val="18"/>
              </w:rPr>
            </w:pPr>
            <w:r w:rsidRPr="00500E10">
              <w:rPr>
                <w:rFonts w:ascii="Tahoma" w:eastAsia="Times New Roman" w:hAnsi="Tahoma" w:cs="Tahoma"/>
                <w:i/>
                <w:iCs/>
                <w:color w:val="000000"/>
                <w:sz w:val="18"/>
                <w:szCs w:val="18"/>
              </w:rPr>
              <w:t> </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Instalace kabeláže (bez opravy stávající dlažby</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 </w:t>
            </w:r>
          </w:p>
        </w:tc>
        <w:tc>
          <w:tcPr>
            <w:tcW w:w="1080"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0</w:t>
            </w:r>
          </w:p>
        </w:tc>
        <w:tc>
          <w:tcPr>
            <w:tcW w:w="648"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4500</w:t>
            </w:r>
          </w:p>
        </w:tc>
        <w:tc>
          <w:tcPr>
            <w:tcW w:w="96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4500</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Demontáž stávajících zařízení</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 </w:t>
            </w:r>
          </w:p>
        </w:tc>
        <w:tc>
          <w:tcPr>
            <w:tcW w:w="1080"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0</w:t>
            </w:r>
          </w:p>
        </w:tc>
        <w:tc>
          <w:tcPr>
            <w:tcW w:w="648"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12000</w:t>
            </w:r>
          </w:p>
        </w:tc>
        <w:tc>
          <w:tcPr>
            <w:tcW w:w="96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12000</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Průvodní dokumentace</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 </w:t>
            </w:r>
          </w:p>
        </w:tc>
        <w:tc>
          <w:tcPr>
            <w:tcW w:w="1080"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0</w:t>
            </w:r>
          </w:p>
        </w:tc>
        <w:tc>
          <w:tcPr>
            <w:tcW w:w="648"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4500</w:t>
            </w:r>
          </w:p>
        </w:tc>
        <w:tc>
          <w:tcPr>
            <w:tcW w:w="96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4500</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 xml:space="preserve">Instalace SW, parametrizace, školení obsluhy </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ks</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w:t>
            </w:r>
          </w:p>
        </w:tc>
        <w:tc>
          <w:tcPr>
            <w:tcW w:w="567"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 </w:t>
            </w:r>
          </w:p>
        </w:tc>
        <w:tc>
          <w:tcPr>
            <w:tcW w:w="1080"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0</w:t>
            </w:r>
          </w:p>
        </w:tc>
        <w:tc>
          <w:tcPr>
            <w:tcW w:w="648"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12800</w:t>
            </w:r>
          </w:p>
        </w:tc>
        <w:tc>
          <w:tcPr>
            <w:tcW w:w="96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12800</w:t>
            </w:r>
          </w:p>
        </w:tc>
      </w:tr>
      <w:tr w:rsidR="00500E10" w:rsidRPr="00500E10" w:rsidTr="00500E10">
        <w:trPr>
          <w:trHeight w:val="290"/>
        </w:trPr>
        <w:tc>
          <w:tcPr>
            <w:tcW w:w="560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Doprava a přesun hmot 2x</w:t>
            </w:r>
          </w:p>
        </w:tc>
        <w:tc>
          <w:tcPr>
            <w:tcW w:w="36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center"/>
              <w:rPr>
                <w:rFonts w:ascii="Tahoma" w:eastAsia="Times New Roman" w:hAnsi="Tahoma" w:cs="Tahoma"/>
                <w:color w:val="000000"/>
                <w:sz w:val="16"/>
                <w:szCs w:val="16"/>
              </w:rPr>
            </w:pPr>
            <w:r w:rsidRPr="00500E10">
              <w:rPr>
                <w:rFonts w:ascii="Tahoma" w:eastAsia="Times New Roman" w:hAnsi="Tahoma" w:cs="Tahoma"/>
                <w:color w:val="000000"/>
                <w:sz w:val="16"/>
                <w:szCs w:val="16"/>
              </w:rPr>
              <w:t>km</w:t>
            </w:r>
          </w:p>
        </w:tc>
        <w:tc>
          <w:tcPr>
            <w:tcW w:w="553"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1700</w:t>
            </w:r>
          </w:p>
        </w:tc>
        <w:tc>
          <w:tcPr>
            <w:tcW w:w="567"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 </w:t>
            </w:r>
          </w:p>
        </w:tc>
        <w:tc>
          <w:tcPr>
            <w:tcW w:w="1080" w:type="dxa"/>
            <w:tcBorders>
              <w:top w:val="nil"/>
              <w:left w:val="nil"/>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0</w:t>
            </w:r>
          </w:p>
        </w:tc>
        <w:tc>
          <w:tcPr>
            <w:tcW w:w="648" w:type="dxa"/>
            <w:tcBorders>
              <w:top w:val="nil"/>
              <w:left w:val="nil"/>
              <w:bottom w:val="nil"/>
              <w:right w:val="nil"/>
            </w:tcBorders>
            <w:shd w:val="clear" w:color="auto" w:fill="auto"/>
            <w:noWrap/>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16</w:t>
            </w:r>
          </w:p>
        </w:tc>
        <w:tc>
          <w:tcPr>
            <w:tcW w:w="965" w:type="dxa"/>
            <w:tcBorders>
              <w:top w:val="nil"/>
              <w:left w:val="single" w:sz="4" w:space="0" w:color="C0C0C0"/>
              <w:bottom w:val="single" w:sz="4" w:space="0" w:color="C0C0C0"/>
              <w:right w:val="single" w:sz="4" w:space="0" w:color="C0C0C0"/>
            </w:tcBorders>
            <w:shd w:val="clear" w:color="000000" w:fill="FFFFFF"/>
            <w:vAlign w:val="bottom"/>
            <w:hideMark/>
          </w:tcPr>
          <w:p w:rsidR="00500E10" w:rsidRPr="00500E10" w:rsidRDefault="00500E10" w:rsidP="00500E10">
            <w:pPr>
              <w:spacing w:after="0" w:line="240" w:lineRule="auto"/>
              <w:jc w:val="right"/>
              <w:rPr>
                <w:rFonts w:ascii="Tahoma" w:eastAsia="Times New Roman" w:hAnsi="Tahoma" w:cs="Tahoma"/>
                <w:color w:val="000000"/>
                <w:sz w:val="16"/>
                <w:szCs w:val="16"/>
              </w:rPr>
            </w:pPr>
            <w:r w:rsidRPr="00500E10">
              <w:rPr>
                <w:rFonts w:ascii="Tahoma" w:eastAsia="Times New Roman" w:hAnsi="Tahoma" w:cs="Tahoma"/>
                <w:color w:val="000000"/>
                <w:sz w:val="16"/>
                <w:szCs w:val="16"/>
              </w:rPr>
              <w:t>27200</w:t>
            </w:r>
          </w:p>
        </w:tc>
      </w:tr>
      <w:tr w:rsidR="00500E10" w:rsidRPr="00500E10" w:rsidTr="00500E10">
        <w:trPr>
          <w:trHeight w:val="480"/>
        </w:trPr>
        <w:tc>
          <w:tcPr>
            <w:tcW w:w="5605" w:type="dxa"/>
            <w:tcBorders>
              <w:top w:val="nil"/>
              <w:left w:val="single" w:sz="4" w:space="0" w:color="C0C0C0"/>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CVS, přístupový a docházkový systém, turnikety, SW - celkem</w:t>
            </w:r>
          </w:p>
        </w:tc>
        <w:tc>
          <w:tcPr>
            <w:tcW w:w="363" w:type="dxa"/>
            <w:tcBorders>
              <w:top w:val="nil"/>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center"/>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 </w:t>
            </w:r>
          </w:p>
        </w:tc>
        <w:tc>
          <w:tcPr>
            <w:tcW w:w="553" w:type="dxa"/>
            <w:tcBorders>
              <w:top w:val="nil"/>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right"/>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 </w:t>
            </w:r>
          </w:p>
        </w:tc>
        <w:tc>
          <w:tcPr>
            <w:tcW w:w="567" w:type="dxa"/>
            <w:tcBorders>
              <w:top w:val="nil"/>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right"/>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 </w:t>
            </w:r>
          </w:p>
        </w:tc>
        <w:tc>
          <w:tcPr>
            <w:tcW w:w="1080" w:type="dxa"/>
            <w:tcBorders>
              <w:top w:val="nil"/>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right"/>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759</w:t>
            </w:r>
            <w:r>
              <w:rPr>
                <w:rFonts w:ascii="Tahoma" w:eastAsia="Times New Roman" w:hAnsi="Tahoma" w:cs="Tahoma"/>
                <w:b/>
                <w:bCs/>
                <w:color w:val="000000"/>
                <w:sz w:val="18"/>
                <w:szCs w:val="18"/>
              </w:rPr>
              <w:t xml:space="preserve"> </w:t>
            </w:r>
            <w:r w:rsidRPr="00500E10">
              <w:rPr>
                <w:rFonts w:ascii="Tahoma" w:eastAsia="Times New Roman" w:hAnsi="Tahoma" w:cs="Tahoma"/>
                <w:b/>
                <w:bCs/>
                <w:color w:val="000000"/>
                <w:sz w:val="18"/>
                <w:szCs w:val="18"/>
              </w:rPr>
              <w:t>430</w:t>
            </w:r>
          </w:p>
        </w:tc>
        <w:tc>
          <w:tcPr>
            <w:tcW w:w="648" w:type="dxa"/>
            <w:tcBorders>
              <w:top w:val="single" w:sz="4" w:space="0" w:color="C0C0C0"/>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right"/>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 </w:t>
            </w:r>
          </w:p>
        </w:tc>
        <w:tc>
          <w:tcPr>
            <w:tcW w:w="965" w:type="dxa"/>
            <w:tcBorders>
              <w:top w:val="nil"/>
              <w:left w:val="nil"/>
              <w:bottom w:val="single" w:sz="4" w:space="0" w:color="C0C0C0"/>
              <w:right w:val="single" w:sz="4" w:space="0" w:color="C0C0C0"/>
            </w:tcBorders>
            <w:shd w:val="clear" w:color="000000" w:fill="CCFFCC"/>
            <w:vAlign w:val="bottom"/>
            <w:hideMark/>
          </w:tcPr>
          <w:p w:rsidR="00500E10" w:rsidRPr="00500E10" w:rsidRDefault="00500E10" w:rsidP="00500E10">
            <w:pPr>
              <w:spacing w:after="0" w:line="240" w:lineRule="auto"/>
              <w:jc w:val="right"/>
              <w:rPr>
                <w:rFonts w:ascii="Tahoma" w:eastAsia="Times New Roman" w:hAnsi="Tahoma" w:cs="Tahoma"/>
                <w:b/>
                <w:bCs/>
                <w:color w:val="000000"/>
                <w:sz w:val="18"/>
                <w:szCs w:val="18"/>
              </w:rPr>
            </w:pPr>
            <w:r w:rsidRPr="00500E10">
              <w:rPr>
                <w:rFonts w:ascii="Tahoma" w:eastAsia="Times New Roman" w:hAnsi="Tahoma" w:cs="Tahoma"/>
                <w:b/>
                <w:bCs/>
                <w:color w:val="000000"/>
                <w:sz w:val="18"/>
                <w:szCs w:val="18"/>
              </w:rPr>
              <w:t>119</w:t>
            </w:r>
            <w:r>
              <w:rPr>
                <w:rFonts w:ascii="Tahoma" w:eastAsia="Times New Roman" w:hAnsi="Tahoma" w:cs="Tahoma"/>
                <w:b/>
                <w:bCs/>
                <w:color w:val="000000"/>
                <w:sz w:val="18"/>
                <w:szCs w:val="18"/>
              </w:rPr>
              <w:t xml:space="preserve"> </w:t>
            </w:r>
            <w:r w:rsidRPr="00500E10">
              <w:rPr>
                <w:rFonts w:ascii="Tahoma" w:eastAsia="Times New Roman" w:hAnsi="Tahoma" w:cs="Tahoma"/>
                <w:b/>
                <w:bCs/>
                <w:color w:val="000000"/>
                <w:sz w:val="18"/>
                <w:szCs w:val="18"/>
              </w:rPr>
              <w:t>300</w:t>
            </w:r>
          </w:p>
        </w:tc>
      </w:tr>
      <w:tr w:rsidR="00500E10" w:rsidRPr="00500E10" w:rsidTr="00500E10">
        <w:trPr>
          <w:trHeight w:val="290"/>
        </w:trPr>
        <w:tc>
          <w:tcPr>
            <w:tcW w:w="5605" w:type="dxa"/>
            <w:tcBorders>
              <w:top w:val="nil"/>
              <w:left w:val="nil"/>
              <w:bottom w:val="nil"/>
              <w:right w:val="nil"/>
            </w:tcBorders>
            <w:shd w:val="clear" w:color="auto" w:fill="auto"/>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r w:rsidRPr="00500E10">
              <w:rPr>
                <w:rFonts w:ascii="Tahoma" w:eastAsia="Times New Roman" w:hAnsi="Tahoma" w:cs="Tahoma"/>
                <w:color w:val="000000"/>
                <w:sz w:val="16"/>
                <w:szCs w:val="16"/>
              </w:rPr>
              <w:t>uvedená cena je bez dodávky elektroinstalací a kaleláže</w:t>
            </w:r>
          </w:p>
        </w:tc>
        <w:tc>
          <w:tcPr>
            <w:tcW w:w="363" w:type="dxa"/>
            <w:tcBorders>
              <w:top w:val="nil"/>
              <w:left w:val="nil"/>
              <w:bottom w:val="nil"/>
              <w:right w:val="nil"/>
            </w:tcBorders>
            <w:shd w:val="clear" w:color="auto" w:fill="auto"/>
            <w:vAlign w:val="bottom"/>
            <w:hideMark/>
          </w:tcPr>
          <w:p w:rsidR="00500E10" w:rsidRPr="00500E10" w:rsidRDefault="00500E10" w:rsidP="00500E10">
            <w:pPr>
              <w:spacing w:after="0" w:line="240" w:lineRule="auto"/>
              <w:rPr>
                <w:rFonts w:ascii="Tahoma" w:eastAsia="Times New Roman" w:hAnsi="Tahoma" w:cs="Tahoma"/>
                <w:color w:val="000000"/>
                <w:sz w:val="16"/>
                <w:szCs w:val="16"/>
              </w:rPr>
            </w:pPr>
          </w:p>
        </w:tc>
        <w:tc>
          <w:tcPr>
            <w:tcW w:w="553" w:type="dxa"/>
            <w:tcBorders>
              <w:top w:val="nil"/>
              <w:left w:val="nil"/>
              <w:bottom w:val="nil"/>
              <w:right w:val="nil"/>
            </w:tcBorders>
            <w:shd w:val="clear" w:color="auto" w:fill="auto"/>
            <w:vAlign w:val="bottom"/>
            <w:hideMark/>
          </w:tcPr>
          <w:p w:rsidR="00500E10" w:rsidRPr="00500E10" w:rsidRDefault="00500E10" w:rsidP="00500E10">
            <w:pPr>
              <w:spacing w:after="0" w:line="240" w:lineRule="auto"/>
              <w:jc w:val="center"/>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vAlign w:val="bottom"/>
            <w:hideMark/>
          </w:tcPr>
          <w:p w:rsidR="00500E10" w:rsidRPr="00500E10" w:rsidRDefault="00500E10" w:rsidP="00500E10">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rsidR="00500E10" w:rsidRPr="00500E10" w:rsidRDefault="00500E10" w:rsidP="00500E10">
            <w:pPr>
              <w:spacing w:after="0" w:line="240" w:lineRule="auto"/>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vAlign w:val="bottom"/>
            <w:hideMark/>
          </w:tcPr>
          <w:p w:rsidR="00500E10" w:rsidRPr="00500E10" w:rsidRDefault="00500E10" w:rsidP="00500E10">
            <w:pPr>
              <w:spacing w:after="0" w:line="240" w:lineRule="auto"/>
              <w:rPr>
                <w:rFonts w:ascii="Times New Roman" w:eastAsia="Times New Roman" w:hAnsi="Times New Roman" w:cs="Times New Roman"/>
                <w:sz w:val="20"/>
                <w:szCs w:val="20"/>
              </w:rPr>
            </w:pPr>
          </w:p>
        </w:tc>
        <w:tc>
          <w:tcPr>
            <w:tcW w:w="965" w:type="dxa"/>
            <w:tcBorders>
              <w:top w:val="nil"/>
              <w:left w:val="nil"/>
              <w:bottom w:val="nil"/>
              <w:right w:val="nil"/>
            </w:tcBorders>
            <w:shd w:val="clear" w:color="auto" w:fill="auto"/>
            <w:vAlign w:val="bottom"/>
            <w:hideMark/>
          </w:tcPr>
          <w:p w:rsidR="00500E10" w:rsidRPr="00500E10" w:rsidRDefault="00500E10" w:rsidP="00500E10">
            <w:pPr>
              <w:spacing w:after="0" w:line="240" w:lineRule="auto"/>
              <w:rPr>
                <w:rFonts w:ascii="Times New Roman" w:eastAsia="Times New Roman" w:hAnsi="Times New Roman" w:cs="Times New Roman"/>
                <w:sz w:val="20"/>
                <w:szCs w:val="20"/>
              </w:rPr>
            </w:pPr>
          </w:p>
        </w:tc>
      </w:tr>
      <w:tr w:rsidR="00500E10" w:rsidRPr="00500E10" w:rsidTr="00500E10">
        <w:trPr>
          <w:trHeight w:val="290"/>
        </w:trPr>
        <w:tc>
          <w:tcPr>
            <w:tcW w:w="5605" w:type="dxa"/>
            <w:tcBorders>
              <w:top w:val="single" w:sz="4" w:space="0" w:color="C0C0C0"/>
              <w:left w:val="single" w:sz="4" w:space="0" w:color="C0C0C0"/>
              <w:bottom w:val="single" w:sz="4" w:space="0" w:color="C0C0C0"/>
              <w:right w:val="single" w:sz="4" w:space="0" w:color="C0C0C0"/>
            </w:tcBorders>
            <w:shd w:val="clear" w:color="000000" w:fill="CCFFFF"/>
            <w:vAlign w:val="bottom"/>
            <w:hideMark/>
          </w:tcPr>
          <w:p w:rsidR="00500E10" w:rsidRPr="00500E10" w:rsidRDefault="00500E10" w:rsidP="00500E10">
            <w:pPr>
              <w:spacing w:after="0" w:line="240" w:lineRule="auto"/>
              <w:rPr>
                <w:rFonts w:ascii="Tahoma" w:eastAsia="Times New Roman" w:hAnsi="Tahoma" w:cs="Tahoma"/>
                <w:b/>
                <w:bCs/>
                <w:color w:val="000000"/>
              </w:rPr>
            </w:pPr>
            <w:r w:rsidRPr="00500E10">
              <w:rPr>
                <w:rFonts w:ascii="Tahoma" w:eastAsia="Times New Roman" w:hAnsi="Tahoma" w:cs="Tahoma"/>
                <w:b/>
                <w:bCs/>
                <w:color w:val="000000"/>
              </w:rPr>
              <w:t>Dodávka celkem bez DPH</w:t>
            </w:r>
          </w:p>
        </w:tc>
        <w:tc>
          <w:tcPr>
            <w:tcW w:w="363" w:type="dxa"/>
            <w:tcBorders>
              <w:top w:val="single" w:sz="4" w:space="0" w:color="C0C0C0"/>
              <w:left w:val="nil"/>
              <w:bottom w:val="single" w:sz="4" w:space="0" w:color="C0C0C0"/>
              <w:right w:val="single" w:sz="4" w:space="0" w:color="C0C0C0"/>
            </w:tcBorders>
            <w:shd w:val="clear" w:color="000000" w:fill="CCFFFF"/>
            <w:vAlign w:val="bottom"/>
            <w:hideMark/>
          </w:tcPr>
          <w:p w:rsidR="00500E10" w:rsidRPr="00500E10" w:rsidRDefault="00500E10" w:rsidP="00500E10">
            <w:pPr>
              <w:spacing w:after="0" w:line="240" w:lineRule="auto"/>
              <w:jc w:val="center"/>
              <w:rPr>
                <w:rFonts w:ascii="Tahoma" w:eastAsia="Times New Roman" w:hAnsi="Tahoma" w:cs="Tahoma"/>
                <w:b/>
                <w:bCs/>
                <w:color w:val="000000"/>
              </w:rPr>
            </w:pPr>
            <w:r w:rsidRPr="00500E10">
              <w:rPr>
                <w:rFonts w:ascii="Tahoma" w:eastAsia="Times New Roman" w:hAnsi="Tahoma" w:cs="Tahoma"/>
                <w:b/>
                <w:bCs/>
                <w:color w:val="000000"/>
              </w:rPr>
              <w:t> </w:t>
            </w:r>
          </w:p>
        </w:tc>
        <w:tc>
          <w:tcPr>
            <w:tcW w:w="553" w:type="dxa"/>
            <w:tcBorders>
              <w:top w:val="single" w:sz="4" w:space="0" w:color="C0C0C0"/>
              <w:left w:val="nil"/>
              <w:bottom w:val="single" w:sz="4" w:space="0" w:color="C0C0C0"/>
              <w:right w:val="single" w:sz="4" w:space="0" w:color="C0C0C0"/>
            </w:tcBorders>
            <w:shd w:val="clear" w:color="000000" w:fill="CCFFFF"/>
            <w:vAlign w:val="bottom"/>
            <w:hideMark/>
          </w:tcPr>
          <w:p w:rsidR="00500E10" w:rsidRPr="00500E10" w:rsidRDefault="00500E10" w:rsidP="00500E10">
            <w:pPr>
              <w:spacing w:after="0" w:line="240" w:lineRule="auto"/>
              <w:jc w:val="right"/>
              <w:rPr>
                <w:rFonts w:ascii="Tahoma" w:eastAsia="Times New Roman" w:hAnsi="Tahoma" w:cs="Tahoma"/>
                <w:b/>
                <w:bCs/>
                <w:color w:val="000000"/>
              </w:rPr>
            </w:pPr>
            <w:r w:rsidRPr="00500E10">
              <w:rPr>
                <w:rFonts w:ascii="Tahoma" w:eastAsia="Times New Roman" w:hAnsi="Tahoma" w:cs="Tahoma"/>
                <w:b/>
                <w:bCs/>
                <w:color w:val="000000"/>
              </w:rPr>
              <w:t> </w:t>
            </w:r>
          </w:p>
        </w:tc>
        <w:tc>
          <w:tcPr>
            <w:tcW w:w="567" w:type="dxa"/>
            <w:tcBorders>
              <w:top w:val="single" w:sz="4" w:space="0" w:color="C0C0C0"/>
              <w:left w:val="nil"/>
              <w:bottom w:val="single" w:sz="4" w:space="0" w:color="C0C0C0"/>
              <w:right w:val="single" w:sz="4" w:space="0" w:color="C0C0C0"/>
            </w:tcBorders>
            <w:shd w:val="clear" w:color="000000" w:fill="CCFFFF"/>
            <w:vAlign w:val="bottom"/>
            <w:hideMark/>
          </w:tcPr>
          <w:p w:rsidR="00500E10" w:rsidRPr="00500E10" w:rsidRDefault="00500E10" w:rsidP="00500E10">
            <w:pPr>
              <w:spacing w:after="0" w:line="240" w:lineRule="auto"/>
              <w:jc w:val="right"/>
              <w:rPr>
                <w:rFonts w:ascii="Tahoma" w:eastAsia="Times New Roman" w:hAnsi="Tahoma" w:cs="Tahoma"/>
                <w:b/>
                <w:bCs/>
                <w:color w:val="000000"/>
              </w:rPr>
            </w:pPr>
            <w:r w:rsidRPr="00500E10">
              <w:rPr>
                <w:rFonts w:ascii="Tahoma" w:eastAsia="Times New Roman" w:hAnsi="Tahoma" w:cs="Tahoma"/>
                <w:b/>
                <w:bCs/>
                <w:color w:val="000000"/>
              </w:rPr>
              <w:t> </w:t>
            </w:r>
          </w:p>
        </w:tc>
        <w:tc>
          <w:tcPr>
            <w:tcW w:w="2693" w:type="dxa"/>
            <w:gridSpan w:val="3"/>
            <w:tcBorders>
              <w:top w:val="single" w:sz="4" w:space="0" w:color="C0C0C0"/>
              <w:left w:val="nil"/>
              <w:bottom w:val="single" w:sz="4" w:space="0" w:color="C0C0C0"/>
              <w:right w:val="single" w:sz="4" w:space="0" w:color="C0C0C0"/>
            </w:tcBorders>
            <w:shd w:val="clear" w:color="000000" w:fill="CCFFFF"/>
            <w:vAlign w:val="bottom"/>
            <w:hideMark/>
          </w:tcPr>
          <w:p w:rsidR="00500E10" w:rsidRPr="00500E10" w:rsidRDefault="00500E10" w:rsidP="00500E10">
            <w:pPr>
              <w:spacing w:after="0" w:line="240" w:lineRule="auto"/>
              <w:jc w:val="right"/>
              <w:rPr>
                <w:rFonts w:ascii="Tahoma" w:eastAsia="Times New Roman" w:hAnsi="Tahoma" w:cs="Tahoma"/>
                <w:b/>
                <w:bCs/>
                <w:color w:val="000000"/>
              </w:rPr>
            </w:pPr>
            <w:r w:rsidRPr="00500E10">
              <w:rPr>
                <w:rFonts w:ascii="Tahoma" w:eastAsia="Times New Roman" w:hAnsi="Tahoma" w:cs="Tahoma"/>
                <w:b/>
                <w:bCs/>
                <w:color w:val="000000"/>
              </w:rPr>
              <w:t xml:space="preserve">          878 730,00 Kč </w:t>
            </w:r>
          </w:p>
        </w:tc>
      </w:tr>
    </w:tbl>
    <w:p w:rsidR="00A24D61" w:rsidRDefault="00A24D61" w:rsidP="00500E10">
      <w:pPr>
        <w:rPr>
          <w:rFonts w:ascii="Tahoma" w:hAnsi="Tahoma" w:cs="Tahoma"/>
          <w:sz w:val="18"/>
          <w:szCs w:val="18"/>
        </w:rPr>
      </w:pPr>
    </w:p>
    <w:sectPr w:rsidR="00A24D61" w:rsidSect="0024060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C0D" w:rsidRDefault="00862C0D" w:rsidP="00240601">
      <w:pPr>
        <w:spacing w:after="0" w:line="240" w:lineRule="auto"/>
      </w:pPr>
      <w:r>
        <w:separator/>
      </w:r>
    </w:p>
  </w:endnote>
  <w:endnote w:type="continuationSeparator" w:id="0">
    <w:p w:rsidR="00862C0D" w:rsidRDefault="00862C0D"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ヒラギノ角ゴ Pro W3">
    <w:charset w:val="00"/>
    <w:family w:val="roman"/>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07313"/>
      <w:docPartObj>
        <w:docPartGallery w:val="Page Numbers (Bottom of Page)"/>
        <w:docPartUnique/>
      </w:docPartObj>
    </w:sdtPr>
    <w:sdtEndPr/>
    <w:sdtContent>
      <w:p w:rsidR="007864E9" w:rsidRDefault="007864E9">
        <w:pPr>
          <w:pStyle w:val="Zpat"/>
          <w:jc w:val="right"/>
        </w:pPr>
      </w:p>
      <w:p w:rsidR="007864E9" w:rsidRDefault="007864E9">
        <w:pPr>
          <w:pStyle w:val="Zpat"/>
          <w:jc w:val="right"/>
        </w:pPr>
        <w:r>
          <w:fldChar w:fldCharType="begin"/>
        </w:r>
        <w:r>
          <w:instrText xml:space="preserve"> PAGE   \* MERGEFORMAT </w:instrText>
        </w:r>
        <w:r>
          <w:fldChar w:fldCharType="separate"/>
        </w:r>
        <w:r w:rsidR="00DF4351">
          <w:rPr>
            <w:noProof/>
          </w:rPr>
          <w:t>8</w:t>
        </w:r>
        <w:r>
          <w:rPr>
            <w:noProof/>
          </w:rPr>
          <w:fldChar w:fldCharType="end"/>
        </w:r>
      </w:p>
    </w:sdtContent>
  </w:sdt>
  <w:p w:rsidR="007864E9" w:rsidRDefault="007864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C0D" w:rsidRDefault="00862C0D" w:rsidP="00240601">
      <w:pPr>
        <w:spacing w:after="0" w:line="240" w:lineRule="auto"/>
      </w:pPr>
      <w:r>
        <w:separator/>
      </w:r>
    </w:p>
  </w:footnote>
  <w:footnote w:type="continuationSeparator" w:id="0">
    <w:p w:rsidR="00862C0D" w:rsidRDefault="00862C0D" w:rsidP="0024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9" w:rsidRPr="0062430A" w:rsidRDefault="007864E9" w:rsidP="00D96BAB">
    <w:pPr>
      <w:pStyle w:val="Zhlav"/>
      <w:tabs>
        <w:tab w:val="clear" w:pos="4536"/>
        <w:tab w:val="clear" w:pos="9072"/>
      </w:tabs>
      <w:jc w:val="cente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202F6A">
      <w:rPr>
        <w:rFonts w:ascii="Tahoma" w:hAnsi="Tahoma" w:cs="Tahoma"/>
        <w:sz w:val="18"/>
        <w:szCs w:val="18"/>
      </w:rPr>
      <w:t xml:space="preserve">   č</w:t>
    </w:r>
    <w:r w:rsidRPr="0062430A">
      <w:rPr>
        <w:rFonts w:ascii="Tahoma" w:hAnsi="Tahoma" w:cs="Tahoma"/>
        <w:sz w:val="18"/>
        <w:szCs w:val="18"/>
      </w:rPr>
      <w:t>íslo smlouvy objednatele:</w:t>
    </w:r>
    <w:r>
      <w:rPr>
        <w:rFonts w:ascii="Tahoma" w:hAnsi="Tahoma" w:cs="Tahoma"/>
        <w:sz w:val="18"/>
        <w:szCs w:val="18"/>
      </w:rPr>
      <w:t xml:space="preserve">  </w:t>
    </w:r>
  </w:p>
  <w:p w:rsidR="007864E9" w:rsidRDefault="007864E9" w:rsidP="003E5A56">
    <w:pPr>
      <w:pStyle w:val="Zhlav"/>
      <w:jc w:val="right"/>
    </w:pPr>
    <w:r w:rsidRPr="0062430A">
      <w:rPr>
        <w:rFonts w:ascii="Tahoma" w:hAnsi="Tahoma" w:cs="Tahoma"/>
        <w:sz w:val="18"/>
        <w:szCs w:val="18"/>
      </w:rPr>
      <w:t>číslo smlouvy zhotovitele:</w:t>
    </w:r>
    <w:r>
      <w:rPr>
        <w:rFonts w:ascii="Tahoma" w:hAnsi="Tahoma" w:cs="Tahoma"/>
        <w:sz w:val="18"/>
        <w:szCs w:val="18"/>
      </w:rPr>
      <w:t xml:space="preserve"> </w:t>
    </w:r>
    <w:r w:rsidR="00266434">
      <w:rPr>
        <w:rFonts w:ascii="Tahoma" w:hAnsi="Tahoma" w:cs="Tahoma"/>
        <w:sz w:val="18"/>
        <w:szCs w:val="18"/>
      </w:rPr>
      <w:t>01/11/2019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821783"/>
    <w:multiLevelType w:val="hybridMultilevel"/>
    <w:tmpl w:val="DCC62EAC"/>
    <w:lvl w:ilvl="0" w:tplc="4AC00CE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060C11"/>
    <w:multiLevelType w:val="hybridMultilevel"/>
    <w:tmpl w:val="4C62D9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724CD5"/>
    <w:multiLevelType w:val="hybridMultilevel"/>
    <w:tmpl w:val="ABF0A388"/>
    <w:lvl w:ilvl="0" w:tplc="29D09D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1D3D77"/>
    <w:multiLevelType w:val="hybridMultilevel"/>
    <w:tmpl w:val="7EDC55A4"/>
    <w:lvl w:ilvl="0" w:tplc="C19873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36618A"/>
    <w:multiLevelType w:val="hybridMultilevel"/>
    <w:tmpl w:val="70A04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81957CD"/>
    <w:multiLevelType w:val="hybridMultilevel"/>
    <w:tmpl w:val="8718348C"/>
    <w:lvl w:ilvl="0" w:tplc="AF142A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79D1254"/>
    <w:multiLevelType w:val="hybridMultilevel"/>
    <w:tmpl w:val="CB3AE5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0B6EF6"/>
    <w:multiLevelType w:val="hybridMultilevel"/>
    <w:tmpl w:val="3AB48AA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5B3C58"/>
    <w:multiLevelType w:val="hybridMultilevel"/>
    <w:tmpl w:val="5F5E085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3995C8D"/>
    <w:multiLevelType w:val="hybridMultilevel"/>
    <w:tmpl w:val="2D9AC54E"/>
    <w:lvl w:ilvl="0" w:tplc="CC685808">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4BC09BB"/>
    <w:multiLevelType w:val="hybridMultilevel"/>
    <w:tmpl w:val="F25C6E28"/>
    <w:lvl w:ilvl="0" w:tplc="28280C2A">
      <w:start w:val="1"/>
      <w:numFmt w:val="lowerLetter"/>
      <w:lvlText w:val="%1."/>
      <w:lvlJc w:val="left"/>
      <w:pPr>
        <w:ind w:left="108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38D70BE"/>
    <w:multiLevelType w:val="hybridMultilevel"/>
    <w:tmpl w:val="9790FAF6"/>
    <w:lvl w:ilvl="0" w:tplc="664CD322">
      <w:start w:val="1"/>
      <w:numFmt w:val="decimal"/>
      <w:lvlText w:val="%1."/>
      <w:lvlJc w:val="left"/>
      <w:pPr>
        <w:ind w:left="72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3A3DC3"/>
    <w:multiLevelType w:val="hybridMultilevel"/>
    <w:tmpl w:val="7FD0E40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7"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2283951"/>
    <w:multiLevelType w:val="hybridMultilevel"/>
    <w:tmpl w:val="12E2B7C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DB1FF3"/>
    <w:multiLevelType w:val="multilevel"/>
    <w:tmpl w:val="417223E2"/>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571"/>
        </w:tabs>
        <w:ind w:left="1571" w:hanging="720"/>
      </w:pPr>
      <w:rPr>
        <w:rFonts w:ascii="Arial" w:hAnsi="Arial" w:cs="Arial"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1"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081E14"/>
    <w:multiLevelType w:val="hybridMultilevel"/>
    <w:tmpl w:val="A250497C"/>
    <w:lvl w:ilvl="0" w:tplc="481A71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6"/>
  </w:num>
  <w:num w:numId="3">
    <w:abstractNumId w:val="29"/>
  </w:num>
  <w:num w:numId="4">
    <w:abstractNumId w:val="20"/>
  </w:num>
  <w:num w:numId="5">
    <w:abstractNumId w:val="27"/>
  </w:num>
  <w:num w:numId="6">
    <w:abstractNumId w:val="22"/>
  </w:num>
  <w:num w:numId="7">
    <w:abstractNumId w:val="1"/>
  </w:num>
  <w:num w:numId="8">
    <w:abstractNumId w:val="5"/>
  </w:num>
  <w:num w:numId="9">
    <w:abstractNumId w:val="18"/>
  </w:num>
  <w:num w:numId="10">
    <w:abstractNumId w:val="12"/>
  </w:num>
  <w:num w:numId="11">
    <w:abstractNumId w:val="34"/>
  </w:num>
  <w:num w:numId="12">
    <w:abstractNumId w:val="9"/>
  </w:num>
  <w:num w:numId="13">
    <w:abstractNumId w:val="15"/>
  </w:num>
  <w:num w:numId="14">
    <w:abstractNumId w:val="7"/>
  </w:num>
  <w:num w:numId="15">
    <w:abstractNumId w:val="33"/>
  </w:num>
  <w:num w:numId="16">
    <w:abstractNumId w:val="4"/>
  </w:num>
  <w:num w:numId="17">
    <w:abstractNumId w:val="31"/>
  </w:num>
  <w:num w:numId="18">
    <w:abstractNumId w:val="25"/>
  </w:num>
  <w:num w:numId="19">
    <w:abstractNumId w:val="3"/>
  </w:num>
  <w:num w:numId="20">
    <w:abstractNumId w:val="0"/>
  </w:num>
  <w:num w:numId="21">
    <w:abstractNumId w:val="32"/>
  </w:num>
  <w:num w:numId="22">
    <w:abstractNumId w:val="14"/>
  </w:num>
  <w:num w:numId="23">
    <w:abstractNumId w:val="10"/>
  </w:num>
  <w:num w:numId="24">
    <w:abstractNumId w:val="30"/>
  </w:num>
  <w:num w:numId="25">
    <w:abstractNumId w:val="26"/>
  </w:num>
  <w:num w:numId="26">
    <w:abstractNumId w:val="23"/>
  </w:num>
  <w:num w:numId="27">
    <w:abstractNumId w:val="21"/>
  </w:num>
  <w:num w:numId="28">
    <w:abstractNumId w:val="16"/>
  </w:num>
  <w:num w:numId="29">
    <w:abstractNumId w:val="28"/>
  </w:num>
  <w:num w:numId="30">
    <w:abstractNumId w:val="24"/>
  </w:num>
  <w:num w:numId="31">
    <w:abstractNumId w:val="17"/>
  </w:num>
  <w:num w:numId="32">
    <w:abstractNumId w:val="13"/>
  </w:num>
  <w:num w:numId="33">
    <w:abstractNumId w:val="2"/>
  </w:num>
  <w:num w:numId="34">
    <w:abstractNumId w:val="19"/>
  </w:num>
  <w:num w:numId="3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13E8"/>
    <w:rsid w:val="00001B37"/>
    <w:rsid w:val="00007AD3"/>
    <w:rsid w:val="00010024"/>
    <w:rsid w:val="000118C2"/>
    <w:rsid w:val="00031715"/>
    <w:rsid w:val="000342D5"/>
    <w:rsid w:val="000372A7"/>
    <w:rsid w:val="00040457"/>
    <w:rsid w:val="0004267F"/>
    <w:rsid w:val="00045B55"/>
    <w:rsid w:val="000506D9"/>
    <w:rsid w:val="00053F7C"/>
    <w:rsid w:val="00054472"/>
    <w:rsid w:val="00057CE6"/>
    <w:rsid w:val="00061BA5"/>
    <w:rsid w:val="00072B19"/>
    <w:rsid w:val="00076A72"/>
    <w:rsid w:val="0007777B"/>
    <w:rsid w:val="000805D5"/>
    <w:rsid w:val="00080A0E"/>
    <w:rsid w:val="00085453"/>
    <w:rsid w:val="000858D0"/>
    <w:rsid w:val="000862C6"/>
    <w:rsid w:val="00087A3A"/>
    <w:rsid w:val="0009032D"/>
    <w:rsid w:val="0009190F"/>
    <w:rsid w:val="00093BEC"/>
    <w:rsid w:val="000960A5"/>
    <w:rsid w:val="000961E8"/>
    <w:rsid w:val="000A0512"/>
    <w:rsid w:val="000A6860"/>
    <w:rsid w:val="000B174D"/>
    <w:rsid w:val="000B4593"/>
    <w:rsid w:val="000C00CE"/>
    <w:rsid w:val="000C25BC"/>
    <w:rsid w:val="000D0CB8"/>
    <w:rsid w:val="000D3C84"/>
    <w:rsid w:val="000D7126"/>
    <w:rsid w:val="000D771B"/>
    <w:rsid w:val="000F3513"/>
    <w:rsid w:val="000F3711"/>
    <w:rsid w:val="000F63E9"/>
    <w:rsid w:val="00101566"/>
    <w:rsid w:val="00103169"/>
    <w:rsid w:val="00105225"/>
    <w:rsid w:val="00107D74"/>
    <w:rsid w:val="00110056"/>
    <w:rsid w:val="00117DF7"/>
    <w:rsid w:val="00123418"/>
    <w:rsid w:val="00125B26"/>
    <w:rsid w:val="00145557"/>
    <w:rsid w:val="0015542D"/>
    <w:rsid w:val="001571A5"/>
    <w:rsid w:val="0016538E"/>
    <w:rsid w:val="0016761E"/>
    <w:rsid w:val="001743E9"/>
    <w:rsid w:val="00175008"/>
    <w:rsid w:val="00181256"/>
    <w:rsid w:val="00182A62"/>
    <w:rsid w:val="00186DC5"/>
    <w:rsid w:val="0019280A"/>
    <w:rsid w:val="001A03BD"/>
    <w:rsid w:val="001A28EB"/>
    <w:rsid w:val="001A4C5E"/>
    <w:rsid w:val="001A7851"/>
    <w:rsid w:val="001B0CF7"/>
    <w:rsid w:val="001B5499"/>
    <w:rsid w:val="001C631F"/>
    <w:rsid w:val="001C7913"/>
    <w:rsid w:val="001D0804"/>
    <w:rsid w:val="001D3D55"/>
    <w:rsid w:val="001D4DB2"/>
    <w:rsid w:val="001D63CC"/>
    <w:rsid w:val="001D78C7"/>
    <w:rsid w:val="001E24BE"/>
    <w:rsid w:val="001E7810"/>
    <w:rsid w:val="001E7923"/>
    <w:rsid w:val="001F2EA2"/>
    <w:rsid w:val="001F5488"/>
    <w:rsid w:val="001F7B8F"/>
    <w:rsid w:val="001F7F8C"/>
    <w:rsid w:val="002021B8"/>
    <w:rsid w:val="00202F6A"/>
    <w:rsid w:val="002035A7"/>
    <w:rsid w:val="0020499E"/>
    <w:rsid w:val="002063EE"/>
    <w:rsid w:val="00206893"/>
    <w:rsid w:val="00216981"/>
    <w:rsid w:val="0022301E"/>
    <w:rsid w:val="00223B08"/>
    <w:rsid w:val="0022554A"/>
    <w:rsid w:val="00227B26"/>
    <w:rsid w:val="00227CDD"/>
    <w:rsid w:val="00232B9C"/>
    <w:rsid w:val="0023432D"/>
    <w:rsid w:val="00240601"/>
    <w:rsid w:val="00240876"/>
    <w:rsid w:val="0024107C"/>
    <w:rsid w:val="00241504"/>
    <w:rsid w:val="00251F6B"/>
    <w:rsid w:val="00253DEC"/>
    <w:rsid w:val="00260E5A"/>
    <w:rsid w:val="0026195C"/>
    <w:rsid w:val="00263350"/>
    <w:rsid w:val="00266434"/>
    <w:rsid w:val="0027023A"/>
    <w:rsid w:val="00270FF7"/>
    <w:rsid w:val="0027197A"/>
    <w:rsid w:val="00274C03"/>
    <w:rsid w:val="00276BCC"/>
    <w:rsid w:val="00280549"/>
    <w:rsid w:val="00282CCD"/>
    <w:rsid w:val="002A10ED"/>
    <w:rsid w:val="002A1E73"/>
    <w:rsid w:val="002A2A29"/>
    <w:rsid w:val="002B387B"/>
    <w:rsid w:val="002C3632"/>
    <w:rsid w:val="002C5BB8"/>
    <w:rsid w:val="002D7924"/>
    <w:rsid w:val="002D7DDE"/>
    <w:rsid w:val="002E2EAA"/>
    <w:rsid w:val="002E3B3D"/>
    <w:rsid w:val="002E5B6B"/>
    <w:rsid w:val="002F1DF9"/>
    <w:rsid w:val="002F5D8F"/>
    <w:rsid w:val="002F70E1"/>
    <w:rsid w:val="00306558"/>
    <w:rsid w:val="00306588"/>
    <w:rsid w:val="00310F35"/>
    <w:rsid w:val="00313579"/>
    <w:rsid w:val="0031487E"/>
    <w:rsid w:val="003178D4"/>
    <w:rsid w:val="00323459"/>
    <w:rsid w:val="003320AF"/>
    <w:rsid w:val="0033301A"/>
    <w:rsid w:val="003347FE"/>
    <w:rsid w:val="00343B32"/>
    <w:rsid w:val="00344649"/>
    <w:rsid w:val="00345568"/>
    <w:rsid w:val="00352211"/>
    <w:rsid w:val="00361C63"/>
    <w:rsid w:val="003637FC"/>
    <w:rsid w:val="00363C37"/>
    <w:rsid w:val="00371141"/>
    <w:rsid w:val="0037722E"/>
    <w:rsid w:val="00384E4A"/>
    <w:rsid w:val="00390301"/>
    <w:rsid w:val="00390448"/>
    <w:rsid w:val="00390B15"/>
    <w:rsid w:val="00394184"/>
    <w:rsid w:val="00394CB5"/>
    <w:rsid w:val="00395808"/>
    <w:rsid w:val="003972F8"/>
    <w:rsid w:val="003A24E5"/>
    <w:rsid w:val="003A3E37"/>
    <w:rsid w:val="003A61F2"/>
    <w:rsid w:val="003A6D41"/>
    <w:rsid w:val="003B07C8"/>
    <w:rsid w:val="003B18B4"/>
    <w:rsid w:val="003B297C"/>
    <w:rsid w:val="003C08E2"/>
    <w:rsid w:val="003C1AD3"/>
    <w:rsid w:val="003D163B"/>
    <w:rsid w:val="003D3B6B"/>
    <w:rsid w:val="003D6A70"/>
    <w:rsid w:val="003E5A56"/>
    <w:rsid w:val="003F637E"/>
    <w:rsid w:val="0040069E"/>
    <w:rsid w:val="00403E66"/>
    <w:rsid w:val="00404954"/>
    <w:rsid w:val="00406231"/>
    <w:rsid w:val="00415EA7"/>
    <w:rsid w:val="00420CD7"/>
    <w:rsid w:val="00421862"/>
    <w:rsid w:val="00422E5C"/>
    <w:rsid w:val="00423121"/>
    <w:rsid w:val="0043255D"/>
    <w:rsid w:val="00434BC7"/>
    <w:rsid w:val="00442DB4"/>
    <w:rsid w:val="0045178D"/>
    <w:rsid w:val="00454798"/>
    <w:rsid w:val="0045741D"/>
    <w:rsid w:val="004603A6"/>
    <w:rsid w:val="00461A50"/>
    <w:rsid w:val="00462838"/>
    <w:rsid w:val="0047290A"/>
    <w:rsid w:val="004749A9"/>
    <w:rsid w:val="00475CC1"/>
    <w:rsid w:val="00480B50"/>
    <w:rsid w:val="00486050"/>
    <w:rsid w:val="0048665E"/>
    <w:rsid w:val="004867D8"/>
    <w:rsid w:val="0049161F"/>
    <w:rsid w:val="0049264E"/>
    <w:rsid w:val="004A1FAD"/>
    <w:rsid w:val="004A31E5"/>
    <w:rsid w:val="004A3936"/>
    <w:rsid w:val="004A5B43"/>
    <w:rsid w:val="004B0767"/>
    <w:rsid w:val="004B2279"/>
    <w:rsid w:val="004B2E26"/>
    <w:rsid w:val="004B47DC"/>
    <w:rsid w:val="004B7986"/>
    <w:rsid w:val="004B7F3C"/>
    <w:rsid w:val="004C1678"/>
    <w:rsid w:val="004C3B52"/>
    <w:rsid w:val="004C7F0C"/>
    <w:rsid w:val="004D7D00"/>
    <w:rsid w:val="004F2456"/>
    <w:rsid w:val="00500E10"/>
    <w:rsid w:val="00501084"/>
    <w:rsid w:val="00503BEF"/>
    <w:rsid w:val="005121AE"/>
    <w:rsid w:val="005122C8"/>
    <w:rsid w:val="00513275"/>
    <w:rsid w:val="00521DC9"/>
    <w:rsid w:val="00524ED1"/>
    <w:rsid w:val="00525FA4"/>
    <w:rsid w:val="005302FA"/>
    <w:rsid w:val="00533A27"/>
    <w:rsid w:val="00534265"/>
    <w:rsid w:val="00536630"/>
    <w:rsid w:val="00541311"/>
    <w:rsid w:val="005417FF"/>
    <w:rsid w:val="005429D2"/>
    <w:rsid w:val="0054644A"/>
    <w:rsid w:val="00546451"/>
    <w:rsid w:val="00546710"/>
    <w:rsid w:val="00546759"/>
    <w:rsid w:val="00546FFF"/>
    <w:rsid w:val="005526C4"/>
    <w:rsid w:val="00552A35"/>
    <w:rsid w:val="00553A19"/>
    <w:rsid w:val="00557830"/>
    <w:rsid w:val="0056022C"/>
    <w:rsid w:val="005619A9"/>
    <w:rsid w:val="00562C79"/>
    <w:rsid w:val="00564149"/>
    <w:rsid w:val="00564821"/>
    <w:rsid w:val="00565EE7"/>
    <w:rsid w:val="00580C69"/>
    <w:rsid w:val="00581EA4"/>
    <w:rsid w:val="0058619D"/>
    <w:rsid w:val="005872A5"/>
    <w:rsid w:val="00591B4F"/>
    <w:rsid w:val="00594A31"/>
    <w:rsid w:val="005A0B97"/>
    <w:rsid w:val="005A5AC3"/>
    <w:rsid w:val="005A7A4F"/>
    <w:rsid w:val="005B0E8B"/>
    <w:rsid w:val="005B1AA8"/>
    <w:rsid w:val="005B1DD3"/>
    <w:rsid w:val="005B374D"/>
    <w:rsid w:val="005B7AFD"/>
    <w:rsid w:val="005C02DB"/>
    <w:rsid w:val="005C19E8"/>
    <w:rsid w:val="005C1D6D"/>
    <w:rsid w:val="005C7399"/>
    <w:rsid w:val="005C7F15"/>
    <w:rsid w:val="005D26AD"/>
    <w:rsid w:val="005D3D1C"/>
    <w:rsid w:val="005D52FB"/>
    <w:rsid w:val="005D7482"/>
    <w:rsid w:val="005D7D8A"/>
    <w:rsid w:val="005E3E03"/>
    <w:rsid w:val="005E4A73"/>
    <w:rsid w:val="005E59F7"/>
    <w:rsid w:val="005E5C57"/>
    <w:rsid w:val="005E746E"/>
    <w:rsid w:val="005F2321"/>
    <w:rsid w:val="005F3CB8"/>
    <w:rsid w:val="00600C04"/>
    <w:rsid w:val="0060194F"/>
    <w:rsid w:val="00601C64"/>
    <w:rsid w:val="006028BB"/>
    <w:rsid w:val="00611C95"/>
    <w:rsid w:val="006124D8"/>
    <w:rsid w:val="00612D19"/>
    <w:rsid w:val="00622B2C"/>
    <w:rsid w:val="006236B2"/>
    <w:rsid w:val="006271FE"/>
    <w:rsid w:val="006350F9"/>
    <w:rsid w:val="006356C2"/>
    <w:rsid w:val="00637B64"/>
    <w:rsid w:val="00651CD5"/>
    <w:rsid w:val="00653BC7"/>
    <w:rsid w:val="00654860"/>
    <w:rsid w:val="00654DB2"/>
    <w:rsid w:val="006572C2"/>
    <w:rsid w:val="00657B67"/>
    <w:rsid w:val="006636C5"/>
    <w:rsid w:val="0067092E"/>
    <w:rsid w:val="006719B0"/>
    <w:rsid w:val="006731B2"/>
    <w:rsid w:val="00677A13"/>
    <w:rsid w:val="0068532A"/>
    <w:rsid w:val="00691C6C"/>
    <w:rsid w:val="00694C06"/>
    <w:rsid w:val="006957AE"/>
    <w:rsid w:val="006967BC"/>
    <w:rsid w:val="0069759F"/>
    <w:rsid w:val="006A43D1"/>
    <w:rsid w:val="006B354A"/>
    <w:rsid w:val="006C708A"/>
    <w:rsid w:val="006D0FD7"/>
    <w:rsid w:val="006D46FE"/>
    <w:rsid w:val="006D4E16"/>
    <w:rsid w:val="006E10EF"/>
    <w:rsid w:val="006E1295"/>
    <w:rsid w:val="006E5CF9"/>
    <w:rsid w:val="006E6E5B"/>
    <w:rsid w:val="006E7A82"/>
    <w:rsid w:val="006F14BE"/>
    <w:rsid w:val="006F4C8D"/>
    <w:rsid w:val="006F787A"/>
    <w:rsid w:val="0070329B"/>
    <w:rsid w:val="00703D4C"/>
    <w:rsid w:val="0070422B"/>
    <w:rsid w:val="00710B46"/>
    <w:rsid w:val="00711428"/>
    <w:rsid w:val="007138E9"/>
    <w:rsid w:val="00714C9C"/>
    <w:rsid w:val="00716B8B"/>
    <w:rsid w:val="0072070D"/>
    <w:rsid w:val="00721186"/>
    <w:rsid w:val="007303ED"/>
    <w:rsid w:val="0073126C"/>
    <w:rsid w:val="007321D3"/>
    <w:rsid w:val="007347CB"/>
    <w:rsid w:val="00735906"/>
    <w:rsid w:val="007433EE"/>
    <w:rsid w:val="00745F5E"/>
    <w:rsid w:val="0075777D"/>
    <w:rsid w:val="0076166E"/>
    <w:rsid w:val="00761D40"/>
    <w:rsid w:val="007636C7"/>
    <w:rsid w:val="00771098"/>
    <w:rsid w:val="007718E2"/>
    <w:rsid w:val="0077351C"/>
    <w:rsid w:val="00773C22"/>
    <w:rsid w:val="0077665D"/>
    <w:rsid w:val="00781228"/>
    <w:rsid w:val="00783291"/>
    <w:rsid w:val="007864E9"/>
    <w:rsid w:val="007869D2"/>
    <w:rsid w:val="0079421B"/>
    <w:rsid w:val="00797822"/>
    <w:rsid w:val="007A079A"/>
    <w:rsid w:val="007A13B2"/>
    <w:rsid w:val="007A68A8"/>
    <w:rsid w:val="007A6E5B"/>
    <w:rsid w:val="007A7C42"/>
    <w:rsid w:val="007B0338"/>
    <w:rsid w:val="007B450C"/>
    <w:rsid w:val="007C1B77"/>
    <w:rsid w:val="007C2AEF"/>
    <w:rsid w:val="007C6AE5"/>
    <w:rsid w:val="007D4A10"/>
    <w:rsid w:val="007D4ECB"/>
    <w:rsid w:val="007D5E36"/>
    <w:rsid w:val="007D6D6C"/>
    <w:rsid w:val="007E10C9"/>
    <w:rsid w:val="007E53A4"/>
    <w:rsid w:val="007E67EF"/>
    <w:rsid w:val="007F1706"/>
    <w:rsid w:val="007F1AA6"/>
    <w:rsid w:val="007F34FA"/>
    <w:rsid w:val="007F4217"/>
    <w:rsid w:val="007F65C2"/>
    <w:rsid w:val="007F6827"/>
    <w:rsid w:val="007F7795"/>
    <w:rsid w:val="007F7ABC"/>
    <w:rsid w:val="00800B48"/>
    <w:rsid w:val="00800E56"/>
    <w:rsid w:val="00816F46"/>
    <w:rsid w:val="00822930"/>
    <w:rsid w:val="00824B91"/>
    <w:rsid w:val="00836F7D"/>
    <w:rsid w:val="00836F8A"/>
    <w:rsid w:val="00842F30"/>
    <w:rsid w:val="00846D61"/>
    <w:rsid w:val="00847548"/>
    <w:rsid w:val="008513EA"/>
    <w:rsid w:val="00851F20"/>
    <w:rsid w:val="00853CE8"/>
    <w:rsid w:val="008540E6"/>
    <w:rsid w:val="00860A49"/>
    <w:rsid w:val="00862C0D"/>
    <w:rsid w:val="00863445"/>
    <w:rsid w:val="00864F17"/>
    <w:rsid w:val="00870588"/>
    <w:rsid w:val="00887FA2"/>
    <w:rsid w:val="008913C7"/>
    <w:rsid w:val="0089637A"/>
    <w:rsid w:val="008A2CE8"/>
    <w:rsid w:val="008A2FB2"/>
    <w:rsid w:val="008A3D08"/>
    <w:rsid w:val="008C0DB6"/>
    <w:rsid w:val="008C33D5"/>
    <w:rsid w:val="008C4975"/>
    <w:rsid w:val="008C5D52"/>
    <w:rsid w:val="008D0C3E"/>
    <w:rsid w:val="008D211D"/>
    <w:rsid w:val="008E110B"/>
    <w:rsid w:val="008E248F"/>
    <w:rsid w:val="008E3C2C"/>
    <w:rsid w:val="008E4E77"/>
    <w:rsid w:val="008E594B"/>
    <w:rsid w:val="008F2B0B"/>
    <w:rsid w:val="008F3DF7"/>
    <w:rsid w:val="008F3E1C"/>
    <w:rsid w:val="00900548"/>
    <w:rsid w:val="0090107B"/>
    <w:rsid w:val="009012EA"/>
    <w:rsid w:val="00903597"/>
    <w:rsid w:val="00906CD9"/>
    <w:rsid w:val="0091020A"/>
    <w:rsid w:val="009160B0"/>
    <w:rsid w:val="00916EF0"/>
    <w:rsid w:val="009173A5"/>
    <w:rsid w:val="00917F21"/>
    <w:rsid w:val="00922898"/>
    <w:rsid w:val="009270A7"/>
    <w:rsid w:val="0093331A"/>
    <w:rsid w:val="00936A36"/>
    <w:rsid w:val="009377AD"/>
    <w:rsid w:val="00940663"/>
    <w:rsid w:val="009501F8"/>
    <w:rsid w:val="00950416"/>
    <w:rsid w:val="0095052E"/>
    <w:rsid w:val="00950A37"/>
    <w:rsid w:val="00951329"/>
    <w:rsid w:val="00953262"/>
    <w:rsid w:val="00953F06"/>
    <w:rsid w:val="009604BF"/>
    <w:rsid w:val="00960534"/>
    <w:rsid w:val="00964B3C"/>
    <w:rsid w:val="00967B83"/>
    <w:rsid w:val="00972A60"/>
    <w:rsid w:val="00973FEF"/>
    <w:rsid w:val="00980D83"/>
    <w:rsid w:val="0098155F"/>
    <w:rsid w:val="009819BF"/>
    <w:rsid w:val="0098275B"/>
    <w:rsid w:val="009949B9"/>
    <w:rsid w:val="009A0334"/>
    <w:rsid w:val="009A35BC"/>
    <w:rsid w:val="009A4BB7"/>
    <w:rsid w:val="009A4FB7"/>
    <w:rsid w:val="009A6C2C"/>
    <w:rsid w:val="009B1C84"/>
    <w:rsid w:val="009B4869"/>
    <w:rsid w:val="009C0917"/>
    <w:rsid w:val="009C1DEF"/>
    <w:rsid w:val="009E1F8B"/>
    <w:rsid w:val="009E3036"/>
    <w:rsid w:val="009E3B38"/>
    <w:rsid w:val="009E49C9"/>
    <w:rsid w:val="009F26B1"/>
    <w:rsid w:val="009F57CD"/>
    <w:rsid w:val="009F58A6"/>
    <w:rsid w:val="009F5C5F"/>
    <w:rsid w:val="009F6365"/>
    <w:rsid w:val="00A001AF"/>
    <w:rsid w:val="00A0417F"/>
    <w:rsid w:val="00A10FA3"/>
    <w:rsid w:val="00A1343F"/>
    <w:rsid w:val="00A14F7D"/>
    <w:rsid w:val="00A17E79"/>
    <w:rsid w:val="00A24D61"/>
    <w:rsid w:val="00A33372"/>
    <w:rsid w:val="00A423C1"/>
    <w:rsid w:val="00A4306C"/>
    <w:rsid w:val="00A43229"/>
    <w:rsid w:val="00A456CC"/>
    <w:rsid w:val="00A4675A"/>
    <w:rsid w:val="00A52F8B"/>
    <w:rsid w:val="00A6117D"/>
    <w:rsid w:val="00A61F64"/>
    <w:rsid w:val="00A63385"/>
    <w:rsid w:val="00A63D09"/>
    <w:rsid w:val="00A659ED"/>
    <w:rsid w:val="00A67C8E"/>
    <w:rsid w:val="00A73B49"/>
    <w:rsid w:val="00A7600C"/>
    <w:rsid w:val="00A8422D"/>
    <w:rsid w:val="00A8504C"/>
    <w:rsid w:val="00A91798"/>
    <w:rsid w:val="00A929F5"/>
    <w:rsid w:val="00A949B8"/>
    <w:rsid w:val="00A958B6"/>
    <w:rsid w:val="00A9613B"/>
    <w:rsid w:val="00A97D38"/>
    <w:rsid w:val="00AA0816"/>
    <w:rsid w:val="00AA1570"/>
    <w:rsid w:val="00AA1D09"/>
    <w:rsid w:val="00AA25F5"/>
    <w:rsid w:val="00AA2991"/>
    <w:rsid w:val="00AA4362"/>
    <w:rsid w:val="00AB0A63"/>
    <w:rsid w:val="00AB4569"/>
    <w:rsid w:val="00AB599F"/>
    <w:rsid w:val="00AB5DD3"/>
    <w:rsid w:val="00AB6EA1"/>
    <w:rsid w:val="00AC3155"/>
    <w:rsid w:val="00AD338E"/>
    <w:rsid w:val="00AD7DA7"/>
    <w:rsid w:val="00AE126D"/>
    <w:rsid w:val="00AE16DD"/>
    <w:rsid w:val="00AE2286"/>
    <w:rsid w:val="00AE53C2"/>
    <w:rsid w:val="00AE755A"/>
    <w:rsid w:val="00AF355C"/>
    <w:rsid w:val="00AF5DEF"/>
    <w:rsid w:val="00B003BE"/>
    <w:rsid w:val="00B00862"/>
    <w:rsid w:val="00B00B02"/>
    <w:rsid w:val="00B01A62"/>
    <w:rsid w:val="00B0201C"/>
    <w:rsid w:val="00B04453"/>
    <w:rsid w:val="00B14316"/>
    <w:rsid w:val="00B14BFD"/>
    <w:rsid w:val="00B21AD0"/>
    <w:rsid w:val="00B26B83"/>
    <w:rsid w:val="00B3495E"/>
    <w:rsid w:val="00B363AE"/>
    <w:rsid w:val="00B369E9"/>
    <w:rsid w:val="00B36E94"/>
    <w:rsid w:val="00B42564"/>
    <w:rsid w:val="00B44282"/>
    <w:rsid w:val="00B4522B"/>
    <w:rsid w:val="00B50399"/>
    <w:rsid w:val="00B644EF"/>
    <w:rsid w:val="00B64F2A"/>
    <w:rsid w:val="00B6604C"/>
    <w:rsid w:val="00B66DFD"/>
    <w:rsid w:val="00B73BF9"/>
    <w:rsid w:val="00B808AE"/>
    <w:rsid w:val="00B84294"/>
    <w:rsid w:val="00B85BC1"/>
    <w:rsid w:val="00B87C62"/>
    <w:rsid w:val="00B922EE"/>
    <w:rsid w:val="00B925BB"/>
    <w:rsid w:val="00B96FA2"/>
    <w:rsid w:val="00BA0A20"/>
    <w:rsid w:val="00BA1AB5"/>
    <w:rsid w:val="00BA2608"/>
    <w:rsid w:val="00BA266C"/>
    <w:rsid w:val="00BA268C"/>
    <w:rsid w:val="00BA55B4"/>
    <w:rsid w:val="00BA748F"/>
    <w:rsid w:val="00BA7660"/>
    <w:rsid w:val="00BB00C7"/>
    <w:rsid w:val="00BB1AFA"/>
    <w:rsid w:val="00BB4306"/>
    <w:rsid w:val="00BB77E8"/>
    <w:rsid w:val="00BB7A80"/>
    <w:rsid w:val="00BC5D00"/>
    <w:rsid w:val="00BD3640"/>
    <w:rsid w:val="00BD70ED"/>
    <w:rsid w:val="00BE0BF2"/>
    <w:rsid w:val="00BE4BF3"/>
    <w:rsid w:val="00BE77CA"/>
    <w:rsid w:val="00BF0D28"/>
    <w:rsid w:val="00BF25A2"/>
    <w:rsid w:val="00BF25E8"/>
    <w:rsid w:val="00BF3BC4"/>
    <w:rsid w:val="00BF752B"/>
    <w:rsid w:val="00BF78DE"/>
    <w:rsid w:val="00C03C02"/>
    <w:rsid w:val="00C058AB"/>
    <w:rsid w:val="00C07705"/>
    <w:rsid w:val="00C115DA"/>
    <w:rsid w:val="00C12CD3"/>
    <w:rsid w:val="00C16A88"/>
    <w:rsid w:val="00C22627"/>
    <w:rsid w:val="00C31943"/>
    <w:rsid w:val="00C448F2"/>
    <w:rsid w:val="00C45475"/>
    <w:rsid w:val="00C527C6"/>
    <w:rsid w:val="00C53EEE"/>
    <w:rsid w:val="00C57CC9"/>
    <w:rsid w:val="00C623C3"/>
    <w:rsid w:val="00C651E2"/>
    <w:rsid w:val="00C65E45"/>
    <w:rsid w:val="00C702D4"/>
    <w:rsid w:val="00C71295"/>
    <w:rsid w:val="00C738DA"/>
    <w:rsid w:val="00C77CAF"/>
    <w:rsid w:val="00C903E9"/>
    <w:rsid w:val="00C948D9"/>
    <w:rsid w:val="00C95934"/>
    <w:rsid w:val="00C96388"/>
    <w:rsid w:val="00C9689C"/>
    <w:rsid w:val="00CA1EE9"/>
    <w:rsid w:val="00CA6269"/>
    <w:rsid w:val="00CA702B"/>
    <w:rsid w:val="00CB1C44"/>
    <w:rsid w:val="00CB5359"/>
    <w:rsid w:val="00CC14CB"/>
    <w:rsid w:val="00CC2054"/>
    <w:rsid w:val="00CC21D6"/>
    <w:rsid w:val="00CC258A"/>
    <w:rsid w:val="00CC322D"/>
    <w:rsid w:val="00CC44C7"/>
    <w:rsid w:val="00CD0A74"/>
    <w:rsid w:val="00CD7034"/>
    <w:rsid w:val="00CE397B"/>
    <w:rsid w:val="00CF18CA"/>
    <w:rsid w:val="00D00A45"/>
    <w:rsid w:val="00D047C2"/>
    <w:rsid w:val="00D07908"/>
    <w:rsid w:val="00D1134C"/>
    <w:rsid w:val="00D15841"/>
    <w:rsid w:val="00D15D87"/>
    <w:rsid w:val="00D16109"/>
    <w:rsid w:val="00D22380"/>
    <w:rsid w:val="00D24BDB"/>
    <w:rsid w:val="00D36B03"/>
    <w:rsid w:val="00D375F6"/>
    <w:rsid w:val="00D408D9"/>
    <w:rsid w:val="00D461E6"/>
    <w:rsid w:val="00D4707D"/>
    <w:rsid w:val="00D50EDA"/>
    <w:rsid w:val="00D52DAD"/>
    <w:rsid w:val="00D54BBE"/>
    <w:rsid w:val="00D60758"/>
    <w:rsid w:val="00D71F66"/>
    <w:rsid w:val="00D74DF6"/>
    <w:rsid w:val="00D76674"/>
    <w:rsid w:val="00D76C59"/>
    <w:rsid w:val="00D867EC"/>
    <w:rsid w:val="00D87EA5"/>
    <w:rsid w:val="00D906ED"/>
    <w:rsid w:val="00D90A26"/>
    <w:rsid w:val="00D92E5D"/>
    <w:rsid w:val="00D94FEF"/>
    <w:rsid w:val="00D966AC"/>
    <w:rsid w:val="00D96BAB"/>
    <w:rsid w:val="00DA51E6"/>
    <w:rsid w:val="00DB27FD"/>
    <w:rsid w:val="00DB69EB"/>
    <w:rsid w:val="00DB795B"/>
    <w:rsid w:val="00DC4B6D"/>
    <w:rsid w:val="00DC4D8D"/>
    <w:rsid w:val="00DD1A3A"/>
    <w:rsid w:val="00DD1A3F"/>
    <w:rsid w:val="00DD2875"/>
    <w:rsid w:val="00DD33A8"/>
    <w:rsid w:val="00DD74BD"/>
    <w:rsid w:val="00DE7FF6"/>
    <w:rsid w:val="00DF0490"/>
    <w:rsid w:val="00DF4351"/>
    <w:rsid w:val="00DF5A57"/>
    <w:rsid w:val="00DF7B44"/>
    <w:rsid w:val="00E038EF"/>
    <w:rsid w:val="00E11A2C"/>
    <w:rsid w:val="00E127F4"/>
    <w:rsid w:val="00E13954"/>
    <w:rsid w:val="00E15DFC"/>
    <w:rsid w:val="00E32D6E"/>
    <w:rsid w:val="00E336FF"/>
    <w:rsid w:val="00E36FEB"/>
    <w:rsid w:val="00E40271"/>
    <w:rsid w:val="00E40B99"/>
    <w:rsid w:val="00E4530D"/>
    <w:rsid w:val="00E46D18"/>
    <w:rsid w:val="00E50246"/>
    <w:rsid w:val="00E523E7"/>
    <w:rsid w:val="00E560E5"/>
    <w:rsid w:val="00E56684"/>
    <w:rsid w:val="00E61015"/>
    <w:rsid w:val="00E63320"/>
    <w:rsid w:val="00E65D2C"/>
    <w:rsid w:val="00E73875"/>
    <w:rsid w:val="00E7420F"/>
    <w:rsid w:val="00E75304"/>
    <w:rsid w:val="00E7541D"/>
    <w:rsid w:val="00E760A5"/>
    <w:rsid w:val="00E81693"/>
    <w:rsid w:val="00E85CDC"/>
    <w:rsid w:val="00E85EF1"/>
    <w:rsid w:val="00E8660C"/>
    <w:rsid w:val="00E93F0F"/>
    <w:rsid w:val="00E969B2"/>
    <w:rsid w:val="00E97AA4"/>
    <w:rsid w:val="00EA10F8"/>
    <w:rsid w:val="00EB3094"/>
    <w:rsid w:val="00EB3653"/>
    <w:rsid w:val="00EB36F4"/>
    <w:rsid w:val="00EB3A3B"/>
    <w:rsid w:val="00EB670A"/>
    <w:rsid w:val="00EB6990"/>
    <w:rsid w:val="00EC324A"/>
    <w:rsid w:val="00ED053A"/>
    <w:rsid w:val="00ED176C"/>
    <w:rsid w:val="00ED516A"/>
    <w:rsid w:val="00EF10D1"/>
    <w:rsid w:val="00EF3AFE"/>
    <w:rsid w:val="00EF648E"/>
    <w:rsid w:val="00EF78EB"/>
    <w:rsid w:val="00F069F7"/>
    <w:rsid w:val="00F07F9F"/>
    <w:rsid w:val="00F11D0C"/>
    <w:rsid w:val="00F232BE"/>
    <w:rsid w:val="00F24BF2"/>
    <w:rsid w:val="00F323CF"/>
    <w:rsid w:val="00F33BAE"/>
    <w:rsid w:val="00F40F98"/>
    <w:rsid w:val="00F44845"/>
    <w:rsid w:val="00F46EC3"/>
    <w:rsid w:val="00F54792"/>
    <w:rsid w:val="00F55502"/>
    <w:rsid w:val="00F62558"/>
    <w:rsid w:val="00F73864"/>
    <w:rsid w:val="00F75244"/>
    <w:rsid w:val="00F7599C"/>
    <w:rsid w:val="00F8359C"/>
    <w:rsid w:val="00F84F66"/>
    <w:rsid w:val="00F868A8"/>
    <w:rsid w:val="00F86FB1"/>
    <w:rsid w:val="00F94981"/>
    <w:rsid w:val="00FA27F1"/>
    <w:rsid w:val="00FA4C49"/>
    <w:rsid w:val="00FB40D2"/>
    <w:rsid w:val="00FB4154"/>
    <w:rsid w:val="00FC0998"/>
    <w:rsid w:val="00FC73F1"/>
    <w:rsid w:val="00FC744F"/>
    <w:rsid w:val="00FC7981"/>
    <w:rsid w:val="00FC7DA7"/>
    <w:rsid w:val="00FD01C2"/>
    <w:rsid w:val="00FD1417"/>
    <w:rsid w:val="00FD37C2"/>
    <w:rsid w:val="00FE0A48"/>
    <w:rsid w:val="00FE2B51"/>
    <w:rsid w:val="00FF1B5F"/>
    <w:rsid w:val="00FF6454"/>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D32747-CB5F-4996-8235-3A0F45A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1020A"/>
    <w:rPr>
      <w:rFonts w:ascii="Arial" w:eastAsia="Times New Roman" w:hAnsi="Arial" w:cs="Times New Roman"/>
      <w:sz w:val="24"/>
      <w:szCs w:val="20"/>
      <w:lang w:eastAsia="cs-CZ"/>
    </w:rPr>
  </w:style>
  <w:style w:type="paragraph" w:customStyle="1" w:styleId="Default">
    <w:name w:val="Default"/>
    <w:rsid w:val="004628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62838"/>
    <w:pPr>
      <w:spacing w:after="120" w:line="288" w:lineRule="auto"/>
    </w:pPr>
    <w:rPr>
      <w:rFonts w:ascii="Calibri" w:eastAsia="ヒラギノ角ゴ Pro W3" w:hAnsi="Calibri" w:cs="Times New Roman"/>
      <w:color w:val="000000"/>
      <w:sz w:val="24"/>
      <w:szCs w:val="20"/>
      <w:lang w:eastAsia="cs-CZ"/>
    </w:rPr>
  </w:style>
  <w:style w:type="paragraph" w:customStyle="1" w:styleId="RLTextlnkuslovan">
    <w:name w:val="RL Text článku číslovaný"/>
    <w:basedOn w:val="Normln"/>
    <w:link w:val="RLTextlnkuslovanChar"/>
    <w:uiPriority w:val="99"/>
    <w:rsid w:val="005E59F7"/>
    <w:pPr>
      <w:numPr>
        <w:numId w:val="20"/>
      </w:numPr>
      <w:spacing w:after="120" w:line="280" w:lineRule="exact"/>
      <w:jc w:val="both"/>
    </w:pPr>
    <w:rPr>
      <w:rFonts w:ascii="Calibri" w:eastAsia="Calibri" w:hAnsi="Calibri" w:cs="Times New Roman"/>
      <w:szCs w:val="24"/>
      <w:lang w:val="x-none" w:eastAsia="x-none"/>
    </w:rPr>
  </w:style>
  <w:style w:type="character" w:customStyle="1" w:styleId="RLTextlnkuslovanChar">
    <w:name w:val="RL Text článku číslovaný Char"/>
    <w:link w:val="RLTextlnkuslovan"/>
    <w:uiPriority w:val="99"/>
    <w:locked/>
    <w:rsid w:val="005E59F7"/>
    <w:rPr>
      <w:rFonts w:ascii="Calibri" w:eastAsia="Calibri" w:hAnsi="Calibri" w:cs="Times New Roman"/>
      <w:szCs w:val="24"/>
      <w:lang w:val="x-none" w:eastAsia="x-none"/>
    </w:rPr>
  </w:style>
  <w:style w:type="paragraph" w:customStyle="1" w:styleId="StylVcerovovArial2">
    <w:name w:val="Styl Víceúrovňové Arial2"/>
    <w:basedOn w:val="Normln"/>
    <w:rsid w:val="00C527C6"/>
    <w:pPr>
      <w:numPr>
        <w:ilvl w:val="1"/>
        <w:numId w:val="24"/>
      </w:numPr>
      <w:spacing w:before="240" w:after="120" w:line="240" w:lineRule="auto"/>
      <w:jc w:val="both"/>
    </w:pPr>
    <w:rPr>
      <w:rFonts w:ascii="Arial" w:eastAsia="Times New Roman" w:hAnsi="Arial" w:cs="Arial"/>
      <w:sz w:val="24"/>
      <w:szCs w:val="24"/>
    </w:rPr>
  </w:style>
  <w:style w:type="character" w:styleId="Zdraznn">
    <w:name w:val="Emphasis"/>
    <w:basedOn w:val="Standardnpsmoodstavce"/>
    <w:uiPriority w:val="20"/>
    <w:qFormat/>
    <w:rsid w:val="003D3B6B"/>
    <w:rPr>
      <w:b/>
      <w:bCs/>
      <w:i w:val="0"/>
      <w:iCs w:val="0"/>
    </w:rPr>
  </w:style>
  <w:style w:type="character" w:customStyle="1" w:styleId="st1">
    <w:name w:val="st1"/>
    <w:basedOn w:val="Standardnpsmoodstavce"/>
    <w:rsid w:val="003D3B6B"/>
  </w:style>
  <w:style w:type="character" w:styleId="Siln">
    <w:name w:val="Strong"/>
    <w:basedOn w:val="Standardnpsmoodstavce"/>
    <w:uiPriority w:val="22"/>
    <w:qFormat/>
    <w:rsid w:val="00BD7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508">
      <w:bodyDiv w:val="1"/>
      <w:marLeft w:val="0"/>
      <w:marRight w:val="0"/>
      <w:marTop w:val="0"/>
      <w:marBottom w:val="0"/>
      <w:divBdr>
        <w:top w:val="none" w:sz="0" w:space="0" w:color="auto"/>
        <w:left w:val="none" w:sz="0" w:space="0" w:color="auto"/>
        <w:bottom w:val="none" w:sz="0" w:space="0" w:color="auto"/>
        <w:right w:val="none" w:sz="0" w:space="0" w:color="auto"/>
      </w:divBdr>
      <w:divsChild>
        <w:div w:id="1420903942">
          <w:marLeft w:val="0"/>
          <w:marRight w:val="0"/>
          <w:marTop w:val="0"/>
          <w:marBottom w:val="0"/>
          <w:divBdr>
            <w:top w:val="none" w:sz="0" w:space="0" w:color="auto"/>
            <w:left w:val="none" w:sz="0" w:space="0" w:color="auto"/>
            <w:bottom w:val="none" w:sz="0" w:space="0" w:color="auto"/>
            <w:right w:val="none" w:sz="0" w:space="0" w:color="auto"/>
          </w:divBdr>
        </w:div>
      </w:divsChild>
    </w:div>
    <w:div w:id="52657731">
      <w:bodyDiv w:val="1"/>
      <w:marLeft w:val="0"/>
      <w:marRight w:val="0"/>
      <w:marTop w:val="0"/>
      <w:marBottom w:val="0"/>
      <w:divBdr>
        <w:top w:val="none" w:sz="0" w:space="0" w:color="auto"/>
        <w:left w:val="none" w:sz="0" w:space="0" w:color="auto"/>
        <w:bottom w:val="none" w:sz="0" w:space="0" w:color="auto"/>
        <w:right w:val="none" w:sz="0" w:space="0" w:color="auto"/>
      </w:divBdr>
      <w:divsChild>
        <w:div w:id="183326636">
          <w:marLeft w:val="0"/>
          <w:marRight w:val="0"/>
          <w:marTop w:val="0"/>
          <w:marBottom w:val="0"/>
          <w:divBdr>
            <w:top w:val="none" w:sz="0" w:space="0" w:color="auto"/>
            <w:left w:val="none" w:sz="0" w:space="0" w:color="auto"/>
            <w:bottom w:val="none" w:sz="0" w:space="0" w:color="auto"/>
            <w:right w:val="none" w:sz="0" w:space="0" w:color="auto"/>
          </w:divBdr>
          <w:divsChild>
            <w:div w:id="188682932">
              <w:marLeft w:val="0"/>
              <w:marRight w:val="0"/>
              <w:marTop w:val="0"/>
              <w:marBottom w:val="0"/>
              <w:divBdr>
                <w:top w:val="none" w:sz="0" w:space="0" w:color="auto"/>
                <w:left w:val="none" w:sz="0" w:space="0" w:color="auto"/>
                <w:bottom w:val="none" w:sz="0" w:space="0" w:color="auto"/>
                <w:right w:val="none" w:sz="0" w:space="0" w:color="auto"/>
              </w:divBdr>
              <w:divsChild>
                <w:div w:id="1176458910">
                  <w:marLeft w:val="0"/>
                  <w:marRight w:val="0"/>
                  <w:marTop w:val="0"/>
                  <w:marBottom w:val="0"/>
                  <w:divBdr>
                    <w:top w:val="none" w:sz="0" w:space="0" w:color="auto"/>
                    <w:left w:val="none" w:sz="0" w:space="0" w:color="auto"/>
                    <w:bottom w:val="none" w:sz="0" w:space="0" w:color="auto"/>
                    <w:right w:val="none" w:sz="0" w:space="0" w:color="auto"/>
                  </w:divBdr>
                  <w:divsChild>
                    <w:div w:id="1489321376">
                      <w:marLeft w:val="0"/>
                      <w:marRight w:val="0"/>
                      <w:marTop w:val="0"/>
                      <w:marBottom w:val="0"/>
                      <w:divBdr>
                        <w:top w:val="none" w:sz="0" w:space="0" w:color="auto"/>
                        <w:left w:val="none" w:sz="0" w:space="0" w:color="auto"/>
                        <w:bottom w:val="none" w:sz="0" w:space="0" w:color="auto"/>
                        <w:right w:val="none" w:sz="0" w:space="0" w:color="auto"/>
                      </w:divBdr>
                      <w:divsChild>
                        <w:div w:id="1887788808">
                          <w:marLeft w:val="0"/>
                          <w:marRight w:val="0"/>
                          <w:marTop w:val="0"/>
                          <w:marBottom w:val="0"/>
                          <w:divBdr>
                            <w:top w:val="none" w:sz="0" w:space="0" w:color="auto"/>
                            <w:left w:val="none" w:sz="0" w:space="0" w:color="auto"/>
                            <w:bottom w:val="none" w:sz="0" w:space="0" w:color="auto"/>
                            <w:right w:val="none" w:sz="0" w:space="0" w:color="auto"/>
                          </w:divBdr>
                          <w:divsChild>
                            <w:div w:id="2022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45838">
      <w:bodyDiv w:val="1"/>
      <w:marLeft w:val="0"/>
      <w:marRight w:val="0"/>
      <w:marTop w:val="0"/>
      <w:marBottom w:val="0"/>
      <w:divBdr>
        <w:top w:val="none" w:sz="0" w:space="0" w:color="auto"/>
        <w:left w:val="none" w:sz="0" w:space="0" w:color="auto"/>
        <w:bottom w:val="none" w:sz="0" w:space="0" w:color="auto"/>
        <w:right w:val="none" w:sz="0" w:space="0" w:color="auto"/>
      </w:divBdr>
    </w:div>
    <w:div w:id="136529630">
      <w:bodyDiv w:val="1"/>
      <w:marLeft w:val="0"/>
      <w:marRight w:val="0"/>
      <w:marTop w:val="0"/>
      <w:marBottom w:val="0"/>
      <w:divBdr>
        <w:top w:val="none" w:sz="0" w:space="0" w:color="auto"/>
        <w:left w:val="none" w:sz="0" w:space="0" w:color="auto"/>
        <w:bottom w:val="none" w:sz="0" w:space="0" w:color="auto"/>
        <w:right w:val="none" w:sz="0" w:space="0" w:color="auto"/>
      </w:divBdr>
    </w:div>
    <w:div w:id="378555806">
      <w:bodyDiv w:val="1"/>
      <w:marLeft w:val="0"/>
      <w:marRight w:val="0"/>
      <w:marTop w:val="0"/>
      <w:marBottom w:val="0"/>
      <w:divBdr>
        <w:top w:val="none" w:sz="0" w:space="0" w:color="auto"/>
        <w:left w:val="none" w:sz="0" w:space="0" w:color="auto"/>
        <w:bottom w:val="none" w:sz="0" w:space="0" w:color="auto"/>
        <w:right w:val="none" w:sz="0" w:space="0" w:color="auto"/>
      </w:divBdr>
    </w:div>
    <w:div w:id="700976801">
      <w:bodyDiv w:val="1"/>
      <w:marLeft w:val="0"/>
      <w:marRight w:val="0"/>
      <w:marTop w:val="0"/>
      <w:marBottom w:val="0"/>
      <w:divBdr>
        <w:top w:val="none" w:sz="0" w:space="0" w:color="auto"/>
        <w:left w:val="none" w:sz="0" w:space="0" w:color="auto"/>
        <w:bottom w:val="none" w:sz="0" w:space="0" w:color="auto"/>
        <w:right w:val="none" w:sz="0" w:space="0" w:color="auto"/>
      </w:divBdr>
    </w:div>
    <w:div w:id="717357990">
      <w:bodyDiv w:val="1"/>
      <w:marLeft w:val="0"/>
      <w:marRight w:val="0"/>
      <w:marTop w:val="0"/>
      <w:marBottom w:val="0"/>
      <w:divBdr>
        <w:top w:val="none" w:sz="0" w:space="0" w:color="auto"/>
        <w:left w:val="none" w:sz="0" w:space="0" w:color="auto"/>
        <w:bottom w:val="none" w:sz="0" w:space="0" w:color="auto"/>
        <w:right w:val="none" w:sz="0" w:space="0" w:color="auto"/>
      </w:divBdr>
    </w:div>
    <w:div w:id="1110051294">
      <w:bodyDiv w:val="1"/>
      <w:marLeft w:val="0"/>
      <w:marRight w:val="0"/>
      <w:marTop w:val="0"/>
      <w:marBottom w:val="0"/>
      <w:divBdr>
        <w:top w:val="none" w:sz="0" w:space="0" w:color="auto"/>
        <w:left w:val="none" w:sz="0" w:space="0" w:color="auto"/>
        <w:bottom w:val="none" w:sz="0" w:space="0" w:color="auto"/>
        <w:right w:val="none" w:sz="0" w:space="0" w:color="auto"/>
      </w:divBdr>
    </w:div>
    <w:div w:id="1157384433">
      <w:bodyDiv w:val="1"/>
      <w:marLeft w:val="0"/>
      <w:marRight w:val="0"/>
      <w:marTop w:val="0"/>
      <w:marBottom w:val="0"/>
      <w:divBdr>
        <w:top w:val="none" w:sz="0" w:space="0" w:color="auto"/>
        <w:left w:val="none" w:sz="0" w:space="0" w:color="auto"/>
        <w:bottom w:val="none" w:sz="0" w:space="0" w:color="auto"/>
        <w:right w:val="none" w:sz="0" w:space="0" w:color="auto"/>
      </w:divBdr>
    </w:div>
    <w:div w:id="1284577110">
      <w:bodyDiv w:val="1"/>
      <w:marLeft w:val="0"/>
      <w:marRight w:val="0"/>
      <w:marTop w:val="0"/>
      <w:marBottom w:val="0"/>
      <w:divBdr>
        <w:top w:val="none" w:sz="0" w:space="0" w:color="auto"/>
        <w:left w:val="none" w:sz="0" w:space="0" w:color="auto"/>
        <w:bottom w:val="none" w:sz="0" w:space="0" w:color="auto"/>
        <w:right w:val="none" w:sz="0" w:space="0" w:color="auto"/>
      </w:divBdr>
    </w:div>
    <w:div w:id="1478381203">
      <w:bodyDiv w:val="1"/>
      <w:marLeft w:val="0"/>
      <w:marRight w:val="0"/>
      <w:marTop w:val="0"/>
      <w:marBottom w:val="0"/>
      <w:divBdr>
        <w:top w:val="none" w:sz="0" w:space="0" w:color="auto"/>
        <w:left w:val="none" w:sz="0" w:space="0" w:color="auto"/>
        <w:bottom w:val="none" w:sz="0" w:space="0" w:color="auto"/>
        <w:right w:val="none" w:sz="0" w:space="0" w:color="auto"/>
      </w:divBdr>
    </w:div>
    <w:div w:id="1690066672">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
    <w:div w:id="1784762890">
      <w:bodyDiv w:val="1"/>
      <w:marLeft w:val="0"/>
      <w:marRight w:val="0"/>
      <w:marTop w:val="0"/>
      <w:marBottom w:val="0"/>
      <w:divBdr>
        <w:top w:val="none" w:sz="0" w:space="0" w:color="auto"/>
        <w:left w:val="none" w:sz="0" w:space="0" w:color="auto"/>
        <w:bottom w:val="none" w:sz="0" w:space="0" w:color="auto"/>
        <w:right w:val="none" w:sz="0" w:space="0" w:color="auto"/>
      </w:divBdr>
    </w:div>
    <w:div w:id="18540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DFBD1-7A51-4BCF-B785-9CD86380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4003</Words>
  <Characters>23620</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27568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Šárka Čevelová</cp:lastModifiedBy>
  <cp:revision>3</cp:revision>
  <cp:lastPrinted>2014-06-18T13:23:00Z</cp:lastPrinted>
  <dcterms:created xsi:type="dcterms:W3CDTF">2019-12-04T12:21:00Z</dcterms:created>
  <dcterms:modified xsi:type="dcterms:W3CDTF">2019-12-04T12:21:00Z</dcterms:modified>
</cp:coreProperties>
</file>