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B5D1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4739E965" w14:textId="77777777" w:rsidR="00EB1ACD" w:rsidRDefault="00EB1ACD" w:rsidP="00870C6F">
      <w:pPr>
        <w:jc w:val="both"/>
        <w:rPr>
          <w:rFonts w:ascii="Arial" w:hAnsi="Arial" w:cs="Arial"/>
        </w:rPr>
      </w:pPr>
    </w:p>
    <w:p w14:paraId="13BB92B3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DF789B0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3C69E24E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451B9B1C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4F1A53AB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4008A070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25FFAFF2" w14:textId="77777777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5D0DA6C9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6FC45EFC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5B7CCDF3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5DF5CC66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Mgr. Liborem Baselem,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9AF5F30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17E39120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1043468E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7FF66576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2A9F62B2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3F99FFD6" w14:textId="77777777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11F87EED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0529F6D5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TAKT spol. s r.o.</w:t>
      </w:r>
      <w:r w:rsidRPr="009F40A2">
        <w:rPr>
          <w:rFonts w:ascii="Arial" w:hAnsi="Arial" w:cs="Arial"/>
          <w:sz w:val="20"/>
        </w:rPr>
        <w:tab/>
      </w:r>
    </w:p>
    <w:p w14:paraId="35EF0DB7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Jahodová 448, Zlín 760 01</w:t>
      </w:r>
    </w:p>
    <w:p w14:paraId="2EEDF222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Irenou Janíkovou, jednatelkou</w:t>
      </w:r>
      <w:r w:rsidRPr="009F40A2">
        <w:rPr>
          <w:rFonts w:ascii="Arial" w:hAnsi="Arial" w:cs="Arial"/>
          <w:sz w:val="20"/>
        </w:rPr>
        <w:tab/>
      </w:r>
    </w:p>
    <w:p w14:paraId="796ED538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44004346</w:t>
      </w:r>
    </w:p>
    <w:p w14:paraId="2BF6C180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CZ44004346</w:t>
      </w:r>
      <w:r w:rsidRPr="009F40A2">
        <w:rPr>
          <w:rFonts w:ascii="Arial" w:hAnsi="Arial" w:cs="Arial"/>
          <w:sz w:val="20"/>
        </w:rPr>
        <w:tab/>
      </w:r>
    </w:p>
    <w:p w14:paraId="346A2497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670A8D92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1AE5F647" w14:textId="77777777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0325CC4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5C1A6209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B2FCD7B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73EAF332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1780CDC3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43626A69" w14:textId="187764EB" w:rsidR="00265168" w:rsidRDefault="00FD39EC" w:rsidP="00265168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265168">
        <w:rPr>
          <w:rFonts w:ascii="Arial" w:hAnsi="Arial" w:cs="Arial"/>
        </w:rPr>
        <w:t xml:space="preserve">Předmětem této smlouvy je </w:t>
      </w:r>
      <w:r w:rsidR="004F3B8D" w:rsidRPr="00265168">
        <w:rPr>
          <w:rFonts w:ascii="Arial" w:hAnsi="Arial" w:cs="Arial"/>
        </w:rPr>
        <w:t xml:space="preserve">prodej a </w:t>
      </w:r>
      <w:r w:rsidRPr="00265168">
        <w:rPr>
          <w:rFonts w:ascii="Arial" w:hAnsi="Arial" w:cs="Arial"/>
        </w:rPr>
        <w:t xml:space="preserve">koupě </w:t>
      </w:r>
      <w:r w:rsidR="0018139B" w:rsidRPr="00265168">
        <w:rPr>
          <w:rFonts w:ascii="Arial" w:hAnsi="Arial" w:cs="Arial"/>
        </w:rPr>
        <w:t>výpočetní techniky</w:t>
      </w:r>
      <w:r w:rsidR="00076DE7" w:rsidRPr="00265168">
        <w:rPr>
          <w:rFonts w:ascii="Arial" w:hAnsi="Arial" w:cs="Arial"/>
        </w:rPr>
        <w:t xml:space="preserve"> </w:t>
      </w:r>
      <w:bookmarkStart w:id="0" w:name="_GoBack"/>
      <w:bookmarkEnd w:id="0"/>
      <w:r w:rsidR="004F3B8D" w:rsidRPr="00265168">
        <w:rPr>
          <w:rFonts w:ascii="Arial" w:hAnsi="Arial" w:cs="Arial"/>
        </w:rPr>
        <w:t>(dále také jen „zboží“ nebo „předmět koupě“), když prodávající se zavazuje kupujícímu zboží dodat a kupující se zavazuje zboží převzít a zaplatit sjednanou kupní cenu</w:t>
      </w:r>
      <w:r w:rsidR="00FD6889" w:rsidRPr="00265168">
        <w:rPr>
          <w:rFonts w:ascii="Arial" w:hAnsi="Arial" w:cs="Arial"/>
        </w:rPr>
        <w:t>.</w:t>
      </w:r>
      <w:r w:rsidR="00265168" w:rsidRPr="00265168">
        <w:rPr>
          <w:rFonts w:ascii="Arial" w:hAnsi="Arial" w:cs="Arial"/>
        </w:rPr>
        <w:t xml:space="preserve"> </w:t>
      </w:r>
    </w:p>
    <w:p w14:paraId="31991D4E" w14:textId="77777777" w:rsidR="00265168" w:rsidRDefault="00265168" w:rsidP="00265168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Pr="009F40A2">
        <w:rPr>
          <w:rFonts w:ascii="Arial" w:hAnsi="Arial" w:cs="Arial"/>
        </w:rPr>
        <w:t>v rámci projektu Implementace Krajského akčního plánu rozvoje vzdělávání pro území Zlínského kraje“, reg. číslo CZ.02.3.68/0.0/0.0/16_034/0008497</w:t>
      </w:r>
      <w:r>
        <w:rPr>
          <w:rFonts w:ascii="Arial" w:hAnsi="Arial" w:cs="Arial"/>
        </w:rPr>
        <w:t>.</w:t>
      </w:r>
    </w:p>
    <w:p w14:paraId="5A060709" w14:textId="77777777" w:rsidR="00A3682F" w:rsidRDefault="004F3B8D" w:rsidP="00307A6C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265168">
        <w:rPr>
          <w:rFonts w:ascii="Arial" w:hAnsi="Arial" w:cs="Arial"/>
        </w:rPr>
        <w:t>Specifikace dodávaného zboží</w:t>
      </w:r>
      <w:r w:rsidR="00A3682F" w:rsidRPr="00265168">
        <w:rPr>
          <w:rFonts w:ascii="Arial" w:hAnsi="Arial" w:cs="Arial"/>
        </w:rPr>
        <w:t>:</w:t>
      </w:r>
    </w:p>
    <w:p w14:paraId="3448CBF9" w14:textId="77777777" w:rsidR="00265168" w:rsidRPr="00265168" w:rsidRDefault="00265168" w:rsidP="00265168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5160"/>
        <w:gridCol w:w="327"/>
        <w:gridCol w:w="1145"/>
        <w:gridCol w:w="1211"/>
      </w:tblGrid>
      <w:tr w:rsidR="00265168" w:rsidRPr="00FF5E94" w14:paraId="67EF358D" w14:textId="77777777" w:rsidTr="006226AD">
        <w:trPr>
          <w:trHeight w:val="32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1EB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2A2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Popis zařízení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7A9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AD2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bez DPH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EDE9E" w14:textId="77777777" w:rsidR="00265168" w:rsidRPr="00FF5E94" w:rsidRDefault="00265168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s DPH</w:t>
            </w:r>
          </w:p>
        </w:tc>
      </w:tr>
      <w:tr w:rsidR="00265168" w:rsidRPr="00FF5E94" w14:paraId="21A05459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607A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NTB-Kancelář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4A2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Lenovo i5,256GB+1TB,DVD,Win10p + BT_Mouse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C4C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A76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19 760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EA517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23 909 Kč</w:t>
            </w:r>
          </w:p>
        </w:tc>
      </w:tr>
      <w:tr w:rsidR="00265168" w:rsidRPr="00FF5E94" w14:paraId="593791EE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0E0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PC AllinOne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359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AiO FHD i5/16/512+2T/Win10p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C3B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5789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23 950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1662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28 980 Kč</w:t>
            </w:r>
          </w:p>
        </w:tc>
      </w:tr>
      <w:tr w:rsidR="00265168" w:rsidRPr="00FF5E94" w14:paraId="395927E8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99E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PC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A49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MT i3/4GB/240SSD/DVD/Win10p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532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09D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12 213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EB86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14 778 Kč</w:t>
            </w:r>
          </w:p>
        </w:tc>
      </w:tr>
      <w:tr w:rsidR="00265168" w:rsidRPr="00FF5E94" w14:paraId="187CB07B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9E9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62F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24" FHD IPS/DVI/HDMI/VGA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168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832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F1D8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3 410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65168" w:rsidRPr="00FF5E94" w14:paraId="7C45CE74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D54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Externí disk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D4C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Ext. 1TB SATAIII/USB 3.0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5C8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39D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3 479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C7373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4 210 Kč</w:t>
            </w:r>
          </w:p>
        </w:tc>
      </w:tr>
      <w:tr w:rsidR="00265168" w:rsidRPr="00FF5E94" w14:paraId="404AEE01" w14:textId="77777777" w:rsidTr="00265168">
        <w:trPr>
          <w:trHeight w:val="32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384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Ukazovátko Laser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DAB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Laser Logitech Presenter R400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43C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66D7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1 320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262A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265168" w:rsidRPr="00FF5E94" w14:paraId="5F230B2F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08D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Mobilní telefon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FF0" w14:textId="77777777" w:rsidR="00265168" w:rsidRPr="00FF5E94" w:rsidRDefault="00265168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MT Honor 10 Lite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54D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004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3 719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9983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4 500 Kč</w:t>
            </w:r>
          </w:p>
        </w:tc>
      </w:tr>
      <w:tr w:rsidR="00265168" w:rsidRPr="00FF5E94" w14:paraId="7D12782C" w14:textId="77777777" w:rsidTr="00265168">
        <w:trPr>
          <w:trHeight w:val="34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6AF" w14:textId="77777777" w:rsidR="00265168" w:rsidRPr="00FF5E94" w:rsidRDefault="00265168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4E5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Cena celkem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F8E" w14:textId="77777777" w:rsidR="00265168" w:rsidRPr="00FF5E94" w:rsidRDefault="00265168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6AD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  <w:r w:rsidRPr="00FF5E94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259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0A763" w14:textId="77777777" w:rsidR="00265168" w:rsidRPr="00FF5E94" w:rsidRDefault="00265168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1</w:t>
            </w:r>
            <w:r w:rsidRPr="00FF5E94">
              <w:rPr>
                <w:rFonts w:ascii="Calibri" w:hAnsi="Calibri"/>
                <w:color w:val="000000"/>
              </w:rPr>
              <w:t> 3</w:t>
            </w:r>
            <w:r>
              <w:rPr>
                <w:rFonts w:ascii="Calibri" w:hAnsi="Calibri"/>
                <w:color w:val="000000"/>
              </w:rPr>
              <w:t>83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</w:tr>
    </w:tbl>
    <w:p w14:paraId="48992FE3" w14:textId="77777777" w:rsidR="004F3B8D" w:rsidRDefault="004F3B8D" w:rsidP="00A3682F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37CEF3B4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19680ADF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4775D59E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0E90E89E" w14:textId="77777777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>
        <w:rPr>
          <w:rFonts w:ascii="Arial" w:hAnsi="Arial" w:cs="Arial"/>
        </w:rPr>
        <w:t xml:space="preserve">do </w:t>
      </w:r>
      <w:r w:rsidR="00265168">
        <w:rPr>
          <w:rFonts w:ascii="Arial" w:hAnsi="Arial" w:cs="Arial"/>
        </w:rPr>
        <w:t>30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68389D2F" w14:textId="77777777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5EF2FF38" w14:textId="77777777" w:rsidR="006F103D" w:rsidRPr="009F40A2" w:rsidRDefault="006F103D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zboží může být rozdělena maximálně do dvou částí.</w:t>
      </w:r>
    </w:p>
    <w:p w14:paraId="2B35FDCF" w14:textId="77777777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5156A858" w14:textId="77777777" w:rsidR="006A0889" w:rsidRPr="009F40A2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04851003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7FC406F9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1E4C6E07" w14:textId="77777777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1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7525C7D9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1"/>
    <w:p w14:paraId="4570D0B5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140399C8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A3682F">
        <w:rPr>
          <w:rFonts w:ascii="Arial" w:hAnsi="Arial" w:cs="Arial"/>
          <w:b/>
          <w:sz w:val="20"/>
        </w:rPr>
        <w:t>67 259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FD6889" w:rsidRPr="0007610F">
        <w:rPr>
          <w:rFonts w:ascii="Arial" w:hAnsi="Arial" w:cs="Arial"/>
          <w:b/>
          <w:sz w:val="20"/>
        </w:rPr>
        <w:t xml:space="preserve">(slovy: </w:t>
      </w:r>
      <w:r w:rsidR="00A3682F">
        <w:rPr>
          <w:rFonts w:ascii="Arial" w:hAnsi="Arial" w:cs="Arial"/>
          <w:b/>
          <w:sz w:val="20"/>
        </w:rPr>
        <w:t>šedesátsedmtisícdvěstěpadesátdevět korun českých</w:t>
      </w:r>
      <w:r w:rsidR="00C46597" w:rsidRPr="0007610F">
        <w:rPr>
          <w:rFonts w:ascii="Arial" w:hAnsi="Arial" w:cs="Arial"/>
          <w:sz w:val="20"/>
        </w:rPr>
        <w:t>)</w:t>
      </w:r>
      <w:r w:rsidR="0018139B" w:rsidRPr="0007610F">
        <w:rPr>
          <w:rFonts w:ascii="Arial" w:hAnsi="Arial" w:cs="Arial"/>
          <w:sz w:val="20"/>
        </w:rPr>
        <w:t xml:space="preserve">. </w:t>
      </w:r>
    </w:p>
    <w:p w14:paraId="692F41F4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A3682F">
        <w:rPr>
          <w:rFonts w:ascii="Arial" w:hAnsi="Arial" w:cs="Arial"/>
          <w:b/>
          <w:sz w:val="20"/>
        </w:rPr>
        <w:t>14 124</w:t>
      </w:r>
      <w:r w:rsidRPr="0007610F">
        <w:rPr>
          <w:rFonts w:ascii="Arial" w:hAnsi="Arial" w:cs="Arial"/>
          <w:b/>
          <w:sz w:val="20"/>
        </w:rPr>
        <w:t>,</w:t>
      </w:r>
      <w:r w:rsidR="0007610F"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Pr="0007610F">
        <w:rPr>
          <w:rFonts w:ascii="Arial" w:hAnsi="Arial" w:cs="Arial"/>
          <w:b/>
          <w:sz w:val="20"/>
        </w:rPr>
        <w:t xml:space="preserve">(slovy:  </w:t>
      </w:r>
      <w:r w:rsidR="00A3682F">
        <w:rPr>
          <w:rFonts w:ascii="Arial" w:hAnsi="Arial" w:cs="Arial"/>
          <w:b/>
          <w:sz w:val="20"/>
        </w:rPr>
        <w:t>čtrnácttisícjednostodvacetčtyři</w:t>
      </w:r>
      <w:r w:rsidR="00B920D5" w:rsidRPr="0007610F">
        <w:rPr>
          <w:rFonts w:ascii="Arial" w:hAnsi="Arial" w:cs="Arial"/>
          <w:b/>
          <w:sz w:val="20"/>
        </w:rPr>
        <w:t xml:space="preserve"> </w:t>
      </w:r>
      <w:r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>y české</w:t>
      </w:r>
      <w:r w:rsidRPr="0007610F">
        <w:rPr>
          <w:rFonts w:ascii="Arial" w:hAnsi="Arial" w:cs="Arial"/>
          <w:b/>
          <w:sz w:val="20"/>
        </w:rPr>
        <w:t>)</w:t>
      </w:r>
      <w:r w:rsidR="0018139B" w:rsidRPr="0007610F">
        <w:rPr>
          <w:rFonts w:ascii="Arial" w:hAnsi="Arial" w:cs="Arial"/>
          <w:b/>
          <w:sz w:val="20"/>
        </w:rPr>
        <w:t xml:space="preserve">. </w:t>
      </w:r>
    </w:p>
    <w:p w14:paraId="5502259A" w14:textId="77777777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>Celková cena včetně DPH</w:t>
      </w:r>
      <w:r w:rsidR="001E79BB" w:rsidRPr="0007610F">
        <w:rPr>
          <w:rFonts w:ascii="Arial" w:hAnsi="Arial" w:cs="Arial"/>
          <w:b/>
          <w:sz w:val="20"/>
        </w:rPr>
        <w:t xml:space="preserve">: </w:t>
      </w:r>
      <w:r w:rsidR="00A3682F">
        <w:rPr>
          <w:rFonts w:ascii="Arial" w:hAnsi="Arial" w:cs="Arial"/>
          <w:b/>
          <w:sz w:val="20"/>
        </w:rPr>
        <w:t>81 383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3253AF" w:rsidRPr="0007610F">
        <w:rPr>
          <w:rFonts w:ascii="Arial" w:hAnsi="Arial" w:cs="Arial"/>
          <w:b/>
          <w:sz w:val="20"/>
        </w:rPr>
        <w:t xml:space="preserve">(slovy: </w:t>
      </w:r>
      <w:r w:rsidR="00A3682F">
        <w:rPr>
          <w:rFonts w:ascii="Arial" w:hAnsi="Arial" w:cs="Arial"/>
          <w:b/>
          <w:sz w:val="20"/>
        </w:rPr>
        <w:t>osmdesátjedentisíctřistaosmdesáttři</w:t>
      </w:r>
      <w:r w:rsidR="00993C2E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>y</w:t>
      </w:r>
      <w:r w:rsidR="00C46597" w:rsidRPr="0007610F">
        <w:rPr>
          <w:rFonts w:ascii="Arial" w:hAnsi="Arial" w:cs="Arial"/>
          <w:b/>
          <w:sz w:val="20"/>
        </w:rPr>
        <w:t xml:space="preserve"> česk</w:t>
      </w:r>
      <w:r w:rsidR="00A3682F">
        <w:rPr>
          <w:rFonts w:ascii="Arial" w:hAnsi="Arial" w:cs="Arial"/>
          <w:b/>
          <w:sz w:val="20"/>
        </w:rPr>
        <w:t>é</w:t>
      </w:r>
      <w:r w:rsidR="00C46597" w:rsidRPr="0007610F">
        <w:rPr>
          <w:rFonts w:ascii="Arial" w:hAnsi="Arial" w:cs="Arial"/>
          <w:b/>
          <w:sz w:val="20"/>
        </w:rPr>
        <w:t>)</w:t>
      </w:r>
      <w:r w:rsidR="00B920D5" w:rsidRPr="0007610F">
        <w:rPr>
          <w:rFonts w:ascii="Arial" w:hAnsi="Arial" w:cs="Arial"/>
          <w:b/>
          <w:sz w:val="20"/>
        </w:rPr>
        <w:t>.</w:t>
      </w:r>
    </w:p>
    <w:p w14:paraId="4E69575E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3A49837F" w14:textId="77777777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31466A84" w14:textId="77777777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75711973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0EEA4645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4C967159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14:paraId="42874A95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5B451B81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053D1AD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143BE1C2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58508AA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24E4AEFE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741A1D3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28DEAF41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1F60AFD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57102C21" w14:textId="77777777" w:rsidR="008F581E" w:rsidRDefault="008F581E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2279CBE1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358F31B5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5172C4B8" w14:textId="77777777" w:rsidR="00265168" w:rsidRDefault="00265168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3AF1AA20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PLATEBNÍ PODMÍNKY</w:t>
      </w:r>
    </w:p>
    <w:p w14:paraId="64185AF3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15660781" w14:textId="7777777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063A9092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0FC8E711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2955293B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431B7CCC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108F7913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6B249502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75755606" w14:textId="77777777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31721E64" w14:textId="77777777" w:rsidR="006A0889" w:rsidRPr="009F40A2" w:rsidRDefault="006A0889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02049FB3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066F4071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507DB2F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49708A62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7D79A6F1" w14:textId="77777777" w:rsid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F06677C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73BCC44E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2BC3D062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121E16BF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275B5A61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76A70F88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020BBB83" w14:textId="77777777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172541AC" w14:textId="77777777" w:rsidR="006A0889" w:rsidRPr="006A0889" w:rsidRDefault="006A0889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16"/>
        </w:rPr>
      </w:pPr>
    </w:p>
    <w:p w14:paraId="0B5515FE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2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2"/>
    </w:p>
    <w:p w14:paraId="5A3965B9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670049BD" w14:textId="77777777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1119C835" w14:textId="77777777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252245FD" w14:textId="77777777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2EE3BF3F" w14:textId="77777777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722CA089" w14:textId="77777777" w:rsidR="006A0889" w:rsidRDefault="006A0889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3517A101" w14:textId="77777777" w:rsidR="008F581E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6688794E" w14:textId="77777777" w:rsidR="008F581E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1CA28C4A" w14:textId="77777777" w:rsidR="008F581E" w:rsidRPr="006A0889" w:rsidRDefault="008F581E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22ECBC64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ODSTOUPENÍ OD SMLOUVY</w:t>
      </w:r>
    </w:p>
    <w:p w14:paraId="6F040312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07F6B2F8" w14:textId="77777777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1E3C7716" w14:textId="77777777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10B15A2A" w14:textId="77777777" w:rsidR="00601D1E" w:rsidRPr="006A0889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7EDCC88F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770704D7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6351A5B6" w14:textId="77777777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4E4F2FD3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4EEAA365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1A8B2931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67B80BEC" w14:textId="77777777" w:rsidR="00CC05DF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AAE55BF" w14:textId="77777777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2D1C4147" w14:textId="77777777" w:rsidR="00AD1143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000FFCF" w14:textId="77777777" w:rsidR="00AD1143" w:rsidRPr="009F40A2" w:rsidRDefault="00AD1143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316278D3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29C1FB37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1CF282D" w14:textId="77777777" w:rsidR="00B32064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53450CDB" w14:textId="77777777" w:rsidR="00265168" w:rsidRPr="009F40A2" w:rsidRDefault="00265168" w:rsidP="00265168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0B047A" w14:textId="77777777" w:rsidR="00265168" w:rsidRDefault="00265168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Prodávající je povinen uchovávat doklady související s dodávkou zboží a umožnit kupujícímu</w:t>
      </w:r>
      <w:r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14:paraId="10B78AC6" w14:textId="77777777" w:rsidR="00265168" w:rsidRDefault="00265168" w:rsidP="00265168">
      <w:pPr>
        <w:widowControl w:val="0"/>
        <w:suppressAutoHyphens w:val="0"/>
        <w:adjustRightInd w:val="0"/>
        <w:ind w:left="454"/>
        <w:jc w:val="both"/>
        <w:textAlignment w:val="baseline"/>
        <w:outlineLvl w:val="0"/>
        <w:rPr>
          <w:rFonts w:ascii="Arial" w:hAnsi="Arial" w:cs="Arial"/>
        </w:rPr>
      </w:pPr>
    </w:p>
    <w:p w14:paraId="6C538839" w14:textId="77777777" w:rsidR="00265168" w:rsidRPr="009F40A2" w:rsidRDefault="00265168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Pr="009F40A2">
        <w:rPr>
          <w:rFonts w:ascii="Arial" w:hAnsi="Arial" w:cs="Arial"/>
        </w:rPr>
        <w:br/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>
        <w:rPr>
          <w:rFonts w:ascii="Arial" w:hAnsi="Arial" w:cs="Arial"/>
        </w:rPr>
        <w:t>min. do 31. 12. 2033</w:t>
      </w:r>
      <w:r w:rsidRPr="009F40A2">
        <w:rPr>
          <w:rFonts w:ascii="Arial" w:hAnsi="Arial" w:cs="Arial"/>
        </w:rPr>
        <w:t>.</w:t>
      </w:r>
    </w:p>
    <w:p w14:paraId="5B9DD8AF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18E93A8" w14:textId="77777777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65C364F4" w14:textId="77777777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404C514" w14:textId="77777777" w:rsidR="00B44B6F" w:rsidRPr="009F40A2" w:rsidRDefault="00B44B6F" w:rsidP="006F103D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16093AFA" w14:textId="77777777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7B2850D3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4B19DD8" w14:textId="77777777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8F581E">
        <w:rPr>
          <w:rFonts w:ascii="Arial" w:hAnsi="Arial" w:cs="Arial"/>
        </w:rPr>
        <w:tab/>
      </w:r>
      <w:r w:rsidR="00993C2E">
        <w:rPr>
          <w:rFonts w:ascii="Arial" w:hAnsi="Arial" w:cs="Arial"/>
        </w:rPr>
        <w:t>Ve Zlíně</w:t>
      </w:r>
      <w:r w:rsidR="00266478" w:rsidRPr="009F40A2">
        <w:rPr>
          <w:rFonts w:ascii="Arial" w:hAnsi="Arial" w:cs="Arial"/>
        </w:rPr>
        <w:t xml:space="preserve"> dne</w:t>
      </w:r>
      <w:r w:rsidR="00993C2E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</w:p>
    <w:p w14:paraId="3D015697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763A0A4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4169FD9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FF33CE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8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prodáva</w:t>
      </w:r>
      <w:r>
        <w:rPr>
          <w:rFonts w:ascii="Arial" w:hAnsi="Arial" w:cs="Arial"/>
        </w:rPr>
        <w:t>jícího:</w:t>
      </w:r>
    </w:p>
    <w:p w14:paraId="037335DD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5E61275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65F1508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8B69791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FE17056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369F8B34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1AC1C64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993C2E">
        <w:rPr>
          <w:rFonts w:ascii="Arial" w:hAnsi="Arial" w:cs="Arial"/>
        </w:rPr>
        <w:t>……………………</w:t>
      </w:r>
      <w:r w:rsidR="00247FF8" w:rsidRPr="00993C2E">
        <w:rPr>
          <w:rFonts w:ascii="Arial" w:hAnsi="Arial" w:cs="Arial"/>
        </w:rPr>
        <w:t>…………….</w:t>
      </w:r>
      <w:r w:rsidR="002D2EF3" w:rsidRPr="00993C2E">
        <w:rPr>
          <w:rFonts w:ascii="Arial" w:hAnsi="Arial" w:cs="Arial"/>
        </w:rPr>
        <w:t>….</w:t>
      </w:r>
    </w:p>
    <w:p w14:paraId="62C9DB47" w14:textId="77777777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</w:t>
      </w:r>
      <w:r w:rsidR="00993C2E">
        <w:rPr>
          <w:rFonts w:ascii="Arial" w:hAnsi="Arial" w:cs="Arial"/>
        </w:rPr>
        <w:t>Irena Janíková</w:t>
      </w:r>
      <w:r w:rsidR="00FA007A">
        <w:rPr>
          <w:rFonts w:ascii="Arial" w:hAnsi="Arial" w:cs="Arial"/>
        </w:rPr>
        <w:t xml:space="preserve"> </w:t>
      </w:r>
    </w:p>
    <w:p w14:paraId="74EE2069" w14:textId="77777777" w:rsidR="008B1AE6" w:rsidRPr="009F40A2" w:rsidRDefault="0015313A" w:rsidP="008F581E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93C2E">
        <w:rPr>
          <w:rFonts w:ascii="Arial" w:hAnsi="Arial" w:cs="Arial"/>
        </w:rPr>
        <w:tab/>
        <w:t xml:space="preserve">    jednatelka</w:t>
      </w:r>
      <w:r w:rsidR="00922270">
        <w:rPr>
          <w:rFonts w:ascii="Arial" w:hAnsi="Arial" w:cs="Arial"/>
        </w:rPr>
        <w:t xml:space="preserve">     </w:t>
      </w:r>
    </w:p>
    <w:sectPr w:rsidR="008B1AE6" w:rsidRPr="009F40A2" w:rsidSect="00A3682F">
      <w:footerReference w:type="default" r:id="rId11"/>
      <w:pgSz w:w="12240" w:h="15840"/>
      <w:pgMar w:top="1276" w:right="1417" w:bottom="851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1749" w14:textId="77777777" w:rsidR="00004EF9" w:rsidRDefault="00004EF9">
      <w:r>
        <w:separator/>
      </w:r>
    </w:p>
  </w:endnote>
  <w:endnote w:type="continuationSeparator" w:id="0">
    <w:p w14:paraId="524F326E" w14:textId="77777777" w:rsidR="00004EF9" w:rsidRDefault="0000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FC7C76" w14:textId="125CD2A2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2A0F4D">
          <w:rPr>
            <w:rFonts w:ascii="Arial" w:hAnsi="Arial" w:cs="Arial"/>
            <w:noProof/>
            <w:sz w:val="20"/>
          </w:rPr>
          <w:t>3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0F3F99BB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455B" w14:textId="77777777" w:rsidR="00004EF9" w:rsidRDefault="00004EF9">
      <w:r>
        <w:separator/>
      </w:r>
    </w:p>
  </w:footnote>
  <w:footnote w:type="continuationSeparator" w:id="0">
    <w:p w14:paraId="256F9A06" w14:textId="77777777" w:rsidR="00004EF9" w:rsidRDefault="0000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04EF9"/>
    <w:rsid w:val="0001490F"/>
    <w:rsid w:val="00027F5F"/>
    <w:rsid w:val="00027FB9"/>
    <w:rsid w:val="00030BF3"/>
    <w:rsid w:val="00030E7F"/>
    <w:rsid w:val="0004323F"/>
    <w:rsid w:val="00064C4D"/>
    <w:rsid w:val="0007610F"/>
    <w:rsid w:val="00076DE7"/>
    <w:rsid w:val="000830B5"/>
    <w:rsid w:val="00095A73"/>
    <w:rsid w:val="00097111"/>
    <w:rsid w:val="000B36B2"/>
    <w:rsid w:val="000D2298"/>
    <w:rsid w:val="000D408E"/>
    <w:rsid w:val="001209F2"/>
    <w:rsid w:val="001254A1"/>
    <w:rsid w:val="0015313A"/>
    <w:rsid w:val="00155CB6"/>
    <w:rsid w:val="0018139B"/>
    <w:rsid w:val="00181CC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1774"/>
    <w:rsid w:val="00265168"/>
    <w:rsid w:val="0026564C"/>
    <w:rsid w:val="00266478"/>
    <w:rsid w:val="0027604B"/>
    <w:rsid w:val="002A0552"/>
    <w:rsid w:val="002A0F4D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90A2C"/>
    <w:rsid w:val="00690EDB"/>
    <w:rsid w:val="006A0889"/>
    <w:rsid w:val="006A500E"/>
    <w:rsid w:val="006A66DC"/>
    <w:rsid w:val="006E0C6C"/>
    <w:rsid w:val="006E78AA"/>
    <w:rsid w:val="006F103D"/>
    <w:rsid w:val="00700A44"/>
    <w:rsid w:val="00710ECC"/>
    <w:rsid w:val="00741C21"/>
    <w:rsid w:val="00750012"/>
    <w:rsid w:val="00751EBF"/>
    <w:rsid w:val="0078594B"/>
    <w:rsid w:val="0079043F"/>
    <w:rsid w:val="007A4835"/>
    <w:rsid w:val="007C1311"/>
    <w:rsid w:val="007D0A73"/>
    <w:rsid w:val="007E13B0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8F581E"/>
    <w:rsid w:val="0090409F"/>
    <w:rsid w:val="00922270"/>
    <w:rsid w:val="00936D20"/>
    <w:rsid w:val="0097054B"/>
    <w:rsid w:val="0098374C"/>
    <w:rsid w:val="00985730"/>
    <w:rsid w:val="00993C2E"/>
    <w:rsid w:val="009956B8"/>
    <w:rsid w:val="009A2A01"/>
    <w:rsid w:val="009A666A"/>
    <w:rsid w:val="009C2FA6"/>
    <w:rsid w:val="009F40A2"/>
    <w:rsid w:val="00A11991"/>
    <w:rsid w:val="00A3682F"/>
    <w:rsid w:val="00A61F70"/>
    <w:rsid w:val="00A70CB3"/>
    <w:rsid w:val="00A7758A"/>
    <w:rsid w:val="00AA7A05"/>
    <w:rsid w:val="00AB77B7"/>
    <w:rsid w:val="00AC2330"/>
    <w:rsid w:val="00AD1143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920D5"/>
    <w:rsid w:val="00BB39D2"/>
    <w:rsid w:val="00BD2084"/>
    <w:rsid w:val="00BD50F5"/>
    <w:rsid w:val="00BD6E98"/>
    <w:rsid w:val="00BE767D"/>
    <w:rsid w:val="00C2617E"/>
    <w:rsid w:val="00C3422A"/>
    <w:rsid w:val="00C46597"/>
    <w:rsid w:val="00C67C3A"/>
    <w:rsid w:val="00C867AA"/>
    <w:rsid w:val="00CC05DF"/>
    <w:rsid w:val="00CC1BE9"/>
    <w:rsid w:val="00CC73A3"/>
    <w:rsid w:val="00D23868"/>
    <w:rsid w:val="00D31A75"/>
    <w:rsid w:val="00D41659"/>
    <w:rsid w:val="00D43DCC"/>
    <w:rsid w:val="00D45A8F"/>
    <w:rsid w:val="00D77380"/>
    <w:rsid w:val="00D94BD6"/>
    <w:rsid w:val="00DA4CC7"/>
    <w:rsid w:val="00DC1BB1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D49E73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8" ma:contentTypeDescription="Vytvoří nový dokument" ma:contentTypeScope="" ma:versionID="0b6da3bfa5b48ba9d9b1d9935e378d47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53607a552f22a1110d7d1e3ff443f43f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E0EA-707D-484F-86E7-3EF916B554E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ca4b3e0-4859-44c3-8681-5080aba129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52AAD4-B7B6-4E7D-B36A-3FADAAAB4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E5296-E308-48AB-8019-877BA5E7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CD641-4437-4812-9785-DC33D6BF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3</cp:revision>
  <cp:lastPrinted>2019-12-04T11:53:00Z</cp:lastPrinted>
  <dcterms:created xsi:type="dcterms:W3CDTF">2019-12-04T10:34:00Z</dcterms:created>
  <dcterms:modified xsi:type="dcterms:W3CDTF">2019-12-04T11:53:00Z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