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A4" w:rsidRPr="00BD737F" w:rsidRDefault="00A27AA4">
      <w:pPr>
        <w:tabs>
          <w:tab w:val="center" w:pos="4536"/>
        </w:tabs>
        <w:spacing w:after="0" w:line="240" w:lineRule="auto"/>
        <w:ind w:left="-180" w:firstLine="180"/>
        <w:rPr>
          <w:rFonts w:eastAsia="Times New Roman" w:cs="Times New Roman"/>
          <w:b/>
          <w:bCs/>
          <w:sz w:val="28"/>
          <w:szCs w:val="28"/>
        </w:rPr>
      </w:pPr>
      <w:r>
        <w:rPr>
          <w:rFonts w:eastAsia="Times New Roman" w:cs="Times New Roman"/>
          <w:b/>
          <w:bCs/>
        </w:rPr>
        <w:tab/>
      </w:r>
      <w:r w:rsidRPr="00BD737F">
        <w:rPr>
          <w:rFonts w:eastAsia="Times New Roman" w:cs="Times New Roman"/>
          <w:b/>
          <w:bCs/>
          <w:sz w:val="28"/>
          <w:szCs w:val="28"/>
        </w:rPr>
        <w:t>Kupní smlouva</w:t>
      </w:r>
      <w:r>
        <w:rPr>
          <w:rFonts w:eastAsia="Times New Roman" w:cs="Times New Roman"/>
          <w:b/>
          <w:bCs/>
          <w:sz w:val="28"/>
          <w:szCs w:val="28"/>
        </w:rPr>
        <w:t xml:space="preserve"> na </w:t>
      </w:r>
    </w:p>
    <w:p w:rsidR="00A27AA4" w:rsidRPr="00BD737F" w:rsidRDefault="00A27AA4">
      <w:pPr>
        <w:tabs>
          <w:tab w:val="center" w:pos="4536"/>
        </w:tabs>
        <w:spacing w:after="0" w:line="240" w:lineRule="auto"/>
        <w:ind w:left="-180" w:firstLine="180"/>
        <w:rPr>
          <w:rFonts w:eastAsia="Times New Roman" w:cs="Times New Roman"/>
        </w:rPr>
      </w:pPr>
      <w:r w:rsidRPr="00BD737F">
        <w:rPr>
          <w:rFonts w:eastAsia="Times New Roman" w:cs="Times New Roman"/>
        </w:rPr>
        <w:tab/>
        <w:t xml:space="preserve">na dodávky </w:t>
      </w:r>
      <w:r>
        <w:rPr>
          <w:rFonts w:eastAsia="Times New Roman" w:cs="Times New Roman"/>
        </w:rPr>
        <w:t>Biom</w:t>
      </w:r>
      <w:r w:rsidRPr="00BD737F">
        <w:rPr>
          <w:rFonts w:eastAsia="Times New Roman" w:cs="Times New Roman"/>
        </w:rPr>
        <w:t>asy</w:t>
      </w:r>
    </w:p>
    <w:p w:rsidR="00A27AA4" w:rsidRPr="00BD737F" w:rsidRDefault="00A27AA4" w:rsidP="00890AAC">
      <w:pPr>
        <w:spacing w:after="0" w:line="240" w:lineRule="auto"/>
        <w:jc w:val="center"/>
        <w:rPr>
          <w:rFonts w:eastAsia="Times New Roman" w:cs="Times New Roman"/>
        </w:rPr>
      </w:pPr>
    </w:p>
    <w:p w:rsidR="00A27AA4" w:rsidRPr="00BD737F" w:rsidRDefault="00A27AA4">
      <w:pPr>
        <w:spacing w:after="0" w:line="240" w:lineRule="auto"/>
        <w:rPr>
          <w:rFonts w:eastAsia="Times New Roman" w:cs="Times New Roman"/>
        </w:rPr>
      </w:pPr>
    </w:p>
    <w:p w:rsidR="00A27AA4" w:rsidRPr="00BD737F" w:rsidRDefault="00A27AA4" w:rsidP="00F21425">
      <w:pPr>
        <w:spacing w:after="0" w:line="240" w:lineRule="auto"/>
        <w:rPr>
          <w:rFonts w:cs="Times New Roman"/>
        </w:rPr>
      </w:pPr>
      <w:r>
        <w:rPr>
          <w:b/>
          <w:bCs/>
        </w:rPr>
        <w:t>SWONIA</w:t>
      </w:r>
      <w:r w:rsidRPr="00BD737F">
        <w:rPr>
          <w:b/>
          <w:bCs/>
        </w:rPr>
        <w:t>, a.s.</w:t>
      </w:r>
      <w:r w:rsidRPr="00BD737F">
        <w:t xml:space="preserve">      IČ: </w:t>
      </w:r>
      <w:r>
        <w:t>24761184</w:t>
      </w:r>
    </w:p>
    <w:p w:rsidR="00A27AA4" w:rsidRPr="00BD737F" w:rsidRDefault="00A27AA4" w:rsidP="00890AAC">
      <w:pPr>
        <w:spacing w:after="0" w:line="240" w:lineRule="auto"/>
        <w:rPr>
          <w:rFonts w:cs="Times New Roman"/>
        </w:rPr>
      </w:pPr>
      <w:r w:rsidRPr="00BD737F">
        <w:t xml:space="preserve">se sídlem </w:t>
      </w:r>
      <w:r>
        <w:t>Tržiště 372/1, Praha 1, 110 00</w:t>
      </w:r>
    </w:p>
    <w:p w:rsidR="00A27AA4" w:rsidRPr="00BD737F" w:rsidRDefault="00A27AA4" w:rsidP="00890AAC">
      <w:pPr>
        <w:spacing w:after="0" w:line="240" w:lineRule="auto"/>
        <w:rPr>
          <w:rFonts w:cs="Times New Roman"/>
        </w:rPr>
      </w:pPr>
      <w:r w:rsidRPr="00BD737F">
        <w:t xml:space="preserve">zapsaná v obchodním rejstříku, spisová značka B </w:t>
      </w:r>
      <w:r>
        <w:t xml:space="preserve">16638 </w:t>
      </w:r>
      <w:r w:rsidRPr="00BD737F">
        <w:t xml:space="preserve">vedená u </w:t>
      </w:r>
      <w:r>
        <w:t>Městského</w:t>
      </w:r>
      <w:r w:rsidRPr="00BD737F">
        <w:t xml:space="preserve"> soudu v </w:t>
      </w:r>
      <w:r>
        <w:t>Praze</w:t>
      </w:r>
    </w:p>
    <w:p w:rsidR="00A27AA4" w:rsidRPr="00BD737F" w:rsidRDefault="00A27AA4" w:rsidP="00890AAC">
      <w:pPr>
        <w:spacing w:after="0" w:line="240" w:lineRule="auto"/>
        <w:rPr>
          <w:rFonts w:cs="Times New Roman"/>
          <w:shd w:val="clear" w:color="auto" w:fill="FFFFFF"/>
        </w:rPr>
      </w:pPr>
      <w:r w:rsidRPr="00BD737F">
        <w:t xml:space="preserve">Zastoupena: </w:t>
      </w:r>
      <w:r>
        <w:t>Ing. Vladimír Tureček</w:t>
      </w:r>
      <w:r w:rsidRPr="00BD737F">
        <w:t xml:space="preserve">, </w:t>
      </w:r>
      <w:r>
        <w:t>člen</w:t>
      </w:r>
      <w:r w:rsidRPr="00BD737F">
        <w:t xml:space="preserve"> představenstva</w:t>
      </w:r>
    </w:p>
    <w:p w:rsidR="00A27AA4" w:rsidRPr="00BD737F" w:rsidRDefault="00A27AA4" w:rsidP="00890AAC">
      <w:pPr>
        <w:spacing w:after="0" w:line="240" w:lineRule="auto"/>
      </w:pPr>
      <w:r w:rsidRPr="00BD737F">
        <w:t xml:space="preserve">(dále </w:t>
      </w:r>
      <w:r w:rsidRPr="00B7326D">
        <w:t>jen „</w:t>
      </w:r>
      <w:r w:rsidRPr="00B7326D">
        <w:rPr>
          <w:b/>
          <w:bCs/>
          <w:iCs/>
        </w:rPr>
        <w:t>Prodávající</w:t>
      </w:r>
      <w:r w:rsidRPr="00B7326D">
        <w:t>")</w:t>
      </w:r>
    </w:p>
    <w:p w:rsidR="00A27AA4" w:rsidRPr="00BD737F" w:rsidRDefault="00A27AA4" w:rsidP="00F21425">
      <w:pPr>
        <w:spacing w:after="0" w:line="240" w:lineRule="auto"/>
        <w:rPr>
          <w:rFonts w:eastAsia="Times New Roman" w:cs="Times New Roman"/>
          <w:b/>
          <w:bCs/>
        </w:rPr>
      </w:pPr>
    </w:p>
    <w:p w:rsidR="00A27AA4" w:rsidRPr="00BD737F" w:rsidRDefault="00A27AA4">
      <w:pPr>
        <w:spacing w:after="0" w:line="240" w:lineRule="auto"/>
        <w:rPr>
          <w:rFonts w:eastAsia="Times New Roman" w:cs="Times New Roman"/>
          <w:b/>
          <w:bCs/>
        </w:rPr>
      </w:pPr>
      <w:r w:rsidRPr="00BD737F">
        <w:rPr>
          <w:rFonts w:eastAsia="Times New Roman" w:cs="Times New Roman"/>
          <w:b/>
          <w:bCs/>
        </w:rPr>
        <w:tab/>
      </w:r>
      <w:r w:rsidRPr="00BD737F">
        <w:rPr>
          <w:rFonts w:eastAsia="Times New Roman" w:cs="Times New Roman"/>
          <w:b/>
          <w:bCs/>
        </w:rPr>
        <w:tab/>
      </w:r>
      <w:r w:rsidRPr="00BD737F">
        <w:rPr>
          <w:rFonts w:eastAsia="Times New Roman" w:cs="Times New Roman"/>
          <w:b/>
          <w:bCs/>
        </w:rPr>
        <w:tab/>
      </w:r>
      <w:r w:rsidRPr="00BD737F">
        <w:rPr>
          <w:rFonts w:eastAsia="Times New Roman" w:cs="Times New Roman"/>
        </w:rPr>
        <w:t>a</w:t>
      </w:r>
    </w:p>
    <w:p w:rsidR="00A27AA4" w:rsidRPr="00BD737F" w:rsidRDefault="00A27AA4">
      <w:pPr>
        <w:spacing w:after="0" w:line="240" w:lineRule="auto"/>
        <w:rPr>
          <w:rFonts w:eastAsia="Times New Roman" w:cs="Times New Roman"/>
          <w:b/>
          <w:bCs/>
        </w:rPr>
      </w:pPr>
    </w:p>
    <w:p w:rsidR="00A27AA4" w:rsidRPr="00BD737F" w:rsidRDefault="00A27AA4" w:rsidP="00890AAC">
      <w:pPr>
        <w:pStyle w:val="ListParagraph"/>
        <w:ind w:left="0"/>
        <w:jc w:val="both"/>
        <w:rPr>
          <w:b/>
          <w:bCs/>
        </w:rPr>
      </w:pPr>
      <w:r>
        <w:rPr>
          <w:rFonts w:eastAsia="Times New Roman" w:cs="Times New Roman"/>
          <w:b/>
          <w:bCs/>
        </w:rPr>
        <w:t>Teplárna Strakonice, a.s</w:t>
      </w:r>
      <w:r w:rsidRPr="00BD737F">
        <w:rPr>
          <w:rFonts w:eastAsia="Times New Roman" w:cs="Times New Roman"/>
          <w:b/>
          <w:bCs/>
        </w:rPr>
        <w:t xml:space="preserve">. </w:t>
      </w:r>
      <w:r w:rsidRPr="00BD737F">
        <w:rPr>
          <w:b/>
          <w:bCs/>
        </w:rPr>
        <w:t xml:space="preserve"> </w:t>
      </w:r>
      <w:r w:rsidRPr="00A32B36">
        <w:rPr>
          <w:bCs/>
        </w:rPr>
        <w:t xml:space="preserve">IČ </w:t>
      </w:r>
      <w:r>
        <w:rPr>
          <w:bCs/>
        </w:rPr>
        <w:t>60826843</w:t>
      </w:r>
    </w:p>
    <w:p w:rsidR="00A27AA4" w:rsidRDefault="00A27AA4" w:rsidP="00890AAC">
      <w:pPr>
        <w:pStyle w:val="ListParagraph"/>
        <w:ind w:left="0"/>
        <w:jc w:val="both"/>
      </w:pPr>
      <w:r>
        <w:t xml:space="preserve">se sídlem </w:t>
      </w:r>
      <w:r w:rsidRPr="00A32B36">
        <w:t>Komenského 59, Strakonice II, 386 01 Strakonice</w:t>
      </w:r>
    </w:p>
    <w:p w:rsidR="00A27AA4" w:rsidRPr="00BD737F" w:rsidRDefault="00A27AA4" w:rsidP="00B7326D">
      <w:pPr>
        <w:pStyle w:val="ListParagraph"/>
        <w:ind w:left="0"/>
        <w:rPr>
          <w:rFonts w:cs="Times New Roman"/>
        </w:rPr>
      </w:pPr>
      <w:r w:rsidRPr="00BD737F">
        <w:t>Zapsaná v</w:t>
      </w:r>
      <w:r>
        <w:t> obchodním rejstříku,</w:t>
      </w:r>
      <w:r w:rsidRPr="00BD737F">
        <w:t xml:space="preserve"> spisová značka B </w:t>
      </w:r>
      <w:r>
        <w:t>636 vedená u Krajského soudu v Českých Budějovicích</w:t>
      </w:r>
    </w:p>
    <w:p w:rsidR="00A27AA4" w:rsidRPr="00BD737F" w:rsidRDefault="00A27AA4" w:rsidP="00890AAC">
      <w:pPr>
        <w:pStyle w:val="ListParagraph"/>
        <w:ind w:left="0"/>
        <w:jc w:val="both"/>
      </w:pPr>
      <w:r>
        <w:t>Zastoupena</w:t>
      </w:r>
      <w:r w:rsidRPr="00BD737F">
        <w:t xml:space="preserve">: </w:t>
      </w:r>
      <w:r>
        <w:t>Ing. Pavel Hřídel</w:t>
      </w:r>
      <w:r w:rsidRPr="00BD737F">
        <w:t xml:space="preserve"> </w:t>
      </w:r>
      <w:r>
        <w:t>– předseda představenstva a Ing. Tomáš Přibyl – člen představenstva</w:t>
      </w:r>
    </w:p>
    <w:p w:rsidR="00A27AA4" w:rsidRPr="00BD737F" w:rsidRDefault="00A27AA4" w:rsidP="00890AAC">
      <w:pPr>
        <w:pStyle w:val="ListParagraph"/>
        <w:ind w:left="0"/>
        <w:jc w:val="both"/>
        <w:rPr>
          <w:rFonts w:cs="Times New Roman"/>
        </w:rPr>
      </w:pPr>
      <w:r w:rsidRPr="00BD737F">
        <w:rPr>
          <w:rFonts w:eastAsia="Times New Roman" w:cs="Times New Roman"/>
        </w:rPr>
        <w:t>(</w:t>
      </w:r>
      <w:r w:rsidRPr="00B7326D">
        <w:rPr>
          <w:rFonts w:eastAsia="Times New Roman" w:cs="Times New Roman"/>
        </w:rPr>
        <w:t>dále jen „</w:t>
      </w:r>
      <w:r w:rsidRPr="00B7326D">
        <w:rPr>
          <w:rFonts w:eastAsia="Times New Roman" w:cs="Times New Roman"/>
          <w:b/>
          <w:bCs/>
          <w:iCs/>
        </w:rPr>
        <w:t>Kupující</w:t>
      </w:r>
      <w:r w:rsidRPr="00B7326D">
        <w:rPr>
          <w:rFonts w:eastAsia="Times New Roman" w:cs="Times New Roman"/>
        </w:rPr>
        <w:t>")</w:t>
      </w:r>
    </w:p>
    <w:p w:rsidR="00A27AA4" w:rsidRPr="00B7326D" w:rsidRDefault="00A27AA4">
      <w:pPr>
        <w:spacing w:after="0" w:line="240" w:lineRule="auto"/>
        <w:rPr>
          <w:rFonts w:eastAsia="Times New Roman" w:cs="Times New Roman"/>
        </w:rPr>
      </w:pPr>
      <w:r>
        <w:rPr>
          <w:rFonts w:eastAsia="Times New Roman" w:cs="Times New Roman"/>
        </w:rPr>
        <w:t>s</w:t>
      </w:r>
      <w:r w:rsidRPr="00BD737F">
        <w:rPr>
          <w:rFonts w:eastAsia="Times New Roman" w:cs="Times New Roman"/>
        </w:rPr>
        <w:t xml:space="preserve">polu uzavírají </w:t>
      </w:r>
      <w:r>
        <w:rPr>
          <w:rFonts w:eastAsia="Times New Roman" w:cs="Times New Roman"/>
        </w:rPr>
        <w:t xml:space="preserve">tuto </w:t>
      </w:r>
      <w:r>
        <w:rPr>
          <w:rFonts w:eastAsia="Times New Roman" w:cs="Times New Roman"/>
          <w:b/>
          <w:bCs/>
        </w:rPr>
        <w:t xml:space="preserve">Kupní smlouvu na dodávky dřevní štěpky </w:t>
      </w:r>
      <w:r w:rsidRPr="00BD737F">
        <w:rPr>
          <w:rFonts w:eastAsia="Times New Roman" w:cs="Times New Roman"/>
        </w:rPr>
        <w:t xml:space="preserve">(dále jen </w:t>
      </w:r>
      <w:r w:rsidRPr="00B7326D">
        <w:rPr>
          <w:rFonts w:eastAsia="Times New Roman" w:cs="Times New Roman"/>
        </w:rPr>
        <w:t>„</w:t>
      </w:r>
      <w:r w:rsidRPr="00B7326D">
        <w:rPr>
          <w:rFonts w:eastAsia="Times New Roman" w:cs="Times New Roman"/>
          <w:b/>
          <w:bCs/>
          <w:iCs/>
        </w:rPr>
        <w:t>Smlouva</w:t>
      </w:r>
      <w:r w:rsidRPr="00B7326D">
        <w:rPr>
          <w:rFonts w:eastAsia="Times New Roman" w:cs="Times New Roman"/>
        </w:rPr>
        <w:t>")</w:t>
      </w:r>
    </w:p>
    <w:p w:rsidR="00A27AA4" w:rsidRPr="00BD737F" w:rsidRDefault="00A27AA4" w:rsidP="00A51F3C">
      <w:pPr>
        <w:spacing w:before="240" w:after="180" w:line="240" w:lineRule="auto"/>
        <w:ind w:left="425"/>
        <w:jc w:val="center"/>
        <w:rPr>
          <w:rFonts w:eastAsia="Times New Roman" w:cs="Times New Roman"/>
          <w:b/>
          <w:bCs/>
        </w:rPr>
      </w:pPr>
      <w:r w:rsidRPr="00BD737F">
        <w:rPr>
          <w:rFonts w:eastAsia="Times New Roman" w:cs="Times New Roman"/>
          <w:b/>
          <w:bCs/>
        </w:rPr>
        <w:t xml:space="preserve">I. </w:t>
      </w:r>
      <w:r>
        <w:rPr>
          <w:rFonts w:eastAsia="Times New Roman" w:cs="Times New Roman"/>
          <w:b/>
          <w:bCs/>
        </w:rPr>
        <w:br/>
      </w:r>
      <w:r w:rsidRPr="00BD737F">
        <w:rPr>
          <w:rFonts w:eastAsia="Times New Roman" w:cs="Times New Roman"/>
          <w:b/>
          <w:bCs/>
        </w:rPr>
        <w:t>Prohlášení stran</w:t>
      </w:r>
    </w:p>
    <w:p w:rsidR="00A27AA4" w:rsidRDefault="00A27AA4" w:rsidP="00A51F3C">
      <w:pPr>
        <w:numPr>
          <w:ilvl w:val="0"/>
          <w:numId w:val="2"/>
        </w:numPr>
        <w:tabs>
          <w:tab w:val="left" w:pos="360"/>
        </w:tabs>
        <w:spacing w:after="120" w:line="240" w:lineRule="auto"/>
        <w:ind w:left="357" w:hanging="357"/>
        <w:jc w:val="both"/>
        <w:rPr>
          <w:rFonts w:eastAsia="Times New Roman" w:cs="Times New Roman"/>
        </w:rPr>
      </w:pPr>
      <w:r>
        <w:rPr>
          <w:rFonts w:eastAsia="Times New Roman" w:cs="Times New Roman"/>
        </w:rPr>
        <w:t xml:space="preserve">Kupující má zájem o nákup dřevní štěpky níže dále uvedené kvality a množství (dále jen </w:t>
      </w:r>
      <w:r>
        <w:rPr>
          <w:rFonts w:eastAsia="Times New Roman" w:cs="Times New Roman"/>
          <w:b/>
        </w:rPr>
        <w:t>„Biomasa“</w:t>
      </w:r>
      <w:r>
        <w:rPr>
          <w:rFonts w:eastAsia="Times New Roman" w:cs="Times New Roman"/>
        </w:rPr>
        <w:t xml:space="preserve">) a Prodávající má zájem Kupujícímu Biomasu dodávat, a to za dále stanovených podmínek. </w:t>
      </w:r>
    </w:p>
    <w:p w:rsidR="00A27AA4" w:rsidRDefault="00A27AA4" w:rsidP="00A51F3C">
      <w:pPr>
        <w:numPr>
          <w:ilvl w:val="0"/>
          <w:numId w:val="2"/>
        </w:numPr>
        <w:tabs>
          <w:tab w:val="left" w:pos="360"/>
        </w:tabs>
        <w:spacing w:after="120" w:line="240" w:lineRule="auto"/>
        <w:ind w:left="357" w:hanging="357"/>
        <w:jc w:val="both"/>
        <w:rPr>
          <w:rFonts w:eastAsia="Times New Roman" w:cs="Times New Roman"/>
        </w:rPr>
      </w:pPr>
      <w:r>
        <w:rPr>
          <w:rFonts w:eastAsia="Times New Roman" w:cs="Times New Roman"/>
        </w:rPr>
        <w:t>Kupující má zájem Biomasu využívat jako palivo pro výrobu tepelné a/nebo elektrické energie.</w:t>
      </w:r>
    </w:p>
    <w:p w:rsidR="00A27AA4" w:rsidRPr="00A51F3C" w:rsidRDefault="00A27AA4" w:rsidP="00A51F3C">
      <w:pPr>
        <w:numPr>
          <w:ilvl w:val="0"/>
          <w:numId w:val="2"/>
        </w:numPr>
        <w:tabs>
          <w:tab w:val="left" w:pos="360"/>
        </w:tabs>
        <w:spacing w:after="0" w:line="240" w:lineRule="auto"/>
        <w:jc w:val="both"/>
        <w:rPr>
          <w:rFonts w:eastAsia="Times New Roman" w:cs="Times New Roman"/>
        </w:rPr>
      </w:pPr>
      <w:r w:rsidRPr="00BD737F">
        <w:rPr>
          <w:rFonts w:eastAsia="Times New Roman" w:cs="Times New Roman"/>
        </w:rPr>
        <w:t>Prodávající prohlašuje, že splňuje veškeré podmínky a požadavky v této Smlouvě stanovené a je oprávněn tuto Smlouvu uzavřít a řádně plnit závazky v ní obsažené.</w:t>
      </w:r>
    </w:p>
    <w:p w:rsidR="00A27AA4" w:rsidRPr="00BD737F" w:rsidRDefault="00A27AA4" w:rsidP="00A51F3C">
      <w:pPr>
        <w:spacing w:before="240" w:after="180" w:line="240" w:lineRule="auto"/>
        <w:ind w:left="425"/>
        <w:jc w:val="center"/>
        <w:rPr>
          <w:rFonts w:eastAsia="Times New Roman" w:cs="Times New Roman"/>
          <w:b/>
          <w:bCs/>
        </w:rPr>
      </w:pPr>
      <w:r w:rsidRPr="00BD737F">
        <w:rPr>
          <w:rFonts w:eastAsia="Times New Roman" w:cs="Times New Roman"/>
          <w:b/>
          <w:bCs/>
        </w:rPr>
        <w:t>II.</w:t>
      </w:r>
      <w:r>
        <w:rPr>
          <w:rFonts w:eastAsia="Times New Roman" w:cs="Times New Roman"/>
          <w:b/>
          <w:bCs/>
        </w:rPr>
        <w:br/>
      </w:r>
      <w:r w:rsidRPr="00BD737F">
        <w:rPr>
          <w:rFonts w:eastAsia="Times New Roman" w:cs="Times New Roman"/>
          <w:b/>
          <w:bCs/>
        </w:rPr>
        <w:t>Předmět Smlouvy</w:t>
      </w:r>
    </w:p>
    <w:p w:rsidR="00A27AA4" w:rsidRDefault="00A27AA4" w:rsidP="00A51F3C">
      <w:pPr>
        <w:numPr>
          <w:ilvl w:val="0"/>
          <w:numId w:val="21"/>
        </w:numPr>
        <w:tabs>
          <w:tab w:val="left" w:pos="360"/>
        </w:tabs>
        <w:spacing w:after="120" w:line="240" w:lineRule="auto"/>
        <w:ind w:left="357" w:hanging="357"/>
        <w:jc w:val="both"/>
        <w:rPr>
          <w:rFonts w:eastAsia="Times New Roman" w:cs="Times New Roman"/>
        </w:rPr>
      </w:pPr>
      <w:r w:rsidRPr="00BD737F">
        <w:rPr>
          <w:rFonts w:eastAsia="Times New Roman" w:cs="Times New Roman"/>
        </w:rPr>
        <w:t xml:space="preserve">Prodávající se touto Smlouvou zavazuje </w:t>
      </w:r>
      <w:r>
        <w:rPr>
          <w:rFonts w:eastAsia="Times New Roman" w:cs="Times New Roman"/>
        </w:rPr>
        <w:t xml:space="preserve">opakovaně dodávat </w:t>
      </w:r>
      <w:r w:rsidRPr="00BD737F">
        <w:rPr>
          <w:rFonts w:eastAsia="Times New Roman" w:cs="Times New Roman"/>
        </w:rPr>
        <w:t xml:space="preserve">Kupujícímu </w:t>
      </w:r>
      <w:r>
        <w:rPr>
          <w:rFonts w:eastAsia="Times New Roman" w:cs="Times New Roman"/>
        </w:rPr>
        <w:t>Biom</w:t>
      </w:r>
      <w:r w:rsidRPr="00BD737F">
        <w:rPr>
          <w:rFonts w:eastAsia="Times New Roman" w:cs="Times New Roman"/>
        </w:rPr>
        <w:t>asu z</w:t>
      </w:r>
      <w:r>
        <w:rPr>
          <w:rFonts w:eastAsia="Times New Roman" w:cs="Times New Roman"/>
        </w:rPr>
        <w:t> dřevní štěpky dále specifikované kvality a převést na Kupujícího vlastnické právo ke každé dodané Biomase. Kupující se zavazuje zaplatit za dodanou Biomasu dohodnutou kupní cenu. Dohodnutá kupní cena zahrnuje dopravu a vykládku Biomasy v provozovně Kupujícího.</w:t>
      </w:r>
    </w:p>
    <w:p w:rsidR="00A27AA4" w:rsidRPr="00BD737F" w:rsidRDefault="00A27AA4" w:rsidP="00A51F3C">
      <w:pPr>
        <w:numPr>
          <w:ilvl w:val="0"/>
          <w:numId w:val="21"/>
        </w:numPr>
        <w:tabs>
          <w:tab w:val="left" w:pos="360"/>
        </w:tabs>
        <w:spacing w:after="120" w:line="240" w:lineRule="auto"/>
        <w:ind w:left="357" w:hanging="357"/>
        <w:jc w:val="both"/>
        <w:rPr>
          <w:rFonts w:eastAsia="Times New Roman" w:cs="Times New Roman"/>
        </w:rPr>
      </w:pPr>
      <w:r w:rsidRPr="00BD737F">
        <w:rPr>
          <w:rFonts w:eastAsia="Times New Roman" w:cs="Times New Roman"/>
        </w:rPr>
        <w:t xml:space="preserve">Jedná se o </w:t>
      </w:r>
      <w:r w:rsidRPr="00A73954">
        <w:rPr>
          <w:rFonts w:eastAsia="Times New Roman" w:cs="Times New Roman"/>
          <w:b/>
        </w:rPr>
        <w:t>Biom</w:t>
      </w:r>
      <w:r>
        <w:rPr>
          <w:rFonts w:eastAsia="Times New Roman" w:cs="Times New Roman"/>
          <w:b/>
        </w:rPr>
        <w:t>asu kategorie 2</w:t>
      </w:r>
      <w:r w:rsidRPr="00A73954">
        <w:rPr>
          <w:rFonts w:eastAsia="Times New Roman" w:cs="Times New Roman"/>
          <w:b/>
        </w:rPr>
        <w:t>., která je zařazena do skupiny S2</w:t>
      </w:r>
      <w:r w:rsidRPr="00BD737F">
        <w:rPr>
          <w:rFonts w:eastAsia="Times New Roman" w:cs="Times New Roman"/>
        </w:rPr>
        <w:t xml:space="preserve"> (dále jen </w:t>
      </w:r>
      <w:r w:rsidRPr="00A73954">
        <w:rPr>
          <w:rFonts w:eastAsia="Times New Roman" w:cs="Times New Roman"/>
        </w:rPr>
        <w:t>„</w:t>
      </w:r>
      <w:r w:rsidRPr="00A73954">
        <w:rPr>
          <w:rFonts w:eastAsia="Times New Roman" w:cs="Times New Roman"/>
          <w:b/>
          <w:bCs/>
          <w:iCs/>
        </w:rPr>
        <w:t>Biomasa</w:t>
      </w:r>
      <w:r w:rsidRPr="00A73954">
        <w:rPr>
          <w:rFonts w:eastAsia="Times New Roman" w:cs="Times New Roman"/>
        </w:rPr>
        <w:t>“</w:t>
      </w:r>
      <w:r w:rsidRPr="00BD737F">
        <w:rPr>
          <w:rFonts w:eastAsia="Times New Roman" w:cs="Times New Roman"/>
        </w:rPr>
        <w:t xml:space="preserve"> nebo </w:t>
      </w:r>
      <w:r w:rsidRPr="00A73954">
        <w:rPr>
          <w:rFonts w:eastAsia="Times New Roman" w:cs="Times New Roman"/>
        </w:rPr>
        <w:t>„</w:t>
      </w:r>
      <w:r w:rsidRPr="00A73954">
        <w:rPr>
          <w:rFonts w:eastAsia="Times New Roman" w:cs="Times New Roman"/>
          <w:b/>
          <w:bCs/>
          <w:iCs/>
        </w:rPr>
        <w:t>Zboží</w:t>
      </w:r>
      <w:r w:rsidRPr="00A73954">
        <w:rPr>
          <w:rFonts w:eastAsia="Times New Roman" w:cs="Times New Roman"/>
        </w:rPr>
        <w:t>“</w:t>
      </w:r>
      <w:r w:rsidRPr="00BD737F">
        <w:rPr>
          <w:rFonts w:eastAsia="Times New Roman" w:cs="Times New Roman"/>
        </w:rPr>
        <w:t>)</w:t>
      </w:r>
      <w:r>
        <w:rPr>
          <w:rFonts w:eastAsia="Times New Roman" w:cs="Times New Roman"/>
        </w:rPr>
        <w:t xml:space="preserve"> </w:t>
      </w:r>
      <w:r w:rsidRPr="00BD737F">
        <w:rPr>
          <w:rFonts w:eastAsia="Times New Roman" w:cs="Times New Roman"/>
        </w:rPr>
        <w:t xml:space="preserve">podle vyhlášky č. 477/2012 Sb., o stanovení druhů a parametrů podporovaných obnovitelných zdrojů pro výrobu elektřiny, tepla nebo </w:t>
      </w:r>
      <w:r>
        <w:rPr>
          <w:rFonts w:eastAsia="Times New Roman" w:cs="Times New Roman"/>
        </w:rPr>
        <w:t>biom</w:t>
      </w:r>
      <w:r w:rsidRPr="00BD737F">
        <w:rPr>
          <w:rFonts w:eastAsia="Times New Roman" w:cs="Times New Roman"/>
        </w:rPr>
        <w:t xml:space="preserve">etanu a o stanovení a uchovávaní dokumentů, v platném znění a cenovém rozhodnutí Energetického úřadu (dále jen </w:t>
      </w:r>
      <w:r w:rsidRPr="00B7326D">
        <w:rPr>
          <w:rFonts w:eastAsia="Times New Roman" w:cs="Times New Roman"/>
          <w:b/>
        </w:rPr>
        <w:t>„Vyhláška“</w:t>
      </w:r>
      <w:r w:rsidRPr="00BD737F">
        <w:rPr>
          <w:rFonts w:eastAsia="Times New Roman" w:cs="Times New Roman"/>
        </w:rPr>
        <w:t>).</w:t>
      </w:r>
    </w:p>
    <w:p w:rsidR="00A27AA4" w:rsidRDefault="00A27AA4" w:rsidP="00A51F3C">
      <w:pPr>
        <w:numPr>
          <w:ilvl w:val="0"/>
          <w:numId w:val="21"/>
        </w:numPr>
        <w:tabs>
          <w:tab w:val="left" w:pos="360"/>
        </w:tabs>
        <w:spacing w:after="120" w:line="240" w:lineRule="auto"/>
        <w:ind w:left="357" w:hanging="357"/>
        <w:jc w:val="both"/>
        <w:rPr>
          <w:rFonts w:eastAsia="Times New Roman" w:cs="Times New Roman"/>
        </w:rPr>
      </w:pPr>
      <w:r>
        <w:rPr>
          <w:rFonts w:eastAsia="Times New Roman" w:cs="Times New Roman"/>
        </w:rPr>
        <w:t>Minimální kvalitativní požadavky na dodávanou Biomasu jsou uvedeny v příloze č. 1 této smlouvy.</w:t>
      </w:r>
    </w:p>
    <w:p w:rsidR="00A27AA4" w:rsidRPr="00BD737F" w:rsidRDefault="00A27AA4" w:rsidP="00A51F3C">
      <w:pPr>
        <w:numPr>
          <w:ilvl w:val="0"/>
          <w:numId w:val="21"/>
        </w:numPr>
        <w:tabs>
          <w:tab w:val="left" w:pos="360"/>
        </w:tabs>
        <w:spacing w:after="120" w:line="240" w:lineRule="auto"/>
        <w:ind w:left="357" w:hanging="357"/>
        <w:jc w:val="both"/>
        <w:rPr>
          <w:rFonts w:eastAsia="Times New Roman" w:cs="Times New Roman"/>
        </w:rPr>
      </w:pPr>
      <w:r w:rsidRPr="00566D72">
        <w:rPr>
          <w:rFonts w:eastAsia="Times New Roman" w:cs="Times New Roman"/>
        </w:rPr>
        <w:t>Kupující se zavazuje k odběru Zboží v</w:t>
      </w:r>
      <w:r>
        <w:rPr>
          <w:rFonts w:eastAsia="Times New Roman" w:cs="Times New Roman"/>
        </w:rPr>
        <w:t xml:space="preserve"> celkovém </w:t>
      </w:r>
      <w:r w:rsidRPr="00566D72">
        <w:rPr>
          <w:rFonts w:eastAsia="Times New Roman" w:cs="Times New Roman"/>
        </w:rPr>
        <w:t xml:space="preserve">objemu </w:t>
      </w:r>
      <w:r>
        <w:rPr>
          <w:rFonts w:eastAsia="Times New Roman" w:cs="Times New Roman"/>
        </w:rPr>
        <w:t>……………</w:t>
      </w:r>
      <w:r w:rsidRPr="00566D72">
        <w:rPr>
          <w:rFonts w:eastAsia="Times New Roman" w:cs="Times New Roman"/>
        </w:rPr>
        <w:t>a to na základě dílčí</w:t>
      </w:r>
      <w:r>
        <w:rPr>
          <w:rFonts w:eastAsia="Times New Roman" w:cs="Times New Roman"/>
        </w:rPr>
        <w:t>ch objednávek tak, aby dodávky Zboží byly rovnoměrně rozloženy po celou dobu trvání Smlouvy.</w:t>
      </w:r>
    </w:p>
    <w:p w:rsidR="00A27AA4" w:rsidRPr="00D2154D" w:rsidRDefault="00A27AA4" w:rsidP="00D2154D">
      <w:pPr>
        <w:numPr>
          <w:ilvl w:val="0"/>
          <w:numId w:val="21"/>
        </w:numPr>
        <w:tabs>
          <w:tab w:val="left" w:pos="360"/>
        </w:tabs>
        <w:spacing w:after="0" w:line="240" w:lineRule="auto"/>
        <w:jc w:val="both"/>
        <w:rPr>
          <w:rFonts w:eastAsia="Times New Roman" w:cs="Times New Roman"/>
        </w:rPr>
      </w:pPr>
      <w:r w:rsidRPr="00BD737F">
        <w:rPr>
          <w:rFonts w:eastAsia="Times New Roman" w:cs="Times New Roman"/>
        </w:rPr>
        <w:t>Kupující se zavazuje Zboží od Prodávajícího odebírat a platit Prodávajícímu sjednanou kupní cenu.</w:t>
      </w:r>
    </w:p>
    <w:p w:rsidR="00A27AA4" w:rsidRPr="00A51F3C" w:rsidRDefault="00A27AA4" w:rsidP="00A51F3C">
      <w:pPr>
        <w:spacing w:before="240" w:after="180" w:line="240" w:lineRule="auto"/>
        <w:ind w:left="425"/>
        <w:jc w:val="center"/>
        <w:rPr>
          <w:rFonts w:eastAsia="Times New Roman" w:cs="Times New Roman"/>
          <w:b/>
          <w:bCs/>
        </w:rPr>
      </w:pPr>
      <w:r w:rsidRPr="00BD737F">
        <w:rPr>
          <w:rFonts w:eastAsia="Times New Roman" w:cs="Times New Roman"/>
          <w:b/>
          <w:bCs/>
        </w:rPr>
        <w:t>III.</w:t>
      </w:r>
      <w:r>
        <w:rPr>
          <w:rFonts w:eastAsia="Times New Roman" w:cs="Times New Roman"/>
          <w:b/>
          <w:bCs/>
        </w:rPr>
        <w:br/>
      </w:r>
      <w:r w:rsidRPr="00BD737F">
        <w:rPr>
          <w:rFonts w:eastAsia="Times New Roman" w:cs="Times New Roman"/>
          <w:b/>
          <w:bCs/>
        </w:rPr>
        <w:t>Dodání Zboží</w:t>
      </w:r>
    </w:p>
    <w:p w:rsidR="00A27AA4" w:rsidRPr="00BD737F" w:rsidRDefault="00A27AA4" w:rsidP="00A51F3C">
      <w:pPr>
        <w:numPr>
          <w:ilvl w:val="0"/>
          <w:numId w:val="22"/>
        </w:numPr>
        <w:tabs>
          <w:tab w:val="left" w:pos="360"/>
        </w:tabs>
        <w:spacing w:after="120" w:line="240" w:lineRule="auto"/>
        <w:ind w:left="357" w:hanging="357"/>
        <w:jc w:val="both"/>
        <w:rPr>
          <w:rFonts w:eastAsia="Times New Roman" w:cs="Times New Roman"/>
        </w:rPr>
      </w:pPr>
      <w:r w:rsidRPr="00BD737F">
        <w:rPr>
          <w:rFonts w:eastAsia="Times New Roman" w:cs="Times New Roman"/>
        </w:rPr>
        <w:t>Míste</w:t>
      </w:r>
      <w:r>
        <w:rPr>
          <w:rFonts w:eastAsia="Times New Roman" w:cs="Times New Roman"/>
        </w:rPr>
        <w:t xml:space="preserve">m dodání Zboží bude sídlo Kupujícího </w:t>
      </w:r>
      <w:r w:rsidRPr="00BD737F">
        <w:rPr>
          <w:rFonts w:eastAsia="Times New Roman" w:cs="Times New Roman"/>
        </w:rPr>
        <w:t>(dále jen „</w:t>
      </w:r>
      <w:r w:rsidRPr="00BD737F">
        <w:rPr>
          <w:rFonts w:eastAsia="Times New Roman" w:cs="Times New Roman"/>
          <w:b/>
          <w:bCs/>
        </w:rPr>
        <w:t>Místo Dodání</w:t>
      </w:r>
      <w:r w:rsidRPr="00BD737F">
        <w:rPr>
          <w:rFonts w:eastAsia="Times New Roman" w:cs="Times New Roman"/>
        </w:rPr>
        <w:t>“)</w:t>
      </w:r>
      <w:r>
        <w:rPr>
          <w:rFonts w:eastAsia="Times New Roman" w:cs="Times New Roman"/>
        </w:rPr>
        <w:t xml:space="preserve">, přičemž dopravu lze uskutečnit pouze nákladními vozy, a to všech 7 dní v týdnu v době od </w:t>
      </w:r>
      <w:r w:rsidRPr="00A73954">
        <w:rPr>
          <w:rFonts w:eastAsia="Times New Roman" w:cs="Times New Roman"/>
          <w:b/>
        </w:rPr>
        <w:t>6:00 do 20:00</w:t>
      </w:r>
      <w:r>
        <w:rPr>
          <w:rFonts w:eastAsia="Times New Roman" w:cs="Times New Roman"/>
        </w:rPr>
        <w:t>, nedohodnou-li se v konkrétním případě strany jinak</w:t>
      </w:r>
      <w:r w:rsidRPr="00BD737F">
        <w:rPr>
          <w:rFonts w:eastAsia="Times New Roman" w:cs="Times New Roman"/>
        </w:rPr>
        <w:t xml:space="preserve">. </w:t>
      </w:r>
    </w:p>
    <w:p w:rsidR="00A27AA4" w:rsidRPr="00996740" w:rsidRDefault="00A27AA4" w:rsidP="00996740">
      <w:pPr>
        <w:numPr>
          <w:ilvl w:val="0"/>
          <w:numId w:val="22"/>
        </w:numPr>
        <w:tabs>
          <w:tab w:val="left" w:pos="360"/>
        </w:tabs>
        <w:spacing w:after="120" w:line="240" w:lineRule="auto"/>
        <w:ind w:left="357" w:hanging="357"/>
        <w:jc w:val="both"/>
        <w:rPr>
          <w:rFonts w:eastAsia="Times New Roman" w:cs="Times New Roman"/>
        </w:rPr>
      </w:pPr>
      <w:r w:rsidRPr="00BD737F">
        <w:rPr>
          <w:rFonts w:eastAsia="Times New Roman" w:cs="Times New Roman"/>
        </w:rPr>
        <w:t xml:space="preserve">Termín jednotlivých dodávek bude stanoven na základě dílčích objednávek </w:t>
      </w:r>
      <w:r>
        <w:rPr>
          <w:rFonts w:eastAsia="Times New Roman" w:cs="Times New Roman"/>
        </w:rPr>
        <w:t xml:space="preserve">Kupujícího </w:t>
      </w:r>
      <w:r w:rsidRPr="00BD737F">
        <w:rPr>
          <w:rFonts w:eastAsia="Times New Roman" w:cs="Times New Roman"/>
        </w:rPr>
        <w:t>v souladu s touto Smlouvou.</w:t>
      </w:r>
    </w:p>
    <w:p w:rsidR="00A27AA4" w:rsidRPr="00A51F3C" w:rsidRDefault="00A27AA4" w:rsidP="00A51F3C">
      <w:pPr>
        <w:numPr>
          <w:ilvl w:val="0"/>
          <w:numId w:val="22"/>
        </w:numPr>
        <w:tabs>
          <w:tab w:val="left" w:pos="360"/>
        </w:tabs>
        <w:spacing w:after="0" w:line="240" w:lineRule="auto"/>
        <w:jc w:val="both"/>
        <w:rPr>
          <w:rFonts w:eastAsia="Times New Roman" w:cs="Times New Roman"/>
        </w:rPr>
      </w:pPr>
      <w:r w:rsidRPr="00BD737F">
        <w:rPr>
          <w:rFonts w:eastAsia="Times New Roman" w:cs="Times New Roman"/>
        </w:rPr>
        <w:t xml:space="preserve">Nebezpečí škody na Zboží přejde na Kupujícího při jeho dodání </w:t>
      </w:r>
      <w:r>
        <w:rPr>
          <w:rFonts w:eastAsia="Times New Roman" w:cs="Times New Roman"/>
        </w:rPr>
        <w:t xml:space="preserve">Prodávajícím </w:t>
      </w:r>
      <w:r w:rsidRPr="00BD737F">
        <w:rPr>
          <w:rFonts w:eastAsia="Times New Roman" w:cs="Times New Roman"/>
        </w:rPr>
        <w:t xml:space="preserve">v souladu s tímto ustanovením. </w:t>
      </w:r>
    </w:p>
    <w:p w:rsidR="00A27AA4" w:rsidRPr="00A51F3C" w:rsidRDefault="00A27AA4" w:rsidP="00A51F3C">
      <w:pPr>
        <w:spacing w:before="240" w:after="180" w:line="240" w:lineRule="auto"/>
        <w:ind w:left="425"/>
        <w:jc w:val="center"/>
        <w:rPr>
          <w:rFonts w:eastAsia="Times New Roman" w:cs="Times New Roman"/>
          <w:b/>
          <w:bCs/>
        </w:rPr>
      </w:pPr>
      <w:r w:rsidRPr="00BD737F">
        <w:rPr>
          <w:rFonts w:eastAsia="Times New Roman" w:cs="Times New Roman"/>
          <w:b/>
          <w:bCs/>
        </w:rPr>
        <w:t>IV.</w:t>
      </w:r>
      <w:r>
        <w:rPr>
          <w:rFonts w:eastAsia="Times New Roman" w:cs="Times New Roman"/>
          <w:b/>
          <w:bCs/>
        </w:rPr>
        <w:br/>
      </w:r>
      <w:r w:rsidRPr="00BD737F">
        <w:rPr>
          <w:rFonts w:eastAsia="Times New Roman" w:cs="Times New Roman"/>
          <w:b/>
          <w:bCs/>
        </w:rPr>
        <w:t>Objednávky a Převzetí Zboží</w:t>
      </w:r>
    </w:p>
    <w:p w:rsidR="00A27AA4" w:rsidRPr="00BD737F" w:rsidRDefault="00A27AA4" w:rsidP="00A51F3C">
      <w:pPr>
        <w:numPr>
          <w:ilvl w:val="0"/>
          <w:numId w:val="23"/>
        </w:numPr>
        <w:tabs>
          <w:tab w:val="left" w:pos="360"/>
        </w:tabs>
        <w:spacing w:after="120" w:line="240" w:lineRule="auto"/>
        <w:ind w:left="357" w:hanging="357"/>
        <w:jc w:val="both"/>
        <w:rPr>
          <w:rFonts w:eastAsia="Times New Roman" w:cs="Times New Roman"/>
        </w:rPr>
      </w:pPr>
      <w:r w:rsidRPr="00BD737F">
        <w:rPr>
          <w:rFonts w:eastAsia="Times New Roman" w:cs="Times New Roman"/>
        </w:rPr>
        <w:t xml:space="preserve">Prodávající bude dodávat Zboží na základě objednávek písemně vystavených a doručených Prodávajícímu v souladu s touto Smlouvou. </w:t>
      </w:r>
      <w:r w:rsidRPr="009D43AD">
        <w:rPr>
          <w:rFonts w:eastAsia="Times New Roman" w:cs="Times New Roman"/>
        </w:rPr>
        <w:t xml:space="preserve">Kupující je povinen sdělit Prodávajícímu nejpozději do čtvrtka do </w:t>
      </w:r>
      <w:r>
        <w:rPr>
          <w:rFonts w:eastAsia="Times New Roman" w:cs="Times New Roman"/>
        </w:rPr>
        <w:t>14:00 hod. požadované množství B</w:t>
      </w:r>
      <w:r w:rsidRPr="009D43AD">
        <w:rPr>
          <w:rFonts w:eastAsia="Times New Roman" w:cs="Times New Roman"/>
        </w:rPr>
        <w:t>iomasy na bezprostředně následující tý</w:t>
      </w:r>
      <w:r>
        <w:rPr>
          <w:rFonts w:eastAsia="Times New Roman" w:cs="Times New Roman"/>
        </w:rPr>
        <w:t>den a stanovit den (dny), kdy má být Biomasa dodána do sídla Kupujícího</w:t>
      </w:r>
      <w:r w:rsidRPr="009D43AD">
        <w:rPr>
          <w:rFonts w:eastAsia="Times New Roman" w:cs="Times New Roman"/>
        </w:rPr>
        <w:t>.</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Prodávajícím deklarované množství i jakost Biomasy je Kupující povinen při přejímce Biomasy zkontrolovat. S každou dodávkou Biomasy předá Prodávající dodací list, přičemž hmotnost dodané Biomasy bude zjištěna vážením v místě vykládky v areálu Kupujícího na úředně ověřené váze</w:t>
      </w:r>
      <w:r>
        <w:rPr>
          <w:rFonts w:eastAsia="Times New Roman" w:cs="Times New Roman"/>
        </w:rPr>
        <w:t xml:space="preserve">. Výsledky vážení budou uvedeny ve vážním listu, který je podkladem pro fakturaci. </w:t>
      </w:r>
      <w:r w:rsidRPr="007C357A">
        <w:rPr>
          <w:rFonts w:eastAsia="Times New Roman" w:cs="Times New Roman"/>
        </w:rPr>
        <w:t>Kupující zaplatí prodávajícímu cenu za skutečně odebrané množství Biomasy. Prodávající obdrží při přejímce Biomasy evidenční lístek s hodnotami skutečně dodaného množství (dále Evidenční lístek). Údaj o skutečně dodaném množství Biomasy bude sloužit jak podklad pro fakturaci.</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 xml:space="preserve">Množství dodané energie v dodané Biomase se určí násobením výhřevnosti a hmotnosti dodané Biomasy. Odběr vzorků, stanovení vlhkosti a výhřevnosti se řídí interní metodikou Kupujícího. </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Není-li v metodice Kupujícího uvedeno jinak, pak platí:</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Výsledky zjištěné prověřením kvality dodané Biomasy postupem podle Metodiky Kupujícího (dále jen Výsledky analýzy) za příslušné období obsahující údaje o zjištěné výhřevnosti Biomasy doručí Kupující po ukončení příslušného období Prodávajícímu, a to nejpozději 5. dne následujícího kalendářního měsíce (podklad za měsíce). Údaj o zjištěné výhřevnosti dle Výsledků analýzy bude sloužit jako podklad pro fakturaci Biomasy.</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Připadne-li konec lhůty pro doručení Výsledků analýzy na svátek nebo den pracovního klidu, pak budou Výsledky analýzy předány Prodávajícímu následující pracovní den po uvedeném dni.</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Kopie Výsledků analýzy bude přiložena k faktuře Prodávajícího.</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Nebezpečí škody na Biomase přechází na Kupujícího okamžikem dodání Biomasy Kupujícímu.</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Strany si u odebrané Biomasy sjednávají, ve smyslu ustanovení § 2139 Občanského zákoníku právo zpětného prodeje. Prodávající se dále, ve smyslu ustanovení § 2898 Občanského zákoníku vzdává, kromě nároků dle bodu V. odst. 2 Smlouvy jakýchkoli náhrad újmy, která by mu případně vznikla z neodebrání dohodnutého množství biomasy ze strany Kupujícího.</w:t>
      </w:r>
    </w:p>
    <w:p w:rsidR="00A27AA4" w:rsidRPr="007C357A" w:rsidRDefault="00A27AA4" w:rsidP="007C357A">
      <w:pPr>
        <w:numPr>
          <w:ilvl w:val="0"/>
          <w:numId w:val="23"/>
        </w:numPr>
        <w:tabs>
          <w:tab w:val="left" w:pos="360"/>
        </w:tabs>
        <w:spacing w:after="120" w:line="240" w:lineRule="auto"/>
        <w:ind w:left="357" w:hanging="357"/>
        <w:jc w:val="both"/>
        <w:rPr>
          <w:rFonts w:eastAsia="Times New Roman" w:cs="Times New Roman"/>
        </w:rPr>
      </w:pPr>
      <w:r w:rsidRPr="007C357A">
        <w:rPr>
          <w:rFonts w:eastAsia="Times New Roman" w:cs="Times New Roman"/>
        </w:rPr>
        <w:t>Prodávající prohlašuje, že dodávaná Biomasa splňuje kvalitativní požadavky z hlediska ochrany ovzduší ve smyslu zákona č. 201/2012 Sb., o ochraně ovzduší, v platném znění a prováděcích předpisů, a související legislativy na úseku životního prostředí, zejm. ochrany ovzduší. Prodávající prohlašuje a garantuje Kupujícímu, že Biomasa dodávaná po celou dobu trvání této Smlouvy bude odpovídat všem těmto požadavkům právních předpisů na úseku životního prostředí, zejm. ochrany ovzduší.</w:t>
      </w:r>
    </w:p>
    <w:p w:rsidR="00A27AA4" w:rsidRPr="00A51F3C" w:rsidRDefault="00A27AA4" w:rsidP="007C357A">
      <w:pPr>
        <w:numPr>
          <w:ilvl w:val="0"/>
          <w:numId w:val="23"/>
        </w:numPr>
        <w:tabs>
          <w:tab w:val="left" w:pos="360"/>
        </w:tabs>
        <w:spacing w:after="120" w:line="240" w:lineRule="auto"/>
        <w:ind w:left="357" w:hanging="357"/>
        <w:jc w:val="both"/>
        <w:rPr>
          <w:rFonts w:eastAsia="Times New Roman" w:cs="Times New Roman"/>
        </w:rPr>
      </w:pPr>
      <w:r>
        <w:rPr>
          <w:rFonts w:eastAsia="Times New Roman" w:cs="Times New Roman"/>
        </w:rPr>
        <w:t>Vážní</w:t>
      </w:r>
      <w:r w:rsidRPr="00BD737F">
        <w:rPr>
          <w:rFonts w:eastAsia="Times New Roman" w:cs="Times New Roman"/>
        </w:rPr>
        <w:t xml:space="preserve"> list je dokumentem nezbytným pro vyúčtování ceny dodaného Zboží, bez potvrzeného </w:t>
      </w:r>
      <w:r>
        <w:rPr>
          <w:rFonts w:eastAsia="Times New Roman" w:cs="Times New Roman"/>
        </w:rPr>
        <w:t xml:space="preserve">vážního </w:t>
      </w:r>
      <w:r w:rsidRPr="00BD737F">
        <w:rPr>
          <w:rFonts w:eastAsia="Times New Roman" w:cs="Times New Roman"/>
        </w:rPr>
        <w:t>listu nemá Prodávající nárok na zaplacení objednaného Zboží.</w:t>
      </w:r>
    </w:p>
    <w:p w:rsidR="00A27AA4" w:rsidRPr="00A51F3C" w:rsidRDefault="00A27AA4" w:rsidP="00A51F3C">
      <w:pPr>
        <w:spacing w:before="240" w:after="180" w:line="240" w:lineRule="auto"/>
        <w:ind w:left="425"/>
        <w:jc w:val="center"/>
        <w:rPr>
          <w:rFonts w:eastAsia="Times New Roman" w:cs="Times New Roman"/>
          <w:b/>
          <w:bCs/>
        </w:rPr>
      </w:pPr>
      <w:r w:rsidRPr="00BD737F">
        <w:rPr>
          <w:rFonts w:eastAsia="Times New Roman" w:cs="Times New Roman"/>
          <w:b/>
          <w:bCs/>
        </w:rPr>
        <w:t>V.</w:t>
      </w:r>
      <w:r>
        <w:rPr>
          <w:rFonts w:eastAsia="Times New Roman" w:cs="Times New Roman"/>
          <w:b/>
          <w:bCs/>
        </w:rPr>
        <w:br/>
      </w:r>
      <w:r w:rsidRPr="00BD737F">
        <w:rPr>
          <w:rFonts w:eastAsia="Times New Roman" w:cs="Times New Roman"/>
          <w:b/>
          <w:bCs/>
        </w:rPr>
        <w:t>Kupní cena, platební podmínky, množství a sankce</w:t>
      </w:r>
    </w:p>
    <w:p w:rsidR="00A27AA4" w:rsidRDefault="00A27AA4" w:rsidP="00286F81">
      <w:pPr>
        <w:numPr>
          <w:ilvl w:val="0"/>
          <w:numId w:val="24"/>
        </w:numPr>
        <w:tabs>
          <w:tab w:val="left" w:pos="426"/>
        </w:tabs>
        <w:spacing w:after="120" w:line="240" w:lineRule="auto"/>
        <w:ind w:left="357" w:hanging="357"/>
        <w:jc w:val="both"/>
        <w:rPr>
          <w:rFonts w:eastAsia="Times New Roman" w:cs="Times New Roman"/>
        </w:rPr>
      </w:pPr>
      <w:r w:rsidRPr="00BD737F">
        <w:rPr>
          <w:rFonts w:eastAsia="Times New Roman" w:cs="Times New Roman"/>
        </w:rPr>
        <w:t xml:space="preserve">Kupní cena za Zboží byla sjednána dohodou Smluvních stran na období od </w:t>
      </w:r>
      <w:r>
        <w:rPr>
          <w:rFonts w:eastAsia="Times New Roman" w:cs="Times New Roman"/>
          <w:b/>
        </w:rPr>
        <w:t xml:space="preserve">uzavření této smlouvy </w:t>
      </w:r>
      <w:r w:rsidRPr="00BD737F">
        <w:rPr>
          <w:rFonts w:eastAsia="Times New Roman" w:cs="Times New Roman"/>
        </w:rPr>
        <w:t xml:space="preserve">do </w:t>
      </w:r>
      <w:r w:rsidRPr="00E66DDF">
        <w:rPr>
          <w:rFonts w:eastAsia="Times New Roman" w:cs="Times New Roman"/>
          <w:b/>
        </w:rPr>
        <w:t>31. prosince 20</w:t>
      </w:r>
      <w:r>
        <w:rPr>
          <w:rFonts w:eastAsia="Times New Roman" w:cs="Times New Roman"/>
          <w:b/>
        </w:rPr>
        <w:t>20</w:t>
      </w:r>
      <w:r w:rsidRPr="00E66DDF">
        <w:rPr>
          <w:rFonts w:eastAsia="Times New Roman" w:cs="Times New Roman"/>
          <w:b/>
        </w:rPr>
        <w:t xml:space="preserve"> </w:t>
      </w:r>
      <w:r>
        <w:rPr>
          <w:rFonts w:eastAsia="Times New Roman" w:cs="Times New Roman"/>
        </w:rPr>
        <w:t xml:space="preserve">tak, že kupní cena za Zboží dodané Kupujícímu </w:t>
      </w:r>
      <w:r w:rsidRPr="00EF4CC6">
        <w:rPr>
          <w:rFonts w:eastAsia="Times New Roman" w:cs="Times New Roman"/>
          <w:b/>
        </w:rPr>
        <w:t xml:space="preserve">do 31. prosince 2019 včetně </w:t>
      </w:r>
      <w:r>
        <w:rPr>
          <w:rFonts w:eastAsia="Times New Roman" w:cs="Times New Roman"/>
        </w:rPr>
        <w:t>činí …….</w:t>
      </w:r>
      <w:r w:rsidRPr="006A19D9">
        <w:rPr>
          <w:rFonts w:eastAsia="Times New Roman" w:cs="Times New Roman"/>
        </w:rPr>
        <w:t xml:space="preserve">a </w:t>
      </w:r>
      <w:r>
        <w:rPr>
          <w:rFonts w:eastAsia="Times New Roman" w:cs="Times New Roman"/>
        </w:rPr>
        <w:t xml:space="preserve">kupní cena za Zboží dodané od </w:t>
      </w:r>
      <w:r>
        <w:rPr>
          <w:rFonts w:eastAsia="Times New Roman" w:cs="Times New Roman"/>
          <w:b/>
        </w:rPr>
        <w:t xml:space="preserve">1. ledna 2020 </w:t>
      </w:r>
      <w:r>
        <w:rPr>
          <w:rFonts w:eastAsia="Times New Roman" w:cs="Times New Roman"/>
        </w:rPr>
        <w:t xml:space="preserve">do </w:t>
      </w:r>
      <w:r>
        <w:rPr>
          <w:rFonts w:eastAsia="Times New Roman" w:cs="Times New Roman"/>
          <w:b/>
        </w:rPr>
        <w:t>31. prosince 2020</w:t>
      </w:r>
      <w:r w:rsidRPr="006A19D9">
        <w:rPr>
          <w:rFonts w:eastAsia="Times New Roman" w:cs="Times New Roman"/>
          <w:b/>
        </w:rPr>
        <w:t xml:space="preserve"> </w:t>
      </w:r>
      <w:r w:rsidRPr="00EF4CC6">
        <w:rPr>
          <w:rFonts w:eastAsia="Times New Roman" w:cs="Times New Roman"/>
          <w:b/>
        </w:rPr>
        <w:t xml:space="preserve">včetně </w:t>
      </w:r>
      <w:r>
        <w:rPr>
          <w:rFonts w:eastAsia="Times New Roman" w:cs="Times New Roman"/>
        </w:rPr>
        <w:t>činí………</w:t>
      </w:r>
      <w:r w:rsidRPr="00BD737F">
        <w:rPr>
          <w:rFonts w:eastAsia="Times New Roman" w:cs="Times New Roman"/>
        </w:rPr>
        <w:t>.</w:t>
      </w:r>
      <w:r w:rsidRPr="00E66DDF">
        <w:rPr>
          <w:rFonts w:eastAsia="Times New Roman" w:cs="Times New Roman"/>
        </w:rPr>
        <w:t xml:space="preserve"> </w:t>
      </w:r>
      <w:r w:rsidRPr="00BD737F">
        <w:rPr>
          <w:rFonts w:eastAsia="Times New Roman" w:cs="Times New Roman"/>
        </w:rPr>
        <w:t>K</w:t>
      </w:r>
      <w:r>
        <w:rPr>
          <w:rFonts w:eastAsia="Times New Roman" w:cs="Times New Roman"/>
        </w:rPr>
        <w:t xml:space="preserve">e kupní ceně je Kupující oprávněn vždy připočíst odpovídající výši </w:t>
      </w:r>
      <w:r w:rsidRPr="00BD737F">
        <w:rPr>
          <w:rFonts w:eastAsia="Times New Roman" w:cs="Times New Roman"/>
        </w:rPr>
        <w:t>DPH v souladu s právní úpravou platnou a účinnou v době plnění (dále jen „</w:t>
      </w:r>
      <w:r w:rsidRPr="00A73954">
        <w:rPr>
          <w:rFonts w:eastAsia="Times New Roman" w:cs="Times New Roman"/>
          <w:b/>
        </w:rPr>
        <w:t xml:space="preserve">Kupní </w:t>
      </w:r>
      <w:r>
        <w:rPr>
          <w:rFonts w:eastAsia="Times New Roman" w:cs="Times New Roman"/>
          <w:b/>
        </w:rPr>
        <w:t>c</w:t>
      </w:r>
      <w:r w:rsidRPr="00BD737F">
        <w:rPr>
          <w:rFonts w:eastAsia="Times New Roman" w:cs="Times New Roman"/>
          <w:b/>
          <w:bCs/>
        </w:rPr>
        <w:t>ena za Zboží</w:t>
      </w:r>
      <w:r w:rsidRPr="00BD737F">
        <w:rPr>
          <w:rFonts w:eastAsia="Times New Roman" w:cs="Times New Roman"/>
        </w:rPr>
        <w:t>“).</w:t>
      </w:r>
    </w:p>
    <w:p w:rsidR="00A27AA4" w:rsidRPr="009D43AD" w:rsidRDefault="00A27AA4" w:rsidP="009D43AD">
      <w:pPr>
        <w:numPr>
          <w:ilvl w:val="0"/>
          <w:numId w:val="24"/>
        </w:numPr>
        <w:tabs>
          <w:tab w:val="left" w:pos="426"/>
        </w:tabs>
        <w:spacing w:after="120" w:line="240" w:lineRule="auto"/>
        <w:ind w:left="357" w:hanging="357"/>
        <w:jc w:val="both"/>
        <w:rPr>
          <w:rFonts w:eastAsia="Times New Roman" w:cs="Times New Roman"/>
        </w:rPr>
      </w:pPr>
      <w:r w:rsidRPr="009D43AD">
        <w:rPr>
          <w:rFonts w:eastAsia="Times New Roman" w:cs="Times New Roman"/>
        </w:rPr>
        <w:t xml:space="preserve">Kupní cena je </w:t>
      </w:r>
      <w:r>
        <w:rPr>
          <w:rFonts w:eastAsia="Times New Roman" w:cs="Times New Roman"/>
        </w:rPr>
        <w:t xml:space="preserve">Zboží </w:t>
      </w:r>
      <w:r w:rsidRPr="009D43AD">
        <w:rPr>
          <w:rFonts w:eastAsia="Times New Roman" w:cs="Times New Roman"/>
        </w:rPr>
        <w:t xml:space="preserve">hrazena na základě faktury (daňového dokladu) vystavené Prodávajícím. Prodávající vystaví </w:t>
      </w:r>
      <w:r>
        <w:rPr>
          <w:rFonts w:eastAsia="Times New Roman" w:cs="Times New Roman"/>
        </w:rPr>
        <w:t xml:space="preserve">Kupujícímu </w:t>
      </w:r>
      <w:r w:rsidRPr="009D43AD">
        <w:rPr>
          <w:rFonts w:eastAsia="Times New Roman" w:cs="Times New Roman"/>
        </w:rPr>
        <w:t xml:space="preserve">fakturu nejpozději do 10 dnů ode dne uskutečnění zdanitelného plnění, které si smluvní strany sjednávají jako poslední den předmětného měsíce, za který je faktura vystavena. Splatnost faktury je 30 dnů od data jejího doručení Kupujícímu. Fakturu lze Kupujícímu </w:t>
      </w:r>
      <w:r>
        <w:rPr>
          <w:rFonts w:eastAsia="Times New Roman" w:cs="Times New Roman"/>
        </w:rPr>
        <w:t xml:space="preserve">zasílat i </w:t>
      </w:r>
      <w:r w:rsidRPr="009D43AD">
        <w:rPr>
          <w:rFonts w:eastAsia="Times New Roman" w:cs="Times New Roman"/>
        </w:rPr>
        <w:t>v elektronické podobě</w:t>
      </w:r>
      <w:r>
        <w:rPr>
          <w:rFonts w:eastAsia="Times New Roman" w:cs="Times New Roman"/>
        </w:rPr>
        <w:t xml:space="preserve">, a to </w:t>
      </w:r>
      <w:r w:rsidRPr="009D43AD">
        <w:rPr>
          <w:rFonts w:eastAsia="Times New Roman" w:cs="Times New Roman"/>
        </w:rPr>
        <w:t xml:space="preserve">ve formátu PDF na adresy </w:t>
      </w:r>
      <w:r w:rsidRPr="00EF4CC6">
        <w:rPr>
          <w:rFonts w:eastAsia="Times New Roman" w:cs="Times New Roman"/>
          <w:b/>
        </w:rPr>
        <w:t xml:space="preserve">hudova@tst.cz </w:t>
      </w:r>
      <w:r w:rsidRPr="009D43AD">
        <w:rPr>
          <w:rFonts w:eastAsia="Times New Roman" w:cs="Times New Roman"/>
        </w:rPr>
        <w:t xml:space="preserve">a </w:t>
      </w:r>
      <w:r w:rsidRPr="00EF4CC6">
        <w:rPr>
          <w:rFonts w:eastAsia="Times New Roman" w:cs="Times New Roman"/>
          <w:b/>
        </w:rPr>
        <w:t>filip@tst.cz</w:t>
      </w:r>
      <w:r w:rsidRPr="009D43AD">
        <w:rPr>
          <w:rFonts w:eastAsia="Times New Roman" w:cs="Times New Roman"/>
        </w:rPr>
        <w:t>.</w:t>
      </w:r>
    </w:p>
    <w:p w:rsidR="00A27AA4" w:rsidRDefault="00A27AA4" w:rsidP="009D43AD">
      <w:pPr>
        <w:numPr>
          <w:ilvl w:val="0"/>
          <w:numId w:val="24"/>
        </w:numPr>
        <w:tabs>
          <w:tab w:val="left" w:pos="426"/>
        </w:tabs>
        <w:spacing w:after="120" w:line="240" w:lineRule="auto"/>
        <w:ind w:left="357" w:hanging="357"/>
        <w:jc w:val="both"/>
        <w:rPr>
          <w:rFonts w:eastAsia="Times New Roman" w:cs="Times New Roman"/>
        </w:rPr>
      </w:pPr>
      <w:r>
        <w:rPr>
          <w:rFonts w:eastAsia="Times New Roman" w:cs="Times New Roman"/>
        </w:rPr>
        <w:t>Faktury musí</w:t>
      </w:r>
      <w:r w:rsidRPr="009D43AD">
        <w:rPr>
          <w:rFonts w:eastAsia="Times New Roman" w:cs="Times New Roman"/>
        </w:rPr>
        <w:t xml:space="preserve"> obsahovat všechny náležitosti účetního a daňového dokladu stanovené příslušnými právními předpisy účinnými v době jejich vystavení. Prodávající je povinen specifikovat na faktuře kategorii a název dodávané </w:t>
      </w:r>
      <w:r>
        <w:rPr>
          <w:rFonts w:eastAsia="Times New Roman" w:cs="Times New Roman"/>
        </w:rPr>
        <w:t>B</w:t>
      </w:r>
      <w:r w:rsidRPr="009D43AD">
        <w:rPr>
          <w:rFonts w:eastAsia="Times New Roman" w:cs="Times New Roman"/>
        </w:rPr>
        <w:t xml:space="preserve">iomasy podle </w:t>
      </w:r>
      <w:r>
        <w:rPr>
          <w:rFonts w:eastAsia="Times New Roman" w:cs="Times New Roman"/>
        </w:rPr>
        <w:t>Vyhlášky a k faktuře připojit vyplněné „</w:t>
      </w:r>
      <w:r w:rsidRPr="00B7326D">
        <w:rPr>
          <w:rFonts w:eastAsia="Times New Roman" w:cs="Times New Roman"/>
        </w:rPr>
        <w:t>Prohlášení výrobce nebo dodavatele paliva z Biomasy</w:t>
      </w:r>
      <w:r>
        <w:rPr>
          <w:rFonts w:eastAsia="Times New Roman" w:cs="Times New Roman"/>
        </w:rPr>
        <w:t xml:space="preserve">“ </w:t>
      </w:r>
      <w:r w:rsidRPr="00B7326D">
        <w:rPr>
          <w:rFonts w:eastAsia="Times New Roman" w:cs="Times New Roman"/>
        </w:rPr>
        <w:t>ve smyslu ustanovení § 7 odst. 3 Vyhlášky</w:t>
      </w:r>
      <w:r>
        <w:rPr>
          <w:rFonts w:eastAsia="Times New Roman" w:cs="Times New Roman"/>
        </w:rPr>
        <w:t xml:space="preserve"> k úplnému množství fakturované Biomasy</w:t>
      </w:r>
      <w:r w:rsidRPr="009D43AD">
        <w:rPr>
          <w:rFonts w:eastAsia="Times New Roman" w:cs="Times New Roman"/>
        </w:rPr>
        <w:t>. Dále je Prodávající povinen v případě, že dodávané zboží podléhá snížené sazbě daně z přidané hodnoty, udat číselný kód Harmonizovaného systému popisu číselného označení zboží dle Přílohy č. 1 k Zákonu o dani z přidané hodnoty č. 235/2004 Sb. ve znění pozdějších předpisů.</w:t>
      </w:r>
    </w:p>
    <w:p w:rsidR="00A27AA4" w:rsidRPr="009D43AD" w:rsidRDefault="00A27AA4" w:rsidP="009D43AD">
      <w:pPr>
        <w:numPr>
          <w:ilvl w:val="0"/>
          <w:numId w:val="24"/>
        </w:numPr>
        <w:tabs>
          <w:tab w:val="left" w:pos="426"/>
        </w:tabs>
        <w:spacing w:after="120" w:line="240" w:lineRule="auto"/>
        <w:ind w:left="357" w:hanging="357"/>
        <w:jc w:val="both"/>
        <w:rPr>
          <w:rFonts w:eastAsia="Times New Roman" w:cs="Times New Roman"/>
        </w:rPr>
      </w:pPr>
      <w:r w:rsidRPr="009D43AD">
        <w:rPr>
          <w:rFonts w:eastAsia="Times New Roman" w:cs="Times New Roman"/>
        </w:rPr>
        <w:t xml:space="preserve">V případě, že na fakturách Prodávajícího bude uveden jiný bankovní účet než ten, který je zveřejněn v souvislosti se spolehlivostí plátce DPH, neprovede Kupující úhradu a vyzve Prodávajícího o sdělení čísla jiného bankovního účtu, který takovou podmínku splňuje, V případě, že o Prodávajícím bude veden údaj, jako o nespolehlivém plátci DPH nebo z veřejně dostupných rejstříků bude zřejmé podezření, že by se nespolehlivým plátcem DPH mohl stát, uhradí Kupující Prodávajícímu cenu bez DPH a příslušnou daňovou povinnost splní přímo příslušnému správci daně, u kterého je poskytovatel registrován. Kupující bude Prodávajícího informovat o záměru takto postupovat. </w:t>
      </w:r>
    </w:p>
    <w:p w:rsidR="00A27AA4" w:rsidRPr="009D43AD" w:rsidRDefault="00A27AA4" w:rsidP="009D43AD">
      <w:pPr>
        <w:numPr>
          <w:ilvl w:val="0"/>
          <w:numId w:val="24"/>
        </w:numPr>
        <w:tabs>
          <w:tab w:val="left" w:pos="426"/>
        </w:tabs>
        <w:spacing w:after="120" w:line="240" w:lineRule="auto"/>
        <w:ind w:left="357" w:hanging="357"/>
        <w:jc w:val="both"/>
        <w:rPr>
          <w:rFonts w:eastAsia="Times New Roman" w:cs="Times New Roman"/>
        </w:rPr>
      </w:pPr>
      <w:r w:rsidRPr="009D43AD">
        <w:rPr>
          <w:rFonts w:eastAsia="Times New Roman" w:cs="Times New Roman"/>
        </w:rPr>
        <w:t xml:space="preserve">Obsahuje-li faktura nesprávné údaje nebo nesprávné či neúplné náležitosti, je Kupující oprávněn k jejímu vrácení, avšak nejpozději do data splatnosti faktury. U nové, resp. opravené faktury, běží nová lhůta splatnosti, tedy 14 dnů od data doručení nové faktury Kupujícímu. </w:t>
      </w:r>
    </w:p>
    <w:p w:rsidR="00A27AA4" w:rsidRPr="009D43AD" w:rsidRDefault="00A27AA4" w:rsidP="009D43AD">
      <w:pPr>
        <w:numPr>
          <w:ilvl w:val="0"/>
          <w:numId w:val="24"/>
        </w:numPr>
        <w:tabs>
          <w:tab w:val="left" w:pos="426"/>
        </w:tabs>
        <w:spacing w:after="120" w:line="240" w:lineRule="auto"/>
        <w:ind w:left="357" w:hanging="357"/>
        <w:jc w:val="both"/>
        <w:rPr>
          <w:rFonts w:eastAsia="Times New Roman" w:cs="Times New Roman"/>
        </w:rPr>
      </w:pPr>
      <w:r w:rsidRPr="009D43AD">
        <w:rPr>
          <w:rFonts w:eastAsia="Times New Roman" w:cs="Times New Roman"/>
        </w:rPr>
        <w:t>Vrátí-li Kupující fakturu z jiného důvodu než je uvedeno v čl. 5.5. Smlouvy, zašle mu Prodávající do 3 dnů fakturu zpět s příslušným vysvětlením a původním termínem splatnosti, nejdříve však bude takováto faktura splatná ve lhůtě do 3 pracovních dnů ode dne jejího doručení spolu s vysvětlením k rukám Kupujícího. Připadnou-li termíny dle výše uvedených ustanovení na den pracovního volna nebo pracovního klidu, posouvá se termín splatnosti na nejbližší pracovní den bezprostředně následující po dni pracovního klidu.</w:t>
      </w:r>
    </w:p>
    <w:p w:rsidR="00A27AA4" w:rsidRDefault="00A27AA4" w:rsidP="009D43AD">
      <w:pPr>
        <w:numPr>
          <w:ilvl w:val="0"/>
          <w:numId w:val="24"/>
        </w:numPr>
        <w:tabs>
          <w:tab w:val="left" w:pos="426"/>
        </w:tabs>
        <w:spacing w:after="120" w:line="240" w:lineRule="auto"/>
        <w:ind w:left="357" w:hanging="357"/>
        <w:jc w:val="both"/>
        <w:rPr>
          <w:rFonts w:eastAsia="Times New Roman" w:cs="Times New Roman"/>
        </w:rPr>
      </w:pPr>
      <w:r w:rsidRPr="009D43AD">
        <w:rPr>
          <w:rFonts w:eastAsia="Times New Roman" w:cs="Times New Roman"/>
        </w:rPr>
        <w:t>Za okamžik splnění závazku Kupujícího uhradit vyúčtovanou kupní cenu se považuje okamžik připsání příslušné částky na účet Prodávajícího.</w:t>
      </w:r>
    </w:p>
    <w:p w:rsidR="00A27AA4" w:rsidRDefault="00A27AA4" w:rsidP="00566D72">
      <w:pPr>
        <w:tabs>
          <w:tab w:val="left" w:pos="426"/>
        </w:tabs>
        <w:spacing w:after="120" w:line="240" w:lineRule="auto"/>
        <w:ind w:left="357"/>
        <w:jc w:val="both"/>
        <w:rPr>
          <w:rFonts w:eastAsia="Times New Roman" w:cs="Times New Roman"/>
        </w:rPr>
      </w:pPr>
    </w:p>
    <w:p w:rsidR="00A27AA4" w:rsidRDefault="00A27AA4" w:rsidP="00566D72">
      <w:pPr>
        <w:tabs>
          <w:tab w:val="left" w:pos="426"/>
        </w:tabs>
        <w:spacing w:after="120" w:line="240" w:lineRule="auto"/>
        <w:ind w:left="357"/>
        <w:jc w:val="both"/>
        <w:rPr>
          <w:rFonts w:eastAsia="Times New Roman" w:cs="Times New Roman"/>
        </w:rPr>
      </w:pPr>
    </w:p>
    <w:p w:rsidR="00A27AA4" w:rsidRPr="009D43AD" w:rsidRDefault="00A27AA4" w:rsidP="00566D72">
      <w:pPr>
        <w:tabs>
          <w:tab w:val="left" w:pos="426"/>
        </w:tabs>
        <w:spacing w:after="120" w:line="240" w:lineRule="auto"/>
        <w:ind w:left="357"/>
        <w:jc w:val="both"/>
        <w:rPr>
          <w:rFonts w:eastAsia="Times New Roman" w:cs="Times New Roman"/>
        </w:rPr>
      </w:pPr>
    </w:p>
    <w:p w:rsidR="00A27AA4" w:rsidRPr="00286F81" w:rsidRDefault="00A27AA4" w:rsidP="00286F81">
      <w:pPr>
        <w:spacing w:before="240" w:after="180" w:line="240" w:lineRule="auto"/>
        <w:ind w:left="425"/>
        <w:jc w:val="center"/>
        <w:rPr>
          <w:rFonts w:eastAsia="Times New Roman" w:cs="Times New Roman"/>
          <w:b/>
          <w:bCs/>
        </w:rPr>
      </w:pPr>
      <w:r w:rsidRPr="00BD737F">
        <w:rPr>
          <w:rFonts w:eastAsia="Times New Roman" w:cs="Times New Roman"/>
          <w:b/>
          <w:bCs/>
        </w:rPr>
        <w:t>VI.</w:t>
      </w:r>
      <w:r>
        <w:rPr>
          <w:rFonts w:eastAsia="Times New Roman" w:cs="Times New Roman"/>
          <w:b/>
          <w:bCs/>
        </w:rPr>
        <w:br/>
      </w:r>
      <w:r w:rsidRPr="00BD737F">
        <w:rPr>
          <w:rFonts w:eastAsia="Times New Roman" w:cs="Times New Roman"/>
          <w:b/>
          <w:bCs/>
        </w:rPr>
        <w:t>Kvalitativní vlastnosti Zboží a Vady Zboží</w:t>
      </w:r>
    </w:p>
    <w:p w:rsidR="00A27AA4" w:rsidRPr="00BD737F" w:rsidRDefault="00A27AA4" w:rsidP="00286F81">
      <w:pPr>
        <w:numPr>
          <w:ilvl w:val="0"/>
          <w:numId w:val="25"/>
        </w:numPr>
        <w:spacing w:after="120" w:line="240" w:lineRule="auto"/>
        <w:ind w:left="357" w:hanging="357"/>
        <w:jc w:val="both"/>
        <w:rPr>
          <w:rFonts w:eastAsia="Times New Roman" w:cs="Times New Roman"/>
        </w:rPr>
      </w:pPr>
      <w:r w:rsidRPr="00BD737F">
        <w:rPr>
          <w:rFonts w:eastAsia="Times New Roman" w:cs="Times New Roman"/>
        </w:rPr>
        <w:t>Smluvní strany ujednávají, že Prodávající poskytuje Kupujícímu záruku za jakost v souladu s ustanovením § 2113 zákona č. 89/2012 Sb., občanský zákoník, v platném znění po dobu Platnosti této smlouvy.</w:t>
      </w:r>
    </w:p>
    <w:p w:rsidR="00A27AA4" w:rsidRPr="00BD737F" w:rsidRDefault="00A27AA4" w:rsidP="00286F81">
      <w:pPr>
        <w:numPr>
          <w:ilvl w:val="0"/>
          <w:numId w:val="25"/>
        </w:numPr>
        <w:spacing w:after="120" w:line="240" w:lineRule="auto"/>
        <w:ind w:left="357" w:hanging="357"/>
        <w:jc w:val="both"/>
        <w:rPr>
          <w:rFonts w:eastAsia="Times New Roman" w:cs="Times New Roman"/>
        </w:rPr>
      </w:pPr>
      <w:r w:rsidRPr="00BD737F">
        <w:rPr>
          <w:rFonts w:eastAsia="Times New Roman" w:cs="Times New Roman"/>
        </w:rPr>
        <w:t xml:space="preserve">Skryté vady, které se projeví po převzetí Zboží, uplatní Kupující do konce záruční doby. Prodávající tyto oprávněné reklamace nahradí buď bezvadným zbožím, případně Kupující může požadovat slevu z Ceny za Zboží, v takovém případě, je Prodávající povinen dobropisovat Zboží se lhůtou splatnosti 14-ti dnů ode dne vystavení dobropisu. </w:t>
      </w:r>
    </w:p>
    <w:p w:rsidR="00A27AA4" w:rsidRPr="00286F81" w:rsidRDefault="00A27AA4" w:rsidP="00286F81">
      <w:pPr>
        <w:numPr>
          <w:ilvl w:val="0"/>
          <w:numId w:val="25"/>
        </w:numPr>
        <w:spacing w:after="0" w:line="240" w:lineRule="auto"/>
        <w:jc w:val="both"/>
        <w:rPr>
          <w:rFonts w:eastAsia="Times New Roman" w:cs="Times New Roman"/>
        </w:rPr>
      </w:pPr>
      <w:r w:rsidRPr="00BD737F">
        <w:rPr>
          <w:rFonts w:eastAsia="Times New Roman" w:cs="Times New Roman"/>
        </w:rPr>
        <w:t>Smluvní strany se dohodly, že Kupující je oprávněn při jakékoliv vadě Zboží požadovat dle své volby výměnu zboží a/nebo přiměřenou slevu z Ceny za Zboží, případně je Kupující oprávněn – bez ohledu na charakter vady – objednávku bez náhrady zrušit.</w:t>
      </w:r>
    </w:p>
    <w:p w:rsidR="00A27AA4" w:rsidRPr="00286F81" w:rsidRDefault="00A27AA4" w:rsidP="00EF4CC6">
      <w:pPr>
        <w:spacing w:before="240" w:after="180" w:line="240" w:lineRule="auto"/>
        <w:ind w:left="425"/>
        <w:jc w:val="center"/>
        <w:rPr>
          <w:rFonts w:eastAsia="Times New Roman" w:cs="Times New Roman"/>
          <w:b/>
          <w:bCs/>
        </w:rPr>
      </w:pPr>
      <w:r w:rsidRPr="00BD737F">
        <w:rPr>
          <w:rFonts w:eastAsia="Times New Roman" w:cs="Times New Roman"/>
          <w:b/>
          <w:bCs/>
        </w:rPr>
        <w:t>VII</w:t>
      </w:r>
      <w:r>
        <w:rPr>
          <w:rFonts w:eastAsia="Times New Roman" w:cs="Times New Roman"/>
          <w:b/>
          <w:bCs/>
        </w:rPr>
        <w:t>.</w:t>
      </w:r>
      <w:r>
        <w:rPr>
          <w:rFonts w:eastAsia="Times New Roman" w:cs="Times New Roman"/>
          <w:b/>
          <w:bCs/>
        </w:rPr>
        <w:br/>
      </w:r>
      <w:r w:rsidRPr="00BD737F">
        <w:rPr>
          <w:rFonts w:eastAsia="Times New Roman" w:cs="Times New Roman"/>
          <w:b/>
          <w:bCs/>
        </w:rPr>
        <w:t>Platnost a účinnost Smlouvy</w:t>
      </w:r>
    </w:p>
    <w:p w:rsidR="00A27AA4" w:rsidRPr="00BD737F" w:rsidRDefault="00A27AA4" w:rsidP="00286F81">
      <w:pPr>
        <w:numPr>
          <w:ilvl w:val="0"/>
          <w:numId w:val="27"/>
        </w:numPr>
        <w:tabs>
          <w:tab w:val="left" w:pos="426"/>
          <w:tab w:val="left" w:pos="720"/>
        </w:tabs>
        <w:spacing w:after="120" w:line="240" w:lineRule="auto"/>
        <w:ind w:left="357" w:hanging="357"/>
        <w:jc w:val="both"/>
        <w:rPr>
          <w:rFonts w:eastAsia="Times New Roman" w:cs="Times New Roman"/>
        </w:rPr>
      </w:pPr>
      <w:r w:rsidRPr="00BD737F">
        <w:rPr>
          <w:rFonts w:eastAsia="Times New Roman" w:cs="Times New Roman"/>
        </w:rPr>
        <w:t xml:space="preserve">Tato Smlouva nabývá platnosti </w:t>
      </w:r>
      <w:r>
        <w:rPr>
          <w:rFonts w:eastAsia="Times New Roman" w:cs="Times New Roman"/>
        </w:rPr>
        <w:t xml:space="preserve">dnem podpisu poslední Smluvní strany a účinnosti zveřejněním v </w:t>
      </w:r>
      <w:r w:rsidRPr="00CB573D">
        <w:rPr>
          <w:rFonts w:eastAsia="Times New Roman" w:cs="Times New Roman"/>
        </w:rPr>
        <w:t>registru smluv dle zákona č. 340/2015 Sb., o registru smluv</w:t>
      </w:r>
      <w:r>
        <w:rPr>
          <w:rFonts w:eastAsia="Times New Roman" w:cs="Times New Roman"/>
        </w:rPr>
        <w:t xml:space="preserve">. </w:t>
      </w:r>
      <w:r w:rsidRPr="00CB573D">
        <w:rPr>
          <w:rFonts w:eastAsia="Times New Roman" w:cs="Times New Roman"/>
        </w:rPr>
        <w:t xml:space="preserve">Smluvní strany </w:t>
      </w:r>
      <w:r>
        <w:rPr>
          <w:rFonts w:eastAsia="Times New Roman" w:cs="Times New Roman"/>
        </w:rPr>
        <w:t xml:space="preserve">tímto </w:t>
      </w:r>
      <w:r w:rsidRPr="00CB573D">
        <w:rPr>
          <w:rFonts w:eastAsia="Times New Roman" w:cs="Times New Roman"/>
        </w:rPr>
        <w:t>berou na vědomí, že tato smlouva podléhá povinnosti uveřejnění</w:t>
      </w:r>
      <w:r>
        <w:rPr>
          <w:rFonts w:eastAsia="Times New Roman" w:cs="Times New Roman"/>
        </w:rPr>
        <w:t xml:space="preserve"> v registru smluv, přičemž k uveřejnění této smlouvy je oprávněna kterákoliv ze smluvních stran. </w:t>
      </w:r>
    </w:p>
    <w:p w:rsidR="00A27AA4" w:rsidRPr="00BD737F" w:rsidRDefault="00A27AA4" w:rsidP="00286F81">
      <w:pPr>
        <w:numPr>
          <w:ilvl w:val="0"/>
          <w:numId w:val="27"/>
        </w:numPr>
        <w:tabs>
          <w:tab w:val="left" w:pos="426"/>
          <w:tab w:val="left" w:pos="720"/>
        </w:tabs>
        <w:spacing w:after="120" w:line="240" w:lineRule="auto"/>
        <w:ind w:left="357" w:hanging="357"/>
        <w:jc w:val="both"/>
        <w:rPr>
          <w:rFonts w:eastAsia="Times New Roman" w:cs="Times New Roman"/>
        </w:rPr>
      </w:pPr>
      <w:r>
        <w:rPr>
          <w:rFonts w:eastAsia="Times New Roman" w:cs="Times New Roman"/>
        </w:rPr>
        <w:t xml:space="preserve">Nedojde-li k ukončení smlouvy na základě výpovědi podle odst. 3 tohoto článku, zaniká smlouva uplynutím dne </w:t>
      </w:r>
      <w:r w:rsidRPr="00663418">
        <w:rPr>
          <w:rFonts w:eastAsia="Times New Roman" w:cs="Times New Roman"/>
          <w:b/>
        </w:rPr>
        <w:t>31. prosince 2020</w:t>
      </w:r>
      <w:r>
        <w:rPr>
          <w:rFonts w:eastAsia="Times New Roman" w:cs="Times New Roman"/>
          <w:b/>
        </w:rPr>
        <w:t>.</w:t>
      </w:r>
    </w:p>
    <w:p w:rsidR="00A27AA4" w:rsidRPr="00BD737F" w:rsidRDefault="00A27AA4" w:rsidP="00286F81">
      <w:pPr>
        <w:numPr>
          <w:ilvl w:val="0"/>
          <w:numId w:val="27"/>
        </w:numPr>
        <w:tabs>
          <w:tab w:val="left" w:pos="426"/>
          <w:tab w:val="left" w:pos="720"/>
        </w:tabs>
        <w:spacing w:after="0" w:line="240" w:lineRule="auto"/>
        <w:jc w:val="both"/>
        <w:rPr>
          <w:rFonts w:eastAsia="Times New Roman" w:cs="Times New Roman"/>
        </w:rPr>
      </w:pPr>
      <w:r w:rsidRPr="00BD737F">
        <w:rPr>
          <w:rFonts w:eastAsia="Times New Roman" w:cs="Times New Roman"/>
        </w:rPr>
        <w:t xml:space="preserve">Kterákoliv ze Stran je oprávněna odstoupit od této Smlouvy </w:t>
      </w:r>
      <w:r>
        <w:rPr>
          <w:rFonts w:eastAsia="Times New Roman" w:cs="Times New Roman"/>
        </w:rPr>
        <w:t xml:space="preserve">s výpovědní lhůtou 30 dní </w:t>
      </w:r>
      <w:r w:rsidRPr="00BD737F">
        <w:rPr>
          <w:rFonts w:eastAsia="Times New Roman" w:cs="Times New Roman"/>
        </w:rPr>
        <w:t>v případě, že druhá Strana podstatným způsobem poruší své závazky vyplývající z této Smlouvy. Výpovědní lhůta začíná plynout den následující po doručení výpovědí druhé Smluvní straně.  Za podstatné porušení bude považováno:</w:t>
      </w:r>
    </w:p>
    <w:p w:rsidR="00A27AA4" w:rsidRPr="00BD737F" w:rsidRDefault="00A27AA4" w:rsidP="00286F81">
      <w:pPr>
        <w:numPr>
          <w:ilvl w:val="0"/>
          <w:numId w:val="28"/>
        </w:numPr>
        <w:tabs>
          <w:tab w:val="left" w:pos="851"/>
        </w:tabs>
        <w:spacing w:after="0" w:line="240" w:lineRule="auto"/>
        <w:jc w:val="both"/>
        <w:rPr>
          <w:rFonts w:eastAsia="Times New Roman" w:cs="Times New Roman"/>
        </w:rPr>
      </w:pPr>
      <w:r w:rsidRPr="00BD737F">
        <w:rPr>
          <w:rFonts w:eastAsia="Times New Roman" w:cs="Times New Roman"/>
        </w:rPr>
        <w:t>prodlení s jakýmkoli peněžitým plněním dle této Smlouvy delší než 5 pracovních dnů, a to i po předchozím upozornění Prodávajícího a nesplněním povinnosti Kupujícího v náhradní lhůtě, která nebude kratší 15 dnů.</w:t>
      </w:r>
    </w:p>
    <w:p w:rsidR="00A27AA4" w:rsidRPr="00BD737F" w:rsidRDefault="00A27AA4" w:rsidP="00286F81">
      <w:pPr>
        <w:numPr>
          <w:ilvl w:val="0"/>
          <w:numId w:val="28"/>
        </w:numPr>
        <w:tabs>
          <w:tab w:val="left" w:pos="851"/>
        </w:tabs>
        <w:spacing w:after="0" w:line="240" w:lineRule="auto"/>
        <w:jc w:val="both"/>
        <w:rPr>
          <w:rFonts w:eastAsia="Times New Roman" w:cs="Times New Roman"/>
        </w:rPr>
      </w:pPr>
      <w:r w:rsidRPr="00BD737F">
        <w:rPr>
          <w:rFonts w:eastAsia="Times New Roman" w:cs="Times New Roman"/>
        </w:rPr>
        <w:t>prodlení s jakýmkoliv nepeněžitým plněním dle této Smlouvy u potvrzených objednávek delší než 7 dnů.</w:t>
      </w:r>
    </w:p>
    <w:p w:rsidR="00A27AA4" w:rsidRPr="00BD737F" w:rsidRDefault="00A27AA4" w:rsidP="00286F81">
      <w:pPr>
        <w:numPr>
          <w:ilvl w:val="0"/>
          <w:numId w:val="28"/>
        </w:numPr>
        <w:tabs>
          <w:tab w:val="left" w:pos="851"/>
        </w:tabs>
        <w:spacing w:after="120" w:line="240" w:lineRule="auto"/>
        <w:ind w:left="782" w:hanging="357"/>
        <w:jc w:val="both"/>
        <w:rPr>
          <w:rFonts w:eastAsia="Times New Roman" w:cs="Times New Roman"/>
        </w:rPr>
      </w:pPr>
      <w:r w:rsidRPr="00BD737F">
        <w:rPr>
          <w:rFonts w:eastAsia="Times New Roman" w:cs="Times New Roman"/>
        </w:rPr>
        <w:t xml:space="preserve">dodání Zboží, které nesplňuje požadované kvalitativní vlastnosti dle této Smlouvy. </w:t>
      </w:r>
    </w:p>
    <w:p w:rsidR="00A27AA4" w:rsidRPr="00BD737F" w:rsidRDefault="00A27AA4" w:rsidP="00286F81">
      <w:pPr>
        <w:numPr>
          <w:ilvl w:val="0"/>
          <w:numId w:val="27"/>
        </w:numPr>
        <w:tabs>
          <w:tab w:val="left" w:pos="426"/>
          <w:tab w:val="left" w:pos="720"/>
        </w:tabs>
        <w:spacing w:after="120" w:line="240" w:lineRule="auto"/>
        <w:ind w:left="357" w:hanging="357"/>
        <w:jc w:val="both"/>
        <w:rPr>
          <w:rFonts w:eastAsia="Times New Roman" w:cs="Times New Roman"/>
        </w:rPr>
      </w:pPr>
      <w:r w:rsidRPr="00BD737F">
        <w:rPr>
          <w:rFonts w:eastAsia="Times New Roman" w:cs="Times New Roman"/>
        </w:rPr>
        <w:t>Tuto Smlouvu lze měnit nebo doplňovat pouze písemnou formou.</w:t>
      </w:r>
    </w:p>
    <w:p w:rsidR="00A27AA4" w:rsidRPr="00BD737F" w:rsidRDefault="00A27AA4" w:rsidP="00286F81">
      <w:pPr>
        <w:numPr>
          <w:ilvl w:val="0"/>
          <w:numId w:val="27"/>
        </w:numPr>
        <w:tabs>
          <w:tab w:val="left" w:pos="426"/>
          <w:tab w:val="left" w:pos="720"/>
        </w:tabs>
        <w:spacing w:after="120" w:line="240" w:lineRule="auto"/>
        <w:ind w:left="357" w:hanging="357"/>
        <w:jc w:val="both"/>
        <w:rPr>
          <w:rFonts w:eastAsia="Times New Roman" w:cs="Times New Roman"/>
        </w:rPr>
      </w:pPr>
      <w:r>
        <w:rPr>
          <w:rFonts w:eastAsia="Times New Roman" w:cs="Times New Roman"/>
        </w:rPr>
        <w:t>Ani Pr</w:t>
      </w:r>
      <w:r w:rsidRPr="00BD737F">
        <w:rPr>
          <w:rFonts w:eastAsia="Times New Roman" w:cs="Times New Roman"/>
        </w:rPr>
        <w:t>od</w:t>
      </w:r>
      <w:r>
        <w:rPr>
          <w:rFonts w:eastAsia="Times New Roman" w:cs="Times New Roman"/>
        </w:rPr>
        <w:t>ávající ani K</w:t>
      </w:r>
      <w:r w:rsidRPr="00BD737F">
        <w:rPr>
          <w:rFonts w:eastAsia="Times New Roman" w:cs="Times New Roman"/>
        </w:rPr>
        <w:t>upující nebudou odpovědni za nesplnění svých smluvních závazků podle této smlouvy v případě vyšší moci. Tou se rozumí válka, mobilizace, nepokoje, stávky, živelné pohromy, požár, embarga, blokády, změna energetické politiky vlády.</w:t>
      </w:r>
    </w:p>
    <w:p w:rsidR="00A27AA4" w:rsidRDefault="00A27AA4" w:rsidP="00286F81">
      <w:pPr>
        <w:numPr>
          <w:ilvl w:val="0"/>
          <w:numId w:val="27"/>
        </w:numPr>
        <w:tabs>
          <w:tab w:val="left" w:pos="426"/>
          <w:tab w:val="left" w:pos="720"/>
        </w:tabs>
        <w:spacing w:after="0" w:line="240" w:lineRule="auto"/>
        <w:jc w:val="both"/>
        <w:rPr>
          <w:rFonts w:eastAsia="Times New Roman" w:cs="Times New Roman"/>
        </w:rPr>
      </w:pPr>
      <w:r w:rsidRPr="00BD737F">
        <w:rPr>
          <w:rFonts w:eastAsia="Times New Roman" w:cs="Times New Roman"/>
        </w:rPr>
        <w:t>Tato Smlouva je sepsána ve dvou vyhotoveních, majících platnost originálu, z nichž po jednom obdrží každá ze Stran. Strany prohlašují, že si tuto Smlouvu pozorně přečetly, s jejím obsahem souhlasí a na důkaz toho ji stvrzují svými podpisy.</w:t>
      </w:r>
    </w:p>
    <w:p w:rsidR="00A27AA4" w:rsidRDefault="00A27AA4">
      <w:pPr>
        <w:spacing w:after="0" w:line="240" w:lineRule="auto"/>
        <w:jc w:val="both"/>
        <w:rPr>
          <w:rFonts w:eastAsia="Times New Roman" w:cs="Times New Roman"/>
        </w:rPr>
      </w:pPr>
    </w:p>
    <w:p w:rsidR="00A27AA4" w:rsidRPr="009F40D6" w:rsidRDefault="00A27AA4" w:rsidP="009F40D6">
      <w:pPr>
        <w:spacing w:after="0" w:line="240" w:lineRule="auto"/>
        <w:jc w:val="both"/>
        <w:rPr>
          <w:rFonts w:eastAsia="Times New Roman" w:cs="Times New Roman"/>
          <w:i/>
        </w:rPr>
      </w:pPr>
      <w:r>
        <w:rPr>
          <w:rFonts w:eastAsia="Times New Roman" w:cs="Times New Roman"/>
        </w:rPr>
        <w:t>Příloha:</w:t>
      </w:r>
      <w:r>
        <w:rPr>
          <w:rFonts w:eastAsia="Times New Roman" w:cs="Times New Roman"/>
        </w:rPr>
        <w:tab/>
      </w:r>
      <w:r>
        <w:rPr>
          <w:rFonts w:eastAsia="Times New Roman" w:cs="Times New Roman"/>
        </w:rPr>
        <w:tab/>
      </w:r>
      <w:r>
        <w:rPr>
          <w:rFonts w:eastAsia="Times New Roman" w:cs="Times New Roman"/>
          <w:i/>
        </w:rPr>
        <w:t>Minimální kvalitativní požadavky na dodávanou Biomasu</w:t>
      </w:r>
    </w:p>
    <w:p w:rsidR="00A27AA4" w:rsidRDefault="00A27AA4">
      <w:pPr>
        <w:spacing w:after="0" w:line="240" w:lineRule="auto"/>
        <w:jc w:val="both"/>
        <w:rPr>
          <w:rFonts w:eastAsia="Times New Roman" w:cs="Times New Roman"/>
        </w:rPr>
      </w:pPr>
    </w:p>
    <w:p w:rsidR="00A27AA4" w:rsidRDefault="00A27AA4">
      <w:pPr>
        <w:spacing w:after="0" w:line="240" w:lineRule="auto"/>
        <w:jc w:val="both"/>
        <w:rPr>
          <w:rFonts w:eastAsia="Times New Roman" w:cs="Times New Roman"/>
        </w:rPr>
      </w:pPr>
    </w:p>
    <w:p w:rsidR="00A27AA4" w:rsidRPr="00BD737F" w:rsidRDefault="00A27AA4">
      <w:pPr>
        <w:spacing w:after="0" w:line="240" w:lineRule="auto"/>
        <w:jc w:val="both"/>
        <w:rPr>
          <w:rFonts w:eastAsia="Times New Roman" w:cs="Times New Roman"/>
        </w:rPr>
      </w:pPr>
      <w:r>
        <w:rPr>
          <w:rFonts w:eastAsia="Times New Roman" w:cs="Times New Roman"/>
        </w:rPr>
        <w:t>Ve Strakonicích/Praze dne ____________________ 2019</w:t>
      </w:r>
      <w:r w:rsidRPr="00BD737F">
        <w:rPr>
          <w:rFonts w:eastAsia="Times New Roman" w:cs="Times New Roman"/>
        </w:rPr>
        <w:t xml:space="preserve"> </w:t>
      </w:r>
    </w:p>
    <w:p w:rsidR="00A27AA4" w:rsidRPr="00BD737F" w:rsidRDefault="00A27AA4">
      <w:pPr>
        <w:spacing w:after="0" w:line="240" w:lineRule="auto"/>
        <w:jc w:val="both"/>
        <w:rPr>
          <w:rFonts w:eastAsia="Times New Roman" w:cs="Times New Roman"/>
        </w:rPr>
      </w:pPr>
    </w:p>
    <w:p w:rsidR="00A27AA4" w:rsidRPr="00BD737F" w:rsidRDefault="00A27AA4">
      <w:pPr>
        <w:spacing w:after="0" w:line="240" w:lineRule="auto"/>
        <w:jc w:val="both"/>
        <w:rPr>
          <w:rFonts w:eastAsia="Times New Roman" w:cs="Times New Roman"/>
        </w:rPr>
      </w:pPr>
    </w:p>
    <w:p w:rsidR="00A27AA4" w:rsidRPr="00BD737F" w:rsidRDefault="00A27AA4">
      <w:pPr>
        <w:spacing w:after="0" w:line="240" w:lineRule="auto"/>
        <w:jc w:val="both"/>
        <w:rPr>
          <w:rFonts w:eastAsia="Times New Roman" w:cs="Times New Roman"/>
        </w:rPr>
      </w:pPr>
      <w:r w:rsidRPr="00BD737F">
        <w:rPr>
          <w:rFonts w:eastAsia="Times New Roman" w:cs="Times New Roman"/>
        </w:rPr>
        <w:t>…………..……………………………………………………......</w:t>
      </w:r>
      <w:r w:rsidRPr="00BD737F">
        <w:rPr>
          <w:rFonts w:eastAsia="Times New Roman" w:cs="Times New Roman"/>
        </w:rPr>
        <w:tab/>
      </w:r>
      <w:r w:rsidRPr="00BD737F">
        <w:rPr>
          <w:rFonts w:eastAsia="Times New Roman" w:cs="Times New Roman"/>
        </w:rPr>
        <w:tab/>
        <w:t>…………...…………………………………………………........</w:t>
      </w:r>
    </w:p>
    <w:p w:rsidR="00A27AA4" w:rsidRPr="00BD737F" w:rsidRDefault="00A27AA4">
      <w:pPr>
        <w:spacing w:after="0" w:line="240" w:lineRule="auto"/>
        <w:jc w:val="both"/>
        <w:rPr>
          <w:rFonts w:eastAsia="Times New Roman" w:cs="Times New Roman"/>
        </w:rPr>
      </w:pPr>
      <w:r>
        <w:rPr>
          <w:rFonts w:eastAsia="Times New Roman" w:cs="Times New Roman"/>
        </w:rPr>
        <w:tab/>
      </w:r>
      <w:r>
        <w:rPr>
          <w:rFonts w:eastAsia="Times New Roman" w:cs="Times New Roman"/>
        </w:rPr>
        <w:tab/>
        <w:t>Prodávající</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Kupující</w:t>
      </w:r>
    </w:p>
    <w:p w:rsidR="00A27AA4" w:rsidRPr="00663418" w:rsidRDefault="00A27AA4" w:rsidP="00663418">
      <w:pPr>
        <w:spacing w:after="0" w:line="240" w:lineRule="auto"/>
        <w:ind w:left="708" w:hanging="708"/>
        <w:rPr>
          <w:rFonts w:eastAsia="Times New Roman" w:cs="Times New Roman"/>
          <w:b/>
        </w:rPr>
      </w:pPr>
      <w:r>
        <w:rPr>
          <w:rFonts w:eastAsia="Times New Roman" w:cs="Times New Roman"/>
          <w:b/>
        </w:rPr>
        <w:t>Příloha č. 1</w:t>
      </w:r>
    </w:p>
    <w:p w:rsidR="00A27AA4" w:rsidRDefault="00A27AA4" w:rsidP="00BD737F">
      <w:pPr>
        <w:spacing w:after="0" w:line="240" w:lineRule="auto"/>
        <w:ind w:left="708" w:firstLine="708"/>
        <w:jc w:val="both"/>
        <w:rPr>
          <w:rFonts w:eastAsia="Times New Roman" w:cs="Times New Roman"/>
        </w:rPr>
      </w:pPr>
    </w:p>
    <w:p w:rsidR="00A27AA4" w:rsidRDefault="00A27AA4" w:rsidP="00663418">
      <w:pPr>
        <w:spacing w:after="0" w:line="240" w:lineRule="auto"/>
        <w:ind w:left="708" w:firstLine="1"/>
        <w:jc w:val="both"/>
        <w:rPr>
          <w:rFonts w:eastAsia="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95pt;margin-top:.2pt;width:386.6pt;height:294pt;z-index:-251658240;visibility:visible">
            <v:imagedata r:id="rId7" o:title=""/>
          </v:shape>
        </w:pict>
      </w:r>
    </w:p>
    <w:sectPr w:rsidR="00A27AA4" w:rsidSect="007472B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A4" w:rsidRDefault="00A27AA4" w:rsidP="00D2154D">
      <w:pPr>
        <w:spacing w:after="0" w:line="240" w:lineRule="auto"/>
      </w:pPr>
      <w:r>
        <w:separator/>
      </w:r>
    </w:p>
  </w:endnote>
  <w:endnote w:type="continuationSeparator" w:id="0">
    <w:p w:rsidR="00A27AA4" w:rsidRDefault="00A27AA4" w:rsidP="00D21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A4" w:rsidRPr="00D2154D" w:rsidRDefault="00A27AA4" w:rsidP="00D2154D">
    <w:pPr>
      <w:pStyle w:val="Footer"/>
      <w:jc w:val="center"/>
      <w:rPr>
        <w:sz w:val="16"/>
        <w:szCs w:val="16"/>
      </w:rPr>
    </w:pPr>
    <w:r w:rsidRPr="00D2154D">
      <w:rPr>
        <w:sz w:val="16"/>
        <w:szCs w:val="16"/>
      </w:rPr>
      <w:t xml:space="preserve">Strana </w:t>
    </w:r>
    <w:r w:rsidRPr="00D2154D">
      <w:rPr>
        <w:sz w:val="16"/>
        <w:szCs w:val="16"/>
      </w:rPr>
      <w:fldChar w:fldCharType="begin"/>
    </w:r>
    <w:r w:rsidRPr="00D2154D">
      <w:rPr>
        <w:sz w:val="16"/>
        <w:szCs w:val="16"/>
      </w:rPr>
      <w:instrText xml:space="preserve"> PAGE </w:instrText>
    </w:r>
    <w:r w:rsidRPr="00D2154D">
      <w:rPr>
        <w:sz w:val="16"/>
        <w:szCs w:val="16"/>
      </w:rPr>
      <w:fldChar w:fldCharType="separate"/>
    </w:r>
    <w:r>
      <w:rPr>
        <w:noProof/>
        <w:sz w:val="16"/>
        <w:szCs w:val="16"/>
      </w:rPr>
      <w:t>4</w:t>
    </w:r>
    <w:r w:rsidRPr="00D2154D">
      <w:rPr>
        <w:sz w:val="16"/>
        <w:szCs w:val="16"/>
      </w:rPr>
      <w:fldChar w:fldCharType="end"/>
    </w:r>
    <w:r w:rsidRPr="00D2154D">
      <w:rPr>
        <w:sz w:val="16"/>
        <w:szCs w:val="16"/>
      </w:rPr>
      <w:t xml:space="preserve"> (celkem </w:t>
    </w:r>
    <w:r w:rsidRPr="00D2154D">
      <w:rPr>
        <w:sz w:val="16"/>
        <w:szCs w:val="16"/>
      </w:rPr>
      <w:fldChar w:fldCharType="begin"/>
    </w:r>
    <w:r w:rsidRPr="00D2154D">
      <w:rPr>
        <w:sz w:val="16"/>
        <w:szCs w:val="16"/>
      </w:rPr>
      <w:instrText xml:space="preserve"> NUMPAGES </w:instrText>
    </w:r>
    <w:r w:rsidRPr="00D2154D">
      <w:rPr>
        <w:sz w:val="16"/>
        <w:szCs w:val="16"/>
      </w:rPr>
      <w:fldChar w:fldCharType="separate"/>
    </w:r>
    <w:r>
      <w:rPr>
        <w:noProof/>
        <w:sz w:val="16"/>
        <w:szCs w:val="16"/>
      </w:rPr>
      <w:t>4</w:t>
    </w:r>
    <w:r w:rsidRPr="00D2154D">
      <w:rPr>
        <w:sz w:val="16"/>
        <w:szCs w:val="16"/>
      </w:rPr>
      <w:fldChar w:fldCharType="end"/>
    </w:r>
    <w:r w:rsidRPr="00D2154D">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A4" w:rsidRDefault="00A27AA4" w:rsidP="00D2154D">
      <w:pPr>
        <w:spacing w:after="0" w:line="240" w:lineRule="auto"/>
      </w:pPr>
      <w:r>
        <w:separator/>
      </w:r>
    </w:p>
  </w:footnote>
  <w:footnote w:type="continuationSeparator" w:id="0">
    <w:p w:rsidR="00A27AA4" w:rsidRDefault="00A27AA4" w:rsidP="00D21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52E"/>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D0567B"/>
    <w:multiLevelType w:val="multilevel"/>
    <w:tmpl w:val="D7B6F8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5E366A"/>
    <w:multiLevelType w:val="multilevel"/>
    <w:tmpl w:val="86AE2F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1D0159FC"/>
    <w:multiLevelType w:val="multilevel"/>
    <w:tmpl w:val="BDDC51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1162AB"/>
    <w:multiLevelType w:val="multilevel"/>
    <w:tmpl w:val="F342B5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92974"/>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366D38"/>
    <w:multiLevelType w:val="multilevel"/>
    <w:tmpl w:val="ADA891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82539B"/>
    <w:multiLevelType w:val="multilevel"/>
    <w:tmpl w:val="60C60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6D26F9"/>
    <w:multiLevelType w:val="multilevel"/>
    <w:tmpl w:val="B2F278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C1A29E6"/>
    <w:multiLevelType w:val="multilevel"/>
    <w:tmpl w:val="3A80AA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6E1A9A"/>
    <w:multiLevelType w:val="multilevel"/>
    <w:tmpl w:val="97589A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8748AB"/>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15222A"/>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394585"/>
    <w:multiLevelType w:val="multilevel"/>
    <w:tmpl w:val="A5AAEC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476679"/>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B421BB6"/>
    <w:multiLevelType w:val="hybridMultilevel"/>
    <w:tmpl w:val="F162F69E"/>
    <w:lvl w:ilvl="0" w:tplc="F8E2B3AC">
      <w:start w:val="1"/>
      <w:numFmt w:val="decimal"/>
      <w:lvlText w:val="%1."/>
      <w:lvlJc w:val="left"/>
      <w:pPr>
        <w:tabs>
          <w:tab w:val="num" w:pos="786"/>
        </w:tabs>
        <w:ind w:left="786" w:hanging="360"/>
      </w:pPr>
      <w:rPr>
        <w:rFonts w:cs="Times New Roman" w:hint="default"/>
        <w:b w:val="0"/>
        <w:bCs w:val="0"/>
        <w:i w:val="0"/>
        <w:iCs w:val="0"/>
      </w:rPr>
    </w:lvl>
    <w:lvl w:ilvl="1" w:tplc="04050001">
      <w:start w:val="1"/>
      <w:numFmt w:val="bulle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E2260C4"/>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F44653C"/>
    <w:multiLevelType w:val="hybridMultilevel"/>
    <w:tmpl w:val="0EAE86C8"/>
    <w:lvl w:ilvl="0" w:tplc="04090017">
      <w:start w:val="1"/>
      <w:numFmt w:val="lowerLetter"/>
      <w:lvlText w:val="%1)"/>
      <w:lvlJc w:val="left"/>
      <w:pPr>
        <w:ind w:left="786" w:hanging="360"/>
      </w:pPr>
      <w:rPr>
        <w:rFonts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8">
    <w:nsid w:val="3FCA6DC8"/>
    <w:multiLevelType w:val="hybridMultilevel"/>
    <w:tmpl w:val="C7D0E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4C5449"/>
    <w:multiLevelType w:val="multilevel"/>
    <w:tmpl w:val="7CFC4A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0DF7DE1"/>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AE744E"/>
    <w:multiLevelType w:val="hybridMultilevel"/>
    <w:tmpl w:val="E7C06038"/>
    <w:lvl w:ilvl="0" w:tplc="243A3294">
      <w:start w:val="2"/>
      <w:numFmt w:val="bullet"/>
      <w:lvlText w:val="-"/>
      <w:lvlJc w:val="left"/>
      <w:pPr>
        <w:tabs>
          <w:tab w:val="num" w:pos="786"/>
        </w:tabs>
        <w:ind w:left="786" w:hanging="360"/>
      </w:pPr>
      <w:rPr>
        <w:rFonts w:ascii="Calibri" w:eastAsia="Times New Roman" w:hAnsi="Calibri"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22">
    <w:nsid w:val="488C645D"/>
    <w:multiLevelType w:val="multilevel"/>
    <w:tmpl w:val="3EBE8C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F7309D"/>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286626"/>
    <w:multiLevelType w:val="multilevel"/>
    <w:tmpl w:val="37CE26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72B4F0C"/>
    <w:multiLevelType w:val="hybridMultilevel"/>
    <w:tmpl w:val="5252A582"/>
    <w:lvl w:ilvl="0" w:tplc="D9E2652C">
      <w:start w:val="1"/>
      <w:numFmt w:val="lowerLetter"/>
      <w:lvlText w:val="%1)"/>
      <w:lvlJc w:val="left"/>
      <w:pPr>
        <w:ind w:left="720" w:hanging="360"/>
      </w:pPr>
      <w:rPr>
        <w:rFonts w:ascii="Calibri" w:hAnsi="Calibri" w:cs="Calibri"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5E0C380B"/>
    <w:multiLevelType w:val="multilevel"/>
    <w:tmpl w:val="F6B6333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52E6044"/>
    <w:multiLevelType w:val="multilevel"/>
    <w:tmpl w:val="96105D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D8D7852"/>
    <w:multiLevelType w:val="multilevel"/>
    <w:tmpl w:val="6F1615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16"/>
  </w:num>
  <w:num w:numId="3">
    <w:abstractNumId w:val="28"/>
  </w:num>
  <w:num w:numId="4">
    <w:abstractNumId w:val="10"/>
  </w:num>
  <w:num w:numId="5">
    <w:abstractNumId w:val="19"/>
  </w:num>
  <w:num w:numId="6">
    <w:abstractNumId w:val="13"/>
  </w:num>
  <w:num w:numId="7">
    <w:abstractNumId w:val="24"/>
  </w:num>
  <w:num w:numId="8">
    <w:abstractNumId w:val="9"/>
  </w:num>
  <w:num w:numId="9">
    <w:abstractNumId w:val="27"/>
  </w:num>
  <w:num w:numId="10">
    <w:abstractNumId w:val="7"/>
  </w:num>
  <w:num w:numId="11">
    <w:abstractNumId w:val="8"/>
  </w:num>
  <w:num w:numId="12">
    <w:abstractNumId w:val="1"/>
  </w:num>
  <w:num w:numId="13">
    <w:abstractNumId w:val="4"/>
  </w:num>
  <w:num w:numId="14">
    <w:abstractNumId w:val="3"/>
  </w:num>
  <w:num w:numId="15">
    <w:abstractNumId w:val="6"/>
  </w:num>
  <w:num w:numId="16">
    <w:abstractNumId w:val="18"/>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0"/>
  </w:num>
  <w:num w:numId="22">
    <w:abstractNumId w:val="11"/>
  </w:num>
  <w:num w:numId="23">
    <w:abstractNumId w:val="14"/>
  </w:num>
  <w:num w:numId="24">
    <w:abstractNumId w:val="12"/>
  </w:num>
  <w:num w:numId="25">
    <w:abstractNumId w:val="23"/>
  </w:num>
  <w:num w:numId="26">
    <w:abstractNumId w:val="26"/>
  </w:num>
  <w:num w:numId="27">
    <w:abstractNumId w:val="5"/>
  </w:num>
  <w:num w:numId="28">
    <w:abstractNumId w:val="17"/>
  </w:num>
  <w:num w:numId="29">
    <w:abstractNumId w:val="2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8E"/>
    <w:rsid w:val="000160F2"/>
    <w:rsid w:val="00075A08"/>
    <w:rsid w:val="001349FF"/>
    <w:rsid w:val="001864C2"/>
    <w:rsid w:val="001972E9"/>
    <w:rsid w:val="001A13F6"/>
    <w:rsid w:val="001B763C"/>
    <w:rsid w:val="001D3869"/>
    <w:rsid w:val="002342F5"/>
    <w:rsid w:val="002456A8"/>
    <w:rsid w:val="002767BB"/>
    <w:rsid w:val="00286F81"/>
    <w:rsid w:val="00287C8E"/>
    <w:rsid w:val="002A1309"/>
    <w:rsid w:val="002C54AE"/>
    <w:rsid w:val="002D51F0"/>
    <w:rsid w:val="00384C3D"/>
    <w:rsid w:val="00397051"/>
    <w:rsid w:val="003A24FB"/>
    <w:rsid w:val="003C2E84"/>
    <w:rsid w:val="0043005D"/>
    <w:rsid w:val="004304BA"/>
    <w:rsid w:val="00456E4E"/>
    <w:rsid w:val="00546A88"/>
    <w:rsid w:val="0055078E"/>
    <w:rsid w:val="00563096"/>
    <w:rsid w:val="00566D72"/>
    <w:rsid w:val="00577F1A"/>
    <w:rsid w:val="005814A0"/>
    <w:rsid w:val="00591A90"/>
    <w:rsid w:val="005A059E"/>
    <w:rsid w:val="005A1D1D"/>
    <w:rsid w:val="005D2C46"/>
    <w:rsid w:val="005F36CC"/>
    <w:rsid w:val="0062514A"/>
    <w:rsid w:val="0065671A"/>
    <w:rsid w:val="00663418"/>
    <w:rsid w:val="00670328"/>
    <w:rsid w:val="006A19D9"/>
    <w:rsid w:val="007026C5"/>
    <w:rsid w:val="0072686C"/>
    <w:rsid w:val="007472B3"/>
    <w:rsid w:val="00791D87"/>
    <w:rsid w:val="00796D23"/>
    <w:rsid w:val="007C357A"/>
    <w:rsid w:val="00827FD3"/>
    <w:rsid w:val="00890AAC"/>
    <w:rsid w:val="008D0AEE"/>
    <w:rsid w:val="008E7321"/>
    <w:rsid w:val="009217AA"/>
    <w:rsid w:val="00963436"/>
    <w:rsid w:val="00990BF0"/>
    <w:rsid w:val="00994E28"/>
    <w:rsid w:val="00996740"/>
    <w:rsid w:val="009A3D42"/>
    <w:rsid w:val="009B15EF"/>
    <w:rsid w:val="009C5055"/>
    <w:rsid w:val="009D43AD"/>
    <w:rsid w:val="009F40D6"/>
    <w:rsid w:val="00A27AA4"/>
    <w:rsid w:val="00A314C3"/>
    <w:rsid w:val="00A32B36"/>
    <w:rsid w:val="00A51F3C"/>
    <w:rsid w:val="00A62CDC"/>
    <w:rsid w:val="00A73954"/>
    <w:rsid w:val="00AB3EC3"/>
    <w:rsid w:val="00AC68F1"/>
    <w:rsid w:val="00AF2412"/>
    <w:rsid w:val="00B10973"/>
    <w:rsid w:val="00B2227C"/>
    <w:rsid w:val="00B23B7F"/>
    <w:rsid w:val="00B7326D"/>
    <w:rsid w:val="00B90923"/>
    <w:rsid w:val="00BB4620"/>
    <w:rsid w:val="00BB6A4E"/>
    <w:rsid w:val="00BC1CB1"/>
    <w:rsid w:val="00BD737F"/>
    <w:rsid w:val="00BE489A"/>
    <w:rsid w:val="00C04E51"/>
    <w:rsid w:val="00C15BA0"/>
    <w:rsid w:val="00C2052B"/>
    <w:rsid w:val="00C23777"/>
    <w:rsid w:val="00C81229"/>
    <w:rsid w:val="00CB19F5"/>
    <w:rsid w:val="00CB573D"/>
    <w:rsid w:val="00CC725B"/>
    <w:rsid w:val="00D15078"/>
    <w:rsid w:val="00D2154D"/>
    <w:rsid w:val="00D60BBC"/>
    <w:rsid w:val="00D975E8"/>
    <w:rsid w:val="00DB76A8"/>
    <w:rsid w:val="00DC614E"/>
    <w:rsid w:val="00DE6009"/>
    <w:rsid w:val="00E32DF8"/>
    <w:rsid w:val="00E55570"/>
    <w:rsid w:val="00E66DDF"/>
    <w:rsid w:val="00E70338"/>
    <w:rsid w:val="00E83E16"/>
    <w:rsid w:val="00EA2A87"/>
    <w:rsid w:val="00EC4AD4"/>
    <w:rsid w:val="00EF4CC6"/>
    <w:rsid w:val="00F00966"/>
    <w:rsid w:val="00F02416"/>
    <w:rsid w:val="00F21425"/>
    <w:rsid w:val="00F820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3"/>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425"/>
    <w:pPr>
      <w:ind w:left="720"/>
      <w:contextualSpacing/>
    </w:pPr>
  </w:style>
  <w:style w:type="paragraph" w:styleId="BalloonText">
    <w:name w:val="Balloon Text"/>
    <w:basedOn w:val="Normal"/>
    <w:link w:val="BalloonTextChar"/>
    <w:uiPriority w:val="99"/>
    <w:semiHidden/>
    <w:rsid w:val="009634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63436"/>
    <w:rPr>
      <w:rFonts w:ascii="Lucida Grande" w:hAnsi="Lucida Grande" w:cs="Lucida Grande"/>
      <w:sz w:val="18"/>
      <w:szCs w:val="18"/>
    </w:rPr>
  </w:style>
  <w:style w:type="character" w:styleId="Hyperlink">
    <w:name w:val="Hyperlink"/>
    <w:basedOn w:val="DefaultParagraphFont"/>
    <w:uiPriority w:val="99"/>
    <w:rsid w:val="009D43AD"/>
    <w:rPr>
      <w:rFonts w:cs="Times New Roman"/>
      <w:color w:val="0000FF"/>
      <w:u w:val="single"/>
    </w:rPr>
  </w:style>
  <w:style w:type="paragraph" w:styleId="Header">
    <w:name w:val="header"/>
    <w:basedOn w:val="Normal"/>
    <w:link w:val="HeaderChar"/>
    <w:uiPriority w:val="99"/>
    <w:rsid w:val="00D2154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2154D"/>
    <w:rPr>
      <w:rFonts w:cs="Calibri"/>
    </w:rPr>
  </w:style>
  <w:style w:type="paragraph" w:styleId="Footer">
    <w:name w:val="footer"/>
    <w:basedOn w:val="Normal"/>
    <w:link w:val="FooterChar"/>
    <w:uiPriority w:val="99"/>
    <w:rsid w:val="00D2154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2154D"/>
    <w:rPr>
      <w:rFonts w:cs="Calibri"/>
    </w:rPr>
  </w:style>
  <w:style w:type="paragraph" w:customStyle="1" w:styleId="Odstavecseseznamem1">
    <w:name w:val="Odstavec se seznamem1"/>
    <w:basedOn w:val="Normal"/>
    <w:uiPriority w:val="99"/>
    <w:rsid w:val="007C357A"/>
    <w:pPr>
      <w:spacing w:after="200" w:line="276" w:lineRule="auto"/>
      <w:ind w:left="720"/>
      <w:contextualSpacing/>
    </w:pPr>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1701</Words>
  <Characters>10041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Štolba</dc:creator>
  <cp:keywords/>
  <dc:description/>
  <cp:lastModifiedBy>admin</cp:lastModifiedBy>
  <cp:revision>2</cp:revision>
  <cp:lastPrinted>2019-10-12T17:27:00Z</cp:lastPrinted>
  <dcterms:created xsi:type="dcterms:W3CDTF">2019-12-03T16:17:00Z</dcterms:created>
  <dcterms:modified xsi:type="dcterms:W3CDTF">2019-12-03T16:17:00Z</dcterms:modified>
</cp:coreProperties>
</file>