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59" w:rsidRDefault="00B8378E">
      <w:pPr>
        <w:spacing w:after="120" w:line="276" w:lineRule="auto"/>
        <w:ind w:left="37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SMLOUVA O DÍLO</w:t>
      </w:r>
    </w:p>
    <w:p w:rsidR="00FF0659" w:rsidRDefault="00B8378E">
      <w:pPr>
        <w:spacing w:after="120" w:line="276" w:lineRule="auto"/>
        <w:ind w:left="375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(podle § 2586 a násl. zákona č. 89/2012 Sb., občanský zákoník, v platném znění)</w:t>
      </w:r>
    </w:p>
    <w:p w:rsidR="00FF0659" w:rsidRDefault="00FF0659">
      <w:pPr>
        <w:spacing w:after="120" w:line="276" w:lineRule="auto"/>
        <w:ind w:left="37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FF0659" w:rsidRDefault="00B8378E">
      <w:pPr>
        <w:keepNext/>
        <w:spacing w:after="200" w:line="276" w:lineRule="auto"/>
        <w:ind w:left="375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Dětské centrum Čtyřlístek, příspěvková organizace</w:t>
      </w:r>
    </w:p>
    <w:p w:rsidR="00FF0659" w:rsidRDefault="00B8378E">
      <w:pPr>
        <w:spacing w:after="200"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Sídlo: Nákladní 147/29</w:t>
      </w:r>
    </w:p>
    <w:p w:rsidR="00FF0659" w:rsidRDefault="00B8378E">
      <w:pPr>
        <w:spacing w:after="200"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746 01 Opava – Předměstí</w:t>
      </w:r>
    </w:p>
    <w:p w:rsidR="00FF0659" w:rsidRDefault="00B8378E">
      <w:pPr>
        <w:spacing w:after="200"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IČO: 681 77 992</w:t>
      </w:r>
    </w:p>
    <w:p w:rsidR="00FF0659" w:rsidRDefault="00B8378E">
      <w:pPr>
        <w:spacing w:after="200"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Zastoupena: Mgr. Marií Černockou, ředitelkou</w:t>
      </w:r>
    </w:p>
    <w:p w:rsidR="00FF0659" w:rsidRDefault="00B8378E">
      <w:pPr>
        <w:spacing w:after="20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straně jedné jako „</w:t>
      </w:r>
      <w:r>
        <w:rPr>
          <w:rFonts w:ascii="Times New Roman" w:eastAsia="Times New Roman" w:hAnsi="Times New Roman" w:cs="Times New Roman"/>
          <w:b/>
          <w:sz w:val="24"/>
        </w:rPr>
        <w:t>objednatel</w:t>
      </w:r>
      <w:r>
        <w:rPr>
          <w:rFonts w:ascii="Times New Roman" w:eastAsia="Times New Roman" w:hAnsi="Times New Roman" w:cs="Times New Roman"/>
          <w:sz w:val="24"/>
        </w:rPr>
        <w:t>“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FF0659" w:rsidRDefault="00B8378E">
      <w:pPr>
        <w:keepNext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Ing. Marek Procházka</w:t>
      </w:r>
    </w:p>
    <w:p w:rsidR="00FF0659" w:rsidRDefault="00B8378E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Adresa sídla: Dr. E. Beneše 1955/65, 792 01, Bruntál, Česká republika</w:t>
      </w:r>
    </w:p>
    <w:p w:rsidR="00FF0659" w:rsidRDefault="00B8378E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</w:t>
      </w:r>
      <w:r w:rsidR="003C12C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6945996, DIČ: CZ8001315278</w:t>
      </w:r>
    </w:p>
    <w:p w:rsidR="00FF0659" w:rsidRDefault="00B8378E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straně druhé jako „</w:t>
      </w:r>
      <w:r>
        <w:rPr>
          <w:rFonts w:ascii="Times New Roman" w:eastAsia="Times New Roman" w:hAnsi="Times New Roman" w:cs="Times New Roman"/>
          <w:b/>
          <w:sz w:val="24"/>
        </w:rPr>
        <w:t>zhotovitel</w:t>
      </w:r>
      <w:r>
        <w:rPr>
          <w:rFonts w:ascii="Times New Roman" w:eastAsia="Times New Roman" w:hAnsi="Times New Roman" w:cs="Times New Roman"/>
          <w:sz w:val="24"/>
        </w:rPr>
        <w:t>“</w:t>
      </w:r>
      <w:r w:rsidR="0022047D" w:rsidRPr="0022047D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  <w:bookmarkStart w:id="0" w:name="_GoBack"/>
      <w:bookmarkEnd w:id="0"/>
    </w:p>
    <w:p w:rsidR="00FF0659" w:rsidRDefault="00FF065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Předmět smlouvy</w:t>
      </w:r>
    </w:p>
    <w:p w:rsidR="00FF0659" w:rsidRDefault="00B8378E">
      <w:pPr>
        <w:numPr>
          <w:ilvl w:val="0"/>
          <w:numId w:val="1"/>
        </w:numPr>
        <w:spacing w:after="120" w:line="276" w:lineRule="auto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Předmětem smlouvy je realizace Výměny technologie ohřevu TUV dle specifikace Uzavřené výzvy, která tvoří nedílnou součást této smlouvy jako její příloha č. 2, v budově ve vlastnictví objednatele na adrese: Nákladní 147/29, Opava, a to v rozsahu stanoveném cenovou nabídkou zhotovitele č. NAB2019115, která tvoří nedílnou součást této smlouvy jako její příloha č. 1, dále jen jako „</w:t>
      </w:r>
      <w:r>
        <w:rPr>
          <w:rFonts w:ascii="Times New Roman" w:eastAsia="Times New Roman" w:hAnsi="Times New Roman" w:cs="Times New Roman"/>
          <w:b/>
          <w:sz w:val="24"/>
        </w:rPr>
        <w:t>dílo</w:t>
      </w:r>
      <w:r>
        <w:rPr>
          <w:rFonts w:ascii="Times New Roman" w:eastAsia="Times New Roman" w:hAnsi="Times New Roman" w:cs="Times New Roman"/>
          <w:sz w:val="24"/>
        </w:rPr>
        <w:t xml:space="preserve">“. </w:t>
      </w:r>
    </w:p>
    <w:p w:rsidR="00FF0659" w:rsidRDefault="00B8378E">
      <w:pPr>
        <w:numPr>
          <w:ilvl w:val="0"/>
          <w:numId w:val="1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dílo se objednatel zavazuje uhradit řádně a včas cenu za podmínek této smlouvy. 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Doba a místo plnění smlouvy</w:t>
      </w:r>
    </w:p>
    <w:p w:rsidR="00FF0659" w:rsidRDefault="00B8378E">
      <w:pPr>
        <w:numPr>
          <w:ilvl w:val="0"/>
          <w:numId w:val="2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zavazuje provést dílo specifikované v čl. I. odst. 1 této smlouvy na svůj náklad, na své nebezpečí a s potřebnou péčí v následujících termínech:</w:t>
      </w:r>
    </w:p>
    <w:p w:rsidR="00FF0659" w:rsidRDefault="00B8378E">
      <w:pPr>
        <w:numPr>
          <w:ilvl w:val="0"/>
          <w:numId w:val="2"/>
        </w:numPr>
        <w:spacing w:after="120" w:line="276" w:lineRule="auto"/>
        <w:ind w:left="145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termín zahájení prací: listopad 2019</w:t>
      </w:r>
    </w:p>
    <w:p w:rsidR="00FF0659" w:rsidRDefault="00B8378E">
      <w:pPr>
        <w:numPr>
          <w:ilvl w:val="0"/>
          <w:numId w:val="2"/>
        </w:numPr>
        <w:spacing w:after="120" w:line="276" w:lineRule="auto"/>
        <w:ind w:left="145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termín dokončení prací a předání díla: </w:t>
      </w:r>
      <w:proofErr w:type="gramStart"/>
      <w:r>
        <w:rPr>
          <w:rFonts w:ascii="Times New Roman" w:eastAsia="Times New Roman" w:hAnsi="Times New Roman" w:cs="Times New Roman"/>
          <w:sz w:val="24"/>
        </w:rPr>
        <w:t>30.11.2019</w:t>
      </w:r>
      <w:proofErr w:type="gramEnd"/>
    </w:p>
    <w:p w:rsidR="00FF0659" w:rsidRDefault="00B8378E">
      <w:pPr>
        <w:numPr>
          <w:ilvl w:val="0"/>
          <w:numId w:val="2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zavazuje provést plnění popsaném v čl. I odst. 1.</w:t>
      </w:r>
    </w:p>
    <w:p w:rsidR="00FF0659" w:rsidRDefault="00FF0659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III. Cena za dílo</w:t>
      </w:r>
    </w:p>
    <w:p w:rsidR="00FF0659" w:rsidRDefault="00B8378E">
      <w:pPr>
        <w:numPr>
          <w:ilvl w:val="0"/>
          <w:numId w:val="3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Objednatel a zhotovitel se dohodli, že smluvní cena za provedení díla specifikovaného v čl. I. odst. 1 této smlouvy činní 167.500,- </w:t>
      </w:r>
      <w:proofErr w:type="gramStart"/>
      <w:r>
        <w:rPr>
          <w:rFonts w:ascii="Times New Roman" w:eastAsia="Times New Roman" w:hAnsi="Times New Roman" w:cs="Times New Roman"/>
          <w:sz w:val="24"/>
        </w:rPr>
        <w:t>Kč (slovy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sto šedesát sedm tisíc pět set korun českých) bez DPH, tj. </w:t>
      </w:r>
      <w:r>
        <w:rPr>
          <w:rFonts w:ascii="Times New Roman" w:eastAsia="Times New Roman" w:hAnsi="Times New Roman" w:cs="Times New Roman"/>
          <w:b/>
          <w:sz w:val="24"/>
        </w:rPr>
        <w:t>202.675 Kč</w:t>
      </w:r>
      <w:r>
        <w:rPr>
          <w:rFonts w:ascii="Times New Roman" w:eastAsia="Times New Roman" w:hAnsi="Times New Roman" w:cs="Times New Roman"/>
          <w:sz w:val="24"/>
        </w:rPr>
        <w:t xml:space="preserve"> (slovy dvě stě dva tisíc šest set sedmdesát pět korun českých) s DPH.</w:t>
      </w:r>
    </w:p>
    <w:p w:rsidR="00FF0659" w:rsidRDefault="00B8378E">
      <w:pPr>
        <w:numPr>
          <w:ilvl w:val="0"/>
          <w:numId w:val="3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je stanovena za kompletní provedení díla dle předmětu smlouvy, plně funkčního a jsou v ní obsaženy veškeré náklady zhotovitele na provedení díla.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Platební podmínky ceny díla</w:t>
      </w:r>
    </w:p>
    <w:p w:rsidR="00FF0659" w:rsidRDefault="00B8378E">
      <w:pPr>
        <w:numPr>
          <w:ilvl w:val="0"/>
          <w:numId w:val="4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Objednatel je povinen uhradit dílo tak, že:</w:t>
      </w:r>
    </w:p>
    <w:p w:rsidR="00FF0659" w:rsidRDefault="00B8378E">
      <w:pPr>
        <w:numPr>
          <w:ilvl w:val="0"/>
          <w:numId w:val="4"/>
        </w:numPr>
        <w:spacing w:after="120" w:line="276" w:lineRule="auto"/>
        <w:ind w:left="145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daňového dokladu (faktury) uhradí zhotoviteli částku odpovídající 100% z celkové ceny díla včetně DPH, </w:t>
      </w:r>
      <w:proofErr w:type="spellStart"/>
      <w:r>
        <w:rPr>
          <w:rFonts w:ascii="Times New Roman" w:eastAsia="Times New Roman" w:hAnsi="Times New Roman" w:cs="Times New Roman"/>
          <w:sz w:val="24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202.675 Kč (slovy dvě stě dva tisíc šest set sedmdesát pět korun českých), a to nejpozději ve lhůtě třiceti (30) kalendářních dní od vystavení daňového dokladu. </w:t>
      </w:r>
    </w:p>
    <w:p w:rsidR="00FF0659" w:rsidRDefault="00B8378E">
      <w:pPr>
        <w:numPr>
          <w:ilvl w:val="0"/>
          <w:numId w:val="4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Nebude-li daňový doklad, respektive faktura obsahovat některou náležitost dle zákona o účetnictví nebo dle požadavků objednatele nebo bude-li chybně vyúčtována cena, je objednatel oprávněn fakturu před uplynutím lhůty splatnosti vrátit druhé smluvní straně bez zaplacení k provedení opravy. Ve vrácené faktuře vyznačí objednatel důvod a datum vrácení, jinak platí původní datum splatnosti faktury dle článku IV. odst. 1 písm. b. Druhá smluvní strana provede opravu vystavením nové faktury. Vrátí-li objednatel vadnou fakturu druhé smluvní straně k opravě, přestává běžet původní lhůta splatnosti, a běží nová lhůta splatnosti po opětovném doručení nově vyhotovené opravené faktury.</w:t>
      </w:r>
    </w:p>
    <w:p w:rsidR="00FF0659" w:rsidRDefault="00B8378E">
      <w:pPr>
        <w:numPr>
          <w:ilvl w:val="0"/>
          <w:numId w:val="4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Faktura bude vystavena při předání a převzetí díla nebo bez zbytečného odkladu po předání a převzetí díla.</w:t>
      </w:r>
    </w:p>
    <w:p w:rsidR="00FF0659" w:rsidRDefault="00B8378E">
      <w:pPr>
        <w:numPr>
          <w:ilvl w:val="0"/>
          <w:numId w:val="4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případě prodlení objednatele s úhradou zálohového listu nebo faktury, je zhotovitel oprávněn účtovat objednateli smluvní pokutu ve výši 0,05% z celkové částky za dílo včetně DPH za každý den prodlení. </w:t>
      </w:r>
    </w:p>
    <w:p w:rsidR="00FF0659" w:rsidRDefault="00B8378E">
      <w:pPr>
        <w:numPr>
          <w:ilvl w:val="0"/>
          <w:numId w:val="4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případě prodlení objednatele s úhradou zálohového listu se posouvá termín pro předání díla o takový počet dní, o kolik je objednatel v prodlení s úhradou zálohového listu. </w:t>
      </w:r>
    </w:p>
    <w:p w:rsidR="00FF0659" w:rsidRDefault="00FF0659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Závazky smluvních stran a ostatní ujednání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Objednatel je povinen vyvíjet maximální možnou součinnost při zhotovování díla, zejména pak je povinen umožnit přístup zaměstnancům zhotovitele v běžné pracovní době do prostor zahrnutých do rozsahu díla.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Není-li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mezi smluvními stranami sjednáno jinak pak </w:t>
      </w:r>
      <w:proofErr w:type="gramStart"/>
      <w:r>
        <w:rPr>
          <w:rFonts w:ascii="Times New Roman" w:eastAsia="Times New Roman" w:hAnsi="Times New Roman" w:cs="Times New Roman"/>
          <w:sz w:val="24"/>
        </w:rPr>
        <w:t>platí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že zhotovitel bude provádět práce v pracovních dnech v běžné pracovní době, tj. v rozmezí 6:00 – 18:00 podle jeho určení. 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Zhotovitel je povinen provést dílo, tj. veškeré práce a dodávky kompletně, v patřičné kvalitě a v termínech sjednaných v této smlouvě a dodatcích.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je povinen dílo specifikované v čl. I. odst. 1 této smlouvy provést osobně nebo jej může nechat provést pod svým osobním vedením.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Požadovaná kvalita je vymezena v obecně platnými právními předpisy, hygienickými normami a ČSN. 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 případ prodlení zhotovitele s předáním díla, je zhotovitel povinen uhradit objednateli smluvní pokutu ve výši 0,05 % z celkové ceny díla za každý, i jen započatý den prodlení.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Vylučuje se vznik prodlení zhotovitele s předáním díla, je-li takové prodlení způsobeno záměrným jednáním nebo opomenutím na straně objednatele či jiným porušením této smlouvy objednatelem, nebo vyšší mocí.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předání a převzetí díla bude smluvními stranami sepsán předávací protokol, v němž budou zaznamenány případné vady a data jejich odstranění. Zjevné vady je objednatel povinen uplatnit při předání a převzetí díla, a to formou zápisu do předávacího protokolu. Nebudou-li zjevné vady do protokolu o předání a převzetí díla zaznamenány, zaniká právo objednatele zjevné vady následně vytknout. Lhůta pro vytknutí zjevných vad podle tohoto odstavce se prodlužuje do doby odstranění z posledních vad uvedených v protokolu o předání a převzetí díla, pokud nějaké do protokolu o předání a převzetí díla zaznamenány byly. </w:t>
      </w:r>
    </w:p>
    <w:p w:rsidR="00FF0659" w:rsidRDefault="00B8378E">
      <w:pPr>
        <w:numPr>
          <w:ilvl w:val="0"/>
          <w:numId w:val="5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Protokol o předání a převzetí díla bude vyhotoven ve dvou originálech, kdy každá ze smluvních stran obdrží jedno vyhotovení. Dílo se považuje za předané, pokud na protokolu o předání a převzetí není výslovně napsáno, že objednatel dílo nepřebírá a z jakého důvodu. Důvod pro odmítnutí převzetí díla musí být objektivně odůvodnitelný. Za objektivní odůvodnění v takovém případě nelze považovat, že dílo má drobné vady nebránící jeho užívání. 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Záruka za dílo</w:t>
      </w:r>
    </w:p>
    <w:p w:rsidR="00FF0659" w:rsidRDefault="00B8378E">
      <w:pPr>
        <w:numPr>
          <w:ilvl w:val="0"/>
          <w:numId w:val="6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poskytne na dílo podle této smlouvy záruku v délce dvacet čtyři (24) měsíců ode dne převzetí díla podle této smlouvy. Záruka počíná běžet dnem předání a převzetí díla. </w:t>
      </w:r>
    </w:p>
    <w:p w:rsidR="00FF0659" w:rsidRDefault="00B8378E">
      <w:pPr>
        <w:numPr>
          <w:ilvl w:val="0"/>
          <w:numId w:val="6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Vady díla zjištěné v záruční době je objednatel povinen písemně reklamovat u zhotovitele bez zbytečného odkladu po jejich zjištění. V reklamaci musí být vady popsány a uvedeno, jak se projevují.</w:t>
      </w:r>
    </w:p>
    <w:p w:rsidR="00FF0659" w:rsidRDefault="00B8378E">
      <w:pPr>
        <w:numPr>
          <w:ilvl w:val="0"/>
          <w:numId w:val="6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Vždy však musí písemně sdělit, v jakém termínu nastoupí k odstranění vady nebo poruchy. Tento termín nesmí být delší, než deset (10) pracovních dní od obdržení reklamace, a to bez ohledu na to, zda zhotovitel reklamaci uznává či neuznává.</w:t>
      </w:r>
    </w:p>
    <w:p w:rsidR="00FF0659" w:rsidRDefault="00B8378E">
      <w:pPr>
        <w:numPr>
          <w:ilvl w:val="0"/>
          <w:numId w:val="6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je povinen nejpozději do pěti (5) dní od nastoupení k odstranění vady oznámit objednateli, zda reklamaci uznává či neuznává. Pokud tak neučiní, má se za to, že reklamaci objednatele uznává. </w:t>
      </w:r>
    </w:p>
    <w:p w:rsidR="00FF0659" w:rsidRDefault="00B8378E">
      <w:pPr>
        <w:numPr>
          <w:ilvl w:val="0"/>
          <w:numId w:val="6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Nejpozději při nastoupení k odstranění vady nebo poruchy je zhotovitel povinen navrhnout, v jakém termínu vady odstraní. </w:t>
      </w:r>
    </w:p>
    <w:p w:rsidR="00FF0659" w:rsidRDefault="00FF065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Odstoupení od smlouvy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Ohrozí-li nebo zmaří-li zhotovitel realizaci dohodnutého díla, nebo podstatným způsobem poruší tuto smlouvu, má objednatel právo od této smlouvy odstoupit. 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Mezi důvody, pro něž lze od smlouvy odstoupit, patří zejména: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je oprávněn od této smlouvy odstoupit v případě, že objednatel neposkytl zhotoviteli v jím určené přiměřené lhůtě potřebnou součinnost k provedení díla;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prodlení zhotovitele s dokončením díla delší než třicet (30) pracovních dní;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prodlení zhotovitele se zahájením prací o více než deset (10) pracovních dní; 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soustavné nebo zvlášť hrubé porušení podmínek jakosti díla;</w:t>
      </w:r>
    </w:p>
    <w:p w:rsidR="00FF0659" w:rsidRDefault="00B8378E">
      <w:pPr>
        <w:numPr>
          <w:ilvl w:val="0"/>
          <w:numId w:val="7"/>
        </w:numPr>
        <w:spacing w:after="120" w:line="276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prodlení s úhradou zálohového listu objednatelem o více než deset (10) pracovních dní.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keepNext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VIII. Závěrečná ustanovení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Tuto smlouvu lze změnit či doplňovat pouze formou písemných dodatků odsouhlasených oběma smluvními stranami.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 účely této smlouvy smluvní strany výslovně sjednávají, že kde je v této smlouvě uveden požadavek na písemnou formu, je za tuto považována i elektronická forma komunikace – email. Emailem lze tedy sjednat a oboustranně odsouhlasit změnu této smlouvy. Za oboustranně odsouhlasenou změnu je považována taková změna smlouvy, která je mezi stranami odsouhlasena bez výhrad, úprav či protinávrhů. 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se vyhotovuje ve dvou stejnopisech s platností originálu, z nichž po jednom obdrží objednatel i zhotovitel.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nabývá platnosti a účinnosti dnem podpisu obou smluvních stran.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37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obsahuje přílohy: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135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Příloha č. 1 Cenová nabídka</w:t>
      </w:r>
    </w:p>
    <w:p w:rsidR="00FF0659" w:rsidRDefault="00B8378E">
      <w:pPr>
        <w:numPr>
          <w:ilvl w:val="0"/>
          <w:numId w:val="8"/>
        </w:numPr>
        <w:spacing w:after="120" w:line="276" w:lineRule="auto"/>
        <w:ind w:left="135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Příloha č. 2 Uzavřená výzva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Opavě dne ………….</w:t>
      </w:r>
    </w:p>
    <w:p w:rsidR="00FF0659" w:rsidRDefault="00FF0659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</w:p>
    <w:p w:rsidR="00FF0659" w:rsidRDefault="00B8378E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</w:t>
      </w:r>
    </w:p>
    <w:p w:rsidR="00FF0659" w:rsidRDefault="00B8378E">
      <w:pPr>
        <w:spacing w:after="120" w:line="276" w:lineRule="auto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Objednatel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Zhotovitel</w:t>
      </w:r>
    </w:p>
    <w:sectPr w:rsidR="00FF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458D"/>
    <w:multiLevelType w:val="multilevel"/>
    <w:tmpl w:val="D1925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F72C8"/>
    <w:multiLevelType w:val="multilevel"/>
    <w:tmpl w:val="4B185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006BE"/>
    <w:multiLevelType w:val="multilevel"/>
    <w:tmpl w:val="BD6A2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23B25"/>
    <w:multiLevelType w:val="multilevel"/>
    <w:tmpl w:val="51D4C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10AC7"/>
    <w:multiLevelType w:val="multilevel"/>
    <w:tmpl w:val="3774C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A54D2B"/>
    <w:multiLevelType w:val="multilevel"/>
    <w:tmpl w:val="6C5EE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BA613D"/>
    <w:multiLevelType w:val="multilevel"/>
    <w:tmpl w:val="5B24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F532D6"/>
    <w:multiLevelType w:val="multilevel"/>
    <w:tmpl w:val="0366D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0659"/>
    <w:rsid w:val="0022047D"/>
    <w:rsid w:val="003C12CD"/>
    <w:rsid w:val="005C011B"/>
    <w:rsid w:val="00B8378E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9E37E-3A79-479A-B36A-320815F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Thomkeova</cp:lastModifiedBy>
  <cp:revision>4</cp:revision>
  <dcterms:created xsi:type="dcterms:W3CDTF">2019-12-03T14:54:00Z</dcterms:created>
  <dcterms:modified xsi:type="dcterms:W3CDTF">2019-12-03T15:27:00Z</dcterms:modified>
</cp:coreProperties>
</file>