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C56" w:rsidRPr="00211C28" w:rsidRDefault="008A0FD8" w:rsidP="00BB7C56">
      <w:pPr>
        <w:jc w:val="center"/>
        <w:rPr>
          <w:rFonts w:asciiTheme="minorHAnsi" w:hAnsiTheme="minorHAnsi" w:cs="Arial"/>
          <w:b/>
        </w:rPr>
      </w:pPr>
      <w:r>
        <w:rPr>
          <w:rFonts w:asciiTheme="minorHAnsi" w:hAnsiTheme="minorHAnsi" w:cs="Arial"/>
          <w:b/>
        </w:rPr>
        <w:t>RÁMCOVÁ DOHODA</w:t>
      </w:r>
    </w:p>
    <w:p w:rsidR="00B065B3" w:rsidRPr="00211C28" w:rsidRDefault="00BB7C56" w:rsidP="00BB7C56">
      <w:pPr>
        <w:spacing w:before="120" w:line="276" w:lineRule="auto"/>
        <w:jc w:val="center"/>
        <w:rPr>
          <w:rFonts w:asciiTheme="minorHAnsi" w:hAnsiTheme="minorHAnsi" w:cs="Calibri"/>
          <w:b/>
          <w:sz w:val="21"/>
          <w:szCs w:val="21"/>
        </w:rPr>
      </w:pPr>
      <w:r w:rsidRPr="00211C28">
        <w:rPr>
          <w:rFonts w:asciiTheme="minorHAnsi" w:hAnsiTheme="minorHAnsi" w:cs="Arial"/>
          <w:b/>
          <w:sz w:val="21"/>
          <w:szCs w:val="21"/>
        </w:rPr>
        <w:t xml:space="preserve">uzavřená podle právního řádu České republiky v souladu s ustanovením § 2079 a násl. zákona č. 89/2012 Sb., občanský zákoník (dále jen „občanský zákoník“), ve znění pozdějších právních předpisů, a v souladu </w:t>
      </w:r>
      <w:r w:rsidRPr="00211C28">
        <w:rPr>
          <w:rFonts w:asciiTheme="minorHAnsi" w:hAnsiTheme="minorHAnsi" w:cs="Arial"/>
          <w:b/>
          <w:color w:val="000000"/>
          <w:sz w:val="21"/>
          <w:szCs w:val="21"/>
        </w:rPr>
        <w:t>se zákonem č. 134/2016 Sb., o zadávání veřejných zakázek (dále jen „ZZVZ“) mezi těmito smluvními stranami:</w:t>
      </w:r>
    </w:p>
    <w:p w:rsidR="00C64F4F" w:rsidRPr="00211C28" w:rsidRDefault="00C64F4F" w:rsidP="00A75A4E">
      <w:pPr>
        <w:pStyle w:val="Nadpis1"/>
        <w:rPr>
          <w:rFonts w:asciiTheme="minorHAnsi" w:hAnsiTheme="minorHAnsi"/>
        </w:rPr>
      </w:pPr>
      <w:r w:rsidRPr="00211C28">
        <w:rPr>
          <w:rFonts w:asciiTheme="minorHAnsi" w:hAnsiTheme="minorHAnsi"/>
        </w:rPr>
        <w:t xml:space="preserve">Smluvní strany </w:t>
      </w:r>
    </w:p>
    <w:p w:rsidR="003C0AF9" w:rsidRPr="00211C28" w:rsidRDefault="00BB7C56" w:rsidP="007F21D1">
      <w:pPr>
        <w:pStyle w:val="Nadpis2"/>
        <w:rPr>
          <w:rFonts w:asciiTheme="minorHAnsi" w:hAnsiTheme="minorHAnsi"/>
        </w:rPr>
      </w:pPr>
      <w:r w:rsidRPr="00211C28">
        <w:rPr>
          <w:rFonts w:asciiTheme="minorHAnsi" w:hAnsiTheme="minorHAnsi"/>
        </w:rPr>
        <w:t xml:space="preserve">Kupující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7469"/>
      </w:tblGrid>
      <w:tr w:rsidR="003C0AF9" w:rsidRPr="00211C28" w:rsidTr="00211C28">
        <w:tc>
          <w:tcPr>
            <w:tcW w:w="2802" w:type="dxa"/>
          </w:tcPr>
          <w:p w:rsidR="003C0AF9" w:rsidRPr="00211C28" w:rsidRDefault="003C0AF9" w:rsidP="009A41AC">
            <w:pPr>
              <w:spacing w:before="40" w:after="40" w:line="276" w:lineRule="auto"/>
              <w:rPr>
                <w:rFonts w:asciiTheme="minorHAnsi" w:hAnsiTheme="minorHAnsi" w:cs="Calibri"/>
                <w:sz w:val="21"/>
                <w:szCs w:val="21"/>
              </w:rPr>
            </w:pPr>
            <w:r w:rsidRPr="00211C28">
              <w:rPr>
                <w:rFonts w:asciiTheme="minorHAnsi" w:hAnsiTheme="minorHAnsi" w:cs="Calibri"/>
                <w:sz w:val="21"/>
                <w:szCs w:val="21"/>
              </w:rPr>
              <w:t>Název:</w:t>
            </w:r>
          </w:p>
        </w:tc>
        <w:tc>
          <w:tcPr>
            <w:tcW w:w="7618" w:type="dxa"/>
          </w:tcPr>
          <w:p w:rsidR="003C0AF9" w:rsidRPr="00211C28" w:rsidRDefault="003C0AF9" w:rsidP="009A41AC">
            <w:pPr>
              <w:spacing w:before="40" w:after="40" w:line="276" w:lineRule="auto"/>
              <w:rPr>
                <w:rFonts w:asciiTheme="minorHAnsi" w:hAnsiTheme="minorHAnsi" w:cs="Calibri"/>
                <w:b/>
                <w:sz w:val="21"/>
                <w:szCs w:val="21"/>
              </w:rPr>
            </w:pPr>
            <w:r w:rsidRPr="00211C28">
              <w:rPr>
                <w:rFonts w:asciiTheme="minorHAnsi" w:hAnsiTheme="minorHAnsi" w:cs="Calibri"/>
                <w:b/>
                <w:sz w:val="21"/>
                <w:szCs w:val="21"/>
              </w:rPr>
              <w:t>Centrální nákup, příspěvková organizace</w:t>
            </w:r>
          </w:p>
        </w:tc>
      </w:tr>
      <w:tr w:rsidR="003C0AF9" w:rsidRPr="00211C28" w:rsidTr="00211C28">
        <w:tc>
          <w:tcPr>
            <w:tcW w:w="2802" w:type="dxa"/>
          </w:tcPr>
          <w:p w:rsidR="003C0AF9" w:rsidRPr="00211C28" w:rsidRDefault="003C0AF9" w:rsidP="009A41AC">
            <w:pPr>
              <w:spacing w:before="40" w:after="40" w:line="276" w:lineRule="auto"/>
              <w:rPr>
                <w:rFonts w:asciiTheme="minorHAnsi" w:hAnsiTheme="minorHAnsi" w:cs="Calibri"/>
                <w:sz w:val="21"/>
                <w:szCs w:val="21"/>
              </w:rPr>
            </w:pPr>
            <w:r w:rsidRPr="00211C28">
              <w:rPr>
                <w:rFonts w:asciiTheme="minorHAnsi" w:hAnsiTheme="minorHAnsi" w:cs="Calibri"/>
                <w:sz w:val="21"/>
                <w:szCs w:val="21"/>
              </w:rPr>
              <w:t>Zástupce:</w:t>
            </w:r>
          </w:p>
        </w:tc>
        <w:tc>
          <w:tcPr>
            <w:tcW w:w="7618" w:type="dxa"/>
          </w:tcPr>
          <w:p w:rsidR="003C0AF9" w:rsidRPr="00211C28" w:rsidRDefault="00337790" w:rsidP="00F906EF">
            <w:pPr>
              <w:spacing w:before="40" w:after="40" w:line="276" w:lineRule="auto"/>
              <w:rPr>
                <w:rFonts w:asciiTheme="minorHAnsi" w:hAnsiTheme="minorHAnsi" w:cs="Calibri"/>
                <w:sz w:val="21"/>
                <w:szCs w:val="21"/>
              </w:rPr>
            </w:pPr>
            <w:r w:rsidRPr="00337790">
              <w:rPr>
                <w:rFonts w:asciiTheme="minorHAnsi" w:hAnsiTheme="minorHAnsi" w:cs="Calibri"/>
                <w:sz w:val="21"/>
                <w:szCs w:val="21"/>
                <w:highlight w:val="black"/>
              </w:rPr>
              <w:t>……………………………………………………………………….</w:t>
            </w:r>
          </w:p>
        </w:tc>
      </w:tr>
      <w:tr w:rsidR="005A5701" w:rsidRPr="00211C28" w:rsidTr="00211C28">
        <w:tc>
          <w:tcPr>
            <w:tcW w:w="2802" w:type="dxa"/>
          </w:tcPr>
          <w:p w:rsidR="005A5701" w:rsidRPr="00211C28" w:rsidRDefault="005A5701" w:rsidP="009A41AC">
            <w:pPr>
              <w:spacing w:before="40" w:after="40" w:line="276" w:lineRule="auto"/>
              <w:rPr>
                <w:rFonts w:asciiTheme="minorHAnsi" w:hAnsiTheme="minorHAnsi" w:cs="Calibri"/>
                <w:sz w:val="21"/>
                <w:szCs w:val="21"/>
              </w:rPr>
            </w:pPr>
            <w:r w:rsidRPr="00211C28">
              <w:rPr>
                <w:rFonts w:asciiTheme="minorHAnsi" w:hAnsiTheme="minorHAnsi" w:cs="Calibri"/>
                <w:sz w:val="21"/>
                <w:szCs w:val="21"/>
              </w:rPr>
              <w:t>Kontaktní osoba:</w:t>
            </w:r>
          </w:p>
        </w:tc>
        <w:tc>
          <w:tcPr>
            <w:tcW w:w="7618" w:type="dxa"/>
          </w:tcPr>
          <w:p w:rsidR="00436A17" w:rsidRDefault="00337790" w:rsidP="00AC7E10">
            <w:pPr>
              <w:spacing w:before="40" w:after="40" w:line="276" w:lineRule="auto"/>
              <w:rPr>
                <w:rFonts w:asciiTheme="minorHAnsi" w:hAnsiTheme="minorHAnsi" w:cs="Calibri"/>
                <w:sz w:val="21"/>
                <w:szCs w:val="21"/>
              </w:rPr>
            </w:pPr>
            <w:r w:rsidRPr="00337790">
              <w:rPr>
                <w:rFonts w:asciiTheme="minorHAnsi" w:hAnsiTheme="minorHAnsi" w:cs="Calibri"/>
                <w:sz w:val="21"/>
                <w:szCs w:val="21"/>
                <w:highlight w:val="black"/>
              </w:rPr>
              <w:t>………………………………………</w:t>
            </w:r>
            <w:proofErr w:type="gramStart"/>
            <w:r w:rsidRPr="00337790">
              <w:rPr>
                <w:rFonts w:asciiTheme="minorHAnsi" w:hAnsiTheme="minorHAnsi" w:cs="Calibri"/>
                <w:sz w:val="21"/>
                <w:szCs w:val="21"/>
                <w:highlight w:val="black"/>
              </w:rPr>
              <w:t>…..</w:t>
            </w:r>
            <w:r w:rsidR="005A5701" w:rsidRPr="00211C28">
              <w:rPr>
                <w:rFonts w:asciiTheme="minorHAnsi" w:hAnsiTheme="minorHAnsi" w:cs="Calibri"/>
                <w:sz w:val="21"/>
                <w:szCs w:val="21"/>
              </w:rPr>
              <w:t>, odborný</w:t>
            </w:r>
            <w:proofErr w:type="gramEnd"/>
            <w:r w:rsidR="005A5701" w:rsidRPr="00211C28">
              <w:rPr>
                <w:rFonts w:asciiTheme="minorHAnsi" w:hAnsiTheme="minorHAnsi" w:cs="Calibri"/>
                <w:sz w:val="21"/>
                <w:szCs w:val="21"/>
              </w:rPr>
              <w:t xml:space="preserve"> referent, e-mail: </w:t>
            </w:r>
            <w:r w:rsidRPr="00337790">
              <w:rPr>
                <w:highlight w:val="black"/>
              </w:rPr>
              <w:t>……………………….</w:t>
            </w:r>
            <w:r w:rsidR="005A5701" w:rsidRPr="00211C28">
              <w:rPr>
                <w:rFonts w:asciiTheme="minorHAnsi" w:hAnsiTheme="minorHAnsi" w:cs="Calibri"/>
                <w:sz w:val="21"/>
                <w:szCs w:val="21"/>
              </w:rPr>
              <w:t xml:space="preserve"> </w:t>
            </w:r>
          </w:p>
          <w:p w:rsidR="005A5701" w:rsidRPr="00211C28" w:rsidRDefault="005A5701" w:rsidP="00337790">
            <w:pPr>
              <w:spacing w:before="40" w:after="40" w:line="276" w:lineRule="auto"/>
              <w:rPr>
                <w:rFonts w:asciiTheme="minorHAnsi" w:hAnsiTheme="minorHAnsi" w:cs="Calibri"/>
                <w:sz w:val="21"/>
                <w:szCs w:val="21"/>
              </w:rPr>
            </w:pPr>
            <w:r w:rsidRPr="00211C28">
              <w:rPr>
                <w:rFonts w:asciiTheme="minorHAnsi" w:hAnsiTheme="minorHAnsi" w:cs="Calibri"/>
                <w:sz w:val="21"/>
                <w:szCs w:val="21"/>
              </w:rPr>
              <w:t>tel.:</w:t>
            </w:r>
            <w:r w:rsidR="00436A17">
              <w:rPr>
                <w:rFonts w:asciiTheme="minorHAnsi" w:hAnsiTheme="minorHAnsi" w:cs="Calibri"/>
                <w:sz w:val="21"/>
                <w:szCs w:val="21"/>
              </w:rPr>
              <w:t xml:space="preserve"> </w:t>
            </w:r>
            <w:r w:rsidR="00337790" w:rsidRPr="00337790">
              <w:rPr>
                <w:rFonts w:asciiTheme="minorHAnsi" w:hAnsiTheme="minorHAnsi" w:cs="Calibri"/>
                <w:sz w:val="21"/>
                <w:szCs w:val="21"/>
                <w:highlight w:val="black"/>
              </w:rPr>
              <w:t>……………………………</w:t>
            </w:r>
            <w:r w:rsidRPr="00211C28">
              <w:rPr>
                <w:rFonts w:asciiTheme="minorHAnsi" w:hAnsiTheme="minorHAnsi" w:cs="Calibri"/>
                <w:sz w:val="21"/>
                <w:szCs w:val="21"/>
              </w:rPr>
              <w:t xml:space="preserve"> </w:t>
            </w:r>
          </w:p>
        </w:tc>
      </w:tr>
      <w:tr w:rsidR="003C0AF9" w:rsidRPr="00211C28" w:rsidTr="00211C28">
        <w:tc>
          <w:tcPr>
            <w:tcW w:w="2802" w:type="dxa"/>
          </w:tcPr>
          <w:p w:rsidR="003C0AF9" w:rsidRPr="00211C28" w:rsidRDefault="003C0AF9" w:rsidP="009A41AC">
            <w:pPr>
              <w:spacing w:before="40" w:after="40" w:line="276" w:lineRule="auto"/>
              <w:rPr>
                <w:rFonts w:asciiTheme="minorHAnsi" w:hAnsiTheme="minorHAnsi" w:cs="Calibri"/>
                <w:sz w:val="21"/>
                <w:szCs w:val="21"/>
              </w:rPr>
            </w:pPr>
            <w:r w:rsidRPr="00211C28">
              <w:rPr>
                <w:rFonts w:asciiTheme="minorHAnsi" w:hAnsiTheme="minorHAnsi" w:cs="Calibri"/>
                <w:sz w:val="21"/>
                <w:szCs w:val="21"/>
              </w:rPr>
              <w:t>Sídlo:</w:t>
            </w:r>
          </w:p>
        </w:tc>
        <w:tc>
          <w:tcPr>
            <w:tcW w:w="7618" w:type="dxa"/>
          </w:tcPr>
          <w:p w:rsidR="003C0AF9" w:rsidRPr="00211C28" w:rsidRDefault="003C0AF9" w:rsidP="009A41AC">
            <w:pPr>
              <w:spacing w:before="40" w:after="40" w:line="276" w:lineRule="auto"/>
              <w:rPr>
                <w:rFonts w:asciiTheme="minorHAnsi" w:hAnsiTheme="minorHAnsi" w:cs="Calibri"/>
                <w:sz w:val="21"/>
                <w:szCs w:val="21"/>
              </w:rPr>
            </w:pPr>
            <w:r w:rsidRPr="00211C28">
              <w:rPr>
                <w:rFonts w:asciiTheme="minorHAnsi" w:hAnsiTheme="minorHAnsi" w:cs="Calibri"/>
                <w:sz w:val="21"/>
                <w:szCs w:val="21"/>
              </w:rPr>
              <w:t>Vejprnická 663/56, 318 00 Plzeň</w:t>
            </w:r>
          </w:p>
        </w:tc>
      </w:tr>
      <w:tr w:rsidR="003C0AF9" w:rsidRPr="00211C28" w:rsidTr="00211C28">
        <w:tc>
          <w:tcPr>
            <w:tcW w:w="2802" w:type="dxa"/>
          </w:tcPr>
          <w:p w:rsidR="003C0AF9" w:rsidRPr="00211C28" w:rsidRDefault="003C0AF9" w:rsidP="009A41AC">
            <w:pPr>
              <w:spacing w:before="40" w:after="40" w:line="276" w:lineRule="auto"/>
              <w:rPr>
                <w:rFonts w:asciiTheme="minorHAnsi" w:hAnsiTheme="minorHAnsi" w:cs="Calibri"/>
                <w:sz w:val="21"/>
                <w:szCs w:val="21"/>
              </w:rPr>
            </w:pPr>
            <w:r w:rsidRPr="00211C28">
              <w:rPr>
                <w:rFonts w:asciiTheme="minorHAnsi" w:hAnsiTheme="minorHAnsi" w:cs="Calibri"/>
                <w:sz w:val="21"/>
                <w:szCs w:val="21"/>
              </w:rPr>
              <w:t>Právní forma:</w:t>
            </w:r>
          </w:p>
        </w:tc>
        <w:tc>
          <w:tcPr>
            <w:tcW w:w="7618" w:type="dxa"/>
          </w:tcPr>
          <w:p w:rsidR="003C0AF9" w:rsidRPr="00211C28" w:rsidRDefault="003C0AF9" w:rsidP="009A41AC">
            <w:pPr>
              <w:spacing w:before="40" w:after="40" w:line="276" w:lineRule="auto"/>
              <w:rPr>
                <w:rFonts w:asciiTheme="minorHAnsi" w:hAnsiTheme="minorHAnsi" w:cs="Calibri"/>
                <w:sz w:val="21"/>
                <w:szCs w:val="21"/>
              </w:rPr>
            </w:pPr>
            <w:r w:rsidRPr="00211C28">
              <w:rPr>
                <w:rFonts w:asciiTheme="minorHAnsi" w:hAnsiTheme="minorHAnsi" w:cs="Calibri"/>
                <w:sz w:val="21"/>
                <w:szCs w:val="21"/>
              </w:rPr>
              <w:t xml:space="preserve">příspěvková organizace zapsaná v obchodním rejstříku vedeném Krajským soudem v Plzni, oddíl </w:t>
            </w:r>
            <w:proofErr w:type="spellStart"/>
            <w:r w:rsidRPr="00211C28">
              <w:rPr>
                <w:rFonts w:asciiTheme="minorHAnsi" w:hAnsiTheme="minorHAnsi" w:cs="Calibri"/>
                <w:sz w:val="21"/>
                <w:szCs w:val="21"/>
              </w:rPr>
              <w:t>Pr</w:t>
            </w:r>
            <w:proofErr w:type="spellEnd"/>
            <w:r w:rsidRPr="00211C28">
              <w:rPr>
                <w:rFonts w:asciiTheme="minorHAnsi" w:hAnsiTheme="minorHAnsi" w:cs="Calibri"/>
                <w:sz w:val="21"/>
                <w:szCs w:val="21"/>
              </w:rPr>
              <w:t>, vložka 723</w:t>
            </w:r>
          </w:p>
        </w:tc>
      </w:tr>
      <w:tr w:rsidR="003C0AF9" w:rsidRPr="00211C28" w:rsidTr="00211C28">
        <w:tc>
          <w:tcPr>
            <w:tcW w:w="2802" w:type="dxa"/>
          </w:tcPr>
          <w:p w:rsidR="003C0AF9" w:rsidRPr="00211C28" w:rsidRDefault="003C0AF9" w:rsidP="0069519A">
            <w:pPr>
              <w:spacing w:before="40" w:after="40" w:line="276" w:lineRule="auto"/>
              <w:rPr>
                <w:rFonts w:asciiTheme="minorHAnsi" w:hAnsiTheme="minorHAnsi" w:cs="Calibri"/>
                <w:sz w:val="21"/>
                <w:szCs w:val="21"/>
              </w:rPr>
            </w:pPr>
            <w:r w:rsidRPr="00211C28">
              <w:rPr>
                <w:rFonts w:asciiTheme="minorHAnsi" w:hAnsiTheme="minorHAnsi" w:cs="Calibri"/>
                <w:sz w:val="21"/>
                <w:szCs w:val="21"/>
              </w:rPr>
              <w:t>IČ</w:t>
            </w:r>
            <w:r w:rsidR="008A0FD8">
              <w:rPr>
                <w:rFonts w:asciiTheme="minorHAnsi" w:hAnsiTheme="minorHAnsi" w:cs="Calibri"/>
                <w:sz w:val="21"/>
                <w:szCs w:val="21"/>
              </w:rPr>
              <w:t>O</w:t>
            </w:r>
            <w:r w:rsidR="002F7F26" w:rsidRPr="00211C28">
              <w:rPr>
                <w:rFonts w:asciiTheme="minorHAnsi" w:hAnsiTheme="minorHAnsi" w:cs="Calibri"/>
                <w:sz w:val="21"/>
                <w:szCs w:val="21"/>
              </w:rPr>
              <w:t>:</w:t>
            </w:r>
          </w:p>
        </w:tc>
        <w:tc>
          <w:tcPr>
            <w:tcW w:w="7618" w:type="dxa"/>
          </w:tcPr>
          <w:p w:rsidR="003C0AF9" w:rsidRPr="00211C28" w:rsidRDefault="003C0AF9" w:rsidP="0069519A">
            <w:pPr>
              <w:spacing w:before="40" w:after="40" w:line="276" w:lineRule="auto"/>
              <w:rPr>
                <w:rFonts w:asciiTheme="minorHAnsi" w:hAnsiTheme="minorHAnsi" w:cs="Calibri"/>
                <w:sz w:val="21"/>
                <w:szCs w:val="21"/>
              </w:rPr>
            </w:pPr>
            <w:r w:rsidRPr="00211C28">
              <w:rPr>
                <w:rFonts w:asciiTheme="minorHAnsi" w:hAnsiTheme="minorHAnsi" w:cs="Calibri"/>
                <w:sz w:val="21"/>
                <w:szCs w:val="21"/>
              </w:rPr>
              <w:t>72046635</w:t>
            </w:r>
          </w:p>
        </w:tc>
      </w:tr>
    </w:tbl>
    <w:p w:rsidR="004B2C3B" w:rsidRPr="00211C28" w:rsidRDefault="00BB7C56" w:rsidP="007F21D1">
      <w:pPr>
        <w:pStyle w:val="Nadpis2"/>
        <w:rPr>
          <w:rFonts w:asciiTheme="minorHAnsi" w:hAnsiTheme="minorHAnsi"/>
        </w:rPr>
      </w:pPr>
      <w:r w:rsidRPr="00211C28">
        <w:rPr>
          <w:rFonts w:asciiTheme="minorHAnsi" w:hAnsiTheme="minorHAnsi"/>
        </w:rPr>
        <w:t xml:space="preserve">Prodávající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7462"/>
      </w:tblGrid>
      <w:tr w:rsidR="004B2C3B" w:rsidRPr="00211C28" w:rsidTr="00211C28">
        <w:tc>
          <w:tcPr>
            <w:tcW w:w="2802" w:type="dxa"/>
          </w:tcPr>
          <w:p w:rsidR="004B2C3B" w:rsidRPr="00211C28" w:rsidRDefault="004B2C3B" w:rsidP="00875FB4">
            <w:pPr>
              <w:spacing w:before="40" w:after="40" w:line="276" w:lineRule="auto"/>
              <w:rPr>
                <w:rFonts w:asciiTheme="minorHAnsi" w:hAnsiTheme="minorHAnsi" w:cs="Calibri"/>
                <w:sz w:val="21"/>
                <w:szCs w:val="21"/>
              </w:rPr>
            </w:pPr>
            <w:r w:rsidRPr="00211C28">
              <w:rPr>
                <w:rFonts w:asciiTheme="minorHAnsi" w:hAnsiTheme="minorHAnsi" w:cs="Calibri"/>
                <w:sz w:val="21"/>
                <w:szCs w:val="21"/>
              </w:rPr>
              <w:t>Název:</w:t>
            </w:r>
          </w:p>
        </w:tc>
        <w:tc>
          <w:tcPr>
            <w:tcW w:w="7618" w:type="dxa"/>
          </w:tcPr>
          <w:p w:rsidR="004B2C3B" w:rsidRPr="00B51ED9" w:rsidRDefault="00974DB7" w:rsidP="00875FB4">
            <w:pPr>
              <w:spacing w:before="40" w:after="40" w:line="276" w:lineRule="auto"/>
              <w:rPr>
                <w:rFonts w:asciiTheme="minorHAnsi" w:hAnsiTheme="minorHAnsi" w:cs="Calibri"/>
                <w:b/>
                <w:sz w:val="21"/>
                <w:szCs w:val="21"/>
              </w:rPr>
            </w:pPr>
            <w:r>
              <w:rPr>
                <w:rFonts w:asciiTheme="minorHAnsi" w:hAnsiTheme="minorHAnsi" w:cs="Calibri"/>
                <w:b/>
                <w:sz w:val="21"/>
                <w:szCs w:val="21"/>
              </w:rPr>
              <w:t>MARCCRAB GASTRO CB s.r.o.</w:t>
            </w:r>
          </w:p>
        </w:tc>
      </w:tr>
      <w:tr w:rsidR="004B2C3B" w:rsidRPr="00211C28" w:rsidTr="00211C28">
        <w:tc>
          <w:tcPr>
            <w:tcW w:w="2802" w:type="dxa"/>
          </w:tcPr>
          <w:p w:rsidR="004B2C3B" w:rsidRPr="00211C28" w:rsidRDefault="004B2C3B" w:rsidP="00875FB4">
            <w:pPr>
              <w:spacing w:before="40" w:after="40" w:line="276" w:lineRule="auto"/>
              <w:rPr>
                <w:rFonts w:asciiTheme="minorHAnsi" w:hAnsiTheme="minorHAnsi" w:cs="Calibri"/>
                <w:sz w:val="21"/>
                <w:szCs w:val="21"/>
              </w:rPr>
            </w:pPr>
            <w:r w:rsidRPr="00211C28">
              <w:rPr>
                <w:rFonts w:asciiTheme="minorHAnsi" w:hAnsiTheme="minorHAnsi" w:cs="Calibri"/>
                <w:sz w:val="21"/>
                <w:szCs w:val="21"/>
              </w:rPr>
              <w:t>Zástupce:</w:t>
            </w:r>
          </w:p>
        </w:tc>
        <w:tc>
          <w:tcPr>
            <w:tcW w:w="7618" w:type="dxa"/>
          </w:tcPr>
          <w:p w:rsidR="004B2C3B" w:rsidRPr="00B51ED9" w:rsidRDefault="00337790" w:rsidP="00875FB4">
            <w:pPr>
              <w:spacing w:before="40" w:after="40" w:line="276" w:lineRule="auto"/>
              <w:rPr>
                <w:rFonts w:asciiTheme="minorHAnsi" w:hAnsiTheme="minorHAnsi" w:cs="Calibri"/>
                <w:sz w:val="21"/>
                <w:szCs w:val="21"/>
              </w:rPr>
            </w:pPr>
            <w:r w:rsidRPr="00337790">
              <w:rPr>
                <w:rFonts w:asciiTheme="minorHAnsi" w:hAnsiTheme="minorHAnsi" w:cs="Calibri"/>
                <w:sz w:val="21"/>
                <w:szCs w:val="21"/>
                <w:highlight w:val="black"/>
              </w:rPr>
              <w:t>……………………………………………………………..</w:t>
            </w:r>
          </w:p>
        </w:tc>
      </w:tr>
      <w:tr w:rsidR="005A5701" w:rsidRPr="00211C28" w:rsidTr="00211C28">
        <w:tc>
          <w:tcPr>
            <w:tcW w:w="2802" w:type="dxa"/>
          </w:tcPr>
          <w:p w:rsidR="005A5701" w:rsidRPr="00211C28" w:rsidRDefault="005A5701" w:rsidP="00211C28">
            <w:pPr>
              <w:spacing w:before="40" w:after="40" w:line="276" w:lineRule="auto"/>
              <w:rPr>
                <w:rFonts w:asciiTheme="minorHAnsi" w:hAnsiTheme="minorHAnsi" w:cs="Calibri"/>
                <w:sz w:val="21"/>
                <w:szCs w:val="21"/>
              </w:rPr>
            </w:pPr>
            <w:r w:rsidRPr="00211C28">
              <w:rPr>
                <w:rFonts w:asciiTheme="minorHAnsi" w:hAnsiTheme="minorHAnsi" w:cs="Calibri"/>
                <w:sz w:val="21"/>
                <w:szCs w:val="21"/>
              </w:rPr>
              <w:t>Kontaktní osoba:</w:t>
            </w:r>
            <w:r w:rsidR="00211C28">
              <w:rPr>
                <w:rFonts w:asciiTheme="minorHAnsi" w:hAnsiTheme="minorHAnsi" w:cs="Calibri"/>
                <w:sz w:val="21"/>
                <w:szCs w:val="21"/>
              </w:rPr>
              <w:t xml:space="preserve"> </w:t>
            </w:r>
            <w:r w:rsidRPr="00211C28">
              <w:rPr>
                <w:rFonts w:asciiTheme="minorHAnsi" w:hAnsiTheme="minorHAnsi" w:cs="Calibri"/>
                <w:sz w:val="21"/>
                <w:szCs w:val="21"/>
              </w:rPr>
              <w:t>(Jméno, funkce, email, telefon)</w:t>
            </w:r>
          </w:p>
        </w:tc>
        <w:tc>
          <w:tcPr>
            <w:tcW w:w="7618" w:type="dxa"/>
          </w:tcPr>
          <w:p w:rsidR="00974DB7" w:rsidRDefault="00337790" w:rsidP="00875FB4">
            <w:pPr>
              <w:spacing w:before="40" w:after="40" w:line="276" w:lineRule="auto"/>
              <w:rPr>
                <w:rFonts w:asciiTheme="minorHAnsi" w:hAnsiTheme="minorHAnsi" w:cs="Calibri"/>
                <w:sz w:val="21"/>
                <w:szCs w:val="21"/>
              </w:rPr>
            </w:pPr>
            <w:r w:rsidRPr="00337790">
              <w:rPr>
                <w:rFonts w:asciiTheme="minorHAnsi" w:hAnsiTheme="minorHAnsi" w:cs="Calibri"/>
                <w:sz w:val="21"/>
                <w:szCs w:val="21"/>
                <w:highlight w:val="black"/>
              </w:rPr>
              <w:t>……………………………………………..</w:t>
            </w:r>
          </w:p>
          <w:p w:rsidR="005A5701" w:rsidRPr="00B51ED9" w:rsidRDefault="00337790" w:rsidP="00337790">
            <w:pPr>
              <w:spacing w:before="40" w:after="40" w:line="276" w:lineRule="auto"/>
              <w:rPr>
                <w:rFonts w:asciiTheme="minorHAnsi" w:hAnsiTheme="minorHAnsi" w:cs="Calibri"/>
                <w:sz w:val="21"/>
                <w:szCs w:val="21"/>
              </w:rPr>
            </w:pPr>
            <w:r w:rsidRPr="00337790">
              <w:rPr>
                <w:highlight w:val="black"/>
              </w:rPr>
              <w:t>…………………………..</w:t>
            </w:r>
            <w:r w:rsidR="00974DB7">
              <w:rPr>
                <w:rFonts w:asciiTheme="minorHAnsi" w:hAnsiTheme="minorHAnsi" w:cs="Calibri"/>
                <w:sz w:val="21"/>
                <w:szCs w:val="21"/>
              </w:rPr>
              <w:t xml:space="preserve"> </w:t>
            </w:r>
            <w:r w:rsidRPr="00337790">
              <w:rPr>
                <w:rFonts w:asciiTheme="minorHAnsi" w:hAnsiTheme="minorHAnsi" w:cs="Calibri"/>
                <w:sz w:val="21"/>
                <w:szCs w:val="21"/>
                <w:highlight w:val="black"/>
              </w:rPr>
              <w:t>…………………………..</w:t>
            </w:r>
            <w:r w:rsidR="00974DB7">
              <w:rPr>
                <w:rFonts w:asciiTheme="minorHAnsi" w:hAnsiTheme="minorHAnsi" w:cs="Calibri"/>
                <w:sz w:val="21"/>
                <w:szCs w:val="21"/>
              </w:rPr>
              <w:t xml:space="preserve"> </w:t>
            </w:r>
          </w:p>
        </w:tc>
      </w:tr>
      <w:tr w:rsidR="004B2C3B" w:rsidRPr="00211C28" w:rsidTr="00211C28">
        <w:tc>
          <w:tcPr>
            <w:tcW w:w="2802" w:type="dxa"/>
          </w:tcPr>
          <w:p w:rsidR="004B2C3B" w:rsidRPr="00211C28" w:rsidRDefault="004B2C3B" w:rsidP="00875FB4">
            <w:pPr>
              <w:spacing w:before="40" w:after="40" w:line="276" w:lineRule="auto"/>
              <w:rPr>
                <w:rFonts w:asciiTheme="minorHAnsi" w:hAnsiTheme="minorHAnsi" w:cs="Calibri"/>
                <w:sz w:val="21"/>
                <w:szCs w:val="21"/>
              </w:rPr>
            </w:pPr>
            <w:r w:rsidRPr="00211C28">
              <w:rPr>
                <w:rFonts w:asciiTheme="minorHAnsi" w:hAnsiTheme="minorHAnsi" w:cs="Calibri"/>
                <w:sz w:val="21"/>
                <w:szCs w:val="21"/>
              </w:rPr>
              <w:t>Sídlo:</w:t>
            </w:r>
          </w:p>
        </w:tc>
        <w:tc>
          <w:tcPr>
            <w:tcW w:w="7618" w:type="dxa"/>
          </w:tcPr>
          <w:p w:rsidR="004B2C3B" w:rsidRPr="00BF2DAB" w:rsidRDefault="00974DB7" w:rsidP="00875FB4">
            <w:pPr>
              <w:spacing w:before="40" w:after="40" w:line="276" w:lineRule="auto"/>
              <w:rPr>
                <w:rFonts w:asciiTheme="minorHAnsi" w:hAnsiTheme="minorHAnsi" w:cs="Calibri"/>
                <w:sz w:val="21"/>
                <w:szCs w:val="21"/>
              </w:rPr>
            </w:pPr>
            <w:r>
              <w:rPr>
                <w:rFonts w:asciiTheme="minorHAnsi" w:hAnsiTheme="minorHAnsi" w:cs="Calibri"/>
                <w:sz w:val="21"/>
                <w:szCs w:val="21"/>
              </w:rPr>
              <w:t>Sokolská 1605/66, 120 00 Praha 2 – Nové Město</w:t>
            </w:r>
          </w:p>
        </w:tc>
      </w:tr>
      <w:tr w:rsidR="004B2C3B" w:rsidRPr="00211C28" w:rsidTr="00211C28">
        <w:tc>
          <w:tcPr>
            <w:tcW w:w="2802" w:type="dxa"/>
          </w:tcPr>
          <w:p w:rsidR="004B2C3B" w:rsidRPr="00211C28" w:rsidRDefault="004B2C3B" w:rsidP="00875FB4">
            <w:pPr>
              <w:spacing w:before="40" w:after="40" w:line="276" w:lineRule="auto"/>
              <w:rPr>
                <w:rFonts w:asciiTheme="minorHAnsi" w:hAnsiTheme="minorHAnsi" w:cs="Calibri"/>
                <w:sz w:val="21"/>
                <w:szCs w:val="21"/>
              </w:rPr>
            </w:pPr>
            <w:r w:rsidRPr="00211C28">
              <w:rPr>
                <w:rFonts w:asciiTheme="minorHAnsi" w:hAnsiTheme="minorHAnsi" w:cs="Calibri"/>
                <w:sz w:val="21"/>
                <w:szCs w:val="21"/>
              </w:rPr>
              <w:t>Právní forma:</w:t>
            </w:r>
          </w:p>
        </w:tc>
        <w:tc>
          <w:tcPr>
            <w:tcW w:w="7618" w:type="dxa"/>
          </w:tcPr>
          <w:p w:rsidR="004B2C3B" w:rsidRPr="00BF2DAB" w:rsidRDefault="00BF2DAB" w:rsidP="00875FB4">
            <w:pPr>
              <w:spacing w:before="40" w:after="40" w:line="276" w:lineRule="auto"/>
              <w:rPr>
                <w:rFonts w:asciiTheme="minorHAnsi" w:hAnsiTheme="minorHAnsi" w:cs="Calibri"/>
                <w:sz w:val="21"/>
                <w:szCs w:val="21"/>
              </w:rPr>
            </w:pPr>
            <w:r>
              <w:rPr>
                <w:rFonts w:asciiTheme="minorHAnsi" w:hAnsiTheme="minorHAnsi" w:cs="Calibri"/>
                <w:sz w:val="21"/>
                <w:szCs w:val="21"/>
              </w:rPr>
              <w:t xml:space="preserve">Společnost s ručením </w:t>
            </w:r>
            <w:r w:rsidR="000D113E">
              <w:rPr>
                <w:rFonts w:asciiTheme="minorHAnsi" w:hAnsiTheme="minorHAnsi" w:cs="Calibri"/>
                <w:sz w:val="21"/>
                <w:szCs w:val="21"/>
              </w:rPr>
              <w:t>omezeným</w:t>
            </w:r>
          </w:p>
        </w:tc>
      </w:tr>
      <w:tr w:rsidR="004B2C3B" w:rsidRPr="00211C28" w:rsidTr="00211C28">
        <w:tc>
          <w:tcPr>
            <w:tcW w:w="2802" w:type="dxa"/>
          </w:tcPr>
          <w:p w:rsidR="004B2C3B" w:rsidRPr="00211C28" w:rsidRDefault="004B2C3B" w:rsidP="0069519A">
            <w:pPr>
              <w:spacing w:before="40" w:after="40" w:line="276" w:lineRule="auto"/>
              <w:rPr>
                <w:rFonts w:asciiTheme="minorHAnsi" w:hAnsiTheme="minorHAnsi" w:cs="Calibri"/>
                <w:sz w:val="21"/>
                <w:szCs w:val="21"/>
              </w:rPr>
            </w:pPr>
            <w:r w:rsidRPr="00211C28">
              <w:rPr>
                <w:rFonts w:asciiTheme="minorHAnsi" w:hAnsiTheme="minorHAnsi" w:cs="Calibri"/>
                <w:sz w:val="21"/>
                <w:szCs w:val="21"/>
              </w:rPr>
              <w:t>IČ</w:t>
            </w:r>
            <w:r w:rsidR="008A0FD8">
              <w:rPr>
                <w:rFonts w:asciiTheme="minorHAnsi" w:hAnsiTheme="minorHAnsi" w:cs="Calibri"/>
                <w:sz w:val="21"/>
                <w:szCs w:val="21"/>
              </w:rPr>
              <w:t>O</w:t>
            </w:r>
            <w:r w:rsidRPr="00211C28">
              <w:rPr>
                <w:rFonts w:asciiTheme="minorHAnsi" w:hAnsiTheme="minorHAnsi" w:cs="Calibri"/>
                <w:sz w:val="21"/>
                <w:szCs w:val="21"/>
              </w:rPr>
              <w:t>:</w:t>
            </w:r>
          </w:p>
        </w:tc>
        <w:tc>
          <w:tcPr>
            <w:tcW w:w="7618" w:type="dxa"/>
          </w:tcPr>
          <w:p w:rsidR="004B2C3B" w:rsidRPr="000D113E" w:rsidRDefault="00974DB7" w:rsidP="00875FB4">
            <w:pPr>
              <w:spacing w:before="40" w:after="40" w:line="276" w:lineRule="auto"/>
              <w:rPr>
                <w:rFonts w:asciiTheme="minorHAnsi" w:hAnsiTheme="minorHAnsi" w:cs="Calibri"/>
                <w:sz w:val="21"/>
                <w:szCs w:val="21"/>
              </w:rPr>
            </w:pPr>
            <w:r>
              <w:rPr>
                <w:rFonts w:asciiTheme="minorHAnsi" w:hAnsiTheme="minorHAnsi" w:cs="Calibri"/>
                <w:sz w:val="21"/>
                <w:szCs w:val="21"/>
              </w:rPr>
              <w:t>01984390</w:t>
            </w:r>
          </w:p>
        </w:tc>
      </w:tr>
      <w:tr w:rsidR="004B2C3B" w:rsidRPr="00211C28" w:rsidTr="00211C28">
        <w:tc>
          <w:tcPr>
            <w:tcW w:w="2802" w:type="dxa"/>
          </w:tcPr>
          <w:p w:rsidR="004B2C3B" w:rsidRPr="00211C28" w:rsidRDefault="004B2C3B" w:rsidP="00875FB4">
            <w:pPr>
              <w:spacing w:before="40" w:after="40" w:line="276" w:lineRule="auto"/>
              <w:rPr>
                <w:rFonts w:asciiTheme="minorHAnsi" w:hAnsiTheme="minorHAnsi" w:cs="Calibri"/>
                <w:sz w:val="21"/>
                <w:szCs w:val="21"/>
              </w:rPr>
            </w:pPr>
            <w:r w:rsidRPr="00211C28">
              <w:rPr>
                <w:rFonts w:asciiTheme="minorHAnsi" w:hAnsiTheme="minorHAnsi" w:cs="Calibri"/>
                <w:sz w:val="21"/>
                <w:szCs w:val="21"/>
              </w:rPr>
              <w:t>Banka:</w:t>
            </w:r>
          </w:p>
        </w:tc>
        <w:tc>
          <w:tcPr>
            <w:tcW w:w="7618" w:type="dxa"/>
          </w:tcPr>
          <w:p w:rsidR="004B2C3B" w:rsidRPr="000D113E" w:rsidRDefault="00974DB7" w:rsidP="00875FB4">
            <w:pPr>
              <w:spacing w:before="40" w:after="40" w:line="276" w:lineRule="auto"/>
              <w:rPr>
                <w:rFonts w:asciiTheme="minorHAnsi" w:hAnsiTheme="minorHAnsi" w:cs="Calibri"/>
                <w:sz w:val="21"/>
                <w:szCs w:val="21"/>
              </w:rPr>
            </w:pPr>
            <w:r>
              <w:rPr>
                <w:rFonts w:asciiTheme="minorHAnsi" w:hAnsiTheme="minorHAnsi" w:cs="Calibri"/>
                <w:sz w:val="21"/>
                <w:szCs w:val="21"/>
              </w:rPr>
              <w:t xml:space="preserve">ČSOB </w:t>
            </w:r>
            <w:r w:rsidR="000D113E">
              <w:rPr>
                <w:rFonts w:asciiTheme="minorHAnsi" w:hAnsiTheme="minorHAnsi" w:cs="Calibri"/>
                <w:sz w:val="21"/>
                <w:szCs w:val="21"/>
              </w:rPr>
              <w:t>a.s.</w:t>
            </w:r>
          </w:p>
        </w:tc>
      </w:tr>
      <w:tr w:rsidR="004B2C3B" w:rsidRPr="00211C28" w:rsidTr="00211C28">
        <w:tc>
          <w:tcPr>
            <w:tcW w:w="2802" w:type="dxa"/>
          </w:tcPr>
          <w:p w:rsidR="004B2C3B" w:rsidRPr="00211C28" w:rsidRDefault="004B2C3B" w:rsidP="00875FB4">
            <w:pPr>
              <w:spacing w:before="40" w:after="40" w:line="276" w:lineRule="auto"/>
              <w:rPr>
                <w:rFonts w:asciiTheme="minorHAnsi" w:hAnsiTheme="minorHAnsi" w:cs="Calibri"/>
                <w:sz w:val="21"/>
                <w:szCs w:val="21"/>
              </w:rPr>
            </w:pPr>
            <w:r w:rsidRPr="00211C28">
              <w:rPr>
                <w:rFonts w:asciiTheme="minorHAnsi" w:hAnsiTheme="minorHAnsi" w:cs="Calibri"/>
                <w:sz w:val="21"/>
                <w:szCs w:val="21"/>
              </w:rPr>
              <w:t>Číslo účtu:</w:t>
            </w:r>
          </w:p>
        </w:tc>
        <w:tc>
          <w:tcPr>
            <w:tcW w:w="7618" w:type="dxa"/>
          </w:tcPr>
          <w:p w:rsidR="004B2C3B" w:rsidRPr="000D113E" w:rsidRDefault="00974DB7" w:rsidP="00875FB4">
            <w:pPr>
              <w:spacing w:before="40" w:after="40" w:line="276" w:lineRule="auto"/>
              <w:rPr>
                <w:rFonts w:asciiTheme="minorHAnsi" w:hAnsiTheme="minorHAnsi" w:cs="Calibri"/>
                <w:sz w:val="21"/>
                <w:szCs w:val="21"/>
              </w:rPr>
            </w:pPr>
            <w:r>
              <w:rPr>
                <w:rFonts w:asciiTheme="minorHAnsi" w:hAnsiTheme="minorHAnsi" w:cs="Calibri"/>
                <w:sz w:val="21"/>
                <w:szCs w:val="21"/>
              </w:rPr>
              <w:t>270222068/03</w:t>
            </w:r>
            <w:r w:rsidR="000D113E">
              <w:rPr>
                <w:rFonts w:asciiTheme="minorHAnsi" w:hAnsiTheme="minorHAnsi" w:cs="Calibri"/>
                <w:sz w:val="21"/>
                <w:szCs w:val="21"/>
              </w:rPr>
              <w:t>00</w:t>
            </w:r>
          </w:p>
        </w:tc>
      </w:tr>
    </w:tbl>
    <w:p w:rsidR="0023516D" w:rsidRPr="00211C28" w:rsidRDefault="0023516D" w:rsidP="00D76C7B">
      <w:pPr>
        <w:spacing w:before="120" w:line="276" w:lineRule="auto"/>
        <w:jc w:val="center"/>
        <w:rPr>
          <w:rFonts w:asciiTheme="minorHAnsi" w:hAnsiTheme="minorHAnsi" w:cs="Calibri"/>
          <w:b/>
          <w:sz w:val="22"/>
        </w:rPr>
      </w:pPr>
      <w:r w:rsidRPr="00211C28">
        <w:rPr>
          <w:rFonts w:asciiTheme="minorHAnsi" w:hAnsiTheme="minorHAnsi" w:cs="Calibri"/>
          <w:sz w:val="22"/>
        </w:rPr>
        <w:t>uzavírají níže uvedeného dne, měsíce a roku tuto</w:t>
      </w:r>
      <w:r w:rsidRPr="00211C28">
        <w:rPr>
          <w:rFonts w:asciiTheme="minorHAnsi" w:hAnsiTheme="minorHAnsi" w:cs="Calibri"/>
          <w:sz w:val="18"/>
          <w:szCs w:val="20"/>
        </w:rPr>
        <w:t xml:space="preserve"> </w:t>
      </w:r>
      <w:r w:rsidR="008A0FD8">
        <w:rPr>
          <w:rFonts w:asciiTheme="minorHAnsi" w:hAnsiTheme="minorHAnsi" w:cs="Calibri"/>
          <w:b/>
          <w:szCs w:val="28"/>
        </w:rPr>
        <w:t>rámcovou dohodu</w:t>
      </w:r>
    </w:p>
    <w:p w:rsidR="00BB7C56" w:rsidRPr="00211C28" w:rsidRDefault="00BB7C56" w:rsidP="00A75A4E">
      <w:pPr>
        <w:pStyle w:val="Nadpis1"/>
        <w:rPr>
          <w:rFonts w:asciiTheme="minorHAnsi" w:hAnsiTheme="minorHAnsi"/>
        </w:rPr>
      </w:pPr>
      <w:r w:rsidRPr="00211C28">
        <w:rPr>
          <w:rFonts w:asciiTheme="minorHAnsi" w:hAnsiTheme="minorHAnsi"/>
        </w:rPr>
        <w:t>Úvodní ustanovení</w:t>
      </w:r>
    </w:p>
    <w:p w:rsidR="00BB7C56" w:rsidRPr="00211C28" w:rsidRDefault="00BB7C56" w:rsidP="00BB7C56">
      <w:pPr>
        <w:pStyle w:val="Nadpis2"/>
        <w:rPr>
          <w:rFonts w:asciiTheme="minorHAnsi" w:hAnsiTheme="minorHAnsi"/>
          <w:b/>
        </w:rPr>
      </w:pPr>
      <w:r w:rsidRPr="00211C28">
        <w:rPr>
          <w:rFonts w:asciiTheme="minorHAnsi" w:hAnsiTheme="minorHAnsi" w:cs="Arial"/>
        </w:rPr>
        <w:t>Podkla</w:t>
      </w:r>
      <w:r w:rsidR="008A0FD8">
        <w:rPr>
          <w:rFonts w:asciiTheme="minorHAnsi" w:hAnsiTheme="minorHAnsi" w:cs="Arial"/>
        </w:rPr>
        <w:t xml:space="preserve">dem pro uzavření rámcové dohody </w:t>
      </w:r>
      <w:r w:rsidRPr="00211C28">
        <w:rPr>
          <w:rFonts w:asciiTheme="minorHAnsi" w:hAnsiTheme="minorHAnsi" w:cs="Arial"/>
        </w:rPr>
        <w:t xml:space="preserve">je realizované </w:t>
      </w:r>
      <w:r w:rsidR="00D90A58">
        <w:rPr>
          <w:rFonts w:asciiTheme="minorHAnsi" w:hAnsiTheme="minorHAnsi" w:cs="Arial"/>
        </w:rPr>
        <w:t xml:space="preserve">poptávkové </w:t>
      </w:r>
      <w:r w:rsidRPr="00211C28">
        <w:rPr>
          <w:rFonts w:asciiTheme="minorHAnsi" w:hAnsiTheme="minorHAnsi" w:cs="Arial"/>
        </w:rPr>
        <w:t xml:space="preserve">řízení k veřejné zakázce s názvem </w:t>
      </w:r>
      <w:r w:rsidR="00E6048C" w:rsidRPr="00211C28">
        <w:rPr>
          <w:rFonts w:asciiTheme="minorHAnsi" w:hAnsiTheme="minorHAnsi" w:cs="Arial"/>
        </w:rPr>
        <w:t>„</w:t>
      </w:r>
      <w:r w:rsidR="00992DA9">
        <w:rPr>
          <w:b/>
          <w:szCs w:val="24"/>
        </w:rPr>
        <w:t>Dodávka jídelního a kuchyňského nádobí pro Plzeňský kraj 2020</w:t>
      </w:r>
      <w:r w:rsidR="00E6048C" w:rsidRPr="00211C28">
        <w:rPr>
          <w:rFonts w:asciiTheme="minorHAnsi" w:hAnsiTheme="minorHAnsi" w:cs="Arial"/>
        </w:rPr>
        <w:t xml:space="preserve">“ </w:t>
      </w:r>
      <w:r w:rsidRPr="00211C28">
        <w:rPr>
          <w:rFonts w:asciiTheme="minorHAnsi" w:hAnsiTheme="minorHAnsi" w:cs="Arial"/>
        </w:rPr>
        <w:t>(dále také „veřejná zakázka“ nebo „VZ“)</w:t>
      </w:r>
      <w:r w:rsidRPr="00211C28">
        <w:rPr>
          <w:rFonts w:asciiTheme="minorHAnsi" w:hAnsiTheme="minorHAnsi"/>
          <w:b/>
        </w:rPr>
        <w:t>.</w:t>
      </w:r>
    </w:p>
    <w:p w:rsidR="00BB7C56" w:rsidRPr="00211C28" w:rsidRDefault="008A0FD8" w:rsidP="00BB7C56">
      <w:pPr>
        <w:pStyle w:val="Nadpis2"/>
        <w:rPr>
          <w:rFonts w:asciiTheme="minorHAnsi" w:hAnsiTheme="minorHAnsi" w:cs="Arial"/>
        </w:rPr>
      </w:pPr>
      <w:r>
        <w:rPr>
          <w:rFonts w:asciiTheme="minorHAnsi" w:hAnsiTheme="minorHAnsi" w:cs="Arial"/>
        </w:rPr>
        <w:t xml:space="preserve">Rámcová dohoda </w:t>
      </w:r>
      <w:r w:rsidR="00BB7C56" w:rsidRPr="00211C28">
        <w:rPr>
          <w:rFonts w:asciiTheme="minorHAnsi" w:hAnsiTheme="minorHAnsi" w:cs="Arial"/>
        </w:rPr>
        <w:t>je uzavírána mezi kupujícím, jakožto centrálním zadavatelem</w:t>
      </w:r>
      <w:r>
        <w:rPr>
          <w:rFonts w:asciiTheme="minorHAnsi" w:hAnsiTheme="minorHAnsi" w:cs="Arial"/>
        </w:rPr>
        <w:t xml:space="preserve">, který uzavírá rámcovou dohodu </w:t>
      </w:r>
      <w:r w:rsidR="00BB7C56" w:rsidRPr="00211C28">
        <w:rPr>
          <w:rFonts w:asciiTheme="minorHAnsi" w:hAnsiTheme="minorHAnsi" w:cs="Arial"/>
        </w:rPr>
        <w:t>jménem a na účet zadav</w:t>
      </w:r>
      <w:r w:rsidR="007728D3" w:rsidRPr="00211C28">
        <w:rPr>
          <w:rFonts w:asciiTheme="minorHAnsi" w:hAnsiTheme="minorHAnsi" w:cs="Arial"/>
        </w:rPr>
        <w:t>a</w:t>
      </w:r>
      <w:r w:rsidR="00BB7C56" w:rsidRPr="00211C28">
        <w:rPr>
          <w:rFonts w:asciiTheme="minorHAnsi" w:hAnsiTheme="minorHAnsi" w:cs="Arial"/>
        </w:rPr>
        <w:t>telů,</w:t>
      </w:r>
      <w:r w:rsidR="00D90A58">
        <w:rPr>
          <w:rFonts w:asciiTheme="minorHAnsi" w:hAnsiTheme="minorHAnsi" w:cs="Arial"/>
        </w:rPr>
        <w:t xml:space="preserve"> pro něž bylo provedeno poptávkové </w:t>
      </w:r>
      <w:r w:rsidR="00BB7C56" w:rsidRPr="00211C28">
        <w:rPr>
          <w:rFonts w:asciiTheme="minorHAnsi" w:hAnsiTheme="minorHAnsi" w:cs="Arial"/>
        </w:rPr>
        <w:t>řízení na předmětnou VZ, tj. na účet tzv. zúčastněných zadavatelů, kterými jsou územní samosprávný celek Plzeňský kraj, organizace zřízené či založené Plzeňským krajem a právnické osoby s majetkovou účastí Plzeňského kraje, a prodávajícím, který se umístil jako první v rámci hodnocení nabídek podaných na předmětnou VZ a zároveň splnil všechny požadavky stanovené zadavatelem v zadávacích podmínkách.</w:t>
      </w:r>
    </w:p>
    <w:p w:rsidR="00BB7C56" w:rsidRPr="00211C28" w:rsidRDefault="00BB7C56" w:rsidP="00BB7C56">
      <w:pPr>
        <w:pStyle w:val="Nadpis2"/>
        <w:rPr>
          <w:rFonts w:asciiTheme="minorHAnsi" w:hAnsiTheme="minorHAnsi" w:cs="Arial"/>
        </w:rPr>
      </w:pPr>
      <w:r w:rsidRPr="00211C28">
        <w:rPr>
          <w:rFonts w:asciiTheme="minorHAnsi" w:hAnsiTheme="minorHAnsi" w:cs="Arial"/>
        </w:rPr>
        <w:t xml:space="preserve">Neuzavřený výčet zúčastněných zadavatelů </w:t>
      </w:r>
      <w:r w:rsidR="00436A17">
        <w:rPr>
          <w:rFonts w:asciiTheme="minorHAnsi" w:hAnsiTheme="minorHAnsi" w:cs="Arial"/>
        </w:rPr>
        <w:t>je</w:t>
      </w:r>
      <w:r w:rsidR="00B516B5">
        <w:rPr>
          <w:rFonts w:asciiTheme="minorHAnsi" w:hAnsiTheme="minorHAnsi" w:cs="Arial"/>
        </w:rPr>
        <w:t xml:space="preserve"> možné nalézt na adrese </w:t>
      </w:r>
      <w:hyperlink r:id="rId8" w:history="1">
        <w:r w:rsidR="00387705">
          <w:rPr>
            <w:rStyle w:val="Hypertextovodkaz"/>
          </w:rPr>
          <w:t>https://www.epusa.cz/index.php?typ_org=vsechny&amp;sessID=0&amp;id_subjekt=3451&amp;zalozky=zrizovane&amp;platnost_k=0&amp;kraj=43&amp;jazyk=cz.</w:t>
        </w:r>
      </w:hyperlink>
    </w:p>
    <w:p w:rsidR="00BB7C56" w:rsidRPr="00211C28" w:rsidRDefault="008A0FD8" w:rsidP="00BB7C56">
      <w:pPr>
        <w:pStyle w:val="Nadpis2"/>
        <w:rPr>
          <w:rFonts w:asciiTheme="minorHAnsi" w:hAnsiTheme="minorHAnsi" w:cs="Arial"/>
        </w:rPr>
      </w:pPr>
      <w:r>
        <w:rPr>
          <w:rFonts w:asciiTheme="minorHAnsi" w:hAnsiTheme="minorHAnsi" w:cs="Arial"/>
        </w:rPr>
        <w:lastRenderedPageBreak/>
        <w:t xml:space="preserve">Pro účely této dohody </w:t>
      </w:r>
      <w:r w:rsidR="00BB7C56" w:rsidRPr="00211C28">
        <w:rPr>
          <w:rFonts w:asciiTheme="minorHAnsi" w:hAnsiTheme="minorHAnsi" w:cs="Arial"/>
        </w:rPr>
        <w:t xml:space="preserve">se </w:t>
      </w:r>
      <w:r w:rsidR="006465E8" w:rsidRPr="00211C28">
        <w:rPr>
          <w:rFonts w:asciiTheme="minorHAnsi" w:hAnsiTheme="minorHAnsi" w:cs="Arial"/>
        </w:rPr>
        <w:t xml:space="preserve">dílčím </w:t>
      </w:r>
      <w:r w:rsidR="002A656E" w:rsidRPr="00211C28">
        <w:rPr>
          <w:rFonts w:asciiTheme="minorHAnsi" w:hAnsiTheme="minorHAnsi" w:cs="Arial"/>
        </w:rPr>
        <w:t>Kupujícím</w:t>
      </w:r>
      <w:r w:rsidR="00BB7C56" w:rsidRPr="00211C28">
        <w:rPr>
          <w:rFonts w:asciiTheme="minorHAnsi" w:hAnsiTheme="minorHAnsi" w:cs="Arial"/>
        </w:rPr>
        <w:t xml:space="preserve"> rozumí každý zúčastněný zadavatel ze Seznamu objednatelů PK.</w:t>
      </w:r>
    </w:p>
    <w:p w:rsidR="00B065B3" w:rsidRPr="00211C28" w:rsidRDefault="008A0FD8" w:rsidP="00A75A4E">
      <w:pPr>
        <w:pStyle w:val="Nadpis1"/>
        <w:rPr>
          <w:rFonts w:asciiTheme="minorHAnsi" w:hAnsiTheme="minorHAnsi"/>
        </w:rPr>
      </w:pPr>
      <w:r>
        <w:rPr>
          <w:rFonts w:asciiTheme="minorHAnsi" w:hAnsiTheme="minorHAnsi"/>
        </w:rPr>
        <w:t>Předmět dohody</w:t>
      </w:r>
    </w:p>
    <w:p w:rsidR="002A656E" w:rsidRPr="00211C28" w:rsidRDefault="008A0FD8" w:rsidP="002A656E">
      <w:pPr>
        <w:pStyle w:val="Nadpis2"/>
        <w:rPr>
          <w:rFonts w:asciiTheme="minorHAnsi" w:hAnsiTheme="minorHAnsi"/>
          <w:b/>
        </w:rPr>
      </w:pPr>
      <w:r>
        <w:rPr>
          <w:rFonts w:asciiTheme="minorHAnsi" w:hAnsiTheme="minorHAnsi"/>
        </w:rPr>
        <w:t xml:space="preserve">Předmětem dohody </w:t>
      </w:r>
      <w:r w:rsidR="00CF3C8B">
        <w:rPr>
          <w:rFonts w:asciiTheme="minorHAnsi" w:hAnsiTheme="minorHAnsi"/>
        </w:rPr>
        <w:t>jsou do</w:t>
      </w:r>
      <w:r w:rsidR="00E6048C">
        <w:rPr>
          <w:rFonts w:asciiTheme="minorHAnsi" w:hAnsiTheme="minorHAnsi"/>
        </w:rPr>
        <w:t xml:space="preserve">dávky </w:t>
      </w:r>
      <w:r w:rsidR="00992DA9">
        <w:rPr>
          <w:rFonts w:asciiTheme="minorHAnsi" w:hAnsiTheme="minorHAnsi"/>
        </w:rPr>
        <w:t>jídelního a kuchyňského nádobí</w:t>
      </w:r>
      <w:r w:rsidR="00E6048C">
        <w:rPr>
          <w:rFonts w:asciiTheme="minorHAnsi" w:hAnsiTheme="minorHAnsi"/>
        </w:rPr>
        <w:t xml:space="preserve"> </w:t>
      </w:r>
      <w:r w:rsidR="00643A63" w:rsidRPr="00211C28">
        <w:rPr>
          <w:rFonts w:asciiTheme="minorHAnsi" w:hAnsiTheme="minorHAnsi"/>
        </w:rPr>
        <w:t xml:space="preserve">(dále jen „zboží“) </w:t>
      </w:r>
      <w:r w:rsidR="0067109F" w:rsidRPr="00211C28">
        <w:rPr>
          <w:rFonts w:asciiTheme="minorHAnsi" w:hAnsiTheme="minorHAnsi"/>
        </w:rPr>
        <w:t xml:space="preserve">pro </w:t>
      </w:r>
      <w:r w:rsidR="006465E8" w:rsidRPr="00211C28">
        <w:rPr>
          <w:rFonts w:asciiTheme="minorHAnsi" w:hAnsiTheme="minorHAnsi"/>
        </w:rPr>
        <w:t xml:space="preserve">dílčího </w:t>
      </w:r>
      <w:r w:rsidR="002A656E" w:rsidRPr="00211C28">
        <w:rPr>
          <w:rFonts w:asciiTheme="minorHAnsi" w:hAnsiTheme="minorHAnsi"/>
        </w:rPr>
        <w:t>Kupujícího</w:t>
      </w:r>
      <w:r w:rsidR="0067109F" w:rsidRPr="00211C28">
        <w:rPr>
          <w:rFonts w:asciiTheme="minorHAnsi" w:hAnsiTheme="minorHAnsi"/>
        </w:rPr>
        <w:t xml:space="preserve"> </w:t>
      </w:r>
      <w:r w:rsidR="00643A63" w:rsidRPr="00211C28">
        <w:rPr>
          <w:rFonts w:asciiTheme="minorHAnsi" w:hAnsiTheme="minorHAnsi"/>
        </w:rPr>
        <w:t>za podmínek vzešlých z veřejné zakázky</w:t>
      </w:r>
      <w:r w:rsidR="00F61D92" w:rsidRPr="00211C28">
        <w:rPr>
          <w:rFonts w:asciiTheme="minorHAnsi" w:hAnsiTheme="minorHAnsi"/>
        </w:rPr>
        <w:t xml:space="preserve"> </w:t>
      </w:r>
      <w:r w:rsidR="00E6048C" w:rsidRPr="00211C28">
        <w:rPr>
          <w:rFonts w:asciiTheme="minorHAnsi" w:hAnsiTheme="minorHAnsi" w:cs="Arial"/>
        </w:rPr>
        <w:t>„</w:t>
      </w:r>
      <w:r w:rsidR="00992DA9">
        <w:rPr>
          <w:b/>
          <w:szCs w:val="24"/>
        </w:rPr>
        <w:t>Dodávka jídelního a kuchyňského nádobí pro Plzeňský kraj 2020</w:t>
      </w:r>
      <w:r w:rsidR="00E6048C" w:rsidRPr="00211C28">
        <w:rPr>
          <w:rFonts w:asciiTheme="minorHAnsi" w:hAnsiTheme="minorHAnsi" w:cs="Arial"/>
        </w:rPr>
        <w:t>“</w:t>
      </w:r>
      <w:r w:rsidR="006625B4" w:rsidRPr="00211C28">
        <w:rPr>
          <w:rFonts w:asciiTheme="minorHAnsi" w:hAnsiTheme="minorHAnsi"/>
          <w:b/>
        </w:rPr>
        <w:t>.</w:t>
      </w:r>
    </w:p>
    <w:p w:rsidR="002A656E" w:rsidRPr="00211C28" w:rsidRDefault="008A0FD8" w:rsidP="002A656E">
      <w:pPr>
        <w:pStyle w:val="Nadpis2"/>
        <w:rPr>
          <w:rFonts w:asciiTheme="minorHAnsi" w:hAnsiTheme="minorHAnsi"/>
          <w:b/>
        </w:rPr>
      </w:pPr>
      <w:r>
        <w:rPr>
          <w:rFonts w:asciiTheme="minorHAnsi" w:hAnsiTheme="minorHAnsi" w:cstheme="minorHAnsi"/>
        </w:rPr>
        <w:t xml:space="preserve">Předmětem této dohody </w:t>
      </w:r>
      <w:r w:rsidR="00E6048C">
        <w:rPr>
          <w:rFonts w:asciiTheme="minorHAnsi" w:hAnsiTheme="minorHAnsi"/>
        </w:rPr>
        <w:t xml:space="preserve">jsou dodávky </w:t>
      </w:r>
      <w:r w:rsidR="00992DA9" w:rsidRPr="00992DA9">
        <w:rPr>
          <w:rFonts w:asciiTheme="minorHAnsi" w:hAnsiTheme="minorHAnsi"/>
        </w:rPr>
        <w:t>jídelního a kuchyňského nádobí</w:t>
      </w:r>
      <w:r w:rsidR="00B516B5" w:rsidRPr="00992DA9">
        <w:rPr>
          <w:rFonts w:asciiTheme="minorHAnsi" w:hAnsiTheme="minorHAnsi"/>
        </w:rPr>
        <w:t xml:space="preserve"> </w:t>
      </w:r>
      <w:r w:rsidR="002A656E" w:rsidRPr="00211C28">
        <w:rPr>
          <w:rFonts w:asciiTheme="minorHAnsi" w:hAnsiTheme="minorHAnsi"/>
        </w:rPr>
        <w:t xml:space="preserve">(dále jen „zboží“) </w:t>
      </w:r>
      <w:r w:rsidR="002A656E" w:rsidRPr="00211C28">
        <w:rPr>
          <w:rFonts w:asciiTheme="minorHAnsi" w:hAnsiTheme="minorHAnsi" w:cstheme="minorHAnsi"/>
        </w:rPr>
        <w:t>podle aktuálních potřeb</w:t>
      </w:r>
      <w:r w:rsidR="006465E8" w:rsidRPr="00211C28">
        <w:rPr>
          <w:rFonts w:asciiTheme="minorHAnsi" w:hAnsiTheme="minorHAnsi" w:cstheme="minorHAnsi"/>
        </w:rPr>
        <w:t xml:space="preserve"> dílčích Kupujících</w:t>
      </w:r>
      <w:r w:rsidR="002A656E" w:rsidRPr="00211C28">
        <w:rPr>
          <w:rFonts w:asciiTheme="minorHAnsi" w:hAnsiTheme="minorHAnsi" w:cstheme="minorHAnsi"/>
        </w:rPr>
        <w:t>, v požadované kvalitě, vymezeném rozsahu a ve</w:t>
      </w:r>
      <w:r>
        <w:rPr>
          <w:rFonts w:asciiTheme="minorHAnsi" w:hAnsiTheme="minorHAnsi" w:cstheme="minorHAnsi"/>
        </w:rPr>
        <w:t xml:space="preserve"> stanovených termínech. Rámcová dohoda </w:t>
      </w:r>
      <w:r w:rsidR="002A656E" w:rsidRPr="00211C28">
        <w:rPr>
          <w:rFonts w:asciiTheme="minorHAnsi" w:hAnsiTheme="minorHAnsi" w:cstheme="minorHAnsi"/>
        </w:rPr>
        <w:t>sjednává podmínky, za který</w:t>
      </w:r>
      <w:r>
        <w:rPr>
          <w:rFonts w:asciiTheme="minorHAnsi" w:hAnsiTheme="minorHAnsi" w:cstheme="minorHAnsi"/>
        </w:rPr>
        <w:t xml:space="preserve">ch budou po dobu jejího trvání </w:t>
      </w:r>
      <w:r w:rsidR="002A656E" w:rsidRPr="00211C28">
        <w:rPr>
          <w:rFonts w:asciiTheme="minorHAnsi" w:hAnsiTheme="minorHAnsi" w:cstheme="minorHAnsi"/>
        </w:rPr>
        <w:t>uzav</w:t>
      </w:r>
      <w:r w:rsidR="00636666">
        <w:rPr>
          <w:rFonts w:asciiTheme="minorHAnsi" w:hAnsiTheme="minorHAnsi" w:cstheme="minorHAnsi"/>
        </w:rPr>
        <w:t xml:space="preserve">írány jednotlivé objednávky </w:t>
      </w:r>
      <w:r w:rsidR="002A656E" w:rsidRPr="00211C28">
        <w:rPr>
          <w:rFonts w:asciiTheme="minorHAnsi" w:hAnsiTheme="minorHAnsi" w:cstheme="minorHAnsi"/>
        </w:rPr>
        <w:t>na dodání zboží v požadovaném množství</w:t>
      </w:r>
      <w:r w:rsidR="00876C3E" w:rsidRPr="00211C28">
        <w:rPr>
          <w:rFonts w:asciiTheme="minorHAnsi" w:hAnsiTheme="minorHAnsi" w:cstheme="minorHAnsi"/>
        </w:rPr>
        <w:t>.</w:t>
      </w:r>
    </w:p>
    <w:p w:rsidR="002A656E" w:rsidRPr="00211C28" w:rsidRDefault="002A656E" w:rsidP="002A656E">
      <w:pPr>
        <w:pStyle w:val="Nadpis2"/>
        <w:rPr>
          <w:rFonts w:asciiTheme="minorHAnsi" w:hAnsiTheme="minorHAnsi"/>
        </w:rPr>
      </w:pPr>
      <w:r w:rsidRPr="00211C28">
        <w:rPr>
          <w:rFonts w:asciiTheme="minorHAnsi" w:hAnsiTheme="minorHAnsi"/>
        </w:rPr>
        <w:t>Zboží</w:t>
      </w:r>
      <w:r w:rsidR="00643A63" w:rsidRPr="00211C28">
        <w:rPr>
          <w:rFonts w:asciiTheme="minorHAnsi" w:hAnsiTheme="minorHAnsi"/>
        </w:rPr>
        <w:t xml:space="preserve"> je specifikováno v</w:t>
      </w:r>
      <w:r w:rsidR="0069519A" w:rsidRPr="00211C28">
        <w:rPr>
          <w:rFonts w:asciiTheme="minorHAnsi" w:hAnsiTheme="minorHAnsi"/>
        </w:rPr>
        <w:t xml:space="preserve"> </w:t>
      </w:r>
      <w:r w:rsidR="00643A63" w:rsidRPr="00211C28">
        <w:rPr>
          <w:rFonts w:asciiTheme="minorHAnsi" w:hAnsiTheme="minorHAnsi"/>
        </w:rPr>
        <w:t>přílo</w:t>
      </w:r>
      <w:r w:rsidR="0069519A" w:rsidRPr="00211C28">
        <w:rPr>
          <w:rFonts w:asciiTheme="minorHAnsi" w:hAnsiTheme="minorHAnsi"/>
        </w:rPr>
        <w:t>ze</w:t>
      </w:r>
      <w:r w:rsidR="00643A63" w:rsidRPr="00211C28">
        <w:rPr>
          <w:rFonts w:asciiTheme="minorHAnsi" w:hAnsiTheme="minorHAnsi"/>
        </w:rPr>
        <w:t xml:space="preserve"> č. </w:t>
      </w:r>
      <w:r w:rsidR="0069519A" w:rsidRPr="00211C28">
        <w:rPr>
          <w:rFonts w:asciiTheme="minorHAnsi" w:hAnsiTheme="minorHAnsi"/>
        </w:rPr>
        <w:t>1</w:t>
      </w:r>
      <w:r w:rsidR="008A0FD8">
        <w:rPr>
          <w:rFonts w:asciiTheme="minorHAnsi" w:hAnsiTheme="minorHAnsi"/>
        </w:rPr>
        <w:t xml:space="preserve"> této dohody </w:t>
      </w:r>
      <w:r w:rsidR="00643A63" w:rsidRPr="00211C28">
        <w:rPr>
          <w:rFonts w:asciiTheme="minorHAnsi" w:hAnsiTheme="minorHAnsi"/>
        </w:rPr>
        <w:t xml:space="preserve">a bude dodáváno na základě jednotlivých objednávek za ceny předložené </w:t>
      </w:r>
      <w:r w:rsidR="007E30CD" w:rsidRPr="00211C28">
        <w:rPr>
          <w:rFonts w:asciiTheme="minorHAnsi" w:hAnsiTheme="minorHAnsi"/>
        </w:rPr>
        <w:t>v</w:t>
      </w:r>
      <w:r w:rsidRPr="00211C28">
        <w:rPr>
          <w:rFonts w:asciiTheme="minorHAnsi" w:hAnsiTheme="minorHAnsi"/>
        </w:rPr>
        <w:t> </w:t>
      </w:r>
      <w:r w:rsidR="007E30CD" w:rsidRPr="00211C28">
        <w:rPr>
          <w:rFonts w:asciiTheme="minorHAnsi" w:hAnsiTheme="minorHAnsi"/>
        </w:rPr>
        <w:t>nabídce</w:t>
      </w:r>
      <w:r w:rsidRPr="00211C28">
        <w:rPr>
          <w:rFonts w:asciiTheme="minorHAnsi" w:hAnsiTheme="minorHAnsi"/>
        </w:rPr>
        <w:t xml:space="preserve"> Prodávajícího </w:t>
      </w:r>
      <w:r w:rsidR="005C194F">
        <w:rPr>
          <w:rFonts w:asciiTheme="minorHAnsi" w:hAnsiTheme="minorHAnsi"/>
        </w:rPr>
        <w:t>a v této příloze</w:t>
      </w:r>
      <w:r w:rsidR="0067109F" w:rsidRPr="00211C28">
        <w:rPr>
          <w:rFonts w:asciiTheme="minorHAnsi" w:hAnsiTheme="minorHAnsi"/>
        </w:rPr>
        <w:t>.</w:t>
      </w:r>
    </w:p>
    <w:p w:rsidR="00643A63" w:rsidRPr="00211C28" w:rsidRDefault="008A0FD8" w:rsidP="007F21D1">
      <w:pPr>
        <w:pStyle w:val="Nadpis2"/>
        <w:rPr>
          <w:rFonts w:asciiTheme="minorHAnsi" w:hAnsiTheme="minorHAnsi"/>
        </w:rPr>
      </w:pPr>
      <w:r>
        <w:rPr>
          <w:rFonts w:asciiTheme="minorHAnsi" w:hAnsiTheme="minorHAnsi"/>
        </w:rPr>
        <w:t xml:space="preserve">Tato dohoda </w:t>
      </w:r>
      <w:r w:rsidR="00643A63" w:rsidRPr="00211C28">
        <w:rPr>
          <w:rFonts w:asciiTheme="minorHAnsi" w:hAnsiTheme="minorHAnsi"/>
        </w:rPr>
        <w:t xml:space="preserve">je </w:t>
      </w:r>
      <w:r w:rsidR="00643A63" w:rsidRPr="00211C28">
        <w:rPr>
          <w:rFonts w:asciiTheme="minorHAnsi" w:hAnsiTheme="minorHAnsi"/>
          <w:szCs w:val="22"/>
        </w:rPr>
        <w:t>rámcovou</w:t>
      </w:r>
      <w:r w:rsidR="00643A63" w:rsidRPr="00211C28">
        <w:rPr>
          <w:rFonts w:asciiTheme="minorHAnsi" w:hAnsiTheme="minorHAnsi"/>
        </w:rPr>
        <w:t xml:space="preserve"> </w:t>
      </w:r>
      <w:r w:rsidR="0069519A" w:rsidRPr="00211C28">
        <w:rPr>
          <w:rFonts w:asciiTheme="minorHAnsi" w:hAnsiTheme="minorHAnsi"/>
        </w:rPr>
        <w:t>dohodou</w:t>
      </w:r>
      <w:r w:rsidR="00643A63" w:rsidRPr="00211C28">
        <w:rPr>
          <w:rFonts w:asciiTheme="minorHAnsi" w:hAnsiTheme="minorHAnsi"/>
        </w:rPr>
        <w:t xml:space="preserve"> na poskytování dodávek zboží, které budou realizovány dle požadavků u</w:t>
      </w:r>
      <w:r w:rsidR="00D90A58">
        <w:rPr>
          <w:rFonts w:asciiTheme="minorHAnsi" w:hAnsiTheme="minorHAnsi"/>
        </w:rPr>
        <w:t xml:space="preserve">vedených ve Výzvě k podání nabídky (dále jen „Výzva“) </w:t>
      </w:r>
      <w:r w:rsidR="00F61D92" w:rsidRPr="00211C28">
        <w:rPr>
          <w:rFonts w:asciiTheme="minorHAnsi" w:hAnsiTheme="minorHAnsi"/>
        </w:rPr>
        <w:t>výše uvedené veřejné zakázky</w:t>
      </w:r>
      <w:r w:rsidR="00643A63" w:rsidRPr="00211C28">
        <w:rPr>
          <w:rFonts w:asciiTheme="minorHAnsi" w:hAnsiTheme="minorHAnsi"/>
        </w:rPr>
        <w:t xml:space="preserve">. </w:t>
      </w:r>
    </w:p>
    <w:p w:rsidR="002A656E" w:rsidRPr="00211C28" w:rsidRDefault="002A656E" w:rsidP="002A656E">
      <w:pPr>
        <w:pStyle w:val="Nadpis2"/>
        <w:rPr>
          <w:rFonts w:asciiTheme="minorHAnsi" w:hAnsiTheme="minorHAnsi"/>
        </w:rPr>
      </w:pPr>
      <w:r w:rsidRPr="00211C28">
        <w:rPr>
          <w:rFonts w:asciiTheme="minorHAnsi" w:eastAsiaTheme="minorEastAsia" w:hAnsiTheme="minorHAnsi" w:cstheme="minorBidi"/>
          <w:szCs w:val="22"/>
        </w:rPr>
        <w:t xml:space="preserve">Součástí dodávky bude také pořízení zboží a doprava do sídla </w:t>
      </w:r>
      <w:r w:rsidR="006465E8" w:rsidRPr="00211C28">
        <w:rPr>
          <w:rFonts w:asciiTheme="minorHAnsi" w:eastAsiaTheme="minorEastAsia" w:hAnsiTheme="minorHAnsi" w:cstheme="minorBidi"/>
          <w:szCs w:val="22"/>
        </w:rPr>
        <w:t xml:space="preserve">dílčího </w:t>
      </w:r>
      <w:r w:rsidRPr="00211C28">
        <w:rPr>
          <w:rFonts w:asciiTheme="minorHAnsi" w:eastAsiaTheme="minorEastAsia" w:hAnsiTheme="minorHAnsi" w:cstheme="minorBidi"/>
          <w:szCs w:val="22"/>
        </w:rPr>
        <w:t xml:space="preserve">Kupujícího. </w:t>
      </w:r>
    </w:p>
    <w:p w:rsidR="003A752E" w:rsidRPr="00211C28" w:rsidRDefault="006465E8" w:rsidP="007F21D1">
      <w:pPr>
        <w:pStyle w:val="Nadpis2"/>
        <w:rPr>
          <w:rFonts w:asciiTheme="minorHAnsi" w:hAnsiTheme="minorHAnsi"/>
        </w:rPr>
      </w:pPr>
      <w:r w:rsidRPr="00211C28">
        <w:rPr>
          <w:rFonts w:asciiTheme="minorHAnsi" w:hAnsiTheme="minorHAnsi"/>
        </w:rPr>
        <w:t xml:space="preserve">Dílčí </w:t>
      </w:r>
      <w:r w:rsidR="002A656E" w:rsidRPr="00211C28">
        <w:rPr>
          <w:rFonts w:asciiTheme="minorHAnsi" w:hAnsiTheme="minorHAnsi"/>
        </w:rPr>
        <w:t>Kupující</w:t>
      </w:r>
      <w:r w:rsidR="0053196C" w:rsidRPr="00211C28">
        <w:rPr>
          <w:rFonts w:asciiTheme="minorHAnsi" w:hAnsiTheme="minorHAnsi"/>
        </w:rPr>
        <w:t xml:space="preserve"> </w:t>
      </w:r>
      <w:r w:rsidR="00E2324C" w:rsidRPr="00211C28">
        <w:rPr>
          <w:rFonts w:asciiTheme="minorHAnsi" w:hAnsiTheme="minorHAnsi"/>
        </w:rPr>
        <w:t xml:space="preserve">se </w:t>
      </w:r>
      <w:r w:rsidR="002A656E" w:rsidRPr="00211C28">
        <w:rPr>
          <w:rFonts w:asciiTheme="minorHAnsi" w:hAnsiTheme="minorHAnsi"/>
        </w:rPr>
        <w:t xml:space="preserve">zavazuje </w:t>
      </w:r>
      <w:r w:rsidR="00E2324C" w:rsidRPr="00211C28">
        <w:rPr>
          <w:rFonts w:asciiTheme="minorHAnsi" w:hAnsiTheme="minorHAnsi"/>
        </w:rPr>
        <w:t xml:space="preserve">za </w:t>
      </w:r>
      <w:r w:rsidR="003A752E" w:rsidRPr="00211C28">
        <w:rPr>
          <w:rFonts w:asciiTheme="minorHAnsi" w:hAnsiTheme="minorHAnsi"/>
        </w:rPr>
        <w:t>dodávky</w:t>
      </w:r>
      <w:r w:rsidR="00E2324C" w:rsidRPr="00211C28">
        <w:rPr>
          <w:rFonts w:asciiTheme="minorHAnsi" w:hAnsiTheme="minorHAnsi"/>
        </w:rPr>
        <w:t xml:space="preserve"> </w:t>
      </w:r>
      <w:r w:rsidR="0023516D" w:rsidRPr="00211C28">
        <w:rPr>
          <w:rFonts w:asciiTheme="minorHAnsi" w:hAnsiTheme="minorHAnsi"/>
        </w:rPr>
        <w:t xml:space="preserve">poskytované </w:t>
      </w:r>
      <w:r w:rsidR="00E2324C" w:rsidRPr="00211C28">
        <w:rPr>
          <w:rFonts w:asciiTheme="minorHAnsi" w:hAnsiTheme="minorHAnsi"/>
        </w:rPr>
        <w:t xml:space="preserve">na základě objednávky podle této rámcové </w:t>
      </w:r>
      <w:r w:rsidR="0069519A" w:rsidRPr="00211C28">
        <w:rPr>
          <w:rFonts w:asciiTheme="minorHAnsi" w:hAnsiTheme="minorHAnsi"/>
        </w:rPr>
        <w:t>dohody</w:t>
      </w:r>
      <w:r w:rsidR="00E2324C" w:rsidRPr="00211C28">
        <w:rPr>
          <w:rFonts w:asciiTheme="minorHAnsi" w:hAnsiTheme="minorHAnsi"/>
        </w:rPr>
        <w:t xml:space="preserve"> zaplatit </w:t>
      </w:r>
      <w:r w:rsidR="002A656E" w:rsidRPr="00211C28">
        <w:rPr>
          <w:rFonts w:asciiTheme="minorHAnsi" w:hAnsiTheme="minorHAnsi"/>
        </w:rPr>
        <w:t xml:space="preserve">Prodávajícímu </w:t>
      </w:r>
      <w:r w:rsidR="00E2324C" w:rsidRPr="00211C28">
        <w:rPr>
          <w:rFonts w:asciiTheme="minorHAnsi" w:hAnsiTheme="minorHAnsi"/>
        </w:rPr>
        <w:t>cenu plnění</w:t>
      </w:r>
      <w:r w:rsidR="003A752E" w:rsidRPr="00211C28">
        <w:rPr>
          <w:rFonts w:asciiTheme="minorHAnsi" w:hAnsiTheme="minorHAnsi"/>
        </w:rPr>
        <w:t>,</w:t>
      </w:r>
      <w:r w:rsidR="00770982" w:rsidRPr="00211C28">
        <w:rPr>
          <w:rFonts w:asciiTheme="minorHAnsi" w:hAnsiTheme="minorHAnsi"/>
        </w:rPr>
        <w:t xml:space="preserve"> a to v souladu </w:t>
      </w:r>
      <w:r w:rsidR="00B81778" w:rsidRPr="00211C28">
        <w:rPr>
          <w:rFonts w:asciiTheme="minorHAnsi" w:hAnsiTheme="minorHAnsi"/>
        </w:rPr>
        <w:t>se zněním</w:t>
      </w:r>
      <w:r w:rsidR="008A0FD8">
        <w:rPr>
          <w:rFonts w:asciiTheme="minorHAnsi" w:hAnsiTheme="minorHAnsi"/>
        </w:rPr>
        <w:t xml:space="preserve"> této dohody</w:t>
      </w:r>
      <w:r w:rsidR="00E2324C" w:rsidRPr="00211C28">
        <w:rPr>
          <w:rFonts w:asciiTheme="minorHAnsi" w:hAnsiTheme="minorHAnsi"/>
        </w:rPr>
        <w:t xml:space="preserve">. </w:t>
      </w:r>
    </w:p>
    <w:p w:rsidR="00E2324C" w:rsidRPr="00211C28" w:rsidRDefault="002A656E" w:rsidP="007F21D1">
      <w:pPr>
        <w:pStyle w:val="Nadpis2"/>
        <w:rPr>
          <w:rFonts w:asciiTheme="minorHAnsi" w:hAnsiTheme="minorHAnsi"/>
        </w:rPr>
      </w:pPr>
      <w:r w:rsidRPr="00211C28">
        <w:rPr>
          <w:rFonts w:asciiTheme="minorHAnsi" w:hAnsiTheme="minorHAnsi"/>
        </w:rPr>
        <w:t xml:space="preserve">Prodávající </w:t>
      </w:r>
      <w:r w:rsidR="002B5475" w:rsidRPr="00211C28">
        <w:rPr>
          <w:rFonts w:asciiTheme="minorHAnsi" w:hAnsiTheme="minorHAnsi"/>
        </w:rPr>
        <w:t xml:space="preserve">je povinen </w:t>
      </w:r>
      <w:r w:rsidR="00E2324C" w:rsidRPr="00211C28">
        <w:rPr>
          <w:rFonts w:asciiTheme="minorHAnsi" w:hAnsiTheme="minorHAnsi"/>
        </w:rPr>
        <w:t>urč</w:t>
      </w:r>
      <w:r w:rsidR="002B5475" w:rsidRPr="00211C28">
        <w:rPr>
          <w:rFonts w:asciiTheme="minorHAnsi" w:hAnsiTheme="minorHAnsi"/>
        </w:rPr>
        <w:t>it</w:t>
      </w:r>
      <w:r w:rsidR="00E2324C" w:rsidRPr="00211C28">
        <w:rPr>
          <w:rFonts w:asciiTheme="minorHAnsi" w:hAnsiTheme="minorHAnsi"/>
        </w:rPr>
        <w:t xml:space="preserve"> svého zástupce, který bude pověřen jednat</w:t>
      </w:r>
      <w:r w:rsidR="007728D3" w:rsidRPr="00211C28">
        <w:rPr>
          <w:rFonts w:asciiTheme="minorHAnsi" w:hAnsiTheme="minorHAnsi"/>
        </w:rPr>
        <w:t xml:space="preserve"> s </w:t>
      </w:r>
      <w:r w:rsidR="006465E8" w:rsidRPr="00211C28">
        <w:rPr>
          <w:rFonts w:asciiTheme="minorHAnsi" w:hAnsiTheme="minorHAnsi"/>
        </w:rPr>
        <w:t xml:space="preserve">dílčími </w:t>
      </w:r>
      <w:r w:rsidR="007728D3" w:rsidRPr="00211C28">
        <w:rPr>
          <w:rFonts w:asciiTheme="minorHAnsi" w:hAnsiTheme="minorHAnsi"/>
        </w:rPr>
        <w:t>Kupujícím</w:t>
      </w:r>
      <w:r w:rsidR="002B5475" w:rsidRPr="00211C28">
        <w:rPr>
          <w:rFonts w:asciiTheme="minorHAnsi" w:hAnsiTheme="minorHAnsi"/>
        </w:rPr>
        <w:t xml:space="preserve"> </w:t>
      </w:r>
      <w:r w:rsidR="006465E8" w:rsidRPr="00211C28">
        <w:rPr>
          <w:rFonts w:asciiTheme="minorHAnsi" w:hAnsiTheme="minorHAnsi"/>
        </w:rPr>
        <w:t>ohledně</w:t>
      </w:r>
      <w:r w:rsidR="00E2324C" w:rsidRPr="00211C28">
        <w:rPr>
          <w:rFonts w:asciiTheme="minorHAnsi" w:hAnsiTheme="minorHAnsi"/>
        </w:rPr>
        <w:t xml:space="preserve"> požadované</w:t>
      </w:r>
      <w:r w:rsidR="0093565A">
        <w:rPr>
          <w:rFonts w:asciiTheme="minorHAnsi" w:hAnsiTheme="minorHAnsi"/>
        </w:rPr>
        <w:t>ho</w:t>
      </w:r>
      <w:r w:rsidR="00E2324C" w:rsidRPr="00211C28">
        <w:rPr>
          <w:rFonts w:asciiTheme="minorHAnsi" w:hAnsiTheme="minorHAnsi"/>
        </w:rPr>
        <w:t xml:space="preserve"> plnění</w:t>
      </w:r>
      <w:r w:rsidR="005C194F">
        <w:rPr>
          <w:rFonts w:asciiTheme="minorHAnsi" w:hAnsiTheme="minorHAnsi"/>
        </w:rPr>
        <w:t>.</w:t>
      </w:r>
    </w:p>
    <w:p w:rsidR="00C64F4F" w:rsidRPr="00211C28" w:rsidRDefault="008A0FD8" w:rsidP="00A75A4E">
      <w:pPr>
        <w:pStyle w:val="Nadpis1"/>
        <w:rPr>
          <w:rFonts w:asciiTheme="minorHAnsi" w:hAnsiTheme="minorHAnsi"/>
        </w:rPr>
      </w:pPr>
      <w:r>
        <w:rPr>
          <w:rFonts w:asciiTheme="minorHAnsi" w:hAnsiTheme="minorHAnsi"/>
        </w:rPr>
        <w:t>Doba trvání dohody</w:t>
      </w:r>
      <w:r w:rsidR="00C64F4F" w:rsidRPr="00211C28">
        <w:rPr>
          <w:rFonts w:asciiTheme="minorHAnsi" w:hAnsiTheme="minorHAnsi"/>
        </w:rPr>
        <w:t xml:space="preserve"> </w:t>
      </w:r>
    </w:p>
    <w:p w:rsidR="00EF4BD5" w:rsidRPr="00211C28" w:rsidRDefault="00EF4BD5" w:rsidP="007F21D1">
      <w:pPr>
        <w:pStyle w:val="Nadpis2"/>
        <w:rPr>
          <w:rFonts w:asciiTheme="minorHAnsi" w:hAnsiTheme="minorHAnsi"/>
        </w:rPr>
      </w:pPr>
      <w:r w:rsidRPr="00211C28">
        <w:rPr>
          <w:rFonts w:asciiTheme="minorHAnsi" w:hAnsiTheme="minorHAnsi"/>
        </w:rPr>
        <w:t xml:space="preserve">Tato rámcová </w:t>
      </w:r>
      <w:r w:rsidR="0069519A" w:rsidRPr="00211C28">
        <w:rPr>
          <w:rFonts w:asciiTheme="minorHAnsi" w:hAnsiTheme="minorHAnsi"/>
        </w:rPr>
        <w:t>dohoda</w:t>
      </w:r>
      <w:r w:rsidRPr="00211C28">
        <w:rPr>
          <w:rFonts w:asciiTheme="minorHAnsi" w:hAnsiTheme="minorHAnsi"/>
        </w:rPr>
        <w:t xml:space="preserve"> nabývá platnosti dnem </w:t>
      </w:r>
      <w:r w:rsidR="005E57E3" w:rsidRPr="00211C28">
        <w:rPr>
          <w:rFonts w:asciiTheme="minorHAnsi" w:hAnsiTheme="minorHAnsi"/>
        </w:rPr>
        <w:t xml:space="preserve">podpisu obou smluvních stran a účinnosti </w:t>
      </w:r>
      <w:r w:rsidR="00636666">
        <w:rPr>
          <w:rFonts w:asciiTheme="minorHAnsi" w:hAnsiTheme="minorHAnsi"/>
        </w:rPr>
        <w:t xml:space="preserve">uveřejněním </w:t>
      </w:r>
      <w:r w:rsidR="00F906EF">
        <w:rPr>
          <w:rFonts w:asciiTheme="minorHAnsi" w:hAnsiTheme="minorHAnsi"/>
        </w:rPr>
        <w:t>v Registru smluv</w:t>
      </w:r>
      <w:r w:rsidRPr="00211C28">
        <w:rPr>
          <w:rFonts w:asciiTheme="minorHAnsi" w:hAnsiTheme="minorHAnsi"/>
        </w:rPr>
        <w:t>.</w:t>
      </w:r>
    </w:p>
    <w:p w:rsidR="007728D3" w:rsidRPr="00211C28" w:rsidRDefault="008A0FD8" w:rsidP="007728D3">
      <w:pPr>
        <w:pStyle w:val="Nadpis2"/>
        <w:rPr>
          <w:rFonts w:asciiTheme="minorHAnsi" w:hAnsiTheme="minorHAnsi"/>
        </w:rPr>
      </w:pPr>
      <w:r>
        <w:rPr>
          <w:rFonts w:asciiTheme="minorHAnsi" w:hAnsiTheme="minorHAnsi"/>
        </w:rPr>
        <w:t xml:space="preserve">Uveřejnění této dohody </w:t>
      </w:r>
      <w:r w:rsidR="001E641E" w:rsidRPr="00211C28">
        <w:rPr>
          <w:rFonts w:asciiTheme="minorHAnsi" w:hAnsiTheme="minorHAnsi"/>
        </w:rPr>
        <w:t xml:space="preserve">v Registru smluv zajistí </w:t>
      </w:r>
      <w:r w:rsidR="007728D3" w:rsidRPr="00211C28">
        <w:rPr>
          <w:rFonts w:asciiTheme="minorHAnsi" w:hAnsiTheme="minorHAnsi"/>
        </w:rPr>
        <w:t xml:space="preserve">Kupující </w:t>
      </w:r>
      <w:r w:rsidR="001E3516" w:rsidRPr="00211C28">
        <w:rPr>
          <w:rFonts w:asciiTheme="minorHAnsi" w:hAnsiTheme="minorHAnsi"/>
        </w:rPr>
        <w:t xml:space="preserve">nejpozději do </w:t>
      </w:r>
      <w:r>
        <w:rPr>
          <w:rFonts w:asciiTheme="minorHAnsi" w:hAnsiTheme="minorHAnsi"/>
        </w:rPr>
        <w:t>1</w:t>
      </w:r>
      <w:r w:rsidR="001E3516" w:rsidRPr="00211C28">
        <w:rPr>
          <w:rFonts w:asciiTheme="minorHAnsi" w:hAnsiTheme="minorHAnsi"/>
        </w:rPr>
        <w:t>5</w:t>
      </w:r>
      <w:r w:rsidR="008073D5">
        <w:rPr>
          <w:rFonts w:asciiTheme="minorHAnsi" w:hAnsiTheme="minorHAnsi"/>
        </w:rPr>
        <w:t xml:space="preserve"> </w:t>
      </w:r>
      <w:r w:rsidR="00636666">
        <w:rPr>
          <w:rFonts w:asciiTheme="minorHAnsi" w:hAnsiTheme="minorHAnsi"/>
        </w:rPr>
        <w:t>dnů od podpisu</w:t>
      </w:r>
      <w:r w:rsidR="00FB1E3C">
        <w:rPr>
          <w:rFonts w:asciiTheme="minorHAnsi" w:hAnsiTheme="minorHAnsi"/>
        </w:rPr>
        <w:t xml:space="preserve"> této dohody</w:t>
      </w:r>
      <w:r w:rsidR="001E641E" w:rsidRPr="00211C28">
        <w:rPr>
          <w:rFonts w:asciiTheme="minorHAnsi" w:hAnsiTheme="minorHAnsi"/>
        </w:rPr>
        <w:t>.</w:t>
      </w:r>
    </w:p>
    <w:p w:rsidR="007728D3" w:rsidRPr="00211C28" w:rsidRDefault="00CF127D" w:rsidP="007728D3">
      <w:pPr>
        <w:pStyle w:val="Nadpis2"/>
        <w:rPr>
          <w:rFonts w:asciiTheme="minorHAnsi" w:hAnsiTheme="minorHAnsi" w:cs="Arial"/>
        </w:rPr>
      </w:pPr>
      <w:r>
        <w:rPr>
          <w:rFonts w:asciiTheme="minorHAnsi" w:hAnsiTheme="minorHAnsi" w:cs="Arial"/>
        </w:rPr>
        <w:t xml:space="preserve">Plnění na základě této dohody </w:t>
      </w:r>
      <w:r w:rsidR="007728D3" w:rsidRPr="00211C28">
        <w:rPr>
          <w:rFonts w:asciiTheme="minorHAnsi" w:hAnsiTheme="minorHAnsi" w:cs="Arial"/>
        </w:rPr>
        <w:t xml:space="preserve">budou probíhat ode dne účinnosti této </w:t>
      </w:r>
      <w:r>
        <w:rPr>
          <w:rFonts w:asciiTheme="minorHAnsi" w:hAnsiTheme="minorHAnsi" w:cs="Arial"/>
        </w:rPr>
        <w:t xml:space="preserve">rámcové dohody </w:t>
      </w:r>
      <w:r w:rsidR="007728D3" w:rsidRPr="00211C28">
        <w:rPr>
          <w:rFonts w:asciiTheme="minorHAnsi" w:hAnsiTheme="minorHAnsi" w:cs="Arial"/>
        </w:rPr>
        <w:t xml:space="preserve">až do naplnění </w:t>
      </w:r>
      <w:r w:rsidR="00E16B7F">
        <w:rPr>
          <w:rFonts w:asciiTheme="minorHAnsi" w:hAnsiTheme="minorHAnsi" w:cs="Arial"/>
        </w:rPr>
        <w:t xml:space="preserve">maximálního objemu objednávek, </w:t>
      </w:r>
      <w:r w:rsidR="007728D3" w:rsidRPr="00211C28">
        <w:rPr>
          <w:rFonts w:asciiTheme="minorHAnsi" w:hAnsiTheme="minorHAnsi" w:cs="Arial"/>
        </w:rPr>
        <w:t xml:space="preserve">do částky </w:t>
      </w:r>
      <w:r w:rsidR="00992DA9">
        <w:rPr>
          <w:rFonts w:asciiTheme="minorHAnsi" w:hAnsiTheme="minorHAnsi" w:cs="Arial"/>
        </w:rPr>
        <w:t>970</w:t>
      </w:r>
      <w:r w:rsidR="007728D3" w:rsidRPr="00211C28">
        <w:rPr>
          <w:rFonts w:asciiTheme="minorHAnsi" w:hAnsiTheme="minorHAnsi" w:cs="Arial"/>
        </w:rPr>
        <w:t> 000,- Kč bez DPH</w:t>
      </w:r>
      <w:r w:rsidR="00AC7E10">
        <w:rPr>
          <w:rFonts w:asciiTheme="minorHAnsi" w:hAnsiTheme="minorHAnsi" w:cs="Arial"/>
        </w:rPr>
        <w:t>, nejpozději však do 31. 12. 2020</w:t>
      </w:r>
      <w:r w:rsidR="007728D3" w:rsidRPr="00211C28">
        <w:rPr>
          <w:rFonts w:asciiTheme="minorHAnsi" w:hAnsiTheme="minorHAnsi" w:cs="Arial"/>
        </w:rPr>
        <w:t>.</w:t>
      </w:r>
    </w:p>
    <w:p w:rsidR="007728D3" w:rsidRPr="00211C28" w:rsidRDefault="007728D3" w:rsidP="007728D3">
      <w:pPr>
        <w:pStyle w:val="Nadpis2"/>
        <w:rPr>
          <w:rFonts w:asciiTheme="minorHAnsi" w:hAnsiTheme="minorHAnsi" w:cs="Arial"/>
        </w:rPr>
      </w:pPr>
      <w:r w:rsidRPr="00211C28">
        <w:rPr>
          <w:rFonts w:asciiTheme="minorHAnsi" w:hAnsiTheme="minorHAnsi" w:cs="Arial"/>
        </w:rPr>
        <w:t>Konkrétní termín dodáv</w:t>
      </w:r>
      <w:r w:rsidR="00CF127D">
        <w:rPr>
          <w:rFonts w:asciiTheme="minorHAnsi" w:hAnsiTheme="minorHAnsi" w:cs="Arial"/>
        </w:rPr>
        <w:t xml:space="preserve">ky zboží na základě této dohody </w:t>
      </w:r>
      <w:r w:rsidRPr="00211C28">
        <w:rPr>
          <w:rFonts w:asciiTheme="minorHAnsi" w:hAnsiTheme="minorHAnsi" w:cs="Arial"/>
        </w:rPr>
        <w:t>stanoví</w:t>
      </w:r>
      <w:r w:rsidR="006465E8" w:rsidRPr="00211C28">
        <w:rPr>
          <w:rFonts w:asciiTheme="minorHAnsi" w:hAnsiTheme="minorHAnsi" w:cs="Arial"/>
        </w:rPr>
        <w:t xml:space="preserve"> dílčí</w:t>
      </w:r>
      <w:r w:rsidRPr="00211C28">
        <w:rPr>
          <w:rFonts w:asciiTheme="minorHAnsi" w:hAnsiTheme="minorHAnsi" w:cs="Arial"/>
        </w:rPr>
        <w:t xml:space="preserve"> Kupující v objednávce </w:t>
      </w:r>
      <w:r w:rsidR="00CF127D">
        <w:rPr>
          <w:rFonts w:asciiTheme="minorHAnsi" w:hAnsiTheme="minorHAnsi" w:cs="Arial"/>
        </w:rPr>
        <w:t>provedené dle čl. 5 této dohody</w:t>
      </w:r>
      <w:r w:rsidRPr="00211C28">
        <w:rPr>
          <w:rFonts w:asciiTheme="minorHAnsi" w:hAnsiTheme="minorHAnsi" w:cs="Arial"/>
        </w:rPr>
        <w:t xml:space="preserve"> v soula</w:t>
      </w:r>
      <w:r w:rsidR="00D90A58">
        <w:rPr>
          <w:rFonts w:asciiTheme="minorHAnsi" w:hAnsiTheme="minorHAnsi" w:cs="Arial"/>
        </w:rPr>
        <w:t>du s termínem uvedeným v čl. 5.2</w:t>
      </w:r>
      <w:r w:rsidRPr="00211C28">
        <w:rPr>
          <w:rFonts w:asciiTheme="minorHAnsi" w:hAnsiTheme="minorHAnsi" w:cs="Arial"/>
        </w:rPr>
        <w:t xml:space="preserve"> této </w:t>
      </w:r>
      <w:r w:rsidR="00CF127D">
        <w:rPr>
          <w:rFonts w:asciiTheme="minorHAnsi" w:hAnsiTheme="minorHAnsi" w:cs="Arial"/>
        </w:rPr>
        <w:t>rámcové dohody</w:t>
      </w:r>
      <w:r w:rsidRPr="00211C28">
        <w:rPr>
          <w:rFonts w:asciiTheme="minorHAnsi" w:hAnsiTheme="minorHAnsi" w:cs="Arial"/>
        </w:rPr>
        <w:t>.</w:t>
      </w:r>
    </w:p>
    <w:p w:rsidR="00C64F4F" w:rsidRPr="000F73E4" w:rsidRDefault="00F31A0C" w:rsidP="00A75A4E">
      <w:pPr>
        <w:pStyle w:val="Nadpis1"/>
        <w:rPr>
          <w:rFonts w:asciiTheme="minorHAnsi" w:hAnsiTheme="minorHAnsi"/>
        </w:rPr>
      </w:pPr>
      <w:r w:rsidRPr="000F73E4">
        <w:rPr>
          <w:rFonts w:asciiTheme="minorHAnsi" w:hAnsiTheme="minorHAnsi"/>
        </w:rPr>
        <w:t>Objednávky</w:t>
      </w:r>
    </w:p>
    <w:p w:rsidR="0093565A" w:rsidRDefault="0093565A" w:rsidP="0093565A">
      <w:pPr>
        <w:pStyle w:val="Nadpis2"/>
        <w:numPr>
          <w:ilvl w:val="1"/>
          <w:numId w:val="23"/>
        </w:numPr>
      </w:pPr>
      <w:r>
        <w:t>Předmět a konkrétní rozsah jednotlivých do</w:t>
      </w:r>
      <w:r w:rsidR="00CF127D">
        <w:t xml:space="preserve">dávek podle této rámcové dohody </w:t>
      </w:r>
      <w:r>
        <w:t xml:space="preserve">bude jednoznačně určen v samostatné objednávce dílčího kupujícího. </w:t>
      </w:r>
    </w:p>
    <w:p w:rsidR="0093565A" w:rsidRDefault="0093565A" w:rsidP="0093565A">
      <w:pPr>
        <w:pStyle w:val="Nadpis2"/>
        <w:numPr>
          <w:ilvl w:val="1"/>
          <w:numId w:val="23"/>
        </w:numPr>
      </w:pPr>
      <w:r>
        <w:t xml:space="preserve">Prodávající se zavazuje dodat zboží na základě konkrétní objednávky nejpozději </w:t>
      </w:r>
      <w:r w:rsidR="00E6048C">
        <w:rPr>
          <w:b/>
        </w:rPr>
        <w:t>10</w:t>
      </w:r>
      <w:r>
        <w:rPr>
          <w:b/>
        </w:rPr>
        <w:t xml:space="preserve"> pracovních dnů</w:t>
      </w:r>
      <w:r>
        <w:t xml:space="preserve"> od doručení objednávky. Prodávající se zavazuje řešit reklamaci chybně provedené dodávky formou doručení výměny reklamované dodávky do </w:t>
      </w:r>
      <w:r>
        <w:rPr>
          <w:b/>
        </w:rPr>
        <w:t>5 pracovních dnů</w:t>
      </w:r>
      <w:r>
        <w:t xml:space="preserve"> od nahlášení dílčím kupujícím. </w:t>
      </w:r>
    </w:p>
    <w:p w:rsidR="0093565A" w:rsidRDefault="0093565A" w:rsidP="0093565A">
      <w:pPr>
        <w:pStyle w:val="Nadpis2"/>
        <w:numPr>
          <w:ilvl w:val="1"/>
          <w:numId w:val="23"/>
        </w:numPr>
      </w:pPr>
      <w:r>
        <w:t xml:space="preserve">Jednotlivá objednávka ze strany dílčího kupujícího nesmí mít žádané plnění nižší než částku </w:t>
      </w:r>
      <w:r w:rsidR="00E6048C">
        <w:rPr>
          <w:b/>
        </w:rPr>
        <w:t>5</w:t>
      </w:r>
      <w:r>
        <w:rPr>
          <w:b/>
        </w:rPr>
        <w:t>00,- Kč bez DPH.</w:t>
      </w:r>
    </w:p>
    <w:p w:rsidR="0093565A" w:rsidRDefault="0093565A" w:rsidP="0093565A">
      <w:pPr>
        <w:pStyle w:val="Nadpis2"/>
        <w:numPr>
          <w:ilvl w:val="1"/>
          <w:numId w:val="23"/>
        </w:numPr>
      </w:pPr>
      <w:r>
        <w:t>Objednávka, která dosáhne minimální výši žádaného</w:t>
      </w:r>
      <w:r w:rsidR="00CF127D">
        <w:t xml:space="preserve"> plnění dle čl. 5.3 této dohody</w:t>
      </w:r>
      <w:r>
        <w:t>, bude dopravena do místa určení konkrétního objednatele bez nároku na dopravné. Objednávky o nižší</w:t>
      </w:r>
      <w:r>
        <w:rPr>
          <w:rFonts w:ascii="Times New Roman" w:hAnsi="Times New Roman" w:cs="Times New Roman"/>
          <w:sz w:val="24"/>
        </w:rPr>
        <w:t xml:space="preserve"> </w:t>
      </w:r>
      <w:r>
        <w:t>výši žádaného</w:t>
      </w:r>
      <w:r w:rsidR="00CF127D">
        <w:t xml:space="preserve"> plnění dle čl. 5.3 této dohody </w:t>
      </w:r>
      <w:r>
        <w:t>nebudou realizovány.</w:t>
      </w:r>
    </w:p>
    <w:p w:rsidR="00F906EF" w:rsidRPr="005274C6" w:rsidRDefault="0093565A" w:rsidP="005274C6">
      <w:pPr>
        <w:pStyle w:val="Nadpis2"/>
        <w:numPr>
          <w:ilvl w:val="1"/>
          <w:numId w:val="23"/>
        </w:numPr>
      </w:pPr>
      <w:r>
        <w:t xml:space="preserve">Objednávky budou realizovány přes </w:t>
      </w:r>
      <w:r w:rsidRPr="0093565A">
        <w:rPr>
          <w:b/>
        </w:rPr>
        <w:t>interní</w:t>
      </w:r>
      <w:r>
        <w:t xml:space="preserve"> </w:t>
      </w:r>
      <w:r>
        <w:rPr>
          <w:b/>
        </w:rPr>
        <w:t>webovou aplikaci CN e-</w:t>
      </w:r>
      <w:proofErr w:type="spellStart"/>
      <w:r>
        <w:rPr>
          <w:b/>
        </w:rPr>
        <w:t>shop</w:t>
      </w:r>
      <w:proofErr w:type="spellEnd"/>
      <w:r w:rsidR="00E87ECC">
        <w:t>. Takto provedená objednávka</w:t>
      </w:r>
      <w:r>
        <w:t xml:space="preserve"> bude do</w:t>
      </w:r>
      <w:r w:rsidR="00F951F7">
        <w:t>r</w:t>
      </w:r>
      <w:r>
        <w:t>učena Prodávajícímu na konta</w:t>
      </w:r>
      <w:r w:rsidR="00636666">
        <w:t>ktní email uvedený v této dohod</w:t>
      </w:r>
      <w:r>
        <w:t>ě. V případě dočasné nefunkčnosti nebo nevyhovujícího stavu e-</w:t>
      </w:r>
      <w:proofErr w:type="spellStart"/>
      <w:r>
        <w:t>shopu</w:t>
      </w:r>
      <w:proofErr w:type="spellEnd"/>
      <w:r>
        <w:t xml:space="preserve"> CN je možné pro objednávky využít další možnosti objednávání:</w:t>
      </w:r>
    </w:p>
    <w:p w:rsidR="0093565A" w:rsidRDefault="0093565A" w:rsidP="0093565A">
      <w:pPr>
        <w:pStyle w:val="Nadpis3"/>
        <w:numPr>
          <w:ilvl w:val="2"/>
          <w:numId w:val="23"/>
        </w:numPr>
        <w:ind w:left="1276" w:hanging="709"/>
      </w:pPr>
      <w:r>
        <w:lastRenderedPageBreak/>
        <w:t>elektronická forma (email, datová schránka),</w:t>
      </w:r>
    </w:p>
    <w:p w:rsidR="0093565A" w:rsidRDefault="00FC5387" w:rsidP="0093565A">
      <w:pPr>
        <w:pStyle w:val="Nadpis3"/>
        <w:numPr>
          <w:ilvl w:val="2"/>
          <w:numId w:val="23"/>
        </w:numPr>
        <w:ind w:left="1276" w:hanging="709"/>
      </w:pPr>
      <w:r>
        <w:t>listinná forma (dopis</w:t>
      </w:r>
      <w:r w:rsidR="0093565A">
        <w:t>).</w:t>
      </w:r>
    </w:p>
    <w:p w:rsidR="0093565A" w:rsidRDefault="0093565A" w:rsidP="0093565A">
      <w:pPr>
        <w:pStyle w:val="Nadpis2"/>
        <w:numPr>
          <w:ilvl w:val="1"/>
          <w:numId w:val="23"/>
        </w:numPr>
      </w:pPr>
      <w:r>
        <w:t xml:space="preserve">Kontaktním spojením </w:t>
      </w:r>
      <w:r w:rsidR="00367899">
        <w:t>Prodávajícího</w:t>
      </w:r>
      <w:r>
        <w:t xml:space="preserve"> pro zasílání objednávek přes webovou aplikaci CN e-</w:t>
      </w:r>
      <w:proofErr w:type="spellStart"/>
      <w:r>
        <w:t>shop</w:t>
      </w:r>
      <w:proofErr w:type="spellEnd"/>
      <w:r>
        <w:t xml:space="preserve"> nebo přes email bude adresa </w:t>
      </w:r>
      <w:r w:rsidR="000A2F9A" w:rsidRPr="000A2F9A">
        <w:rPr>
          <w:highlight w:val="black"/>
        </w:rPr>
        <w:t>…………………………………….</w:t>
      </w:r>
      <w:hyperlink r:id="rId9" w:history="1"/>
      <w:r>
        <w:t xml:space="preserve">. V případě objednávání emailem je vhodné objednávku odeslat v kopii na adresu poskytovatele </w:t>
      </w:r>
      <w:r w:rsidR="000A2F9A" w:rsidRPr="000A2F9A">
        <w:rPr>
          <w:highlight w:val="black"/>
        </w:rPr>
        <w:t>…………………………………</w:t>
      </w:r>
      <w:proofErr w:type="gramStart"/>
      <w:r w:rsidR="000A2F9A" w:rsidRPr="000A2F9A">
        <w:rPr>
          <w:highlight w:val="black"/>
        </w:rPr>
        <w:t>…..</w:t>
      </w:r>
      <w:hyperlink r:id="rId10" w:history="1"/>
      <w:proofErr w:type="gramEnd"/>
      <w:r>
        <w:t xml:space="preserve">. </w:t>
      </w:r>
    </w:p>
    <w:p w:rsidR="00F906EF" w:rsidRDefault="0093565A" w:rsidP="00CE2C2C">
      <w:pPr>
        <w:pStyle w:val="Nadpis2"/>
        <w:numPr>
          <w:ilvl w:val="1"/>
          <w:numId w:val="23"/>
        </w:numPr>
      </w:pPr>
      <w:r>
        <w:t xml:space="preserve">Případné listinné objednávky budou zasílány na adresu </w:t>
      </w:r>
      <w:r w:rsidR="00367899">
        <w:t>Prodávajícího</w:t>
      </w:r>
      <w:r w:rsidR="00A55782">
        <w:t xml:space="preserve">: </w:t>
      </w:r>
      <w:proofErr w:type="spellStart"/>
      <w:r w:rsidR="005274C6">
        <w:t>Marccrab</w:t>
      </w:r>
      <w:proofErr w:type="spellEnd"/>
      <w:r w:rsidR="005274C6">
        <w:t xml:space="preserve"> </w:t>
      </w:r>
      <w:proofErr w:type="spellStart"/>
      <w:r w:rsidR="005274C6">
        <w:t>Gastro</w:t>
      </w:r>
      <w:proofErr w:type="spellEnd"/>
      <w:r w:rsidR="005274C6">
        <w:t xml:space="preserve"> CB s.r.o</w:t>
      </w:r>
      <w:r w:rsidR="000A2F9A">
        <w:t>.</w:t>
      </w:r>
      <w:r w:rsidR="000A2F9A" w:rsidRPr="000A2F9A">
        <w:rPr>
          <w:highlight w:val="black"/>
        </w:rPr>
        <w:t>………………………………………………………</w:t>
      </w:r>
    </w:p>
    <w:p w:rsidR="0093565A" w:rsidRDefault="0093565A" w:rsidP="00CE2C2C">
      <w:pPr>
        <w:pStyle w:val="Nadpis2"/>
        <w:numPr>
          <w:ilvl w:val="1"/>
          <w:numId w:val="23"/>
        </w:numPr>
      </w:pPr>
      <w:r>
        <w:t xml:space="preserve">Objednávka se považuje za doručenou prvním pracovním dnem následujícím po odeslání objednávky, nepotvrdí-li </w:t>
      </w:r>
      <w:r w:rsidR="00367899">
        <w:t>Prodávající</w:t>
      </w:r>
      <w:r>
        <w:t xml:space="preserve"> doručení dříve.</w:t>
      </w:r>
    </w:p>
    <w:p w:rsidR="0093565A" w:rsidRDefault="0093565A" w:rsidP="0093565A">
      <w:pPr>
        <w:pStyle w:val="Nadpis2"/>
        <w:numPr>
          <w:ilvl w:val="1"/>
          <w:numId w:val="23"/>
        </w:numPr>
      </w:pPr>
      <w:r>
        <w:t xml:space="preserve">Osobou oprávněnou převzít zboží ze strany </w:t>
      </w:r>
      <w:r w:rsidR="00367899">
        <w:t>dílčího Kupujícího</w:t>
      </w:r>
      <w:r>
        <w:t xml:space="preserve"> bude osoba, která objednávku provedla. Tato osoba je povinna v objednávce uvést jméno a kontaktní údaje (email, tel.) náhradní osobu (dále jen „náhradní přebírající“), která zboží převezme v případě nepřítomnosti původní osoby v místě předání. Pokud tyto údaje v objednávce uvedeny nebudou, bude se za náhradního přebírajícího považovat osoba oprávněná jednat jménem či za příslušnou organizaci PK. V takovém případě jsou kontaktní údaje organizací PK k dispozici na URL adrese </w:t>
      </w:r>
      <w:hyperlink r:id="rId11" w:history="1">
        <w:r>
          <w:rPr>
            <w:rStyle w:val="Hypertextovodkaz"/>
          </w:rPr>
          <w:t>www.epusa.cz</w:t>
        </w:r>
      </w:hyperlink>
      <w:r>
        <w:t>.</w:t>
      </w:r>
    </w:p>
    <w:p w:rsidR="00B065B3" w:rsidRPr="00211C28" w:rsidRDefault="00B065B3" w:rsidP="00A75A4E">
      <w:pPr>
        <w:pStyle w:val="Nadpis1"/>
        <w:rPr>
          <w:rFonts w:asciiTheme="minorHAnsi" w:hAnsiTheme="minorHAnsi"/>
        </w:rPr>
      </w:pPr>
      <w:r w:rsidRPr="00211C28">
        <w:rPr>
          <w:rFonts w:asciiTheme="minorHAnsi" w:hAnsiTheme="minorHAnsi"/>
        </w:rPr>
        <w:t xml:space="preserve">Místo </w:t>
      </w:r>
      <w:r w:rsidR="00553D33" w:rsidRPr="00211C28">
        <w:rPr>
          <w:rFonts w:asciiTheme="minorHAnsi" w:hAnsiTheme="minorHAnsi"/>
        </w:rPr>
        <w:t>dodání, převzetí zboží</w:t>
      </w:r>
    </w:p>
    <w:p w:rsidR="00553D33" w:rsidRPr="00211C28" w:rsidRDefault="006465E8" w:rsidP="0046795A">
      <w:pPr>
        <w:pStyle w:val="Nadpis2"/>
        <w:rPr>
          <w:rFonts w:asciiTheme="minorHAnsi" w:hAnsiTheme="minorHAnsi" w:cstheme="minorHAnsi"/>
        </w:rPr>
      </w:pPr>
      <w:r w:rsidRPr="00211C28">
        <w:rPr>
          <w:rFonts w:asciiTheme="minorHAnsi" w:hAnsiTheme="minorHAnsi"/>
        </w:rPr>
        <w:t xml:space="preserve">Prodávající </w:t>
      </w:r>
      <w:r w:rsidR="00B065B3" w:rsidRPr="00211C28">
        <w:rPr>
          <w:rFonts w:asciiTheme="minorHAnsi" w:hAnsiTheme="minorHAnsi"/>
        </w:rPr>
        <w:t>je povinen postupovat při plněn</w:t>
      </w:r>
      <w:r w:rsidR="002E751B" w:rsidRPr="00211C28">
        <w:rPr>
          <w:rFonts w:asciiTheme="minorHAnsi" w:hAnsiTheme="minorHAnsi"/>
        </w:rPr>
        <w:t>í</w:t>
      </w:r>
      <w:r w:rsidR="00B065B3" w:rsidRPr="00211C28">
        <w:rPr>
          <w:rFonts w:asciiTheme="minorHAnsi" w:hAnsiTheme="minorHAnsi"/>
        </w:rPr>
        <w:t xml:space="preserve"> způsoby v souladu s právními předpisy, přičemž místem posky</w:t>
      </w:r>
      <w:r w:rsidR="002E751B" w:rsidRPr="00211C28">
        <w:rPr>
          <w:rFonts w:asciiTheme="minorHAnsi" w:hAnsiTheme="minorHAnsi"/>
        </w:rPr>
        <w:t xml:space="preserve">tování </w:t>
      </w:r>
      <w:r w:rsidR="0082761D" w:rsidRPr="00211C28">
        <w:rPr>
          <w:rFonts w:asciiTheme="minorHAnsi" w:hAnsiTheme="minorHAnsi"/>
        </w:rPr>
        <w:t>plnění</w:t>
      </w:r>
      <w:r w:rsidR="002E751B" w:rsidRPr="00211C28">
        <w:rPr>
          <w:rFonts w:asciiTheme="minorHAnsi" w:hAnsiTheme="minorHAnsi"/>
        </w:rPr>
        <w:t xml:space="preserve"> je</w:t>
      </w:r>
      <w:r w:rsidR="00264DC2" w:rsidRPr="00211C28">
        <w:rPr>
          <w:rFonts w:asciiTheme="minorHAnsi" w:hAnsiTheme="minorHAnsi"/>
        </w:rPr>
        <w:t xml:space="preserve"> </w:t>
      </w:r>
      <w:r w:rsidR="003A5A45" w:rsidRPr="00211C28">
        <w:rPr>
          <w:rFonts w:asciiTheme="minorHAnsi" w:hAnsiTheme="minorHAnsi"/>
        </w:rPr>
        <w:t xml:space="preserve">sídlo dílčích </w:t>
      </w:r>
      <w:r w:rsidRPr="00211C28">
        <w:rPr>
          <w:rFonts w:asciiTheme="minorHAnsi" w:hAnsiTheme="minorHAnsi"/>
        </w:rPr>
        <w:t>Kupujících</w:t>
      </w:r>
      <w:r w:rsidR="00BD4B72" w:rsidRPr="00211C28">
        <w:rPr>
          <w:rFonts w:asciiTheme="minorHAnsi" w:hAnsiTheme="minorHAnsi"/>
        </w:rPr>
        <w:t xml:space="preserve"> </w:t>
      </w:r>
      <w:r w:rsidR="00264DC2" w:rsidRPr="00211C28">
        <w:rPr>
          <w:rFonts w:asciiTheme="minorHAnsi" w:hAnsiTheme="minorHAnsi"/>
        </w:rPr>
        <w:t xml:space="preserve">nebo místo </w:t>
      </w:r>
      <w:r w:rsidR="003A5A45" w:rsidRPr="00211C28">
        <w:rPr>
          <w:rFonts w:asciiTheme="minorHAnsi" w:hAnsiTheme="minorHAnsi"/>
        </w:rPr>
        <w:t xml:space="preserve">blíže </w:t>
      </w:r>
      <w:r w:rsidR="00264DC2" w:rsidRPr="00211C28">
        <w:rPr>
          <w:rFonts w:asciiTheme="minorHAnsi" w:hAnsiTheme="minorHAnsi"/>
        </w:rPr>
        <w:t xml:space="preserve">určené </w:t>
      </w:r>
      <w:r w:rsidRPr="00211C28">
        <w:rPr>
          <w:rFonts w:asciiTheme="minorHAnsi" w:hAnsiTheme="minorHAnsi"/>
        </w:rPr>
        <w:t xml:space="preserve">dílčím Kupujícím </w:t>
      </w:r>
      <w:r w:rsidR="00264DC2" w:rsidRPr="00211C28">
        <w:rPr>
          <w:rFonts w:asciiTheme="minorHAnsi" w:hAnsiTheme="minorHAnsi"/>
        </w:rPr>
        <w:t>v </w:t>
      </w:r>
      <w:r w:rsidR="003A5A45" w:rsidRPr="00211C28">
        <w:rPr>
          <w:rFonts w:asciiTheme="minorHAnsi" w:hAnsiTheme="minorHAnsi"/>
        </w:rPr>
        <w:t>objednávce</w:t>
      </w:r>
      <w:r w:rsidR="00B065B3" w:rsidRPr="00211C28">
        <w:rPr>
          <w:rFonts w:asciiTheme="minorHAnsi" w:hAnsiTheme="minorHAnsi"/>
        </w:rPr>
        <w:t xml:space="preserve">. </w:t>
      </w:r>
    </w:p>
    <w:p w:rsidR="00553D33" w:rsidRPr="00211C28" w:rsidRDefault="00553D33" w:rsidP="0046795A">
      <w:pPr>
        <w:pStyle w:val="Nadpis2"/>
        <w:rPr>
          <w:rFonts w:asciiTheme="minorHAnsi" w:hAnsiTheme="minorHAnsi" w:cstheme="minorHAnsi"/>
        </w:rPr>
      </w:pPr>
      <w:r w:rsidRPr="00211C28">
        <w:rPr>
          <w:rFonts w:asciiTheme="minorHAnsi" w:hAnsiTheme="minorHAnsi" w:cstheme="minorHAnsi"/>
        </w:rPr>
        <w:t xml:space="preserve">Dílčí Kupující není povinen převzít objednané zboží vykazující jakoukoliv vadu. </w:t>
      </w:r>
    </w:p>
    <w:p w:rsidR="00553D33" w:rsidRPr="00211C28" w:rsidRDefault="00553D33" w:rsidP="0046795A">
      <w:pPr>
        <w:pStyle w:val="Nadpis2"/>
        <w:rPr>
          <w:rFonts w:asciiTheme="minorHAnsi" w:hAnsiTheme="minorHAnsi" w:cstheme="minorHAnsi"/>
        </w:rPr>
      </w:pPr>
      <w:r w:rsidRPr="00211C28">
        <w:rPr>
          <w:rFonts w:asciiTheme="minorHAnsi" w:hAnsiTheme="minorHAnsi" w:cs="Arial"/>
        </w:rPr>
        <w:t>Prodávající je povinen předat dílčímu Kupujícímu veškerou dokumentaci a doklady vztahující se k dodávanému zboží</w:t>
      </w:r>
      <w:r w:rsidRPr="00211C28">
        <w:rPr>
          <w:rFonts w:asciiTheme="minorHAnsi" w:hAnsiTheme="minorHAnsi" w:cstheme="minorHAnsi"/>
        </w:rPr>
        <w:t xml:space="preserve"> potřebné k řádnému předání a následnému užívání zboží</w:t>
      </w:r>
      <w:r w:rsidRPr="00211C28">
        <w:rPr>
          <w:rFonts w:asciiTheme="minorHAnsi" w:hAnsiTheme="minorHAnsi" w:cs="Arial"/>
        </w:rPr>
        <w:t>. Nepředání dokumentace bude považováno za porušení smluvní povinnosti a lze jej sankcionovat v souladu s čl. 1</w:t>
      </w:r>
      <w:r w:rsidR="000F73E4">
        <w:rPr>
          <w:rFonts w:asciiTheme="minorHAnsi" w:hAnsiTheme="minorHAnsi" w:cs="Arial"/>
        </w:rPr>
        <w:t>2</w:t>
      </w:r>
      <w:r w:rsidR="00636666">
        <w:rPr>
          <w:rFonts w:asciiTheme="minorHAnsi" w:hAnsiTheme="minorHAnsi" w:cs="Arial"/>
        </w:rPr>
        <w:t xml:space="preserve"> této dohod</w:t>
      </w:r>
      <w:r w:rsidRPr="00211C28">
        <w:rPr>
          <w:rFonts w:asciiTheme="minorHAnsi" w:hAnsiTheme="minorHAnsi" w:cs="Arial"/>
        </w:rPr>
        <w:t>y</w:t>
      </w:r>
      <w:r w:rsidRPr="00211C28">
        <w:rPr>
          <w:rFonts w:asciiTheme="minorHAnsi" w:hAnsiTheme="minorHAnsi" w:cstheme="minorHAnsi"/>
        </w:rPr>
        <w:t>.</w:t>
      </w:r>
    </w:p>
    <w:p w:rsidR="00B065B3" w:rsidRPr="0093565A" w:rsidRDefault="002B5475" w:rsidP="00A75A4E">
      <w:pPr>
        <w:pStyle w:val="Nadpis1"/>
        <w:rPr>
          <w:rFonts w:asciiTheme="minorHAnsi" w:hAnsiTheme="minorHAnsi"/>
        </w:rPr>
      </w:pPr>
      <w:r w:rsidRPr="0093565A">
        <w:rPr>
          <w:rFonts w:asciiTheme="minorHAnsi" w:hAnsiTheme="minorHAnsi"/>
        </w:rPr>
        <w:t xml:space="preserve">Povinnosti </w:t>
      </w:r>
      <w:r w:rsidR="00553D33" w:rsidRPr="0093565A">
        <w:rPr>
          <w:rFonts w:asciiTheme="minorHAnsi" w:hAnsiTheme="minorHAnsi"/>
        </w:rPr>
        <w:t xml:space="preserve">prodávajícího </w:t>
      </w:r>
    </w:p>
    <w:p w:rsidR="00695366" w:rsidRPr="00211C28" w:rsidRDefault="00695366" w:rsidP="00695366">
      <w:pPr>
        <w:pStyle w:val="Nadpis2"/>
        <w:rPr>
          <w:rFonts w:asciiTheme="minorHAnsi" w:hAnsiTheme="minorHAnsi"/>
        </w:rPr>
      </w:pPr>
      <w:r w:rsidRPr="00211C28">
        <w:rPr>
          <w:rFonts w:asciiTheme="minorHAnsi" w:hAnsiTheme="minorHAnsi"/>
        </w:rPr>
        <w:t xml:space="preserve">Odpovědné osoby za Prodávajícího (Jméno, funkce, tel. a e-mail. kontakt): </w:t>
      </w:r>
      <w:r w:rsidR="000A2F9A" w:rsidRPr="000A2F9A">
        <w:rPr>
          <w:rFonts w:asciiTheme="minorHAnsi" w:hAnsiTheme="minorHAnsi"/>
          <w:highlight w:val="black"/>
        </w:rPr>
        <w:t>…………………………………………………………………………………………….</w:t>
      </w:r>
    </w:p>
    <w:p w:rsidR="00B065B3" w:rsidRPr="00211C28" w:rsidRDefault="00553D33" w:rsidP="007F21D1">
      <w:pPr>
        <w:pStyle w:val="Nadpis2"/>
        <w:rPr>
          <w:rFonts w:asciiTheme="minorHAnsi" w:hAnsiTheme="minorHAnsi"/>
        </w:rPr>
      </w:pPr>
      <w:r w:rsidRPr="00211C28">
        <w:rPr>
          <w:rFonts w:asciiTheme="minorHAnsi" w:hAnsiTheme="minorHAnsi"/>
        </w:rPr>
        <w:t>Prodávající</w:t>
      </w:r>
      <w:r w:rsidR="002B5475" w:rsidRPr="00211C28">
        <w:rPr>
          <w:rFonts w:asciiTheme="minorHAnsi" w:hAnsiTheme="minorHAnsi"/>
        </w:rPr>
        <w:t xml:space="preserve"> </w:t>
      </w:r>
      <w:r w:rsidR="00B065B3" w:rsidRPr="00211C28">
        <w:rPr>
          <w:rFonts w:asciiTheme="minorHAnsi" w:hAnsiTheme="minorHAnsi"/>
        </w:rPr>
        <w:t xml:space="preserve">odpovídá za provádění </w:t>
      </w:r>
      <w:r w:rsidR="00B81778" w:rsidRPr="00211C28">
        <w:rPr>
          <w:rFonts w:asciiTheme="minorHAnsi" w:hAnsiTheme="minorHAnsi"/>
        </w:rPr>
        <w:t>dodávky</w:t>
      </w:r>
      <w:r w:rsidR="00B065B3" w:rsidRPr="00211C28">
        <w:rPr>
          <w:rFonts w:asciiTheme="minorHAnsi" w:hAnsiTheme="minorHAnsi"/>
        </w:rPr>
        <w:t xml:space="preserve"> </w:t>
      </w:r>
      <w:r w:rsidR="00770982" w:rsidRPr="00211C28">
        <w:rPr>
          <w:rFonts w:asciiTheme="minorHAnsi" w:hAnsiTheme="minorHAnsi"/>
        </w:rPr>
        <w:t>v požadované</w:t>
      </w:r>
      <w:r w:rsidR="00B065B3" w:rsidRPr="00211C28">
        <w:rPr>
          <w:rFonts w:asciiTheme="minorHAnsi" w:hAnsiTheme="minorHAnsi"/>
        </w:rPr>
        <w:t xml:space="preserve"> kvalitě</w:t>
      </w:r>
      <w:r w:rsidR="00193A80" w:rsidRPr="00211C28">
        <w:rPr>
          <w:rFonts w:asciiTheme="minorHAnsi" w:hAnsiTheme="minorHAnsi"/>
        </w:rPr>
        <w:t>,</w:t>
      </w:r>
      <w:r w:rsidR="00B065B3" w:rsidRPr="00211C28">
        <w:rPr>
          <w:rFonts w:asciiTheme="minorHAnsi" w:hAnsiTheme="minorHAnsi"/>
        </w:rPr>
        <w:t xml:space="preserve"> </w:t>
      </w:r>
      <w:r w:rsidR="0071101D" w:rsidRPr="00211C28">
        <w:rPr>
          <w:rFonts w:asciiTheme="minorHAnsi" w:hAnsiTheme="minorHAnsi"/>
        </w:rPr>
        <w:t>dle zadávacích podmínek</w:t>
      </w:r>
      <w:r w:rsidR="00193A80" w:rsidRPr="00211C28">
        <w:rPr>
          <w:rFonts w:asciiTheme="minorHAnsi" w:hAnsiTheme="minorHAnsi"/>
        </w:rPr>
        <w:t>,</w:t>
      </w:r>
      <w:r w:rsidR="003A752E" w:rsidRPr="00211C28">
        <w:rPr>
          <w:rFonts w:asciiTheme="minorHAnsi" w:hAnsiTheme="minorHAnsi"/>
        </w:rPr>
        <w:t xml:space="preserve"> v souladu s požadavkem objednatele</w:t>
      </w:r>
      <w:r w:rsidR="0071101D" w:rsidRPr="00211C28">
        <w:rPr>
          <w:rFonts w:asciiTheme="minorHAnsi" w:hAnsiTheme="minorHAnsi"/>
        </w:rPr>
        <w:t xml:space="preserve"> </w:t>
      </w:r>
      <w:r w:rsidR="00B065B3" w:rsidRPr="00211C28">
        <w:rPr>
          <w:rFonts w:asciiTheme="minorHAnsi" w:hAnsiTheme="minorHAnsi"/>
        </w:rPr>
        <w:t>a</w:t>
      </w:r>
      <w:r w:rsidR="0071101D" w:rsidRPr="00211C28">
        <w:rPr>
          <w:rFonts w:asciiTheme="minorHAnsi" w:hAnsiTheme="minorHAnsi"/>
        </w:rPr>
        <w:t xml:space="preserve"> ve</w:t>
      </w:r>
      <w:r w:rsidR="00B065B3" w:rsidRPr="00211C28">
        <w:rPr>
          <w:rFonts w:asciiTheme="minorHAnsi" w:hAnsiTheme="minorHAnsi"/>
        </w:rPr>
        <w:t xml:space="preserve"> stanovených termínech</w:t>
      </w:r>
      <w:r w:rsidR="00BE3668" w:rsidRPr="00211C28">
        <w:rPr>
          <w:rFonts w:asciiTheme="minorHAnsi" w:hAnsiTheme="minorHAnsi"/>
        </w:rPr>
        <w:t>.</w:t>
      </w:r>
    </w:p>
    <w:p w:rsidR="001C1987" w:rsidRPr="00211C28" w:rsidRDefault="00553D33" w:rsidP="007F21D1">
      <w:pPr>
        <w:pStyle w:val="Nadpis2"/>
        <w:rPr>
          <w:rFonts w:asciiTheme="minorHAnsi" w:hAnsiTheme="minorHAnsi"/>
        </w:rPr>
      </w:pPr>
      <w:r w:rsidRPr="00211C28">
        <w:rPr>
          <w:rFonts w:asciiTheme="minorHAnsi" w:hAnsiTheme="minorHAnsi"/>
        </w:rPr>
        <w:t>Prodávající</w:t>
      </w:r>
      <w:r w:rsidR="002B5475" w:rsidRPr="00211C28">
        <w:rPr>
          <w:rFonts w:asciiTheme="minorHAnsi" w:hAnsiTheme="minorHAnsi"/>
        </w:rPr>
        <w:t xml:space="preserve"> </w:t>
      </w:r>
      <w:r w:rsidR="00B065B3" w:rsidRPr="00211C28">
        <w:rPr>
          <w:rFonts w:asciiTheme="minorHAnsi" w:hAnsiTheme="minorHAnsi"/>
        </w:rPr>
        <w:t xml:space="preserve">je povinen </w:t>
      </w:r>
      <w:r w:rsidR="00BD4B72" w:rsidRPr="00211C28">
        <w:rPr>
          <w:rFonts w:asciiTheme="minorHAnsi" w:hAnsiTheme="minorHAnsi"/>
        </w:rPr>
        <w:t>oznámit</w:t>
      </w:r>
      <w:r w:rsidR="00B065B3" w:rsidRPr="00211C28">
        <w:rPr>
          <w:rFonts w:asciiTheme="minorHAnsi" w:hAnsiTheme="minorHAnsi"/>
        </w:rPr>
        <w:t xml:space="preserve"> </w:t>
      </w:r>
      <w:r w:rsidR="00BD4B72" w:rsidRPr="00211C28">
        <w:rPr>
          <w:rFonts w:asciiTheme="minorHAnsi" w:hAnsiTheme="minorHAnsi"/>
        </w:rPr>
        <w:t>objednateli</w:t>
      </w:r>
      <w:r w:rsidR="006303DB" w:rsidRPr="00211C28">
        <w:rPr>
          <w:rFonts w:asciiTheme="minorHAnsi" w:hAnsiTheme="minorHAnsi"/>
        </w:rPr>
        <w:t xml:space="preserve"> </w:t>
      </w:r>
      <w:r w:rsidR="00B065B3" w:rsidRPr="00211C28">
        <w:rPr>
          <w:rFonts w:asciiTheme="minorHAnsi" w:hAnsiTheme="minorHAnsi"/>
        </w:rPr>
        <w:t xml:space="preserve">změny </w:t>
      </w:r>
      <w:r w:rsidR="0093565A">
        <w:rPr>
          <w:rFonts w:asciiTheme="minorHAnsi" w:hAnsiTheme="minorHAnsi"/>
        </w:rPr>
        <w:t>pod</w:t>
      </w:r>
      <w:r w:rsidR="00B065B3" w:rsidRPr="00211C28">
        <w:rPr>
          <w:rFonts w:asciiTheme="minorHAnsi" w:hAnsiTheme="minorHAnsi"/>
        </w:rPr>
        <w:t>dodavatelů podílejících se na veřejné zakázce oproti osobám uvedených v nab</w:t>
      </w:r>
      <w:r w:rsidR="006303DB" w:rsidRPr="00211C28">
        <w:rPr>
          <w:rFonts w:asciiTheme="minorHAnsi" w:hAnsiTheme="minorHAnsi"/>
        </w:rPr>
        <w:t>í</w:t>
      </w:r>
      <w:r w:rsidR="00B065B3" w:rsidRPr="00211C28">
        <w:rPr>
          <w:rFonts w:asciiTheme="minorHAnsi" w:hAnsiTheme="minorHAnsi"/>
        </w:rPr>
        <w:t xml:space="preserve">dce s tím, že </w:t>
      </w:r>
      <w:r w:rsidR="002B5475" w:rsidRPr="00211C28">
        <w:rPr>
          <w:rFonts w:asciiTheme="minorHAnsi" w:hAnsiTheme="minorHAnsi"/>
        </w:rPr>
        <w:t xml:space="preserve">poskytovatel </w:t>
      </w:r>
      <w:r w:rsidR="00B065B3" w:rsidRPr="00211C28">
        <w:rPr>
          <w:rFonts w:asciiTheme="minorHAnsi" w:hAnsiTheme="minorHAnsi"/>
        </w:rPr>
        <w:t>je povinen písemně objednatele požádat a zdůvodn</w:t>
      </w:r>
      <w:r w:rsidR="006303DB" w:rsidRPr="00211C28">
        <w:rPr>
          <w:rFonts w:asciiTheme="minorHAnsi" w:hAnsiTheme="minorHAnsi"/>
        </w:rPr>
        <w:t>i</w:t>
      </w:r>
      <w:r w:rsidR="00B065B3" w:rsidRPr="00211C28">
        <w:rPr>
          <w:rFonts w:asciiTheme="minorHAnsi" w:hAnsiTheme="minorHAnsi"/>
        </w:rPr>
        <w:t xml:space="preserve">t potřebu změny, </w:t>
      </w:r>
      <w:r w:rsidR="006303DB" w:rsidRPr="00211C28">
        <w:rPr>
          <w:rFonts w:asciiTheme="minorHAnsi" w:hAnsiTheme="minorHAnsi"/>
        </w:rPr>
        <w:t>e</w:t>
      </w:r>
      <w:r w:rsidR="009E0A19" w:rsidRPr="00211C28">
        <w:rPr>
          <w:rFonts w:asciiTheme="minorHAnsi" w:hAnsiTheme="minorHAnsi"/>
        </w:rPr>
        <w:t>vent</w:t>
      </w:r>
      <w:r w:rsidR="006303DB" w:rsidRPr="00211C28">
        <w:rPr>
          <w:rFonts w:asciiTheme="minorHAnsi" w:hAnsiTheme="minorHAnsi"/>
        </w:rPr>
        <w:t>.</w:t>
      </w:r>
      <w:r w:rsidR="00B065B3" w:rsidRPr="00211C28">
        <w:rPr>
          <w:rFonts w:asciiTheme="minorHAnsi" w:hAnsiTheme="minorHAnsi"/>
        </w:rPr>
        <w:t xml:space="preserve"> rozš</w:t>
      </w:r>
      <w:r w:rsidR="006303DB" w:rsidRPr="00211C28">
        <w:rPr>
          <w:rFonts w:asciiTheme="minorHAnsi" w:hAnsiTheme="minorHAnsi"/>
        </w:rPr>
        <w:t>íř</w:t>
      </w:r>
      <w:r w:rsidR="00B065B3" w:rsidRPr="00211C28">
        <w:rPr>
          <w:rFonts w:asciiTheme="minorHAnsi" w:hAnsiTheme="minorHAnsi"/>
        </w:rPr>
        <w:t>ení okruhu těchto osob</w:t>
      </w:r>
      <w:r w:rsidR="00912273" w:rsidRPr="00211C28">
        <w:rPr>
          <w:rFonts w:asciiTheme="minorHAnsi" w:hAnsiTheme="minorHAnsi"/>
        </w:rPr>
        <w:t>.</w:t>
      </w:r>
    </w:p>
    <w:p w:rsidR="00712944" w:rsidRPr="00211C28" w:rsidRDefault="00553D33" w:rsidP="007F21D1">
      <w:pPr>
        <w:pStyle w:val="Nadpis2"/>
        <w:rPr>
          <w:rFonts w:asciiTheme="minorHAnsi" w:hAnsiTheme="minorHAnsi"/>
        </w:rPr>
      </w:pPr>
      <w:r w:rsidRPr="00211C28">
        <w:rPr>
          <w:rFonts w:asciiTheme="minorHAnsi" w:hAnsiTheme="minorHAnsi"/>
        </w:rPr>
        <w:t>Prodávající</w:t>
      </w:r>
      <w:r w:rsidR="006476A9" w:rsidRPr="00211C28">
        <w:rPr>
          <w:rFonts w:asciiTheme="minorHAnsi" w:hAnsiTheme="minorHAnsi"/>
        </w:rPr>
        <w:t xml:space="preserve"> je povinen zajistit, že </w:t>
      </w:r>
      <w:r w:rsidR="0093565A">
        <w:rPr>
          <w:rFonts w:asciiTheme="minorHAnsi" w:hAnsiTheme="minorHAnsi"/>
        </w:rPr>
        <w:t>pod</w:t>
      </w:r>
      <w:r w:rsidR="006476A9" w:rsidRPr="00211C28">
        <w:rPr>
          <w:rFonts w:asciiTheme="minorHAnsi" w:hAnsiTheme="minorHAnsi"/>
        </w:rPr>
        <w:t>dodavatelé poskytnou subjektům provádějícím audit a kontrolu a kontrolním orgánům dle zákona č. 320/2001 Sb. o finanční kontrole, ve znění pozdějších předpisů, nezbytné informace týkající se jejich činností a p</w:t>
      </w:r>
      <w:r w:rsidR="00636666">
        <w:rPr>
          <w:rFonts w:asciiTheme="minorHAnsi" w:hAnsiTheme="minorHAnsi"/>
        </w:rPr>
        <w:t>lnění, které v rámci této dohod</w:t>
      </w:r>
      <w:r w:rsidR="006476A9" w:rsidRPr="00211C28">
        <w:rPr>
          <w:rFonts w:asciiTheme="minorHAnsi" w:hAnsiTheme="minorHAnsi"/>
        </w:rPr>
        <w:t xml:space="preserve">y vykonávají pro poskytovatele. V případě porušení tohoto ustanovení není objednatel </w:t>
      </w:r>
      <w:r w:rsidR="00BD4B72" w:rsidRPr="00211C28">
        <w:rPr>
          <w:rFonts w:asciiTheme="minorHAnsi" w:hAnsiTheme="minorHAnsi"/>
        </w:rPr>
        <w:t xml:space="preserve">PK </w:t>
      </w:r>
      <w:r w:rsidR="006476A9" w:rsidRPr="00211C28">
        <w:rPr>
          <w:rFonts w:asciiTheme="minorHAnsi" w:hAnsiTheme="minorHAnsi"/>
        </w:rPr>
        <w:t>povinen uhradit činnosti a plnění provedené subdodavatelem.</w:t>
      </w:r>
    </w:p>
    <w:p w:rsidR="00B065B3" w:rsidRPr="00211C28" w:rsidRDefault="00B065B3" w:rsidP="00A75A4E">
      <w:pPr>
        <w:pStyle w:val="Nadpis1"/>
        <w:rPr>
          <w:rFonts w:asciiTheme="minorHAnsi" w:hAnsiTheme="minorHAnsi"/>
        </w:rPr>
      </w:pPr>
      <w:r w:rsidRPr="00211C28">
        <w:rPr>
          <w:rFonts w:asciiTheme="minorHAnsi" w:hAnsiTheme="minorHAnsi"/>
        </w:rPr>
        <w:t xml:space="preserve">Změny rozsahu </w:t>
      </w:r>
      <w:r w:rsidR="004A34FF" w:rsidRPr="00211C28">
        <w:rPr>
          <w:rFonts w:asciiTheme="minorHAnsi" w:hAnsiTheme="minorHAnsi"/>
        </w:rPr>
        <w:t>plnění</w:t>
      </w:r>
      <w:r w:rsidRPr="00211C28">
        <w:rPr>
          <w:rFonts w:asciiTheme="minorHAnsi" w:hAnsiTheme="minorHAnsi"/>
        </w:rPr>
        <w:t xml:space="preserve"> </w:t>
      </w:r>
    </w:p>
    <w:p w:rsidR="00B065B3" w:rsidRPr="00211C28" w:rsidRDefault="00B065B3" w:rsidP="007F21D1">
      <w:pPr>
        <w:pStyle w:val="Nadpis2"/>
        <w:rPr>
          <w:rFonts w:asciiTheme="minorHAnsi" w:hAnsiTheme="minorHAnsi"/>
        </w:rPr>
      </w:pPr>
      <w:r w:rsidRPr="00211C28">
        <w:rPr>
          <w:rFonts w:asciiTheme="minorHAnsi" w:hAnsiTheme="minorHAnsi"/>
        </w:rPr>
        <w:t xml:space="preserve">Změna ceny </w:t>
      </w:r>
      <w:r w:rsidR="00196129" w:rsidRPr="00211C28">
        <w:rPr>
          <w:rFonts w:asciiTheme="minorHAnsi" w:hAnsiTheme="minorHAnsi"/>
        </w:rPr>
        <w:t>dodávky</w:t>
      </w:r>
      <w:r w:rsidRPr="00211C28">
        <w:rPr>
          <w:rFonts w:asciiTheme="minorHAnsi" w:hAnsiTheme="minorHAnsi"/>
        </w:rPr>
        <w:t xml:space="preserve"> je možná </w:t>
      </w:r>
      <w:r w:rsidR="0067109F" w:rsidRPr="00211C28">
        <w:rPr>
          <w:rFonts w:asciiTheme="minorHAnsi" w:hAnsiTheme="minorHAnsi"/>
        </w:rPr>
        <w:t xml:space="preserve">pouze </w:t>
      </w:r>
      <w:r w:rsidRPr="00211C28">
        <w:rPr>
          <w:rFonts w:asciiTheme="minorHAnsi" w:hAnsiTheme="minorHAnsi"/>
        </w:rPr>
        <w:t xml:space="preserve">z důvodů </w:t>
      </w:r>
      <w:r w:rsidR="00FC3FC8" w:rsidRPr="00211C28">
        <w:rPr>
          <w:rFonts w:asciiTheme="minorHAnsi" w:hAnsiTheme="minorHAnsi"/>
        </w:rPr>
        <w:t xml:space="preserve">spočívajících ve změně </w:t>
      </w:r>
      <w:r w:rsidR="0067109F" w:rsidRPr="00211C28">
        <w:rPr>
          <w:rFonts w:asciiTheme="minorHAnsi" w:hAnsiTheme="minorHAnsi"/>
        </w:rPr>
        <w:t>sazby daně z přidané hodnoty</w:t>
      </w:r>
      <w:r w:rsidR="00FC3FC8" w:rsidRPr="00211C28">
        <w:rPr>
          <w:rFonts w:asciiTheme="minorHAnsi" w:hAnsiTheme="minorHAnsi"/>
        </w:rPr>
        <w:t xml:space="preserve"> a souvisejících předpisů</w:t>
      </w:r>
      <w:r w:rsidRPr="00211C28">
        <w:rPr>
          <w:rFonts w:asciiTheme="minorHAnsi" w:hAnsiTheme="minorHAnsi"/>
        </w:rPr>
        <w:t xml:space="preserve">. </w:t>
      </w:r>
    </w:p>
    <w:p w:rsidR="00081878" w:rsidRPr="00211C28" w:rsidRDefault="00B065B3" w:rsidP="007F21D1">
      <w:pPr>
        <w:pStyle w:val="Nadpis2"/>
        <w:rPr>
          <w:rFonts w:asciiTheme="minorHAnsi" w:hAnsiTheme="minorHAnsi"/>
        </w:rPr>
      </w:pPr>
      <w:r w:rsidRPr="00211C28">
        <w:rPr>
          <w:rFonts w:asciiTheme="minorHAnsi" w:hAnsiTheme="minorHAnsi"/>
        </w:rPr>
        <w:t>Objednatel je oprávněn požadovat doložení změny ceny kalkulací ceny, rozkladem ceny, případně doložením faktury jak za dodávky</w:t>
      </w:r>
      <w:r w:rsidR="007B5C7F" w:rsidRPr="00211C28">
        <w:rPr>
          <w:rFonts w:asciiTheme="minorHAnsi" w:hAnsiTheme="minorHAnsi"/>
        </w:rPr>
        <w:t>,</w:t>
      </w:r>
      <w:r w:rsidRPr="00211C28">
        <w:rPr>
          <w:rFonts w:asciiTheme="minorHAnsi" w:hAnsiTheme="minorHAnsi"/>
        </w:rPr>
        <w:t xml:space="preserve"> tak i za </w:t>
      </w:r>
      <w:r w:rsidR="0067109F" w:rsidRPr="00211C28">
        <w:rPr>
          <w:rFonts w:asciiTheme="minorHAnsi" w:hAnsiTheme="minorHAnsi"/>
        </w:rPr>
        <w:t xml:space="preserve">subdodávky </w:t>
      </w:r>
      <w:r w:rsidRPr="00211C28">
        <w:rPr>
          <w:rFonts w:asciiTheme="minorHAnsi" w:hAnsiTheme="minorHAnsi"/>
        </w:rPr>
        <w:t>dle skutečnosti.</w:t>
      </w:r>
    </w:p>
    <w:p w:rsidR="00B065B3" w:rsidRPr="00211C28" w:rsidRDefault="00081878" w:rsidP="000F73E4">
      <w:pPr>
        <w:pStyle w:val="Nadpis2"/>
        <w:spacing w:after="0"/>
        <w:rPr>
          <w:rFonts w:asciiTheme="minorHAnsi" w:hAnsiTheme="minorHAnsi"/>
        </w:rPr>
      </w:pPr>
      <w:r w:rsidRPr="00211C28">
        <w:rPr>
          <w:rFonts w:asciiTheme="minorHAnsi" w:hAnsiTheme="minorHAnsi" w:cs="Arial"/>
        </w:rPr>
        <w:lastRenderedPageBreak/>
        <w:t>P</w:t>
      </w:r>
      <w:r w:rsidR="00CF127D">
        <w:rPr>
          <w:rFonts w:asciiTheme="minorHAnsi" w:hAnsiTheme="minorHAnsi" w:cs="Arial"/>
        </w:rPr>
        <w:t xml:space="preserve">okud v průběhu platnosti dohody </w:t>
      </w:r>
      <w:r w:rsidRPr="00211C28">
        <w:rPr>
          <w:rFonts w:asciiTheme="minorHAnsi" w:hAnsiTheme="minorHAnsi" w:cs="Arial"/>
        </w:rPr>
        <w:t>nastane situace, kdy není možné dodat část předmětu plnění (např. z důvodu ukončení výroby), je dodavatel povinen nabídnout zadavateli jiný, kvalitativně a cenově srovnatelný produkt</w:t>
      </w:r>
      <w:r w:rsidRPr="00211C28">
        <w:rPr>
          <w:rFonts w:asciiTheme="minorHAnsi" w:hAnsiTheme="minorHAnsi"/>
        </w:rPr>
        <w:t>.</w:t>
      </w:r>
    </w:p>
    <w:p w:rsidR="00B065B3" w:rsidRPr="00211C28" w:rsidRDefault="00B065B3" w:rsidP="00A75A4E">
      <w:pPr>
        <w:pStyle w:val="Nadpis1"/>
        <w:rPr>
          <w:rFonts w:asciiTheme="minorHAnsi" w:hAnsiTheme="minorHAnsi"/>
        </w:rPr>
      </w:pPr>
      <w:r w:rsidRPr="00211C28">
        <w:rPr>
          <w:rFonts w:asciiTheme="minorHAnsi" w:hAnsiTheme="minorHAnsi"/>
        </w:rPr>
        <w:t xml:space="preserve">Cenové podmínky </w:t>
      </w:r>
    </w:p>
    <w:p w:rsidR="002E18AF" w:rsidRPr="00211C28" w:rsidRDefault="002E18AF" w:rsidP="002E18AF">
      <w:pPr>
        <w:pStyle w:val="Nadpis2"/>
        <w:rPr>
          <w:rFonts w:asciiTheme="minorHAnsi" w:hAnsiTheme="minorHAnsi"/>
        </w:rPr>
      </w:pPr>
      <w:r w:rsidRPr="00211C28">
        <w:rPr>
          <w:rFonts w:asciiTheme="minorHAnsi" w:hAnsiTheme="minorHAnsi"/>
        </w:rPr>
        <w:t xml:space="preserve">Dílčí Kupující zaplatí Prodávajícímu cenu na základě skutečně provedených dodávek v souladu s položkovými cenami uvedenými v příloze č. </w:t>
      </w:r>
      <w:r w:rsidR="00760CDF">
        <w:rPr>
          <w:rFonts w:asciiTheme="minorHAnsi" w:hAnsiTheme="minorHAnsi"/>
        </w:rPr>
        <w:t>1</w:t>
      </w:r>
      <w:r w:rsidR="00CF127D">
        <w:rPr>
          <w:rFonts w:asciiTheme="minorHAnsi" w:hAnsiTheme="minorHAnsi"/>
        </w:rPr>
        <w:t xml:space="preserve"> této dohody</w:t>
      </w:r>
      <w:r w:rsidRPr="00211C28">
        <w:rPr>
          <w:rFonts w:asciiTheme="minorHAnsi" w:hAnsiTheme="minorHAnsi"/>
        </w:rPr>
        <w:t>.</w:t>
      </w:r>
    </w:p>
    <w:p w:rsidR="0038196E" w:rsidRPr="00211C28" w:rsidRDefault="0038196E" w:rsidP="007F21D1">
      <w:pPr>
        <w:pStyle w:val="Nadpis2"/>
        <w:rPr>
          <w:rFonts w:asciiTheme="minorHAnsi" w:hAnsiTheme="minorHAnsi"/>
        </w:rPr>
      </w:pPr>
      <w:r w:rsidRPr="00211C28">
        <w:rPr>
          <w:rFonts w:asciiTheme="minorHAnsi" w:hAnsiTheme="minorHAnsi"/>
        </w:rPr>
        <w:t xml:space="preserve">Cena </w:t>
      </w:r>
      <w:r w:rsidR="002E18AF" w:rsidRPr="00211C28">
        <w:rPr>
          <w:rFonts w:asciiTheme="minorHAnsi" w:hAnsiTheme="minorHAnsi"/>
        </w:rPr>
        <w:t xml:space="preserve">za dílčí </w:t>
      </w:r>
      <w:r w:rsidRPr="00211C28">
        <w:rPr>
          <w:rFonts w:asciiTheme="minorHAnsi" w:hAnsiTheme="minorHAnsi"/>
        </w:rPr>
        <w:t>plně</w:t>
      </w:r>
      <w:r w:rsidR="00CF127D">
        <w:rPr>
          <w:rFonts w:asciiTheme="minorHAnsi" w:hAnsiTheme="minorHAnsi"/>
        </w:rPr>
        <w:t xml:space="preserve">ní předmětu této rámcové dohody </w:t>
      </w:r>
      <w:r w:rsidRPr="00211C28">
        <w:rPr>
          <w:rFonts w:asciiTheme="minorHAnsi" w:hAnsiTheme="minorHAnsi"/>
        </w:rPr>
        <w:t xml:space="preserve">je stanovena nabídkovou cenou </w:t>
      </w:r>
      <w:r w:rsidR="002E18AF" w:rsidRPr="00211C28">
        <w:rPr>
          <w:rFonts w:asciiTheme="minorHAnsi" w:hAnsiTheme="minorHAnsi"/>
        </w:rPr>
        <w:t xml:space="preserve">Prodávajícího </w:t>
      </w:r>
      <w:r w:rsidRPr="00211C28">
        <w:rPr>
          <w:rFonts w:asciiTheme="minorHAnsi" w:hAnsiTheme="minorHAnsi"/>
        </w:rPr>
        <w:t xml:space="preserve">v době podání nabídek do </w:t>
      </w:r>
      <w:r w:rsidR="00D90A58">
        <w:rPr>
          <w:rFonts w:asciiTheme="minorHAnsi" w:hAnsiTheme="minorHAnsi"/>
        </w:rPr>
        <w:t xml:space="preserve">poptávkového </w:t>
      </w:r>
      <w:r w:rsidRPr="00211C28">
        <w:rPr>
          <w:rFonts w:asciiTheme="minorHAnsi" w:hAnsiTheme="minorHAnsi"/>
        </w:rPr>
        <w:t xml:space="preserve">řízení </w:t>
      </w:r>
      <w:r w:rsidR="00F61D92" w:rsidRPr="00211C28">
        <w:rPr>
          <w:rFonts w:asciiTheme="minorHAnsi" w:hAnsiTheme="minorHAnsi"/>
        </w:rPr>
        <w:t xml:space="preserve">na výše uvedenou veřejnou zakázku </w:t>
      </w:r>
      <w:r w:rsidRPr="00211C28">
        <w:rPr>
          <w:rFonts w:asciiTheme="minorHAnsi" w:hAnsiTheme="minorHAnsi"/>
        </w:rPr>
        <w:t>a není možné ji m</w:t>
      </w:r>
      <w:r w:rsidR="00160A35" w:rsidRPr="00211C28">
        <w:rPr>
          <w:rFonts w:asciiTheme="minorHAnsi" w:hAnsiTheme="minorHAnsi"/>
        </w:rPr>
        <w:t>ěnit. Veškeré ceny v</w:t>
      </w:r>
      <w:r w:rsidRPr="00211C28">
        <w:rPr>
          <w:rFonts w:asciiTheme="minorHAnsi" w:hAnsiTheme="minorHAnsi"/>
        </w:rPr>
        <w:t xml:space="preserve"> </w:t>
      </w:r>
      <w:r w:rsidR="00E62313" w:rsidRPr="00211C28">
        <w:rPr>
          <w:rFonts w:asciiTheme="minorHAnsi" w:hAnsiTheme="minorHAnsi"/>
        </w:rPr>
        <w:t>objednávkách</w:t>
      </w:r>
      <w:r w:rsidRPr="00211C28">
        <w:rPr>
          <w:rFonts w:asciiTheme="minorHAnsi" w:hAnsiTheme="minorHAnsi"/>
        </w:rPr>
        <w:t xml:space="preserve"> jsou uváděny v českých korunách, jsou v nich obsaženy veškeré náklady spojené s dodáním požadovaného plnění</w:t>
      </w:r>
      <w:r w:rsidR="00CF127D">
        <w:rPr>
          <w:rFonts w:asciiTheme="minorHAnsi" w:hAnsiTheme="minorHAnsi"/>
        </w:rPr>
        <w:t xml:space="preserve"> po celou dobu účinnosti této dohody</w:t>
      </w:r>
      <w:r w:rsidRPr="00211C28">
        <w:rPr>
          <w:rFonts w:asciiTheme="minorHAnsi" w:hAnsiTheme="minorHAnsi"/>
        </w:rPr>
        <w:t>.</w:t>
      </w:r>
    </w:p>
    <w:p w:rsidR="00910925" w:rsidRPr="00211C28" w:rsidRDefault="002E18AF" w:rsidP="007F21D1">
      <w:pPr>
        <w:pStyle w:val="Nadpis2"/>
        <w:rPr>
          <w:rFonts w:asciiTheme="minorHAnsi" w:hAnsiTheme="minorHAnsi"/>
        </w:rPr>
      </w:pPr>
      <w:r w:rsidRPr="00211C28">
        <w:rPr>
          <w:rFonts w:asciiTheme="minorHAnsi" w:hAnsiTheme="minorHAnsi"/>
        </w:rPr>
        <w:t xml:space="preserve">Dílčí Kupující </w:t>
      </w:r>
      <w:r w:rsidR="00AD3AA6" w:rsidRPr="00211C28">
        <w:rPr>
          <w:rFonts w:asciiTheme="minorHAnsi" w:hAnsiTheme="minorHAnsi"/>
        </w:rPr>
        <w:t>ne</w:t>
      </w:r>
      <w:r w:rsidR="001E26CD" w:rsidRPr="00211C28">
        <w:rPr>
          <w:rFonts w:asciiTheme="minorHAnsi" w:hAnsiTheme="minorHAnsi"/>
        </w:rPr>
        <w:t>jsou</w:t>
      </w:r>
      <w:r w:rsidR="00AD3AA6" w:rsidRPr="00211C28">
        <w:rPr>
          <w:rFonts w:asciiTheme="minorHAnsi" w:hAnsiTheme="minorHAnsi"/>
        </w:rPr>
        <w:t xml:space="preserve"> povinn</w:t>
      </w:r>
      <w:r w:rsidR="001E26CD" w:rsidRPr="00211C28">
        <w:rPr>
          <w:rFonts w:asciiTheme="minorHAnsi" w:hAnsiTheme="minorHAnsi"/>
        </w:rPr>
        <w:t>i</w:t>
      </w:r>
      <w:r w:rsidR="00AD3AA6" w:rsidRPr="00211C28">
        <w:rPr>
          <w:rFonts w:asciiTheme="minorHAnsi" w:hAnsiTheme="minorHAnsi"/>
        </w:rPr>
        <w:t xml:space="preserve"> vyčerpat určitý minimální objem poskytovaných </w:t>
      </w:r>
      <w:r w:rsidR="00196129" w:rsidRPr="00211C28">
        <w:rPr>
          <w:rFonts w:asciiTheme="minorHAnsi" w:hAnsiTheme="minorHAnsi"/>
        </w:rPr>
        <w:t>dodávek</w:t>
      </w:r>
      <w:r w:rsidR="00AE5E6D" w:rsidRPr="00211C28">
        <w:rPr>
          <w:rFonts w:asciiTheme="minorHAnsi" w:hAnsiTheme="minorHAnsi"/>
        </w:rPr>
        <w:t>.</w:t>
      </w:r>
    </w:p>
    <w:p w:rsidR="002E18AF" w:rsidRPr="00211C28" w:rsidRDefault="002E18AF" w:rsidP="002E18AF">
      <w:pPr>
        <w:pStyle w:val="Nadpis2"/>
        <w:rPr>
          <w:rFonts w:asciiTheme="minorHAnsi" w:hAnsiTheme="minorHAnsi"/>
        </w:rPr>
      </w:pPr>
      <w:r w:rsidRPr="00211C28">
        <w:rPr>
          <w:rFonts w:asciiTheme="minorHAnsi" w:hAnsiTheme="minorHAnsi"/>
        </w:rPr>
        <w:t>Celková kupní cena dílčích plnění uskutečněných po dobu úči</w:t>
      </w:r>
      <w:r w:rsidR="00CF127D">
        <w:rPr>
          <w:rFonts w:asciiTheme="minorHAnsi" w:hAnsiTheme="minorHAnsi"/>
        </w:rPr>
        <w:t xml:space="preserve">nnosti a na základě této dohody </w:t>
      </w:r>
      <w:r w:rsidRPr="00211C28">
        <w:rPr>
          <w:rFonts w:asciiTheme="minorHAnsi" w:hAnsiTheme="minorHAnsi"/>
        </w:rPr>
        <w:t xml:space="preserve">nepřekročí </w:t>
      </w:r>
      <w:proofErr w:type="gramStart"/>
      <w:r w:rsidRPr="00211C28">
        <w:rPr>
          <w:rFonts w:asciiTheme="minorHAnsi" w:hAnsiTheme="minorHAnsi"/>
        </w:rPr>
        <w:t xml:space="preserve">částku </w:t>
      </w:r>
      <w:r w:rsidR="00E6048C">
        <w:rPr>
          <w:rFonts w:asciiTheme="minorHAnsi" w:hAnsiTheme="minorHAnsi"/>
        </w:rPr>
        <w:t xml:space="preserve">        </w:t>
      </w:r>
      <w:r w:rsidR="00992DA9">
        <w:rPr>
          <w:rFonts w:asciiTheme="minorHAnsi" w:hAnsiTheme="minorHAnsi"/>
          <w:b/>
        </w:rPr>
        <w:t>970</w:t>
      </w:r>
      <w:r w:rsidRPr="004177E8">
        <w:rPr>
          <w:rFonts w:asciiTheme="minorHAnsi" w:hAnsiTheme="minorHAnsi"/>
          <w:b/>
        </w:rPr>
        <w:t> 000</w:t>
      </w:r>
      <w:r w:rsidRPr="00211C28">
        <w:rPr>
          <w:rFonts w:asciiTheme="minorHAnsi" w:hAnsiTheme="minorHAnsi"/>
          <w:b/>
        </w:rPr>
        <w:t>,</w:t>
      </w:r>
      <w:proofErr w:type="gramEnd"/>
      <w:r w:rsidRPr="00211C28">
        <w:rPr>
          <w:rFonts w:asciiTheme="minorHAnsi" w:hAnsiTheme="minorHAnsi"/>
          <w:b/>
        </w:rPr>
        <w:t>- Kč bez DPH</w:t>
      </w:r>
      <w:r w:rsidRPr="00B516B5">
        <w:rPr>
          <w:rFonts w:asciiTheme="minorHAnsi" w:hAnsiTheme="minorHAnsi"/>
        </w:rPr>
        <w:t>.</w:t>
      </w:r>
    </w:p>
    <w:p w:rsidR="00B065B3" w:rsidRPr="00211C28" w:rsidRDefault="002E18AF" w:rsidP="00A75A4E">
      <w:pPr>
        <w:pStyle w:val="Nadpis1"/>
        <w:rPr>
          <w:rFonts w:asciiTheme="minorHAnsi" w:hAnsiTheme="minorHAnsi"/>
        </w:rPr>
      </w:pPr>
      <w:r w:rsidRPr="00211C28">
        <w:rPr>
          <w:rFonts w:asciiTheme="minorHAnsi" w:hAnsiTheme="minorHAnsi"/>
        </w:rPr>
        <w:t>Platební podmín</w:t>
      </w:r>
      <w:r w:rsidR="00712944" w:rsidRPr="00211C28">
        <w:rPr>
          <w:rFonts w:asciiTheme="minorHAnsi" w:hAnsiTheme="minorHAnsi"/>
        </w:rPr>
        <w:t>k</w:t>
      </w:r>
      <w:r w:rsidRPr="00211C28">
        <w:rPr>
          <w:rFonts w:asciiTheme="minorHAnsi" w:hAnsiTheme="minorHAnsi"/>
        </w:rPr>
        <w:t xml:space="preserve">y </w:t>
      </w:r>
    </w:p>
    <w:p w:rsidR="00D90BC5" w:rsidRPr="00211C28" w:rsidRDefault="002E18AF" w:rsidP="007F21D1">
      <w:pPr>
        <w:pStyle w:val="Nadpis2"/>
        <w:rPr>
          <w:rFonts w:asciiTheme="minorHAnsi" w:hAnsiTheme="minorHAnsi"/>
        </w:rPr>
      </w:pPr>
      <w:r w:rsidRPr="00211C28">
        <w:rPr>
          <w:rFonts w:asciiTheme="minorHAnsi" w:hAnsiTheme="minorHAnsi"/>
        </w:rPr>
        <w:t>Prodávajícímu</w:t>
      </w:r>
      <w:r w:rsidR="002B5475" w:rsidRPr="00211C28">
        <w:rPr>
          <w:rFonts w:asciiTheme="minorHAnsi" w:hAnsiTheme="minorHAnsi"/>
        </w:rPr>
        <w:t xml:space="preserve"> </w:t>
      </w:r>
      <w:r w:rsidR="00B065B3" w:rsidRPr="00211C28">
        <w:rPr>
          <w:rFonts w:asciiTheme="minorHAnsi" w:hAnsiTheme="minorHAnsi"/>
        </w:rPr>
        <w:t xml:space="preserve">nebude poskytována žádná záloha. </w:t>
      </w:r>
    </w:p>
    <w:p w:rsidR="00D90BC5" w:rsidRPr="00211C28" w:rsidRDefault="002E18AF" w:rsidP="007F21D1">
      <w:pPr>
        <w:pStyle w:val="Nadpis2"/>
        <w:rPr>
          <w:rFonts w:asciiTheme="minorHAnsi" w:hAnsiTheme="minorHAnsi"/>
        </w:rPr>
      </w:pPr>
      <w:r w:rsidRPr="00211C28">
        <w:rPr>
          <w:rFonts w:asciiTheme="minorHAnsi" w:hAnsiTheme="minorHAnsi"/>
        </w:rPr>
        <w:t xml:space="preserve">Prodávající </w:t>
      </w:r>
      <w:r w:rsidR="00BD4B72" w:rsidRPr="00211C28">
        <w:rPr>
          <w:rFonts w:asciiTheme="minorHAnsi" w:hAnsiTheme="minorHAnsi"/>
        </w:rPr>
        <w:t xml:space="preserve">bude předkládat </w:t>
      </w:r>
      <w:r w:rsidRPr="00211C28">
        <w:rPr>
          <w:rFonts w:asciiTheme="minorHAnsi" w:hAnsiTheme="minorHAnsi"/>
        </w:rPr>
        <w:t>dílčím Kupujícím</w:t>
      </w:r>
      <w:r w:rsidR="00BD4B72" w:rsidRPr="00211C28">
        <w:rPr>
          <w:rFonts w:asciiTheme="minorHAnsi" w:hAnsiTheme="minorHAnsi"/>
        </w:rPr>
        <w:t xml:space="preserve"> </w:t>
      </w:r>
      <w:r w:rsidR="00B065B3" w:rsidRPr="00211C28">
        <w:rPr>
          <w:rFonts w:asciiTheme="minorHAnsi" w:hAnsiTheme="minorHAnsi"/>
        </w:rPr>
        <w:t>faktury - daňové doklady (u plátců DPH budou faktury mít náležitosti daňových dokladů)</w:t>
      </w:r>
      <w:r w:rsidR="0038196E" w:rsidRPr="00211C28">
        <w:rPr>
          <w:rFonts w:asciiTheme="minorHAnsi" w:hAnsiTheme="minorHAnsi"/>
        </w:rPr>
        <w:t xml:space="preserve"> </w:t>
      </w:r>
      <w:r w:rsidR="00712944" w:rsidRPr="00211C28">
        <w:rPr>
          <w:rFonts w:asciiTheme="minorHAnsi" w:hAnsiTheme="minorHAnsi"/>
        </w:rPr>
        <w:t>dle</w:t>
      </w:r>
      <w:r w:rsidR="0038196E" w:rsidRPr="00211C28">
        <w:rPr>
          <w:rFonts w:asciiTheme="minorHAnsi" w:hAnsiTheme="minorHAnsi"/>
        </w:rPr>
        <w:t xml:space="preserve"> podaných objednávek</w:t>
      </w:r>
      <w:r w:rsidR="00B065B3" w:rsidRPr="00211C28">
        <w:rPr>
          <w:rFonts w:asciiTheme="minorHAnsi" w:hAnsiTheme="minorHAnsi"/>
        </w:rPr>
        <w:t>.</w:t>
      </w:r>
      <w:r w:rsidR="007926CF" w:rsidRPr="00211C28">
        <w:rPr>
          <w:rFonts w:asciiTheme="minorHAnsi" w:hAnsiTheme="minorHAnsi"/>
        </w:rPr>
        <w:t xml:space="preserve"> </w:t>
      </w:r>
      <w:r w:rsidR="00B410B8" w:rsidRPr="00211C28">
        <w:rPr>
          <w:rFonts w:asciiTheme="minorHAnsi" w:hAnsiTheme="minorHAnsi"/>
        </w:rPr>
        <w:t>Faktury musí být v souladu se</w:t>
      </w:r>
      <w:r w:rsidR="00160A35" w:rsidRPr="00211C28">
        <w:rPr>
          <w:rFonts w:asciiTheme="minorHAnsi" w:hAnsiTheme="minorHAnsi"/>
        </w:rPr>
        <w:t xml:space="preserve"> skutečně poskytnutými dodávkami</w:t>
      </w:r>
      <w:r w:rsidR="00B410B8" w:rsidRPr="00211C28">
        <w:rPr>
          <w:rFonts w:asciiTheme="minorHAnsi" w:hAnsiTheme="minorHAnsi"/>
        </w:rPr>
        <w:t>.</w:t>
      </w:r>
    </w:p>
    <w:p w:rsidR="00875FB4" w:rsidRPr="00211C28" w:rsidRDefault="00875FB4" w:rsidP="007F21D1">
      <w:pPr>
        <w:pStyle w:val="Nadpis2"/>
        <w:rPr>
          <w:rFonts w:asciiTheme="minorHAnsi" w:hAnsiTheme="minorHAnsi"/>
        </w:rPr>
      </w:pPr>
      <w:r w:rsidRPr="00211C28">
        <w:rPr>
          <w:rFonts w:asciiTheme="minorHAnsi" w:hAnsiTheme="minorHAnsi"/>
        </w:rPr>
        <w:t>Faktura bude vystavena</w:t>
      </w:r>
      <w:r w:rsidR="002E18AF" w:rsidRPr="00211C28">
        <w:rPr>
          <w:rFonts w:asciiTheme="minorHAnsi" w:hAnsiTheme="minorHAnsi"/>
        </w:rPr>
        <w:t xml:space="preserve"> na základě předávacího protokolu</w:t>
      </w:r>
      <w:r w:rsidRPr="00211C28">
        <w:rPr>
          <w:rFonts w:asciiTheme="minorHAnsi" w:hAnsiTheme="minorHAnsi"/>
        </w:rPr>
        <w:t xml:space="preserve"> k datu </w:t>
      </w:r>
      <w:r w:rsidR="002E18AF" w:rsidRPr="00211C28">
        <w:rPr>
          <w:rFonts w:asciiTheme="minorHAnsi" w:hAnsiTheme="minorHAnsi"/>
        </w:rPr>
        <w:t>předán</w:t>
      </w:r>
      <w:r w:rsidR="009F29ED" w:rsidRPr="00211C28">
        <w:rPr>
          <w:rFonts w:asciiTheme="minorHAnsi" w:hAnsiTheme="minorHAnsi"/>
        </w:rPr>
        <w:t>í zboží Prodávajícím dílčímu Kup</w:t>
      </w:r>
      <w:r w:rsidR="002E18AF" w:rsidRPr="00211C28">
        <w:rPr>
          <w:rFonts w:asciiTheme="minorHAnsi" w:hAnsiTheme="minorHAnsi"/>
        </w:rPr>
        <w:t>ujícímu</w:t>
      </w:r>
      <w:r w:rsidRPr="00211C28">
        <w:rPr>
          <w:rFonts w:asciiTheme="minorHAnsi" w:hAnsiTheme="minorHAnsi"/>
        </w:rPr>
        <w:t xml:space="preserve">. </w:t>
      </w:r>
    </w:p>
    <w:p w:rsidR="00712944" w:rsidRPr="00211C28" w:rsidRDefault="002E18AF" w:rsidP="00712944">
      <w:pPr>
        <w:pStyle w:val="Nadpis2"/>
        <w:rPr>
          <w:rFonts w:asciiTheme="minorHAnsi" w:hAnsiTheme="minorHAnsi"/>
        </w:rPr>
      </w:pPr>
      <w:r w:rsidRPr="00211C28">
        <w:rPr>
          <w:rFonts w:asciiTheme="minorHAnsi" w:hAnsiTheme="minorHAnsi"/>
        </w:rPr>
        <w:t xml:space="preserve">Dílčí Kupující </w:t>
      </w:r>
      <w:r w:rsidR="00B065B3" w:rsidRPr="00211C28">
        <w:rPr>
          <w:rFonts w:asciiTheme="minorHAnsi" w:hAnsiTheme="minorHAnsi"/>
        </w:rPr>
        <w:t xml:space="preserve">uhradí řádně předloženou fakturu (daňový doklad) do </w:t>
      </w:r>
      <w:r w:rsidR="00AE4D05" w:rsidRPr="00211C28">
        <w:rPr>
          <w:rFonts w:asciiTheme="minorHAnsi" w:hAnsiTheme="minorHAnsi"/>
        </w:rPr>
        <w:t>3</w:t>
      </w:r>
      <w:r w:rsidR="00867EAD" w:rsidRPr="00211C28">
        <w:rPr>
          <w:rFonts w:asciiTheme="minorHAnsi" w:hAnsiTheme="minorHAnsi"/>
        </w:rPr>
        <w:t>0</w:t>
      </w:r>
      <w:r w:rsidR="00B065B3" w:rsidRPr="00211C28">
        <w:rPr>
          <w:rFonts w:asciiTheme="minorHAnsi" w:hAnsiTheme="minorHAnsi"/>
        </w:rPr>
        <w:t xml:space="preserve"> dnů po jejím obdržení převodem na účet </w:t>
      </w:r>
      <w:r w:rsidRPr="00211C28">
        <w:rPr>
          <w:rFonts w:asciiTheme="minorHAnsi" w:hAnsiTheme="minorHAnsi"/>
        </w:rPr>
        <w:t xml:space="preserve">Prodávajícího </w:t>
      </w:r>
      <w:r w:rsidR="00CF127D">
        <w:rPr>
          <w:rFonts w:asciiTheme="minorHAnsi" w:hAnsiTheme="minorHAnsi"/>
        </w:rPr>
        <w:t>uvedený v záhlaví dohody</w:t>
      </w:r>
      <w:r w:rsidR="00B065B3" w:rsidRPr="00211C28">
        <w:rPr>
          <w:rFonts w:asciiTheme="minorHAnsi" w:hAnsiTheme="minorHAnsi"/>
        </w:rPr>
        <w:t xml:space="preserve">. </w:t>
      </w:r>
      <w:r w:rsidR="0038196E" w:rsidRPr="00211C28">
        <w:rPr>
          <w:rFonts w:asciiTheme="minorHAnsi" w:hAnsiTheme="minorHAnsi"/>
        </w:rPr>
        <w:t xml:space="preserve">Dnem splnění lhůty splatnosti se rozumí den uvedený na přijatém příkazu k úhradě, který předal </w:t>
      </w:r>
      <w:r w:rsidR="002A4C31" w:rsidRPr="00211C28">
        <w:rPr>
          <w:rFonts w:asciiTheme="minorHAnsi" w:hAnsiTheme="minorHAnsi"/>
        </w:rPr>
        <w:t>objednatel</w:t>
      </w:r>
      <w:r w:rsidR="0038196E" w:rsidRPr="00211C28">
        <w:rPr>
          <w:rFonts w:asciiTheme="minorHAnsi" w:hAnsiTheme="minorHAnsi"/>
        </w:rPr>
        <w:t xml:space="preserve"> </w:t>
      </w:r>
      <w:r w:rsidR="003A6580" w:rsidRPr="00211C28">
        <w:rPr>
          <w:rFonts w:asciiTheme="minorHAnsi" w:hAnsiTheme="minorHAnsi"/>
        </w:rPr>
        <w:t xml:space="preserve">(nebo objednatelé PK) </w:t>
      </w:r>
      <w:r w:rsidR="0038196E" w:rsidRPr="00211C28">
        <w:rPr>
          <w:rFonts w:asciiTheme="minorHAnsi" w:hAnsiTheme="minorHAnsi"/>
        </w:rPr>
        <w:t>svému peněžnímu ústavu a byl jím potvrzen.</w:t>
      </w:r>
    </w:p>
    <w:p w:rsidR="00712944" w:rsidRPr="00211C28" w:rsidRDefault="00712944" w:rsidP="00712944">
      <w:pPr>
        <w:pStyle w:val="Nadpis2"/>
        <w:rPr>
          <w:rFonts w:asciiTheme="minorHAnsi" w:hAnsiTheme="minorHAnsi"/>
        </w:rPr>
      </w:pPr>
      <w:r w:rsidRPr="00211C28">
        <w:rPr>
          <w:rFonts w:asciiTheme="minorHAnsi" w:hAnsiTheme="minorHAnsi"/>
        </w:rPr>
        <w:t>Účetní daňový doklad (faktura) musí splňovat náležitosti daňového dokladu stanovené zákonem o dani z přidané hodnoty a zákonem č. 563/1991 Sb., o účetnictví, ve znění pozdějších předpisů.</w:t>
      </w:r>
    </w:p>
    <w:p w:rsidR="00FF77DD" w:rsidRPr="00211C28" w:rsidRDefault="00FF77DD" w:rsidP="00FF77DD">
      <w:pPr>
        <w:pStyle w:val="Nadpis2"/>
        <w:rPr>
          <w:rFonts w:asciiTheme="minorHAnsi" w:hAnsiTheme="minorHAnsi"/>
        </w:rPr>
      </w:pPr>
      <w:r w:rsidRPr="00211C28">
        <w:rPr>
          <w:rFonts w:asciiTheme="minorHAnsi" w:hAnsiTheme="minorHAnsi"/>
        </w:rPr>
        <w:t xml:space="preserve">Nesplněním sjednaného postupu ze strany poskytovatele vzniká objednateli PK právo fakturu vrátit bez proplacení zpět. Vrácením faktury přestává běžet lhůta splatnosti. </w:t>
      </w:r>
    </w:p>
    <w:p w:rsidR="00FF77DD" w:rsidRPr="00211C28" w:rsidRDefault="00FF77DD" w:rsidP="00FF77DD">
      <w:pPr>
        <w:pStyle w:val="Nadpis2"/>
        <w:rPr>
          <w:rFonts w:asciiTheme="minorHAnsi" w:hAnsiTheme="minorHAnsi"/>
        </w:rPr>
      </w:pPr>
      <w:r w:rsidRPr="00211C28">
        <w:rPr>
          <w:rFonts w:asciiTheme="minorHAnsi" w:hAnsiTheme="minorHAnsi"/>
        </w:rPr>
        <w:t xml:space="preserve">Opravená, přepracovaná nebo nová faktura bude opatřena novou dobou splatnosti. </w:t>
      </w:r>
    </w:p>
    <w:p w:rsidR="00B065B3" w:rsidRPr="00211C28" w:rsidRDefault="00CF127D" w:rsidP="00A75A4E">
      <w:pPr>
        <w:pStyle w:val="Nadpis1"/>
        <w:rPr>
          <w:rFonts w:asciiTheme="minorHAnsi" w:hAnsiTheme="minorHAnsi"/>
        </w:rPr>
      </w:pPr>
      <w:r>
        <w:rPr>
          <w:rFonts w:asciiTheme="minorHAnsi" w:hAnsiTheme="minorHAnsi"/>
        </w:rPr>
        <w:t>Odstoupení od dohody</w:t>
      </w:r>
      <w:r w:rsidR="00B065B3" w:rsidRPr="00211C28">
        <w:rPr>
          <w:rFonts w:asciiTheme="minorHAnsi" w:hAnsiTheme="minorHAnsi"/>
        </w:rPr>
        <w:t xml:space="preserve"> </w:t>
      </w:r>
    </w:p>
    <w:p w:rsidR="00B065B3" w:rsidRPr="00211C28" w:rsidRDefault="00712944" w:rsidP="007F21D1">
      <w:pPr>
        <w:pStyle w:val="Nadpis2"/>
        <w:rPr>
          <w:rFonts w:asciiTheme="minorHAnsi" w:hAnsiTheme="minorHAnsi"/>
        </w:rPr>
      </w:pPr>
      <w:r w:rsidRPr="00211C28">
        <w:rPr>
          <w:rFonts w:asciiTheme="minorHAnsi" w:hAnsiTheme="minorHAnsi"/>
        </w:rPr>
        <w:t xml:space="preserve">Kupující </w:t>
      </w:r>
      <w:r w:rsidR="00B065B3" w:rsidRPr="00211C28">
        <w:rPr>
          <w:rFonts w:asciiTheme="minorHAnsi" w:hAnsiTheme="minorHAnsi"/>
        </w:rPr>
        <w:t xml:space="preserve">může odstoupit od </w:t>
      </w:r>
      <w:r w:rsidR="00CF127D">
        <w:rPr>
          <w:rFonts w:asciiTheme="minorHAnsi" w:hAnsiTheme="minorHAnsi"/>
        </w:rPr>
        <w:t>rámcové dohody</w:t>
      </w:r>
      <w:r w:rsidR="00B065B3" w:rsidRPr="00211C28">
        <w:rPr>
          <w:rFonts w:asciiTheme="minorHAnsi" w:hAnsiTheme="minorHAnsi"/>
        </w:rPr>
        <w:t>, nejsou-</w:t>
      </w:r>
      <w:r w:rsidR="00C64F4F" w:rsidRPr="00211C28">
        <w:rPr>
          <w:rFonts w:asciiTheme="minorHAnsi" w:hAnsiTheme="minorHAnsi"/>
        </w:rPr>
        <w:t>l</w:t>
      </w:r>
      <w:r w:rsidR="00B065B3" w:rsidRPr="00211C28">
        <w:rPr>
          <w:rFonts w:asciiTheme="minorHAnsi" w:hAnsiTheme="minorHAnsi"/>
        </w:rPr>
        <w:t xml:space="preserve">i plněny </w:t>
      </w:r>
      <w:r w:rsidR="00FF77DD" w:rsidRPr="00211C28">
        <w:rPr>
          <w:rFonts w:asciiTheme="minorHAnsi" w:hAnsiTheme="minorHAnsi"/>
        </w:rPr>
        <w:t>Prodávajícím</w:t>
      </w:r>
      <w:r w:rsidR="002B5475" w:rsidRPr="00211C28">
        <w:rPr>
          <w:rFonts w:asciiTheme="minorHAnsi" w:hAnsiTheme="minorHAnsi"/>
        </w:rPr>
        <w:t xml:space="preserve"> </w:t>
      </w:r>
      <w:r w:rsidR="00B065B3" w:rsidRPr="00211C28">
        <w:rPr>
          <w:rFonts w:asciiTheme="minorHAnsi" w:hAnsiTheme="minorHAnsi"/>
        </w:rPr>
        <w:t xml:space="preserve">řádně jeho povinnosti, zejména: </w:t>
      </w:r>
    </w:p>
    <w:p w:rsidR="00B065B3" w:rsidRPr="00211C28" w:rsidRDefault="00B065B3" w:rsidP="00F61D92">
      <w:pPr>
        <w:pStyle w:val="Nadpis3"/>
        <w:rPr>
          <w:rFonts w:asciiTheme="minorHAnsi" w:hAnsiTheme="minorHAnsi"/>
        </w:rPr>
      </w:pPr>
      <w:r w:rsidRPr="00211C28">
        <w:rPr>
          <w:rFonts w:asciiTheme="minorHAnsi" w:hAnsiTheme="minorHAnsi"/>
        </w:rPr>
        <w:t xml:space="preserve">pokud </w:t>
      </w:r>
      <w:r w:rsidR="00FF77DD" w:rsidRPr="00211C28">
        <w:rPr>
          <w:rFonts w:asciiTheme="minorHAnsi" w:hAnsiTheme="minorHAnsi"/>
        </w:rPr>
        <w:t>Prodávající</w:t>
      </w:r>
      <w:r w:rsidR="002B5475" w:rsidRPr="00211C28">
        <w:rPr>
          <w:rFonts w:asciiTheme="minorHAnsi" w:hAnsiTheme="minorHAnsi"/>
        </w:rPr>
        <w:t xml:space="preserve"> </w:t>
      </w:r>
      <w:r w:rsidR="00565AF3" w:rsidRPr="00211C28">
        <w:rPr>
          <w:rFonts w:asciiTheme="minorHAnsi" w:hAnsiTheme="minorHAnsi"/>
        </w:rPr>
        <w:t>ne</w:t>
      </w:r>
      <w:r w:rsidRPr="00211C28">
        <w:rPr>
          <w:rFonts w:asciiTheme="minorHAnsi" w:hAnsiTheme="minorHAnsi"/>
        </w:rPr>
        <w:t xml:space="preserve">provádí </w:t>
      </w:r>
      <w:r w:rsidR="00D90BC5" w:rsidRPr="00211C28">
        <w:rPr>
          <w:rFonts w:asciiTheme="minorHAnsi" w:hAnsiTheme="minorHAnsi"/>
        </w:rPr>
        <w:t>dodávku</w:t>
      </w:r>
      <w:r w:rsidR="00565AF3" w:rsidRPr="00211C28">
        <w:rPr>
          <w:rFonts w:asciiTheme="minorHAnsi" w:hAnsiTheme="minorHAnsi"/>
        </w:rPr>
        <w:t xml:space="preserve"> </w:t>
      </w:r>
      <w:r w:rsidRPr="00211C28">
        <w:rPr>
          <w:rFonts w:asciiTheme="minorHAnsi" w:hAnsiTheme="minorHAnsi"/>
        </w:rPr>
        <w:t>kvalitně</w:t>
      </w:r>
      <w:r w:rsidR="00565AF3" w:rsidRPr="00211C28">
        <w:rPr>
          <w:rFonts w:asciiTheme="minorHAnsi" w:hAnsiTheme="minorHAnsi"/>
        </w:rPr>
        <w:t>, včas a v s</w:t>
      </w:r>
      <w:r w:rsidR="00CF127D">
        <w:rPr>
          <w:rFonts w:asciiTheme="minorHAnsi" w:hAnsiTheme="minorHAnsi"/>
        </w:rPr>
        <w:t xml:space="preserve">ouladu s podmínkami této dohody </w:t>
      </w:r>
      <w:r w:rsidRPr="00211C28">
        <w:rPr>
          <w:rFonts w:asciiTheme="minorHAnsi" w:hAnsiTheme="minorHAnsi"/>
        </w:rPr>
        <w:t>a po předchozí výzvě v</w:t>
      </w:r>
      <w:r w:rsidR="00A863FB" w:rsidRPr="00211C28">
        <w:rPr>
          <w:rFonts w:asciiTheme="minorHAnsi" w:hAnsiTheme="minorHAnsi"/>
        </w:rPr>
        <w:t>e stanovené</w:t>
      </w:r>
      <w:r w:rsidRPr="00211C28">
        <w:rPr>
          <w:rFonts w:asciiTheme="minorHAnsi" w:hAnsiTheme="minorHAnsi"/>
        </w:rPr>
        <w:t xml:space="preserve"> lhůtě nezajistil nápravu, </w:t>
      </w:r>
      <w:r w:rsidR="00D2318D" w:rsidRPr="00211C28">
        <w:rPr>
          <w:rFonts w:asciiTheme="minorHAnsi" w:hAnsiTheme="minorHAnsi"/>
        </w:rPr>
        <w:t>nebo</w:t>
      </w:r>
    </w:p>
    <w:p w:rsidR="00B065B3" w:rsidRPr="00211C28" w:rsidRDefault="00B065B3" w:rsidP="00F61D92">
      <w:pPr>
        <w:pStyle w:val="Nadpis3"/>
        <w:rPr>
          <w:rFonts w:asciiTheme="minorHAnsi" w:hAnsiTheme="minorHAnsi"/>
        </w:rPr>
      </w:pPr>
      <w:r w:rsidRPr="00211C28">
        <w:rPr>
          <w:rFonts w:asciiTheme="minorHAnsi" w:hAnsiTheme="minorHAnsi"/>
        </w:rPr>
        <w:t xml:space="preserve">pokud </w:t>
      </w:r>
      <w:r w:rsidR="002B5475" w:rsidRPr="00211C28">
        <w:rPr>
          <w:rFonts w:asciiTheme="minorHAnsi" w:hAnsiTheme="minorHAnsi"/>
        </w:rPr>
        <w:t xml:space="preserve">poskytovatel </w:t>
      </w:r>
      <w:r w:rsidR="00FF77DD" w:rsidRPr="00211C28">
        <w:rPr>
          <w:rFonts w:asciiTheme="minorHAnsi" w:hAnsiTheme="minorHAnsi"/>
        </w:rPr>
        <w:t xml:space="preserve">opakovaně </w:t>
      </w:r>
      <w:r w:rsidRPr="00211C28">
        <w:rPr>
          <w:rFonts w:asciiTheme="minorHAnsi" w:hAnsiTheme="minorHAnsi"/>
        </w:rPr>
        <w:t xml:space="preserve">neplní své povinnosti </w:t>
      </w:r>
      <w:r w:rsidR="00636666">
        <w:rPr>
          <w:rFonts w:asciiTheme="minorHAnsi" w:hAnsiTheme="minorHAnsi" w:cs="Arial"/>
        </w:rPr>
        <w:t>vyplývající z této dohod</w:t>
      </w:r>
      <w:r w:rsidR="00FF77DD" w:rsidRPr="00211C28">
        <w:rPr>
          <w:rFonts w:asciiTheme="minorHAnsi" w:hAnsiTheme="minorHAnsi" w:cs="Arial"/>
        </w:rPr>
        <w:t>y</w:t>
      </w:r>
      <w:r w:rsidR="00160A35" w:rsidRPr="00211C28">
        <w:rPr>
          <w:rFonts w:asciiTheme="minorHAnsi" w:hAnsiTheme="minorHAnsi"/>
        </w:rPr>
        <w:t>.</w:t>
      </w:r>
      <w:r w:rsidRPr="00211C28">
        <w:rPr>
          <w:rFonts w:asciiTheme="minorHAnsi" w:hAnsiTheme="minorHAnsi"/>
        </w:rPr>
        <w:t xml:space="preserve"> </w:t>
      </w:r>
    </w:p>
    <w:p w:rsidR="00FF77DD" w:rsidRPr="00211C28" w:rsidRDefault="00FF77DD" w:rsidP="00FF77DD">
      <w:pPr>
        <w:pStyle w:val="Nadpis2"/>
        <w:rPr>
          <w:rFonts w:asciiTheme="minorHAnsi" w:hAnsiTheme="minorHAnsi"/>
        </w:rPr>
      </w:pPr>
      <w:r w:rsidRPr="00211C28">
        <w:rPr>
          <w:rFonts w:asciiTheme="minorHAnsi" w:hAnsiTheme="minorHAnsi"/>
        </w:rPr>
        <w:t>Prodávající</w:t>
      </w:r>
      <w:r w:rsidRPr="00211C28">
        <w:rPr>
          <w:rFonts w:asciiTheme="minorHAnsi" w:hAnsiTheme="minorHAnsi" w:cs="Arial"/>
        </w:rPr>
        <w:t xml:space="preserve"> je opráv</w:t>
      </w:r>
      <w:r w:rsidR="00CF127D">
        <w:rPr>
          <w:rFonts w:asciiTheme="minorHAnsi" w:hAnsiTheme="minorHAnsi" w:cs="Arial"/>
        </w:rPr>
        <w:t xml:space="preserve">něn odstoupit od rámcové dohody </w:t>
      </w:r>
      <w:r w:rsidRPr="00211C28">
        <w:rPr>
          <w:rFonts w:asciiTheme="minorHAnsi" w:hAnsiTheme="minorHAnsi" w:cs="Arial"/>
        </w:rPr>
        <w:t xml:space="preserve">nebo dílčí objednávky, jestliže bude dílčí Kupující v prodlení s úhradou řádně vystavené faktury, a to více jak 30 dnů po termínu její splatnosti.  </w:t>
      </w:r>
    </w:p>
    <w:p w:rsidR="00FF77DD" w:rsidRPr="00211C28" w:rsidRDefault="00FF77DD" w:rsidP="00FF77DD">
      <w:pPr>
        <w:pStyle w:val="Nadpis2"/>
        <w:rPr>
          <w:rFonts w:asciiTheme="minorHAnsi" w:hAnsiTheme="minorHAnsi"/>
        </w:rPr>
      </w:pPr>
      <w:r w:rsidRPr="00211C28">
        <w:rPr>
          <w:rFonts w:asciiTheme="minorHAnsi" w:hAnsiTheme="minorHAnsi" w:cs="Arial"/>
        </w:rPr>
        <w:t>Odstoupení musí být učiněno v písemné podobě a doručeno druhé smluvní straně.</w:t>
      </w:r>
    </w:p>
    <w:p w:rsidR="00FF77DD" w:rsidRPr="00211C28" w:rsidRDefault="00FF77DD" w:rsidP="00FF77DD">
      <w:pPr>
        <w:pStyle w:val="Nadpis2"/>
        <w:rPr>
          <w:rFonts w:asciiTheme="minorHAnsi" w:hAnsiTheme="minorHAnsi"/>
        </w:rPr>
      </w:pPr>
      <w:r w:rsidRPr="00211C28">
        <w:rPr>
          <w:rFonts w:asciiTheme="minorHAnsi" w:hAnsiTheme="minorHAnsi" w:cs="Arial"/>
        </w:rPr>
        <w:t>Odstoupení je účinné dnem jeho doručení druhé smluvní straně.</w:t>
      </w:r>
    </w:p>
    <w:p w:rsidR="00281D04" w:rsidRPr="00211C28" w:rsidRDefault="00636666" w:rsidP="00695366">
      <w:pPr>
        <w:pStyle w:val="Nadpis2"/>
        <w:rPr>
          <w:rFonts w:asciiTheme="minorHAnsi" w:hAnsiTheme="minorHAnsi"/>
          <w:bCs/>
          <w:spacing w:val="30"/>
          <w:kern w:val="32"/>
        </w:rPr>
      </w:pPr>
      <w:r>
        <w:rPr>
          <w:rFonts w:asciiTheme="minorHAnsi" w:hAnsiTheme="minorHAnsi"/>
        </w:rPr>
        <w:t>V případě odstoupení od dohod</w:t>
      </w:r>
      <w:r w:rsidR="00B065B3" w:rsidRPr="00211C28">
        <w:rPr>
          <w:rFonts w:asciiTheme="minorHAnsi" w:hAnsiTheme="minorHAnsi"/>
        </w:rPr>
        <w:t xml:space="preserve">y není dotčeno právo </w:t>
      </w:r>
      <w:r w:rsidR="00FF77DD" w:rsidRPr="00211C28">
        <w:rPr>
          <w:rFonts w:asciiTheme="minorHAnsi" w:hAnsiTheme="minorHAnsi"/>
        </w:rPr>
        <w:t xml:space="preserve">smluvních stran </w:t>
      </w:r>
      <w:r w:rsidR="00B065B3" w:rsidRPr="00211C28">
        <w:rPr>
          <w:rFonts w:asciiTheme="minorHAnsi" w:hAnsiTheme="minorHAnsi"/>
        </w:rPr>
        <w:t xml:space="preserve">na náhradu škody podle </w:t>
      </w:r>
      <w:r w:rsidR="006A1796" w:rsidRPr="00211C28">
        <w:rPr>
          <w:rFonts w:asciiTheme="minorHAnsi" w:hAnsiTheme="minorHAnsi"/>
        </w:rPr>
        <w:t>platných</w:t>
      </w:r>
      <w:r w:rsidR="00B065B3" w:rsidRPr="00211C28">
        <w:rPr>
          <w:rFonts w:asciiTheme="minorHAnsi" w:hAnsiTheme="minorHAnsi"/>
        </w:rPr>
        <w:t xml:space="preserve"> právních předpisů. </w:t>
      </w:r>
    </w:p>
    <w:p w:rsidR="00B065B3" w:rsidRPr="00211C28" w:rsidRDefault="009E0A19" w:rsidP="00A75A4E">
      <w:pPr>
        <w:pStyle w:val="Nadpis1"/>
        <w:rPr>
          <w:rFonts w:asciiTheme="minorHAnsi" w:hAnsiTheme="minorHAnsi"/>
        </w:rPr>
      </w:pPr>
      <w:r w:rsidRPr="00211C28">
        <w:rPr>
          <w:rFonts w:asciiTheme="minorHAnsi" w:hAnsiTheme="minorHAnsi"/>
        </w:rPr>
        <w:lastRenderedPageBreak/>
        <w:t>Sankce</w:t>
      </w:r>
    </w:p>
    <w:p w:rsidR="00FF77DD" w:rsidRPr="00211C28" w:rsidRDefault="00EF7207" w:rsidP="00FF77DD">
      <w:pPr>
        <w:pStyle w:val="Nadpis2"/>
        <w:rPr>
          <w:rFonts w:asciiTheme="minorHAnsi" w:hAnsiTheme="minorHAnsi"/>
        </w:rPr>
      </w:pPr>
      <w:r w:rsidRPr="00211C28">
        <w:rPr>
          <w:rFonts w:asciiTheme="minorHAnsi" w:hAnsiTheme="minorHAnsi"/>
        </w:rPr>
        <w:t>V případě</w:t>
      </w:r>
      <w:r w:rsidR="009E0A19" w:rsidRPr="00211C28">
        <w:rPr>
          <w:rFonts w:asciiTheme="minorHAnsi" w:hAnsiTheme="minorHAnsi"/>
        </w:rPr>
        <w:t xml:space="preserve"> </w:t>
      </w:r>
      <w:r w:rsidRPr="00211C28">
        <w:rPr>
          <w:rFonts w:asciiTheme="minorHAnsi" w:hAnsiTheme="minorHAnsi"/>
        </w:rPr>
        <w:t>n</w:t>
      </w:r>
      <w:r w:rsidR="009E0A19" w:rsidRPr="00211C28">
        <w:rPr>
          <w:rFonts w:asciiTheme="minorHAnsi" w:hAnsiTheme="minorHAnsi"/>
        </w:rPr>
        <w:t xml:space="preserve">ezajištění </w:t>
      </w:r>
      <w:r w:rsidRPr="00211C28">
        <w:rPr>
          <w:rFonts w:asciiTheme="minorHAnsi" w:hAnsiTheme="minorHAnsi"/>
        </w:rPr>
        <w:t>dodávky</w:t>
      </w:r>
      <w:r w:rsidR="009E0A19" w:rsidRPr="00211C28">
        <w:rPr>
          <w:rFonts w:asciiTheme="minorHAnsi" w:hAnsiTheme="minorHAnsi"/>
        </w:rPr>
        <w:t xml:space="preserve"> </w:t>
      </w:r>
      <w:r w:rsidR="00FF77DD" w:rsidRPr="00211C28">
        <w:rPr>
          <w:rFonts w:asciiTheme="minorHAnsi" w:hAnsiTheme="minorHAnsi"/>
        </w:rPr>
        <w:t xml:space="preserve">Prodávajícím </w:t>
      </w:r>
      <w:r w:rsidR="009E0A19" w:rsidRPr="00211C28">
        <w:rPr>
          <w:rFonts w:asciiTheme="minorHAnsi" w:hAnsiTheme="minorHAnsi"/>
        </w:rPr>
        <w:t xml:space="preserve">v dohodnutém termínu dle </w:t>
      </w:r>
      <w:r w:rsidR="00FF77DD" w:rsidRPr="00211C28">
        <w:rPr>
          <w:rFonts w:asciiTheme="minorHAnsi" w:hAnsiTheme="minorHAnsi"/>
        </w:rPr>
        <w:t xml:space="preserve">příslušné Objednávky </w:t>
      </w:r>
      <w:r w:rsidRPr="00211C28">
        <w:rPr>
          <w:rFonts w:asciiTheme="minorHAnsi" w:hAnsiTheme="minorHAnsi"/>
        </w:rPr>
        <w:t>je stanovena</w:t>
      </w:r>
      <w:r w:rsidR="00295C2E" w:rsidRPr="00211C28">
        <w:rPr>
          <w:rFonts w:asciiTheme="minorHAnsi" w:hAnsiTheme="minorHAnsi"/>
        </w:rPr>
        <w:t xml:space="preserve"> smluvní </w:t>
      </w:r>
      <w:r w:rsidR="00FF77DD" w:rsidRPr="00211C28">
        <w:rPr>
          <w:rFonts w:asciiTheme="minorHAnsi" w:hAnsiTheme="minorHAnsi"/>
        </w:rPr>
        <w:t xml:space="preserve">pokuta </w:t>
      </w:r>
      <w:r w:rsidR="00295C2E" w:rsidRPr="00211C28">
        <w:rPr>
          <w:rFonts w:asciiTheme="minorHAnsi" w:hAnsiTheme="minorHAnsi"/>
        </w:rPr>
        <w:t xml:space="preserve">ve výši </w:t>
      </w:r>
      <w:r w:rsidR="005F76A5" w:rsidRPr="00211C28">
        <w:rPr>
          <w:rFonts w:asciiTheme="minorHAnsi" w:hAnsiTheme="minorHAnsi"/>
        </w:rPr>
        <w:t>0,</w:t>
      </w:r>
      <w:r w:rsidR="00760CDF">
        <w:rPr>
          <w:rFonts w:asciiTheme="minorHAnsi" w:hAnsiTheme="minorHAnsi"/>
        </w:rPr>
        <w:t>2</w:t>
      </w:r>
      <w:r w:rsidR="009E0A19" w:rsidRPr="00211C28">
        <w:rPr>
          <w:rFonts w:asciiTheme="minorHAnsi" w:hAnsiTheme="minorHAnsi"/>
        </w:rPr>
        <w:t xml:space="preserve"> % celkové ceny</w:t>
      </w:r>
      <w:r w:rsidR="007926CF" w:rsidRPr="00211C28">
        <w:rPr>
          <w:rFonts w:asciiTheme="minorHAnsi" w:hAnsiTheme="minorHAnsi"/>
        </w:rPr>
        <w:t xml:space="preserve"> </w:t>
      </w:r>
      <w:r w:rsidR="002B7672" w:rsidRPr="00211C28">
        <w:rPr>
          <w:rFonts w:asciiTheme="minorHAnsi" w:hAnsiTheme="minorHAnsi"/>
        </w:rPr>
        <w:t xml:space="preserve">příslušné </w:t>
      </w:r>
      <w:r w:rsidR="00FF77DD" w:rsidRPr="00211C28">
        <w:rPr>
          <w:rFonts w:asciiTheme="minorHAnsi" w:hAnsiTheme="minorHAnsi"/>
        </w:rPr>
        <w:t xml:space="preserve">Objednávky </w:t>
      </w:r>
      <w:r w:rsidR="003A6580" w:rsidRPr="00211C28">
        <w:rPr>
          <w:rFonts w:asciiTheme="minorHAnsi" w:hAnsiTheme="minorHAnsi"/>
        </w:rPr>
        <w:t>vč. DPH</w:t>
      </w:r>
      <w:r w:rsidR="009E0A19" w:rsidRPr="00211C28">
        <w:rPr>
          <w:rFonts w:asciiTheme="minorHAnsi" w:hAnsiTheme="minorHAnsi"/>
        </w:rPr>
        <w:t xml:space="preserve">, a to za každý, byť i </w:t>
      </w:r>
      <w:r w:rsidR="00815251" w:rsidRPr="00211C28">
        <w:rPr>
          <w:rFonts w:asciiTheme="minorHAnsi" w:hAnsiTheme="minorHAnsi"/>
        </w:rPr>
        <w:t>započatý den prodlení</w:t>
      </w:r>
      <w:r w:rsidR="009E0A19" w:rsidRPr="00211C28">
        <w:rPr>
          <w:rFonts w:asciiTheme="minorHAnsi" w:hAnsiTheme="minorHAnsi"/>
        </w:rPr>
        <w:t>.</w:t>
      </w:r>
    </w:p>
    <w:p w:rsidR="00FF77DD" w:rsidRPr="00211C28" w:rsidRDefault="00FF77DD" w:rsidP="00FF77DD">
      <w:pPr>
        <w:pStyle w:val="Nadpis2"/>
        <w:rPr>
          <w:rFonts w:asciiTheme="minorHAnsi" w:hAnsiTheme="minorHAnsi"/>
        </w:rPr>
      </w:pPr>
      <w:r w:rsidRPr="00211C28">
        <w:rPr>
          <w:rFonts w:asciiTheme="minorHAnsi" w:hAnsiTheme="minorHAnsi" w:cs="Arial"/>
        </w:rPr>
        <w:t xml:space="preserve">Kupující je oprávněn požadovat po Prodávajícím zaplacení smluvní pokuty ve výši </w:t>
      </w:r>
      <w:r w:rsidR="00760CDF">
        <w:rPr>
          <w:rFonts w:asciiTheme="minorHAnsi" w:hAnsiTheme="minorHAnsi" w:cs="Arial"/>
        </w:rPr>
        <w:t>5</w:t>
      </w:r>
      <w:r w:rsidRPr="00211C28">
        <w:rPr>
          <w:rFonts w:asciiTheme="minorHAnsi" w:hAnsiTheme="minorHAnsi" w:cs="Arial"/>
        </w:rPr>
        <w:t xml:space="preserve">00,- Kč (slovy </w:t>
      </w:r>
      <w:proofErr w:type="spellStart"/>
      <w:r w:rsidR="00760CDF">
        <w:rPr>
          <w:rFonts w:asciiTheme="minorHAnsi" w:hAnsiTheme="minorHAnsi" w:cs="Arial"/>
        </w:rPr>
        <w:t>pětset</w:t>
      </w:r>
      <w:r w:rsidRPr="00211C28">
        <w:rPr>
          <w:rFonts w:asciiTheme="minorHAnsi" w:hAnsiTheme="minorHAnsi" w:cs="Arial"/>
        </w:rPr>
        <w:t>korunčeských</w:t>
      </w:r>
      <w:proofErr w:type="spellEnd"/>
      <w:r w:rsidRPr="00211C28">
        <w:rPr>
          <w:rFonts w:asciiTheme="minorHAnsi" w:hAnsiTheme="minorHAnsi" w:cs="Arial"/>
        </w:rPr>
        <w:t>) za každé nesplnění či poru</w:t>
      </w:r>
      <w:r w:rsidR="00CF127D">
        <w:rPr>
          <w:rFonts w:asciiTheme="minorHAnsi" w:hAnsiTheme="minorHAnsi" w:cs="Arial"/>
        </w:rPr>
        <w:t>šení povinnosti dle této dohody</w:t>
      </w:r>
      <w:r w:rsidRPr="00211C28">
        <w:rPr>
          <w:rFonts w:asciiTheme="minorHAnsi" w:hAnsiTheme="minorHAnsi" w:cs="Arial"/>
        </w:rPr>
        <w:t>, kromě případu uvedené</w:t>
      </w:r>
      <w:r w:rsidR="0049002D" w:rsidRPr="00211C28">
        <w:rPr>
          <w:rFonts w:asciiTheme="minorHAnsi" w:hAnsiTheme="minorHAnsi" w:cs="Arial"/>
        </w:rPr>
        <w:t>ho</w:t>
      </w:r>
      <w:r w:rsidRPr="00211C28">
        <w:rPr>
          <w:rFonts w:asciiTheme="minorHAnsi" w:hAnsiTheme="minorHAnsi" w:cs="Arial"/>
        </w:rPr>
        <w:t xml:space="preserve"> v odst. 1 tohoto článku, a to za každý den prodlení se splněním povinnosti.</w:t>
      </w:r>
      <w:r w:rsidR="0049002D" w:rsidRPr="00211C28">
        <w:rPr>
          <w:rFonts w:asciiTheme="minorHAnsi" w:hAnsiTheme="minorHAnsi" w:cs="Arial"/>
        </w:rPr>
        <w:t xml:space="preserve"> Takovou pokutu lze udělit opakovaně, a to až do úplného splnění povinnosti.</w:t>
      </w:r>
    </w:p>
    <w:p w:rsidR="009E0A19" w:rsidRPr="00211C28" w:rsidRDefault="009E0A19" w:rsidP="007F21D1">
      <w:pPr>
        <w:pStyle w:val="Nadpis2"/>
        <w:rPr>
          <w:rFonts w:asciiTheme="minorHAnsi" w:hAnsiTheme="minorHAnsi"/>
        </w:rPr>
      </w:pPr>
      <w:r w:rsidRPr="00211C28">
        <w:rPr>
          <w:rFonts w:asciiTheme="minorHAnsi" w:hAnsiTheme="minorHAnsi"/>
        </w:rPr>
        <w:t xml:space="preserve">Ocitne-li se </w:t>
      </w:r>
      <w:r w:rsidR="0049002D" w:rsidRPr="00211C28">
        <w:rPr>
          <w:rFonts w:asciiTheme="minorHAnsi" w:hAnsiTheme="minorHAnsi"/>
        </w:rPr>
        <w:t>dílčí Kupující</w:t>
      </w:r>
      <w:r w:rsidR="00BD4B72" w:rsidRPr="00211C28">
        <w:rPr>
          <w:rFonts w:asciiTheme="minorHAnsi" w:hAnsiTheme="minorHAnsi"/>
        </w:rPr>
        <w:t xml:space="preserve"> </w:t>
      </w:r>
      <w:r w:rsidR="00ED2516" w:rsidRPr="00211C28">
        <w:rPr>
          <w:rFonts w:asciiTheme="minorHAnsi" w:hAnsiTheme="minorHAnsi"/>
        </w:rPr>
        <w:t>v prodlení s placením faktury,</w:t>
      </w:r>
      <w:r w:rsidRPr="00211C28">
        <w:rPr>
          <w:rFonts w:asciiTheme="minorHAnsi" w:hAnsiTheme="minorHAnsi"/>
        </w:rPr>
        <w:t xml:space="preserve"> je povinen zaplatit </w:t>
      </w:r>
      <w:r w:rsidR="0049002D" w:rsidRPr="00211C28">
        <w:rPr>
          <w:rFonts w:asciiTheme="minorHAnsi" w:hAnsiTheme="minorHAnsi"/>
        </w:rPr>
        <w:t xml:space="preserve">Prodávajícímu </w:t>
      </w:r>
      <w:r w:rsidRPr="00211C28">
        <w:rPr>
          <w:rFonts w:asciiTheme="minorHAnsi" w:hAnsiTheme="minorHAnsi"/>
        </w:rPr>
        <w:t>za každý den prodlení smluvní pokutu ve výši</w:t>
      </w:r>
      <w:r w:rsidRPr="00211C28">
        <w:rPr>
          <w:rFonts w:asciiTheme="minorHAnsi" w:hAnsiTheme="minorHAnsi"/>
          <w:color w:val="FF0000"/>
        </w:rPr>
        <w:t xml:space="preserve"> </w:t>
      </w:r>
      <w:r w:rsidR="000B3C25" w:rsidRPr="00211C28">
        <w:rPr>
          <w:rFonts w:asciiTheme="minorHAnsi" w:hAnsiTheme="minorHAnsi"/>
        </w:rPr>
        <w:t>0,</w:t>
      </w:r>
      <w:r w:rsidR="002E7D1C" w:rsidRPr="00211C28">
        <w:rPr>
          <w:rFonts w:asciiTheme="minorHAnsi" w:hAnsiTheme="minorHAnsi"/>
        </w:rPr>
        <w:t>05</w:t>
      </w:r>
      <w:r w:rsidR="00464D5E" w:rsidRPr="00211C28">
        <w:rPr>
          <w:rFonts w:asciiTheme="minorHAnsi" w:hAnsiTheme="minorHAnsi"/>
        </w:rPr>
        <w:t xml:space="preserve"> </w:t>
      </w:r>
      <w:r w:rsidRPr="00211C28">
        <w:rPr>
          <w:rFonts w:asciiTheme="minorHAnsi" w:hAnsiTheme="minorHAnsi"/>
        </w:rPr>
        <w:t>% z</w:t>
      </w:r>
      <w:r w:rsidRPr="00211C28">
        <w:rPr>
          <w:rFonts w:asciiTheme="minorHAnsi" w:hAnsiTheme="minorHAnsi"/>
          <w:color w:val="FF0000"/>
        </w:rPr>
        <w:t> </w:t>
      </w:r>
      <w:r w:rsidRPr="00211C28">
        <w:rPr>
          <w:rFonts w:asciiTheme="minorHAnsi" w:hAnsiTheme="minorHAnsi"/>
        </w:rPr>
        <w:t xml:space="preserve">dlužné částky. </w:t>
      </w:r>
    </w:p>
    <w:p w:rsidR="00AF48B3" w:rsidRPr="00211C28" w:rsidRDefault="00CF127D" w:rsidP="007F21D1">
      <w:pPr>
        <w:pStyle w:val="Nadpis2"/>
        <w:rPr>
          <w:rFonts w:asciiTheme="minorHAnsi" w:hAnsiTheme="minorHAnsi"/>
        </w:rPr>
      </w:pPr>
      <w:r>
        <w:rPr>
          <w:rFonts w:asciiTheme="minorHAnsi" w:hAnsiTheme="minorHAnsi"/>
        </w:rPr>
        <w:t xml:space="preserve">V případě vypovězení dohody </w:t>
      </w:r>
      <w:r w:rsidR="002142D6" w:rsidRPr="00211C28">
        <w:rPr>
          <w:rFonts w:asciiTheme="minorHAnsi" w:hAnsiTheme="minorHAnsi"/>
        </w:rPr>
        <w:t xml:space="preserve">ze strany </w:t>
      </w:r>
      <w:r w:rsidR="00FF77DD" w:rsidRPr="00211C28">
        <w:rPr>
          <w:rFonts w:asciiTheme="minorHAnsi" w:hAnsiTheme="minorHAnsi"/>
        </w:rPr>
        <w:t xml:space="preserve">Prodávajícího </w:t>
      </w:r>
      <w:r w:rsidR="00AF48B3" w:rsidRPr="00211C28">
        <w:rPr>
          <w:rFonts w:asciiTheme="minorHAnsi" w:hAnsiTheme="minorHAnsi"/>
        </w:rPr>
        <w:t xml:space="preserve">z jiných důvodů, než jsou uvedeny čl. </w:t>
      </w:r>
      <w:r w:rsidR="009F29ED" w:rsidRPr="00211C28">
        <w:rPr>
          <w:rFonts w:asciiTheme="minorHAnsi" w:hAnsiTheme="minorHAnsi"/>
        </w:rPr>
        <w:t>1</w:t>
      </w:r>
      <w:r w:rsidR="00A3190C">
        <w:rPr>
          <w:rFonts w:asciiTheme="minorHAnsi" w:hAnsiTheme="minorHAnsi"/>
        </w:rPr>
        <w:t>1</w:t>
      </w:r>
      <w:r w:rsidR="00AF48B3" w:rsidRPr="00211C28">
        <w:rPr>
          <w:rFonts w:asciiTheme="minorHAnsi" w:hAnsiTheme="minorHAnsi"/>
        </w:rPr>
        <w:t>.</w:t>
      </w:r>
      <w:r w:rsidR="00E551DC" w:rsidRPr="00211C28">
        <w:rPr>
          <w:rFonts w:asciiTheme="minorHAnsi" w:hAnsiTheme="minorHAnsi"/>
        </w:rPr>
        <w:t>2</w:t>
      </w:r>
      <w:r>
        <w:rPr>
          <w:rFonts w:asciiTheme="minorHAnsi" w:hAnsiTheme="minorHAnsi"/>
        </w:rPr>
        <w:t xml:space="preserve"> této dohody</w:t>
      </w:r>
      <w:r w:rsidR="00760CDF">
        <w:rPr>
          <w:rFonts w:asciiTheme="minorHAnsi" w:hAnsiTheme="minorHAnsi"/>
        </w:rPr>
        <w:t>,</w:t>
      </w:r>
      <w:r w:rsidR="00AF48B3" w:rsidRPr="00211C28">
        <w:rPr>
          <w:rFonts w:asciiTheme="minorHAnsi" w:hAnsiTheme="minorHAnsi"/>
        </w:rPr>
        <w:t xml:space="preserve"> je </w:t>
      </w:r>
      <w:r w:rsidR="00FF77DD" w:rsidRPr="00211C28">
        <w:rPr>
          <w:rFonts w:asciiTheme="minorHAnsi" w:hAnsiTheme="minorHAnsi"/>
        </w:rPr>
        <w:t>Prodávající</w:t>
      </w:r>
      <w:r w:rsidR="00AF48B3" w:rsidRPr="00211C28">
        <w:rPr>
          <w:rFonts w:asciiTheme="minorHAnsi" w:hAnsiTheme="minorHAnsi"/>
        </w:rPr>
        <w:t xml:space="preserve"> povinen z</w:t>
      </w:r>
      <w:r w:rsidR="00FD5A0B" w:rsidRPr="00211C28">
        <w:rPr>
          <w:rFonts w:asciiTheme="minorHAnsi" w:hAnsiTheme="minorHAnsi"/>
        </w:rPr>
        <w:t>aplatit smluvní pokutu ve výši 5</w:t>
      </w:r>
      <w:r w:rsidR="00AF48B3" w:rsidRPr="00211C28">
        <w:rPr>
          <w:rFonts w:asciiTheme="minorHAnsi" w:hAnsiTheme="minorHAnsi"/>
        </w:rPr>
        <w:t xml:space="preserve"> % z celkové nabídkové ceny </w:t>
      </w:r>
      <w:r w:rsidR="00FD5A0B" w:rsidRPr="00211C28">
        <w:rPr>
          <w:rFonts w:asciiTheme="minorHAnsi" w:hAnsiTheme="minorHAnsi"/>
        </w:rPr>
        <w:t>vč.</w:t>
      </w:r>
      <w:r w:rsidR="00AF48B3" w:rsidRPr="00211C28">
        <w:rPr>
          <w:rFonts w:asciiTheme="minorHAnsi" w:hAnsiTheme="minorHAnsi"/>
        </w:rPr>
        <w:t xml:space="preserve"> DPH.</w:t>
      </w:r>
    </w:p>
    <w:p w:rsidR="009E0A19" w:rsidRPr="00211C28" w:rsidRDefault="009E0A19" w:rsidP="007F21D1">
      <w:pPr>
        <w:pStyle w:val="Nadpis2"/>
        <w:rPr>
          <w:rFonts w:asciiTheme="minorHAnsi" w:hAnsiTheme="minorHAnsi"/>
        </w:rPr>
      </w:pPr>
      <w:r w:rsidRPr="00211C28">
        <w:rPr>
          <w:rFonts w:asciiTheme="minorHAnsi" w:hAnsiTheme="minorHAnsi"/>
        </w:rPr>
        <w:t xml:space="preserve">Smluvní pokuta je splatná do 21 dnů ode dne doručení výzvy k její úhradě. Uložením a zaplacením smluvní pokuty nejsou dotčena práva na náhradu škody, která nesplněním povinnosti vznikla druhé smluvní straně. </w:t>
      </w:r>
    </w:p>
    <w:p w:rsidR="00B065B3" w:rsidRPr="00211C28" w:rsidRDefault="00B065B3" w:rsidP="00A75A4E">
      <w:pPr>
        <w:pStyle w:val="Nadpis1"/>
        <w:rPr>
          <w:rFonts w:asciiTheme="minorHAnsi" w:hAnsiTheme="minorHAnsi"/>
        </w:rPr>
      </w:pPr>
      <w:r w:rsidRPr="00211C28">
        <w:rPr>
          <w:rFonts w:asciiTheme="minorHAnsi" w:hAnsiTheme="minorHAnsi"/>
        </w:rPr>
        <w:t>Závěrečn</w:t>
      </w:r>
      <w:r w:rsidR="00BC2557" w:rsidRPr="00211C28">
        <w:rPr>
          <w:rFonts w:asciiTheme="minorHAnsi" w:hAnsiTheme="minorHAnsi"/>
        </w:rPr>
        <w:t>á ustanovení</w:t>
      </w:r>
    </w:p>
    <w:p w:rsidR="005F63BF" w:rsidRPr="00211C28" w:rsidRDefault="0049002D" w:rsidP="007F21D1">
      <w:pPr>
        <w:pStyle w:val="Nadpis2"/>
        <w:rPr>
          <w:rFonts w:asciiTheme="minorHAnsi" w:hAnsiTheme="minorHAnsi"/>
        </w:rPr>
      </w:pPr>
      <w:r w:rsidRPr="00211C28">
        <w:rPr>
          <w:rFonts w:asciiTheme="minorHAnsi" w:hAnsiTheme="minorHAnsi"/>
        </w:rPr>
        <w:t>Prodávající</w:t>
      </w:r>
      <w:r w:rsidR="0008079E" w:rsidRPr="00211C28">
        <w:rPr>
          <w:rFonts w:asciiTheme="minorHAnsi" w:hAnsiTheme="minorHAnsi"/>
        </w:rPr>
        <w:t xml:space="preserve"> je povinen uchovávat nejméně po dobu </w:t>
      </w:r>
      <w:r w:rsidR="004D0702" w:rsidRPr="00211C28">
        <w:rPr>
          <w:rFonts w:asciiTheme="minorHAnsi" w:hAnsiTheme="minorHAnsi"/>
        </w:rPr>
        <w:t>5</w:t>
      </w:r>
      <w:r w:rsidR="0008079E" w:rsidRPr="00211C28">
        <w:rPr>
          <w:rFonts w:asciiTheme="minorHAnsi" w:hAnsiTheme="minorHAnsi"/>
        </w:rPr>
        <w:t xml:space="preserve"> let od skončení plnění zakázky doklady související s plněním zakázky a umožnit osobám oprávněným k výkonu kontroly, provést kontrolu těchto dokladů. Lhůta začíná běžet od 1. ledna následujícího kalendářního roku, ve kterém byla uhrazena </w:t>
      </w:r>
      <w:r w:rsidRPr="00211C28">
        <w:rPr>
          <w:rFonts w:asciiTheme="minorHAnsi" w:hAnsiTheme="minorHAnsi"/>
        </w:rPr>
        <w:t>Prodávajícímu</w:t>
      </w:r>
      <w:r w:rsidR="0008079E" w:rsidRPr="00211C28">
        <w:rPr>
          <w:rFonts w:asciiTheme="minorHAnsi" w:hAnsiTheme="minorHAnsi"/>
        </w:rPr>
        <w:t xml:space="preserve"> závěrečná platba.</w:t>
      </w:r>
      <w:r w:rsidR="005F63BF" w:rsidRPr="00211C28">
        <w:rPr>
          <w:rFonts w:asciiTheme="minorHAnsi" w:hAnsiTheme="minorHAnsi"/>
        </w:rPr>
        <w:t xml:space="preserve"> </w:t>
      </w:r>
    </w:p>
    <w:p w:rsidR="00F17BA9" w:rsidRPr="00211C28" w:rsidRDefault="0049002D" w:rsidP="007F21D1">
      <w:pPr>
        <w:pStyle w:val="Nadpis2"/>
        <w:rPr>
          <w:rFonts w:asciiTheme="minorHAnsi" w:hAnsiTheme="minorHAnsi"/>
        </w:rPr>
      </w:pPr>
      <w:r w:rsidRPr="00211C28">
        <w:rPr>
          <w:rFonts w:asciiTheme="minorHAnsi" w:hAnsiTheme="minorHAnsi"/>
        </w:rPr>
        <w:t>Prodávající</w:t>
      </w:r>
      <w:r w:rsidR="005F63BF" w:rsidRPr="00211C28">
        <w:rPr>
          <w:rFonts w:asciiTheme="minorHAnsi" w:hAnsiTheme="minorHAnsi"/>
        </w:rPr>
        <w:t xml:space="preserve"> je zároveň "osobou povinnou spolupůsobit při výkonu finanč</w:t>
      </w:r>
      <w:r w:rsidR="00AC65D5" w:rsidRPr="00211C28">
        <w:rPr>
          <w:rFonts w:asciiTheme="minorHAnsi" w:hAnsiTheme="minorHAnsi"/>
        </w:rPr>
        <w:t>ní kontroly" ve smyslu § 2 písm.</w:t>
      </w:r>
      <w:r w:rsidR="005F63BF" w:rsidRPr="00211C28">
        <w:rPr>
          <w:rFonts w:asciiTheme="minorHAnsi" w:hAnsiTheme="minorHAnsi"/>
        </w:rPr>
        <w:t xml:space="preserve"> e) zákona č. 320/2001 Sb., o finanční kontrole ve veřejné správě a o změně některých zákonů, ve znění pozdějších předpisů.</w:t>
      </w:r>
    </w:p>
    <w:p w:rsidR="00F17BA9" w:rsidRPr="00211C28" w:rsidRDefault="0049002D" w:rsidP="007F21D1">
      <w:pPr>
        <w:pStyle w:val="Nadpis2"/>
        <w:rPr>
          <w:rFonts w:asciiTheme="minorHAnsi" w:hAnsiTheme="minorHAnsi"/>
        </w:rPr>
      </w:pPr>
      <w:r w:rsidRPr="00211C28">
        <w:rPr>
          <w:rFonts w:asciiTheme="minorHAnsi" w:hAnsiTheme="minorHAnsi"/>
        </w:rPr>
        <w:t>Prodávající</w:t>
      </w:r>
      <w:r w:rsidR="003C0DDD" w:rsidRPr="00211C28">
        <w:rPr>
          <w:rFonts w:asciiTheme="minorHAnsi" w:hAnsiTheme="minorHAnsi"/>
        </w:rPr>
        <w:t xml:space="preserve"> </w:t>
      </w:r>
      <w:r w:rsidR="00F17BA9" w:rsidRPr="00211C28">
        <w:rPr>
          <w:rFonts w:asciiTheme="minorHAnsi" w:hAnsiTheme="minorHAnsi"/>
        </w:rPr>
        <w:t xml:space="preserve">není oprávněn bez výslovného písemného souhlasu </w:t>
      </w:r>
      <w:r w:rsidRPr="00211C28">
        <w:rPr>
          <w:rFonts w:asciiTheme="minorHAnsi" w:hAnsiTheme="minorHAnsi"/>
        </w:rPr>
        <w:t xml:space="preserve">Kupujícího </w:t>
      </w:r>
      <w:r w:rsidR="00F17BA9" w:rsidRPr="00211C28">
        <w:rPr>
          <w:rFonts w:asciiTheme="minorHAnsi" w:hAnsiTheme="minorHAnsi"/>
        </w:rPr>
        <w:t>postoupit na třetí osobu jakoukoli pohledávku, kte</w:t>
      </w:r>
      <w:r w:rsidR="00172FB7">
        <w:rPr>
          <w:rFonts w:asciiTheme="minorHAnsi" w:hAnsiTheme="minorHAnsi"/>
        </w:rPr>
        <w:t xml:space="preserve">rá mu vznikne podle této dohody </w:t>
      </w:r>
      <w:r w:rsidR="00F17BA9" w:rsidRPr="00211C28">
        <w:rPr>
          <w:rFonts w:asciiTheme="minorHAnsi" w:hAnsiTheme="minorHAnsi"/>
        </w:rPr>
        <w:t xml:space="preserve">nebo v souvislosti s ní, či jakákoli jiná práva </w:t>
      </w:r>
      <w:r w:rsidR="00172FB7">
        <w:rPr>
          <w:rFonts w:asciiTheme="minorHAnsi" w:hAnsiTheme="minorHAnsi"/>
        </w:rPr>
        <w:t>a povinnosti plynoucí z dohody</w:t>
      </w:r>
      <w:r w:rsidR="00F17BA9" w:rsidRPr="00211C28">
        <w:rPr>
          <w:rFonts w:asciiTheme="minorHAnsi" w:hAnsiTheme="minorHAnsi"/>
        </w:rPr>
        <w:t>.</w:t>
      </w:r>
    </w:p>
    <w:p w:rsidR="00B065B3" w:rsidRPr="00211C28" w:rsidRDefault="0049002D" w:rsidP="007F21D1">
      <w:pPr>
        <w:pStyle w:val="Nadpis2"/>
        <w:rPr>
          <w:rFonts w:asciiTheme="minorHAnsi" w:hAnsiTheme="minorHAnsi"/>
        </w:rPr>
      </w:pPr>
      <w:r w:rsidRPr="00211C28">
        <w:rPr>
          <w:rFonts w:asciiTheme="minorHAnsi" w:hAnsiTheme="minorHAnsi"/>
        </w:rPr>
        <w:t>Prodávající</w:t>
      </w:r>
      <w:r w:rsidR="002B5475" w:rsidRPr="00211C28">
        <w:rPr>
          <w:rFonts w:asciiTheme="minorHAnsi" w:hAnsiTheme="minorHAnsi"/>
        </w:rPr>
        <w:t xml:space="preserve"> </w:t>
      </w:r>
      <w:r w:rsidR="00B065B3" w:rsidRPr="00211C28">
        <w:rPr>
          <w:rFonts w:asciiTheme="minorHAnsi" w:hAnsiTheme="minorHAnsi"/>
        </w:rPr>
        <w:t xml:space="preserve">uznává bez výhrad všechny obchodní podmínky stanovené </w:t>
      </w:r>
      <w:r w:rsidRPr="00211C28">
        <w:rPr>
          <w:rFonts w:asciiTheme="minorHAnsi" w:hAnsiTheme="minorHAnsi"/>
        </w:rPr>
        <w:t xml:space="preserve">Kupujícím </w:t>
      </w:r>
      <w:r w:rsidR="00B065B3" w:rsidRPr="00211C28">
        <w:rPr>
          <w:rFonts w:asciiTheme="minorHAnsi" w:hAnsiTheme="minorHAnsi"/>
        </w:rPr>
        <w:t xml:space="preserve">pro tuto veřejnou zakázku. </w:t>
      </w:r>
    </w:p>
    <w:p w:rsidR="00B065B3" w:rsidRPr="00211C28" w:rsidRDefault="0049002D" w:rsidP="007F21D1">
      <w:pPr>
        <w:pStyle w:val="Nadpis2"/>
        <w:rPr>
          <w:rFonts w:asciiTheme="minorHAnsi" w:hAnsiTheme="minorHAnsi"/>
        </w:rPr>
      </w:pPr>
      <w:r w:rsidRPr="00211C28">
        <w:rPr>
          <w:rFonts w:asciiTheme="minorHAnsi" w:hAnsiTheme="minorHAnsi"/>
        </w:rPr>
        <w:t>Prodávající</w:t>
      </w:r>
      <w:r w:rsidR="002B5475" w:rsidRPr="00211C28">
        <w:rPr>
          <w:rFonts w:asciiTheme="minorHAnsi" w:hAnsiTheme="minorHAnsi"/>
        </w:rPr>
        <w:t xml:space="preserve"> </w:t>
      </w:r>
      <w:r w:rsidR="00A830D2" w:rsidRPr="00211C28">
        <w:rPr>
          <w:rFonts w:asciiTheme="minorHAnsi" w:hAnsiTheme="minorHAnsi"/>
        </w:rPr>
        <w:t>p</w:t>
      </w:r>
      <w:r w:rsidR="00B065B3" w:rsidRPr="00211C28">
        <w:rPr>
          <w:rFonts w:asciiTheme="minorHAnsi" w:hAnsiTheme="minorHAnsi"/>
        </w:rPr>
        <w:t xml:space="preserve">rohlašuje, že je o </w:t>
      </w:r>
      <w:r w:rsidR="00A830D2" w:rsidRPr="00211C28">
        <w:rPr>
          <w:rFonts w:asciiTheme="minorHAnsi" w:hAnsiTheme="minorHAnsi"/>
        </w:rPr>
        <w:t>obchodních podmínkách</w:t>
      </w:r>
      <w:r w:rsidR="00B065B3" w:rsidRPr="00211C28">
        <w:rPr>
          <w:rFonts w:asciiTheme="minorHAnsi" w:hAnsiTheme="minorHAnsi"/>
        </w:rPr>
        <w:t xml:space="preserve"> dostatečně informován, stejně jako o podmínkách realizace </w:t>
      </w:r>
      <w:r w:rsidR="004A34FF" w:rsidRPr="00211C28">
        <w:rPr>
          <w:rFonts w:asciiTheme="minorHAnsi" w:hAnsiTheme="minorHAnsi"/>
        </w:rPr>
        <w:t>plnění</w:t>
      </w:r>
      <w:r w:rsidR="00B065B3" w:rsidRPr="00211C28">
        <w:rPr>
          <w:rFonts w:asciiTheme="minorHAnsi" w:hAnsiTheme="minorHAnsi"/>
        </w:rPr>
        <w:t xml:space="preserve"> a že všechny jemu nejasné body podmínek veřejné zakázky si před předáním své nabídky vyjasnil s oprávněnými zástupci </w:t>
      </w:r>
      <w:r w:rsidRPr="00211C28">
        <w:rPr>
          <w:rFonts w:asciiTheme="minorHAnsi" w:hAnsiTheme="minorHAnsi"/>
        </w:rPr>
        <w:t>Kupujícího</w:t>
      </w:r>
      <w:r w:rsidR="00B065B3" w:rsidRPr="00211C28">
        <w:rPr>
          <w:rFonts w:asciiTheme="minorHAnsi" w:hAnsiTheme="minorHAnsi"/>
        </w:rPr>
        <w:t>, dále pak, že všechny podmínky byly do nabídky zahrnuty a že s těmito podmínkami souhlasí.</w:t>
      </w:r>
    </w:p>
    <w:p w:rsidR="00B065B3" w:rsidRPr="00211C28" w:rsidRDefault="0049002D" w:rsidP="007F21D1">
      <w:pPr>
        <w:pStyle w:val="Nadpis2"/>
        <w:rPr>
          <w:rFonts w:asciiTheme="minorHAnsi" w:hAnsiTheme="minorHAnsi"/>
        </w:rPr>
      </w:pPr>
      <w:r w:rsidRPr="00211C28">
        <w:rPr>
          <w:rFonts w:asciiTheme="minorHAnsi" w:hAnsiTheme="minorHAnsi"/>
        </w:rPr>
        <w:t>Prodávající</w:t>
      </w:r>
      <w:r w:rsidR="002B5475" w:rsidRPr="00211C28">
        <w:rPr>
          <w:rFonts w:asciiTheme="minorHAnsi" w:hAnsiTheme="minorHAnsi"/>
        </w:rPr>
        <w:t xml:space="preserve"> </w:t>
      </w:r>
      <w:r w:rsidR="00B065B3" w:rsidRPr="00211C28">
        <w:rPr>
          <w:rFonts w:asciiTheme="minorHAnsi" w:hAnsiTheme="minorHAnsi"/>
        </w:rPr>
        <w:t>prohlašuje, že se před</w:t>
      </w:r>
      <w:r w:rsidR="00A830D2" w:rsidRPr="00211C28">
        <w:rPr>
          <w:rFonts w:asciiTheme="minorHAnsi" w:hAnsiTheme="minorHAnsi"/>
        </w:rPr>
        <w:t xml:space="preserve"> podáním své nabídky přesvědčil o</w:t>
      </w:r>
      <w:r w:rsidR="00B065B3" w:rsidRPr="00211C28">
        <w:rPr>
          <w:rFonts w:asciiTheme="minorHAnsi" w:hAnsiTheme="minorHAnsi"/>
        </w:rPr>
        <w:t xml:space="preserve"> dostatečnosti</w:t>
      </w:r>
      <w:r w:rsidR="00D90A58">
        <w:rPr>
          <w:rFonts w:asciiTheme="minorHAnsi" w:hAnsiTheme="minorHAnsi"/>
        </w:rPr>
        <w:t xml:space="preserve"> a úplnosti Výzvy</w:t>
      </w:r>
      <w:r w:rsidR="00B065B3" w:rsidRPr="00211C28">
        <w:rPr>
          <w:rFonts w:asciiTheme="minorHAnsi" w:hAnsiTheme="minorHAnsi"/>
        </w:rPr>
        <w:t>, že neshledal její nedostatky ani nevhodnost.</w:t>
      </w:r>
    </w:p>
    <w:p w:rsidR="00B065B3" w:rsidRPr="00211C28" w:rsidRDefault="0049002D" w:rsidP="007F21D1">
      <w:pPr>
        <w:pStyle w:val="Nadpis2"/>
        <w:rPr>
          <w:rFonts w:asciiTheme="minorHAnsi" w:hAnsiTheme="minorHAnsi"/>
        </w:rPr>
      </w:pPr>
      <w:r w:rsidRPr="00211C28">
        <w:rPr>
          <w:rFonts w:asciiTheme="minorHAnsi" w:hAnsiTheme="minorHAnsi"/>
        </w:rPr>
        <w:t>Prodávající</w:t>
      </w:r>
      <w:r w:rsidR="00EE4A86" w:rsidRPr="00211C28">
        <w:rPr>
          <w:rFonts w:asciiTheme="minorHAnsi" w:hAnsiTheme="minorHAnsi"/>
        </w:rPr>
        <w:t xml:space="preserve"> </w:t>
      </w:r>
      <w:r w:rsidR="00047EDE" w:rsidRPr="00211C28">
        <w:rPr>
          <w:rFonts w:asciiTheme="minorHAnsi" w:hAnsiTheme="minorHAnsi"/>
        </w:rPr>
        <w:t xml:space="preserve">je </w:t>
      </w:r>
      <w:r w:rsidR="00D90A58">
        <w:rPr>
          <w:rFonts w:asciiTheme="minorHAnsi" w:hAnsiTheme="minorHAnsi"/>
        </w:rPr>
        <w:t xml:space="preserve">vázán Výzvou </w:t>
      </w:r>
      <w:r w:rsidR="00EE4A86" w:rsidRPr="00211C28">
        <w:rPr>
          <w:rFonts w:asciiTheme="minorHAnsi" w:hAnsiTheme="minorHAnsi"/>
        </w:rPr>
        <w:t>a svou nabídkou podanou v rámci výše uvedené veřejné zakázky</w:t>
      </w:r>
      <w:r w:rsidR="009F49E4" w:rsidRPr="00211C28">
        <w:rPr>
          <w:rFonts w:asciiTheme="minorHAnsi" w:hAnsiTheme="minorHAnsi"/>
        </w:rPr>
        <w:t>.</w:t>
      </w:r>
      <w:r w:rsidR="00B065B3" w:rsidRPr="00211C28">
        <w:rPr>
          <w:rFonts w:asciiTheme="minorHAnsi" w:hAnsiTheme="minorHAnsi"/>
        </w:rPr>
        <w:t xml:space="preserve"> </w:t>
      </w:r>
    </w:p>
    <w:p w:rsidR="00B065B3" w:rsidRPr="00211C28" w:rsidRDefault="00636BDE" w:rsidP="007F21D1">
      <w:pPr>
        <w:pStyle w:val="Nadpis2"/>
        <w:rPr>
          <w:rFonts w:asciiTheme="minorHAnsi" w:hAnsiTheme="minorHAnsi"/>
        </w:rPr>
      </w:pPr>
      <w:r w:rsidRPr="00211C28">
        <w:rPr>
          <w:rFonts w:asciiTheme="minorHAnsi" w:hAnsiTheme="minorHAnsi"/>
        </w:rPr>
        <w:t>Závazkový vztah upravený to</w:t>
      </w:r>
      <w:r w:rsidR="00636666">
        <w:rPr>
          <w:rFonts w:asciiTheme="minorHAnsi" w:hAnsiTheme="minorHAnsi"/>
        </w:rPr>
        <w:t>uto dohodo</w:t>
      </w:r>
      <w:r w:rsidRPr="00211C28">
        <w:rPr>
          <w:rFonts w:asciiTheme="minorHAnsi" w:hAnsiTheme="minorHAnsi"/>
        </w:rPr>
        <w:t>u se řídí zákonem č. 89/2012 Sb.</w:t>
      </w:r>
    </w:p>
    <w:p w:rsidR="001C31E3" w:rsidRPr="00211C28" w:rsidRDefault="00172FB7" w:rsidP="007F21D1">
      <w:pPr>
        <w:pStyle w:val="Nadpis2"/>
        <w:rPr>
          <w:rFonts w:asciiTheme="minorHAnsi" w:hAnsiTheme="minorHAnsi"/>
        </w:rPr>
      </w:pPr>
      <w:r>
        <w:rPr>
          <w:rFonts w:asciiTheme="minorHAnsi" w:hAnsiTheme="minorHAnsi"/>
        </w:rPr>
        <w:t>Tato rámcová dohoda</w:t>
      </w:r>
      <w:r w:rsidR="001C31E3" w:rsidRPr="00211C28">
        <w:rPr>
          <w:rFonts w:asciiTheme="minorHAnsi" w:hAnsiTheme="minorHAnsi"/>
        </w:rPr>
        <w:t xml:space="preserve"> upravuje smluvní podmínky, které vzešly </w:t>
      </w:r>
      <w:r w:rsidR="00C546ED">
        <w:rPr>
          <w:rFonts w:asciiTheme="minorHAnsi" w:hAnsiTheme="minorHAnsi"/>
        </w:rPr>
        <w:t>z výše uvedené veřejné</w:t>
      </w:r>
      <w:r w:rsidR="00971F5D" w:rsidRPr="00211C28">
        <w:rPr>
          <w:rFonts w:asciiTheme="minorHAnsi" w:hAnsiTheme="minorHAnsi"/>
        </w:rPr>
        <w:t xml:space="preserve"> zakázky</w:t>
      </w:r>
      <w:r w:rsidR="001C31E3" w:rsidRPr="00211C28">
        <w:rPr>
          <w:rFonts w:asciiTheme="minorHAnsi" w:hAnsiTheme="minorHAnsi"/>
        </w:rPr>
        <w:t xml:space="preserve">. </w:t>
      </w:r>
      <w:r w:rsidR="00AC65D5" w:rsidRPr="00211C28">
        <w:rPr>
          <w:rFonts w:asciiTheme="minorHAnsi" w:hAnsiTheme="minorHAnsi"/>
        </w:rPr>
        <w:t xml:space="preserve">Oprávnění a povinnosti </w:t>
      </w:r>
      <w:r w:rsidR="009F29ED" w:rsidRPr="00211C28">
        <w:rPr>
          <w:rFonts w:asciiTheme="minorHAnsi" w:hAnsiTheme="minorHAnsi"/>
        </w:rPr>
        <w:t>Kupu</w:t>
      </w:r>
      <w:r w:rsidR="0049002D" w:rsidRPr="00211C28">
        <w:rPr>
          <w:rFonts w:asciiTheme="minorHAnsi" w:hAnsiTheme="minorHAnsi"/>
        </w:rPr>
        <w:t xml:space="preserve">jícího </w:t>
      </w:r>
      <w:r>
        <w:rPr>
          <w:rFonts w:asciiTheme="minorHAnsi" w:hAnsiTheme="minorHAnsi"/>
        </w:rPr>
        <w:t xml:space="preserve">vyplývající z této dohody </w:t>
      </w:r>
      <w:r w:rsidR="00AC65D5" w:rsidRPr="00211C28">
        <w:rPr>
          <w:rFonts w:asciiTheme="minorHAnsi" w:hAnsiTheme="minorHAnsi"/>
        </w:rPr>
        <w:t xml:space="preserve">se přiměřeně vztahují také na </w:t>
      </w:r>
      <w:r w:rsidR="0049002D" w:rsidRPr="00211C28">
        <w:rPr>
          <w:rFonts w:asciiTheme="minorHAnsi" w:hAnsiTheme="minorHAnsi"/>
        </w:rPr>
        <w:t>dílčí Kupující</w:t>
      </w:r>
      <w:r w:rsidR="00AC65D5" w:rsidRPr="00211C28">
        <w:rPr>
          <w:rFonts w:asciiTheme="minorHAnsi" w:hAnsiTheme="minorHAnsi"/>
        </w:rPr>
        <w:t xml:space="preserve">, kteří </w:t>
      </w:r>
      <w:r>
        <w:rPr>
          <w:rFonts w:asciiTheme="minorHAnsi" w:hAnsiTheme="minorHAnsi"/>
        </w:rPr>
        <w:t xml:space="preserve">na základě této dohody </w:t>
      </w:r>
      <w:r w:rsidR="00FA1100" w:rsidRPr="00211C28">
        <w:rPr>
          <w:rFonts w:asciiTheme="minorHAnsi" w:hAnsiTheme="minorHAnsi"/>
        </w:rPr>
        <w:t>budou realizovat objednávky</w:t>
      </w:r>
      <w:r w:rsidR="00AC65D5" w:rsidRPr="00211C28">
        <w:rPr>
          <w:rFonts w:asciiTheme="minorHAnsi" w:hAnsiTheme="minorHAnsi"/>
        </w:rPr>
        <w:t>.</w:t>
      </w:r>
    </w:p>
    <w:p w:rsidR="00BB480E" w:rsidRPr="00211C28" w:rsidRDefault="00172FB7" w:rsidP="007F21D1">
      <w:pPr>
        <w:pStyle w:val="Nadpis2"/>
        <w:rPr>
          <w:rFonts w:asciiTheme="minorHAnsi" w:hAnsiTheme="minorHAnsi"/>
        </w:rPr>
      </w:pPr>
      <w:r>
        <w:rPr>
          <w:rFonts w:asciiTheme="minorHAnsi" w:hAnsiTheme="minorHAnsi"/>
        </w:rPr>
        <w:t xml:space="preserve">Tato dohoda </w:t>
      </w:r>
      <w:r w:rsidR="00FC5387">
        <w:rPr>
          <w:rFonts w:asciiTheme="minorHAnsi" w:hAnsiTheme="minorHAnsi"/>
        </w:rPr>
        <w:t>je vyhotovena v elektronické podobě.</w:t>
      </w:r>
    </w:p>
    <w:p w:rsidR="001C1987" w:rsidRPr="00211C28" w:rsidRDefault="00172FB7" w:rsidP="007F21D1">
      <w:pPr>
        <w:pStyle w:val="Nadpis2"/>
        <w:rPr>
          <w:rFonts w:asciiTheme="minorHAnsi" w:hAnsiTheme="minorHAnsi"/>
        </w:rPr>
      </w:pPr>
      <w:r>
        <w:rPr>
          <w:rFonts w:asciiTheme="minorHAnsi" w:hAnsiTheme="minorHAnsi"/>
        </w:rPr>
        <w:t xml:space="preserve">Tato rámcová dohoda </w:t>
      </w:r>
      <w:r w:rsidR="001C1987" w:rsidRPr="00211C28">
        <w:rPr>
          <w:rFonts w:asciiTheme="minorHAnsi" w:hAnsiTheme="minorHAnsi"/>
        </w:rPr>
        <w:t>může být měněna a doplňována pouze písemně, formou smluvního dodatku po dohodě obou stran.</w:t>
      </w:r>
    </w:p>
    <w:p w:rsidR="001C1987" w:rsidRPr="00211C28" w:rsidRDefault="00172FB7" w:rsidP="007F21D1">
      <w:pPr>
        <w:pStyle w:val="Nadpis2"/>
        <w:rPr>
          <w:rFonts w:asciiTheme="minorHAnsi" w:hAnsiTheme="minorHAnsi"/>
        </w:rPr>
      </w:pPr>
      <w:r>
        <w:rPr>
          <w:rFonts w:asciiTheme="minorHAnsi" w:hAnsiTheme="minorHAnsi"/>
        </w:rPr>
        <w:t xml:space="preserve">Tuto dohodu </w:t>
      </w:r>
      <w:r w:rsidR="001C1987" w:rsidRPr="00211C28">
        <w:rPr>
          <w:rFonts w:asciiTheme="minorHAnsi" w:hAnsiTheme="minorHAnsi"/>
        </w:rPr>
        <w:t>lze jednostranně vypovědět</w:t>
      </w:r>
      <w:r w:rsidR="00BA15D4" w:rsidRPr="00211C28">
        <w:rPr>
          <w:rFonts w:asciiTheme="minorHAnsi" w:hAnsiTheme="minorHAnsi"/>
        </w:rPr>
        <w:t xml:space="preserve"> ze strany </w:t>
      </w:r>
      <w:r w:rsidR="0049002D" w:rsidRPr="00211C28">
        <w:rPr>
          <w:rFonts w:asciiTheme="minorHAnsi" w:hAnsiTheme="minorHAnsi"/>
        </w:rPr>
        <w:t>Prodávající</w:t>
      </w:r>
      <w:r w:rsidR="00BC2557" w:rsidRPr="00211C28">
        <w:rPr>
          <w:rFonts w:asciiTheme="minorHAnsi" w:hAnsiTheme="minorHAnsi"/>
        </w:rPr>
        <w:t>,</w:t>
      </w:r>
      <w:r w:rsidR="001C1987" w:rsidRPr="00211C28">
        <w:rPr>
          <w:rFonts w:asciiTheme="minorHAnsi" w:hAnsiTheme="minorHAnsi"/>
        </w:rPr>
        <w:t xml:space="preserve"> a to </w:t>
      </w:r>
      <w:r w:rsidR="00AE4D05" w:rsidRPr="00211C28">
        <w:rPr>
          <w:rFonts w:asciiTheme="minorHAnsi" w:hAnsiTheme="minorHAnsi"/>
        </w:rPr>
        <w:t xml:space="preserve">pouze v případě neplnění povinností </w:t>
      </w:r>
      <w:r w:rsidR="0049002D" w:rsidRPr="00211C28">
        <w:rPr>
          <w:rFonts w:asciiTheme="minorHAnsi" w:hAnsiTheme="minorHAnsi"/>
        </w:rPr>
        <w:t>Kupujícího nebo dílčích Kupující</w:t>
      </w:r>
      <w:r w:rsidR="00455875" w:rsidRPr="00211C28">
        <w:rPr>
          <w:rFonts w:asciiTheme="minorHAnsi" w:hAnsiTheme="minorHAnsi"/>
        </w:rPr>
        <w:t>c</w:t>
      </w:r>
      <w:r w:rsidR="0049002D" w:rsidRPr="00211C28">
        <w:rPr>
          <w:rFonts w:asciiTheme="minorHAnsi" w:hAnsiTheme="minorHAnsi"/>
        </w:rPr>
        <w:t>h</w:t>
      </w:r>
      <w:r w:rsidR="00A7716A" w:rsidRPr="00211C28">
        <w:rPr>
          <w:rFonts w:asciiTheme="minorHAnsi" w:hAnsiTheme="minorHAnsi"/>
        </w:rPr>
        <w:t xml:space="preserve"> </w:t>
      </w:r>
      <w:r w:rsidR="00AE4D05" w:rsidRPr="00211C28">
        <w:rPr>
          <w:rFonts w:asciiTheme="minorHAnsi" w:hAnsiTheme="minorHAnsi"/>
        </w:rPr>
        <w:t>dle t</w:t>
      </w:r>
      <w:r>
        <w:rPr>
          <w:rFonts w:asciiTheme="minorHAnsi" w:hAnsiTheme="minorHAnsi"/>
        </w:rPr>
        <w:t>éto rámcové dohody</w:t>
      </w:r>
      <w:r w:rsidR="00A16692" w:rsidRPr="00211C28">
        <w:rPr>
          <w:rFonts w:asciiTheme="minorHAnsi" w:hAnsiTheme="minorHAnsi"/>
        </w:rPr>
        <w:t>. V takovém</w:t>
      </w:r>
      <w:r w:rsidR="00AE4D05" w:rsidRPr="00211C28">
        <w:rPr>
          <w:rFonts w:asciiTheme="minorHAnsi" w:hAnsiTheme="minorHAnsi"/>
        </w:rPr>
        <w:t xml:space="preserve"> případě činí výpovědní lhůta </w:t>
      </w:r>
      <w:r w:rsidR="002E6F14" w:rsidRPr="00211C28">
        <w:rPr>
          <w:rFonts w:asciiTheme="minorHAnsi" w:hAnsiTheme="minorHAnsi"/>
        </w:rPr>
        <w:t>2</w:t>
      </w:r>
      <w:r w:rsidR="00AE4D05" w:rsidRPr="00211C28">
        <w:rPr>
          <w:rFonts w:asciiTheme="minorHAnsi" w:hAnsiTheme="minorHAnsi"/>
        </w:rPr>
        <w:t xml:space="preserve"> měsíce, která běží ode dne následujícího po doručení písemné výpovědi druhé smluvní straně.</w:t>
      </w:r>
    </w:p>
    <w:p w:rsidR="00BA15D4" w:rsidRPr="00211C28" w:rsidRDefault="00172FB7" w:rsidP="007F21D1">
      <w:pPr>
        <w:pStyle w:val="Nadpis2"/>
        <w:rPr>
          <w:rFonts w:asciiTheme="minorHAnsi" w:hAnsiTheme="minorHAnsi"/>
        </w:rPr>
      </w:pPr>
      <w:r>
        <w:rPr>
          <w:rFonts w:asciiTheme="minorHAnsi" w:hAnsiTheme="minorHAnsi"/>
        </w:rPr>
        <w:lastRenderedPageBreak/>
        <w:t xml:space="preserve">Tuto dohodu </w:t>
      </w:r>
      <w:r w:rsidR="00BA15D4" w:rsidRPr="00211C28">
        <w:rPr>
          <w:rFonts w:asciiTheme="minorHAnsi" w:hAnsiTheme="minorHAnsi"/>
        </w:rPr>
        <w:t xml:space="preserve">lze jednostranně vypovědět ze strany </w:t>
      </w:r>
      <w:r w:rsidR="00455875" w:rsidRPr="00211C28">
        <w:rPr>
          <w:rFonts w:asciiTheme="minorHAnsi" w:hAnsiTheme="minorHAnsi"/>
        </w:rPr>
        <w:t>Kupujícího</w:t>
      </w:r>
      <w:r w:rsidR="00BA15D4" w:rsidRPr="00211C28">
        <w:rPr>
          <w:rFonts w:asciiTheme="minorHAnsi" w:hAnsiTheme="minorHAnsi"/>
        </w:rPr>
        <w:t xml:space="preserve">, a to i bez udání důvodu. V takovém případě činí výpovědní lhůta </w:t>
      </w:r>
      <w:r w:rsidR="002E6F14" w:rsidRPr="00211C28">
        <w:rPr>
          <w:rFonts w:asciiTheme="minorHAnsi" w:hAnsiTheme="minorHAnsi"/>
        </w:rPr>
        <w:t>2</w:t>
      </w:r>
      <w:r w:rsidR="00BA15D4" w:rsidRPr="00211C28">
        <w:rPr>
          <w:rFonts w:asciiTheme="minorHAnsi" w:hAnsiTheme="minorHAnsi"/>
        </w:rPr>
        <w:t xml:space="preserve"> měsíce, která běží ode dne následujícího po doručení písemné výpovědi druhé smluvní straně.</w:t>
      </w:r>
    </w:p>
    <w:p w:rsidR="00455875" w:rsidRPr="00211C28" w:rsidRDefault="00455875" w:rsidP="00455875">
      <w:pPr>
        <w:pStyle w:val="Nadpis2"/>
        <w:rPr>
          <w:rFonts w:asciiTheme="minorHAnsi" w:hAnsiTheme="minorHAnsi"/>
        </w:rPr>
      </w:pPr>
      <w:r w:rsidRPr="00211C28">
        <w:rPr>
          <w:rFonts w:asciiTheme="minorHAnsi" w:hAnsiTheme="minorHAnsi" w:cs="Arial"/>
        </w:rPr>
        <w:t>Smluvní strany souhlas</w:t>
      </w:r>
      <w:r w:rsidR="00172FB7">
        <w:rPr>
          <w:rFonts w:asciiTheme="minorHAnsi" w:hAnsiTheme="minorHAnsi" w:cs="Arial"/>
        </w:rPr>
        <w:t xml:space="preserve">í s tím, aby rámcová dohoda </w:t>
      </w:r>
      <w:r w:rsidR="00C50783">
        <w:rPr>
          <w:rFonts w:asciiTheme="minorHAnsi" w:hAnsiTheme="minorHAnsi" w:cs="Arial"/>
        </w:rPr>
        <w:t>a</w:t>
      </w:r>
      <w:r w:rsidRPr="00211C28">
        <w:rPr>
          <w:rFonts w:asciiTheme="minorHAnsi" w:hAnsiTheme="minorHAnsi" w:cs="Arial"/>
        </w:rPr>
        <w:t xml:space="preserve"> následně i dílčí objednávky, uza</w:t>
      </w:r>
      <w:r w:rsidR="00172FB7">
        <w:rPr>
          <w:rFonts w:asciiTheme="minorHAnsi" w:hAnsiTheme="minorHAnsi" w:cs="Arial"/>
        </w:rPr>
        <w:t>vřené na základě rámcové dohody</w:t>
      </w:r>
      <w:r w:rsidRPr="00211C28">
        <w:rPr>
          <w:rFonts w:asciiTheme="minorHAnsi" w:hAnsiTheme="minorHAnsi" w:cs="Arial"/>
        </w:rPr>
        <w:t xml:space="preserve">, včetně případných změn a dodatků byly uveřejněny v registru smluv v souladu se zákonem č. 340/2015 Sb., o registru smluv, a na profilu objednatele v souladu se </w:t>
      </w:r>
      <w:r w:rsidRPr="00211C28">
        <w:rPr>
          <w:rFonts w:asciiTheme="minorHAnsi" w:hAnsiTheme="minorHAnsi" w:cs="Arial"/>
          <w:color w:val="010000"/>
        </w:rPr>
        <w:t xml:space="preserve">zákonem č. 134/2016 Sb., o zadávání veřejných zakázek </w:t>
      </w:r>
      <w:r w:rsidRPr="00211C28">
        <w:rPr>
          <w:rFonts w:asciiTheme="minorHAnsi" w:hAnsiTheme="minorHAnsi" w:cs="Arial"/>
        </w:rPr>
        <w:t>a v souladu se Směrnici Rady Plzeňského kraje č. 2/2016, o zadávání veřejných zakázek.</w:t>
      </w:r>
    </w:p>
    <w:p w:rsidR="00A75A4E" w:rsidRDefault="00A75A4E" w:rsidP="00A75A4E">
      <w:pPr>
        <w:pStyle w:val="Nadpis2"/>
        <w:rPr>
          <w:rFonts w:asciiTheme="minorHAnsi" w:hAnsiTheme="minorHAnsi"/>
        </w:rPr>
      </w:pPr>
      <w:r w:rsidRPr="00211C28">
        <w:rPr>
          <w:rFonts w:asciiTheme="minorHAnsi" w:hAnsiTheme="minorHAnsi"/>
        </w:rPr>
        <w:t>Smluvní strany prohlašují, ze sk</w:t>
      </w:r>
      <w:r w:rsidR="00172FB7">
        <w:rPr>
          <w:rFonts w:asciiTheme="minorHAnsi" w:hAnsiTheme="minorHAnsi"/>
        </w:rPr>
        <w:t>utečnosti uvedené v této dohodě</w:t>
      </w:r>
      <w:r w:rsidRPr="00211C28">
        <w:rPr>
          <w:rFonts w:asciiTheme="minorHAnsi" w:hAnsiTheme="minorHAnsi"/>
        </w:rPr>
        <w:t xml:space="preserve"> nepovažují za obchodní tajemství ve smyslu §504 NOZ a udělují svolení k jejich užití a zveřejnění v plném rozsahu bez stanovení jakýchkoliv dalších podmínek, příp. je </w:t>
      </w:r>
      <w:r w:rsidR="00455875" w:rsidRPr="00211C28">
        <w:rPr>
          <w:rFonts w:asciiTheme="minorHAnsi" w:hAnsiTheme="minorHAnsi"/>
        </w:rPr>
        <w:t xml:space="preserve">Prodávající </w:t>
      </w:r>
      <w:r w:rsidRPr="00211C28">
        <w:rPr>
          <w:rFonts w:asciiTheme="minorHAnsi" w:hAnsiTheme="minorHAnsi"/>
        </w:rPr>
        <w:t>po</w:t>
      </w:r>
      <w:r w:rsidR="00172FB7">
        <w:rPr>
          <w:rFonts w:asciiTheme="minorHAnsi" w:hAnsiTheme="minorHAnsi"/>
        </w:rPr>
        <w:t>vinen označit části této dohody</w:t>
      </w:r>
      <w:r w:rsidRPr="00211C28">
        <w:rPr>
          <w:rFonts w:asciiTheme="minorHAnsi" w:hAnsiTheme="minorHAnsi"/>
        </w:rPr>
        <w:t>, které považuje za obchodní tajemství.</w:t>
      </w:r>
    </w:p>
    <w:p w:rsidR="00140259" w:rsidRPr="004C68D6" w:rsidRDefault="00140259" w:rsidP="00140259">
      <w:pPr>
        <w:pStyle w:val="Nadpis2"/>
        <w:rPr>
          <w:rFonts w:asciiTheme="minorHAnsi" w:hAnsiTheme="minorHAnsi"/>
        </w:rPr>
      </w:pPr>
      <w:r w:rsidRPr="004C68D6">
        <w:rPr>
          <w:rFonts w:asciiTheme="minorHAnsi" w:hAnsiTheme="minorHAnsi"/>
        </w:rPr>
        <w:t>Objednatel je správcem osobních údajů, které získal ve veřejné zakázce a v souvisl</w:t>
      </w:r>
      <w:r w:rsidR="00172FB7">
        <w:rPr>
          <w:rFonts w:asciiTheme="minorHAnsi" w:hAnsiTheme="minorHAnsi"/>
        </w:rPr>
        <w:t>osti s plněním této dohody</w:t>
      </w:r>
      <w:r w:rsidRPr="004C68D6">
        <w:rPr>
          <w:rFonts w:asciiTheme="minorHAnsi" w:hAnsiTheme="minorHAnsi"/>
        </w:rPr>
        <w:t>. Povinnost objednatele</w:t>
      </w:r>
      <w:r>
        <w:rPr>
          <w:rFonts w:asciiTheme="minorHAnsi" w:hAnsiTheme="minorHAnsi"/>
        </w:rPr>
        <w:t xml:space="preserve"> ke zpracování osobních údajů v </w:t>
      </w:r>
      <w:r w:rsidRPr="004C68D6">
        <w:rPr>
          <w:rFonts w:asciiTheme="minorHAnsi" w:hAnsiTheme="minorHAnsi"/>
        </w:rPr>
        <w:t>poptávkovém</w:t>
      </w:r>
      <w:r>
        <w:rPr>
          <w:rFonts w:asciiTheme="minorHAnsi" w:hAnsiTheme="minorHAnsi"/>
        </w:rPr>
        <w:t xml:space="preserve"> </w:t>
      </w:r>
      <w:r w:rsidRPr="004C68D6">
        <w:rPr>
          <w:rFonts w:asciiTheme="minorHAnsi" w:hAnsiTheme="minorHAnsi"/>
        </w:rPr>
        <w:t>řízení vyplývá přímo ze ZZVZ. Zpracování těchto osobních údajů je nezbytné pro splnění právní povinnosti správce, tedy pro řádné zadání veřejné zakázky. Osobní údaje budou zpracovány až do uplynutí skartační lhůty této veřejné zakázky. Ostatní informace jsou uvedeny v Zadávací dokumentaci</w:t>
      </w:r>
      <w:r>
        <w:rPr>
          <w:rFonts w:asciiTheme="minorHAnsi" w:hAnsiTheme="minorHAnsi"/>
        </w:rPr>
        <w:t xml:space="preserve"> (Výzvě)</w:t>
      </w:r>
      <w:r w:rsidRPr="004C68D6">
        <w:rPr>
          <w:rFonts w:asciiTheme="minorHAnsi" w:hAnsiTheme="minorHAnsi"/>
        </w:rPr>
        <w:t>.</w:t>
      </w:r>
    </w:p>
    <w:p w:rsidR="00140259" w:rsidRPr="00140259" w:rsidRDefault="00140259" w:rsidP="00140259"/>
    <w:p w:rsidR="00D964D4" w:rsidRPr="00211C28" w:rsidRDefault="00D964D4" w:rsidP="00ED2516">
      <w:pPr>
        <w:spacing w:line="276" w:lineRule="auto"/>
        <w:rPr>
          <w:rFonts w:asciiTheme="minorHAnsi" w:hAnsiTheme="minorHAnsi" w:cs="Calibri"/>
          <w:sz w:val="22"/>
          <w:szCs w:val="22"/>
        </w:rPr>
      </w:pPr>
    </w:p>
    <w:tbl>
      <w:tblPr>
        <w:tblW w:w="0" w:type="auto"/>
        <w:tblLook w:val="04A0" w:firstRow="1" w:lastRow="0" w:firstColumn="1" w:lastColumn="0" w:noHBand="0" w:noVBand="1"/>
      </w:tblPr>
      <w:tblGrid>
        <w:gridCol w:w="5574"/>
        <w:gridCol w:w="4630"/>
      </w:tblGrid>
      <w:tr w:rsidR="002142D6" w:rsidRPr="00211C28" w:rsidTr="00F6730A">
        <w:tc>
          <w:tcPr>
            <w:tcW w:w="5637" w:type="dxa"/>
          </w:tcPr>
          <w:p w:rsidR="002142D6" w:rsidRPr="00211C28" w:rsidRDefault="00DD071D" w:rsidP="00DD071D">
            <w:pPr>
              <w:spacing w:line="276" w:lineRule="auto"/>
              <w:rPr>
                <w:rFonts w:asciiTheme="minorHAnsi" w:eastAsia="Calibri" w:hAnsiTheme="minorHAnsi" w:cs="Calibri"/>
                <w:sz w:val="22"/>
                <w:szCs w:val="20"/>
                <w:lang w:eastAsia="en-US"/>
              </w:rPr>
            </w:pPr>
            <w:r>
              <w:rPr>
                <w:rFonts w:asciiTheme="minorHAnsi" w:eastAsia="Calibri" w:hAnsiTheme="minorHAnsi" w:cs="Calibri"/>
                <w:sz w:val="22"/>
                <w:szCs w:val="20"/>
                <w:lang w:eastAsia="en-US"/>
              </w:rPr>
              <w:t>Z</w:t>
            </w:r>
            <w:r w:rsidR="002142D6" w:rsidRPr="00211C28">
              <w:rPr>
                <w:rFonts w:asciiTheme="minorHAnsi" w:eastAsia="Calibri" w:hAnsiTheme="minorHAnsi" w:cs="Calibri"/>
                <w:sz w:val="22"/>
                <w:szCs w:val="20"/>
                <w:lang w:eastAsia="en-US"/>
              </w:rPr>
              <w:t>a</w:t>
            </w:r>
            <w:r w:rsidR="004B2C3B" w:rsidRPr="00211C28">
              <w:rPr>
                <w:rFonts w:asciiTheme="minorHAnsi" w:eastAsia="Calibri" w:hAnsiTheme="minorHAnsi" w:cs="Calibri"/>
                <w:sz w:val="22"/>
                <w:szCs w:val="20"/>
                <w:lang w:eastAsia="en-US"/>
              </w:rPr>
              <w:t xml:space="preserve"> </w:t>
            </w:r>
            <w:r>
              <w:rPr>
                <w:rFonts w:asciiTheme="minorHAnsi" w:eastAsia="Calibri" w:hAnsiTheme="minorHAnsi" w:cs="Calibri"/>
                <w:sz w:val="22"/>
                <w:szCs w:val="20"/>
                <w:lang w:eastAsia="en-US"/>
              </w:rPr>
              <w:t>Kupujícího</w:t>
            </w:r>
            <w:r w:rsidR="002142D6" w:rsidRPr="00211C28">
              <w:rPr>
                <w:rFonts w:asciiTheme="minorHAnsi" w:eastAsia="Calibri" w:hAnsiTheme="minorHAnsi" w:cs="Calibri"/>
                <w:sz w:val="22"/>
                <w:szCs w:val="20"/>
                <w:lang w:eastAsia="en-US"/>
              </w:rPr>
              <w:t>:</w:t>
            </w:r>
            <w:r w:rsidR="002142D6" w:rsidRPr="00211C28">
              <w:rPr>
                <w:rFonts w:asciiTheme="minorHAnsi" w:eastAsia="Calibri" w:hAnsiTheme="minorHAnsi" w:cs="Calibri"/>
                <w:sz w:val="22"/>
                <w:szCs w:val="20"/>
                <w:lang w:eastAsia="en-US"/>
              </w:rPr>
              <w:tab/>
            </w:r>
          </w:p>
        </w:tc>
        <w:tc>
          <w:tcPr>
            <w:tcW w:w="4677" w:type="dxa"/>
          </w:tcPr>
          <w:p w:rsidR="002142D6" w:rsidRPr="00211C28" w:rsidRDefault="00D32EB3" w:rsidP="00AF24DA">
            <w:pPr>
              <w:spacing w:line="276" w:lineRule="auto"/>
              <w:rPr>
                <w:rFonts w:asciiTheme="minorHAnsi" w:eastAsia="Calibri" w:hAnsiTheme="minorHAnsi" w:cs="Calibri"/>
                <w:sz w:val="22"/>
                <w:szCs w:val="20"/>
                <w:lang w:eastAsia="en-US"/>
              </w:rPr>
            </w:pPr>
            <w:r>
              <w:rPr>
                <w:rFonts w:asciiTheme="minorHAnsi" w:eastAsia="Calibri" w:hAnsiTheme="minorHAnsi" w:cs="Calibri"/>
                <w:sz w:val="22"/>
                <w:szCs w:val="20"/>
                <w:lang w:eastAsia="en-US"/>
              </w:rPr>
              <w:t xml:space="preserve">             </w:t>
            </w:r>
            <w:r w:rsidR="00DD071D">
              <w:rPr>
                <w:rFonts w:asciiTheme="minorHAnsi" w:eastAsia="Calibri" w:hAnsiTheme="minorHAnsi" w:cs="Calibri"/>
                <w:sz w:val="22"/>
                <w:szCs w:val="20"/>
                <w:lang w:eastAsia="en-US"/>
              </w:rPr>
              <w:t xml:space="preserve">Za </w:t>
            </w:r>
            <w:r w:rsidR="00AF24DA">
              <w:rPr>
                <w:rFonts w:asciiTheme="minorHAnsi" w:eastAsia="Calibri" w:hAnsiTheme="minorHAnsi" w:cs="Calibri"/>
                <w:sz w:val="22"/>
                <w:szCs w:val="20"/>
                <w:lang w:eastAsia="en-US"/>
              </w:rPr>
              <w:t>P</w:t>
            </w:r>
            <w:r w:rsidR="00DD071D">
              <w:rPr>
                <w:rFonts w:asciiTheme="minorHAnsi" w:eastAsia="Calibri" w:hAnsiTheme="minorHAnsi" w:cs="Calibri"/>
                <w:sz w:val="22"/>
                <w:szCs w:val="20"/>
                <w:lang w:eastAsia="en-US"/>
              </w:rPr>
              <w:t>rodávajícího</w:t>
            </w:r>
            <w:r w:rsidR="002142D6" w:rsidRPr="00211C28">
              <w:rPr>
                <w:rFonts w:asciiTheme="minorHAnsi" w:eastAsia="Calibri" w:hAnsiTheme="minorHAnsi" w:cs="Calibri"/>
                <w:sz w:val="22"/>
                <w:szCs w:val="20"/>
                <w:lang w:eastAsia="en-US"/>
              </w:rPr>
              <w:t>:</w:t>
            </w:r>
          </w:p>
        </w:tc>
      </w:tr>
      <w:tr w:rsidR="002142D6" w:rsidRPr="00211C28" w:rsidTr="00F6730A">
        <w:tc>
          <w:tcPr>
            <w:tcW w:w="5637" w:type="dxa"/>
          </w:tcPr>
          <w:p w:rsidR="002142D6" w:rsidRPr="00211C28" w:rsidRDefault="002142D6" w:rsidP="00F906EF">
            <w:pPr>
              <w:spacing w:before="240" w:line="276" w:lineRule="auto"/>
              <w:rPr>
                <w:rFonts w:asciiTheme="minorHAnsi" w:eastAsia="Calibri" w:hAnsiTheme="minorHAnsi" w:cs="Calibri"/>
                <w:sz w:val="22"/>
                <w:szCs w:val="20"/>
                <w:lang w:eastAsia="en-US"/>
              </w:rPr>
            </w:pPr>
            <w:r w:rsidRPr="00211C28">
              <w:rPr>
                <w:rFonts w:asciiTheme="minorHAnsi" w:eastAsia="Calibri" w:hAnsiTheme="minorHAnsi" w:cs="Calibri"/>
                <w:sz w:val="22"/>
                <w:szCs w:val="20"/>
                <w:lang w:eastAsia="en-US"/>
              </w:rPr>
              <w:t>V</w:t>
            </w:r>
            <w:r w:rsidR="004B2C3B" w:rsidRPr="00211C28">
              <w:rPr>
                <w:rFonts w:asciiTheme="minorHAnsi" w:eastAsia="Calibri" w:hAnsiTheme="minorHAnsi" w:cs="Calibri"/>
                <w:sz w:val="22"/>
                <w:szCs w:val="20"/>
                <w:lang w:eastAsia="en-US"/>
              </w:rPr>
              <w:t xml:space="preserve"> Plzni </w:t>
            </w:r>
            <w:r w:rsidR="00D32EB3">
              <w:rPr>
                <w:rFonts w:asciiTheme="minorHAnsi" w:eastAsia="Calibri" w:hAnsiTheme="minorHAnsi" w:cs="Calibri"/>
                <w:sz w:val="22"/>
                <w:szCs w:val="20"/>
                <w:lang w:eastAsia="en-US"/>
              </w:rPr>
              <w:t>dne</w:t>
            </w:r>
            <w:r w:rsidR="000A2F9A">
              <w:rPr>
                <w:rFonts w:asciiTheme="minorHAnsi" w:eastAsia="Calibri" w:hAnsiTheme="minorHAnsi" w:cs="Calibri"/>
                <w:sz w:val="22"/>
                <w:szCs w:val="20"/>
                <w:lang w:eastAsia="en-US"/>
              </w:rPr>
              <w:t xml:space="preserve"> </w:t>
            </w:r>
            <w:proofErr w:type="gramStart"/>
            <w:r w:rsidR="000A2F9A">
              <w:rPr>
                <w:rFonts w:asciiTheme="minorHAnsi" w:eastAsia="Calibri" w:hAnsiTheme="minorHAnsi" w:cs="Calibri"/>
                <w:sz w:val="22"/>
                <w:szCs w:val="20"/>
                <w:lang w:eastAsia="en-US"/>
              </w:rPr>
              <w:t>2.12.2019</w:t>
            </w:r>
            <w:proofErr w:type="gramEnd"/>
          </w:p>
        </w:tc>
        <w:tc>
          <w:tcPr>
            <w:tcW w:w="4677" w:type="dxa"/>
          </w:tcPr>
          <w:p w:rsidR="002142D6" w:rsidRPr="00211C28" w:rsidRDefault="00D32EB3" w:rsidP="00F906EF">
            <w:pPr>
              <w:spacing w:before="240" w:line="276" w:lineRule="auto"/>
              <w:rPr>
                <w:rFonts w:asciiTheme="minorHAnsi" w:eastAsia="Calibri" w:hAnsiTheme="minorHAnsi" w:cs="Calibri"/>
                <w:sz w:val="22"/>
                <w:szCs w:val="20"/>
                <w:lang w:eastAsia="en-US"/>
              </w:rPr>
            </w:pPr>
            <w:r>
              <w:rPr>
                <w:rFonts w:asciiTheme="minorHAnsi" w:eastAsia="Calibri" w:hAnsiTheme="minorHAnsi" w:cs="Calibri"/>
                <w:sz w:val="22"/>
                <w:szCs w:val="20"/>
                <w:lang w:eastAsia="en-US"/>
              </w:rPr>
              <w:t xml:space="preserve">             V Praze dne</w:t>
            </w:r>
            <w:r w:rsidR="000A2F9A">
              <w:rPr>
                <w:rFonts w:asciiTheme="minorHAnsi" w:eastAsia="Calibri" w:hAnsiTheme="minorHAnsi" w:cs="Calibri"/>
                <w:sz w:val="22"/>
                <w:szCs w:val="20"/>
                <w:lang w:eastAsia="en-US"/>
              </w:rPr>
              <w:t xml:space="preserve"> 26.11.2019</w:t>
            </w:r>
            <w:bookmarkStart w:id="0" w:name="_GoBack"/>
            <w:bookmarkEnd w:id="0"/>
          </w:p>
        </w:tc>
      </w:tr>
      <w:tr w:rsidR="002142D6" w:rsidRPr="00211C28" w:rsidTr="00F6730A">
        <w:tc>
          <w:tcPr>
            <w:tcW w:w="5637" w:type="dxa"/>
          </w:tcPr>
          <w:p w:rsidR="002142D6" w:rsidRPr="00211C28" w:rsidRDefault="002142D6" w:rsidP="00ED2516">
            <w:pPr>
              <w:spacing w:after="600" w:line="276" w:lineRule="auto"/>
              <w:rPr>
                <w:rFonts w:asciiTheme="minorHAnsi" w:eastAsia="Calibri" w:hAnsiTheme="minorHAnsi" w:cs="Calibri"/>
                <w:sz w:val="22"/>
                <w:szCs w:val="20"/>
                <w:lang w:eastAsia="en-US"/>
              </w:rPr>
            </w:pPr>
          </w:p>
        </w:tc>
        <w:tc>
          <w:tcPr>
            <w:tcW w:w="4677" w:type="dxa"/>
          </w:tcPr>
          <w:p w:rsidR="002142D6" w:rsidRPr="00211C28" w:rsidRDefault="002142D6" w:rsidP="00ED2516">
            <w:pPr>
              <w:spacing w:after="600" w:line="276" w:lineRule="auto"/>
              <w:rPr>
                <w:rFonts w:asciiTheme="minorHAnsi" w:eastAsia="Calibri" w:hAnsiTheme="minorHAnsi" w:cs="Calibri"/>
                <w:sz w:val="22"/>
                <w:szCs w:val="20"/>
                <w:lang w:eastAsia="en-US"/>
              </w:rPr>
            </w:pPr>
          </w:p>
        </w:tc>
      </w:tr>
      <w:tr w:rsidR="002142D6" w:rsidRPr="00211C28" w:rsidTr="00F6730A">
        <w:tc>
          <w:tcPr>
            <w:tcW w:w="5637" w:type="dxa"/>
          </w:tcPr>
          <w:p w:rsidR="002142D6" w:rsidRPr="00211C28" w:rsidRDefault="000A2F9A" w:rsidP="000F73E4">
            <w:pPr>
              <w:tabs>
                <w:tab w:val="left" w:pos="2325"/>
                <w:tab w:val="center" w:pos="2427"/>
              </w:tabs>
              <w:spacing w:before="960"/>
              <w:jc w:val="center"/>
              <w:rPr>
                <w:rFonts w:asciiTheme="minorHAnsi" w:eastAsia="Calibri" w:hAnsiTheme="minorHAnsi" w:cs="Calibri"/>
                <w:sz w:val="20"/>
                <w:szCs w:val="20"/>
                <w:lang w:eastAsia="en-US"/>
              </w:rPr>
            </w:pPr>
            <w:r w:rsidRPr="000A2F9A">
              <w:rPr>
                <w:rFonts w:asciiTheme="minorHAnsi" w:eastAsia="Calibri" w:hAnsiTheme="minorHAnsi" w:cs="Calibri"/>
                <w:b/>
                <w:sz w:val="20"/>
                <w:szCs w:val="20"/>
                <w:highlight w:val="black"/>
                <w:lang w:eastAsia="en-US"/>
              </w:rPr>
              <w:t>…………………………………………….</w:t>
            </w:r>
          </w:p>
        </w:tc>
        <w:tc>
          <w:tcPr>
            <w:tcW w:w="4677" w:type="dxa"/>
          </w:tcPr>
          <w:p w:rsidR="002142D6" w:rsidRPr="00211C28" w:rsidRDefault="000A2F9A" w:rsidP="000F73E4">
            <w:pPr>
              <w:spacing w:before="960"/>
              <w:jc w:val="center"/>
              <w:rPr>
                <w:rFonts w:asciiTheme="minorHAnsi" w:eastAsia="Calibri" w:hAnsiTheme="minorHAnsi" w:cs="Calibri"/>
                <w:b/>
                <w:sz w:val="20"/>
                <w:szCs w:val="20"/>
                <w:lang w:eastAsia="en-US"/>
              </w:rPr>
            </w:pPr>
            <w:r w:rsidRPr="000A2F9A">
              <w:rPr>
                <w:rFonts w:asciiTheme="minorHAnsi" w:eastAsia="Calibri" w:hAnsiTheme="minorHAnsi" w:cs="Calibri"/>
                <w:b/>
                <w:sz w:val="20"/>
                <w:szCs w:val="20"/>
                <w:highlight w:val="black"/>
                <w:lang w:eastAsia="en-US"/>
              </w:rPr>
              <w:t>………………………………………..</w:t>
            </w:r>
          </w:p>
        </w:tc>
      </w:tr>
      <w:tr w:rsidR="002142D6" w:rsidRPr="00211C28" w:rsidTr="00F6730A">
        <w:tc>
          <w:tcPr>
            <w:tcW w:w="5637" w:type="dxa"/>
          </w:tcPr>
          <w:p w:rsidR="004B2C3B" w:rsidRPr="00211C28" w:rsidRDefault="00AC7E10" w:rsidP="004B2C3B">
            <w:pPr>
              <w:jc w:val="center"/>
              <w:rPr>
                <w:rFonts w:asciiTheme="minorHAnsi" w:eastAsia="Calibri" w:hAnsiTheme="minorHAnsi" w:cs="Calibri"/>
                <w:sz w:val="20"/>
                <w:szCs w:val="20"/>
                <w:lang w:eastAsia="en-US"/>
              </w:rPr>
            </w:pPr>
            <w:r>
              <w:rPr>
                <w:rFonts w:asciiTheme="minorHAnsi" w:eastAsia="Calibri" w:hAnsiTheme="minorHAnsi" w:cs="Calibri"/>
                <w:sz w:val="20"/>
                <w:szCs w:val="20"/>
                <w:lang w:eastAsia="en-US"/>
              </w:rPr>
              <w:t>ředitelka</w:t>
            </w:r>
          </w:p>
          <w:p w:rsidR="00EF4BD5" w:rsidRPr="00211C28" w:rsidRDefault="004B2C3B" w:rsidP="004B2C3B">
            <w:pPr>
              <w:jc w:val="center"/>
              <w:rPr>
                <w:rFonts w:asciiTheme="minorHAnsi" w:eastAsia="Calibri" w:hAnsiTheme="minorHAnsi" w:cs="Calibri"/>
                <w:b/>
                <w:color w:val="FF0000"/>
                <w:sz w:val="20"/>
                <w:szCs w:val="20"/>
                <w:lang w:eastAsia="en-US"/>
              </w:rPr>
            </w:pPr>
            <w:r w:rsidRPr="00211C28">
              <w:rPr>
                <w:rFonts w:asciiTheme="minorHAnsi" w:eastAsia="Calibri" w:hAnsiTheme="minorHAnsi" w:cs="Calibri"/>
                <w:sz w:val="20"/>
                <w:szCs w:val="20"/>
                <w:lang w:eastAsia="en-US"/>
              </w:rPr>
              <w:t>Centrální nákup, příspěvková organizace</w:t>
            </w:r>
          </w:p>
        </w:tc>
        <w:tc>
          <w:tcPr>
            <w:tcW w:w="4677" w:type="dxa"/>
          </w:tcPr>
          <w:p w:rsidR="004B2C3B" w:rsidRPr="00211C28" w:rsidRDefault="00D32EB3" w:rsidP="004B2C3B">
            <w:pPr>
              <w:jc w:val="center"/>
              <w:rPr>
                <w:rFonts w:asciiTheme="minorHAnsi" w:eastAsia="Calibri" w:hAnsiTheme="minorHAnsi" w:cs="Calibri"/>
                <w:sz w:val="20"/>
                <w:szCs w:val="20"/>
                <w:lang w:eastAsia="en-US"/>
              </w:rPr>
            </w:pPr>
            <w:r>
              <w:rPr>
                <w:rFonts w:asciiTheme="minorHAnsi" w:eastAsia="Calibri" w:hAnsiTheme="minorHAnsi" w:cs="Calibri"/>
                <w:sz w:val="20"/>
                <w:szCs w:val="20"/>
                <w:lang w:eastAsia="en-US"/>
              </w:rPr>
              <w:t>jednatel</w:t>
            </w:r>
          </w:p>
          <w:p w:rsidR="00971F5D" w:rsidRPr="00D32EB3" w:rsidRDefault="00D32EB3" w:rsidP="0009465D">
            <w:pPr>
              <w:jc w:val="center"/>
              <w:rPr>
                <w:rFonts w:asciiTheme="minorHAnsi" w:eastAsia="Calibri" w:hAnsiTheme="minorHAnsi" w:cs="Calibri"/>
                <w:sz w:val="20"/>
                <w:szCs w:val="20"/>
                <w:lang w:eastAsia="en-US"/>
              </w:rPr>
            </w:pPr>
            <w:r w:rsidRPr="00D32EB3">
              <w:rPr>
                <w:rFonts w:asciiTheme="minorHAnsi" w:hAnsiTheme="minorHAnsi" w:cs="Calibri-Bold"/>
                <w:bCs/>
                <w:sz w:val="20"/>
                <w:szCs w:val="20"/>
              </w:rPr>
              <w:t>MARCCRAB GASTRO CB s.r.o.</w:t>
            </w:r>
          </w:p>
        </w:tc>
      </w:tr>
    </w:tbl>
    <w:p w:rsidR="00211C28" w:rsidRDefault="00211C28" w:rsidP="002142D6">
      <w:pPr>
        <w:spacing w:line="276" w:lineRule="auto"/>
        <w:rPr>
          <w:rFonts w:asciiTheme="minorHAnsi" w:hAnsiTheme="minorHAnsi" w:cs="Calibri"/>
          <w:sz w:val="20"/>
          <w:szCs w:val="22"/>
        </w:rPr>
      </w:pPr>
    </w:p>
    <w:p w:rsidR="00211C28" w:rsidRDefault="00211C28">
      <w:pPr>
        <w:rPr>
          <w:rFonts w:asciiTheme="minorHAnsi" w:hAnsiTheme="minorHAnsi" w:cs="Calibri"/>
          <w:sz w:val="20"/>
          <w:szCs w:val="22"/>
        </w:rPr>
      </w:pPr>
    </w:p>
    <w:p w:rsidR="00676EF0" w:rsidRPr="00211C28" w:rsidRDefault="00D964D4" w:rsidP="002142D6">
      <w:pPr>
        <w:spacing w:line="276" w:lineRule="auto"/>
        <w:rPr>
          <w:rFonts w:asciiTheme="minorHAnsi" w:hAnsiTheme="minorHAnsi" w:cs="Calibri"/>
          <w:sz w:val="20"/>
          <w:szCs w:val="22"/>
        </w:rPr>
      </w:pPr>
      <w:r w:rsidRPr="00211C28">
        <w:rPr>
          <w:rFonts w:asciiTheme="minorHAnsi" w:hAnsiTheme="minorHAnsi" w:cs="Calibri"/>
          <w:sz w:val="20"/>
          <w:szCs w:val="22"/>
        </w:rPr>
        <w:t>Přílohy:</w:t>
      </w:r>
    </w:p>
    <w:p w:rsidR="00727705" w:rsidRPr="00B516B5" w:rsidRDefault="00992DA9" w:rsidP="00992DA9">
      <w:pPr>
        <w:spacing w:line="276" w:lineRule="auto"/>
        <w:rPr>
          <w:rFonts w:asciiTheme="minorHAnsi" w:hAnsiTheme="minorHAnsi" w:cs="Calibri"/>
          <w:i/>
          <w:sz w:val="20"/>
          <w:szCs w:val="20"/>
        </w:rPr>
      </w:pPr>
      <w:r w:rsidRPr="00B516B5">
        <w:rPr>
          <w:rFonts w:asciiTheme="minorHAnsi" w:hAnsiTheme="minorHAnsi" w:cstheme="minorHAnsi"/>
          <w:sz w:val="20"/>
          <w:szCs w:val="20"/>
        </w:rPr>
        <w:t xml:space="preserve">Příloha č. 1: </w:t>
      </w:r>
      <w:r>
        <w:rPr>
          <w:rFonts w:asciiTheme="minorHAnsi" w:hAnsiTheme="minorHAnsi" w:cstheme="minorHAnsi"/>
          <w:b/>
          <w:sz w:val="20"/>
          <w:szCs w:val="20"/>
        </w:rPr>
        <w:t>S</w:t>
      </w:r>
      <w:r w:rsidRPr="00B516B5">
        <w:rPr>
          <w:rFonts w:asciiTheme="minorHAnsi" w:hAnsiTheme="minorHAnsi" w:cstheme="minorHAnsi"/>
          <w:b/>
          <w:sz w:val="20"/>
          <w:szCs w:val="20"/>
        </w:rPr>
        <w:t>eznam</w:t>
      </w:r>
      <w:r>
        <w:rPr>
          <w:rFonts w:asciiTheme="minorHAnsi" w:hAnsiTheme="minorHAnsi" w:cstheme="minorHAnsi"/>
          <w:b/>
          <w:sz w:val="20"/>
          <w:szCs w:val="20"/>
        </w:rPr>
        <w:t xml:space="preserve"> kuchyňského nádobí</w:t>
      </w:r>
    </w:p>
    <w:sectPr w:rsidR="00727705" w:rsidRPr="00B516B5" w:rsidSect="00A75A4E">
      <w:footerReference w:type="default" r:id="rId12"/>
      <w:pgSz w:w="11906" w:h="16838"/>
      <w:pgMar w:top="1418" w:right="851" w:bottom="992" w:left="85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D1F" w:rsidRDefault="006C7D1F">
      <w:r>
        <w:separator/>
      </w:r>
    </w:p>
    <w:p w:rsidR="006C7D1F" w:rsidRDefault="006C7D1F"/>
  </w:endnote>
  <w:endnote w:type="continuationSeparator" w:id="0">
    <w:p w:rsidR="006C7D1F" w:rsidRDefault="006C7D1F">
      <w:r>
        <w:continuationSeparator/>
      </w:r>
    </w:p>
    <w:p w:rsidR="006C7D1F" w:rsidRDefault="006C7D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701" w:rsidRPr="003A5A45" w:rsidRDefault="005A5701" w:rsidP="003A5A45">
    <w:pPr>
      <w:jc w:val="right"/>
      <w:rPr>
        <w:rFonts w:ascii="Courier New" w:hAnsi="Courier New" w:cs="Courier New"/>
        <w:sz w:val="18"/>
      </w:rPr>
    </w:pPr>
    <w:r w:rsidRPr="004B5E3D">
      <w:rPr>
        <w:rFonts w:ascii="Courier New" w:hAnsi="Courier New" w:cs="Courier New"/>
        <w:sz w:val="18"/>
      </w:rPr>
      <w:t xml:space="preserve">Stránka </w:t>
    </w:r>
    <w:r w:rsidRPr="004B5E3D">
      <w:rPr>
        <w:rFonts w:ascii="Courier New" w:hAnsi="Courier New" w:cs="Courier New"/>
        <w:sz w:val="18"/>
      </w:rPr>
      <w:fldChar w:fldCharType="begin"/>
    </w:r>
    <w:r w:rsidRPr="004B5E3D">
      <w:rPr>
        <w:rFonts w:ascii="Courier New" w:hAnsi="Courier New" w:cs="Courier New"/>
        <w:sz w:val="18"/>
      </w:rPr>
      <w:instrText xml:space="preserve"> PAGE </w:instrText>
    </w:r>
    <w:r w:rsidRPr="004B5E3D">
      <w:rPr>
        <w:rFonts w:ascii="Courier New" w:hAnsi="Courier New" w:cs="Courier New"/>
        <w:sz w:val="18"/>
      </w:rPr>
      <w:fldChar w:fldCharType="separate"/>
    </w:r>
    <w:r w:rsidR="000A2F9A">
      <w:rPr>
        <w:rFonts w:ascii="Courier New" w:hAnsi="Courier New" w:cs="Courier New"/>
        <w:noProof/>
        <w:sz w:val="18"/>
      </w:rPr>
      <w:t>5</w:t>
    </w:r>
    <w:r w:rsidRPr="004B5E3D">
      <w:rPr>
        <w:rFonts w:ascii="Courier New" w:hAnsi="Courier New" w:cs="Courier New"/>
        <w:sz w:val="18"/>
      </w:rPr>
      <w:fldChar w:fldCharType="end"/>
    </w:r>
    <w:r w:rsidRPr="004B5E3D">
      <w:rPr>
        <w:rFonts w:ascii="Courier New" w:hAnsi="Courier New" w:cs="Courier New"/>
        <w:sz w:val="18"/>
      </w:rPr>
      <w:t xml:space="preserve"> z </w:t>
    </w:r>
    <w:r w:rsidRPr="004B5E3D">
      <w:rPr>
        <w:rFonts w:ascii="Courier New" w:hAnsi="Courier New" w:cs="Courier New"/>
        <w:sz w:val="18"/>
      </w:rPr>
      <w:fldChar w:fldCharType="begin"/>
    </w:r>
    <w:r w:rsidRPr="004B5E3D">
      <w:rPr>
        <w:rFonts w:ascii="Courier New" w:hAnsi="Courier New" w:cs="Courier New"/>
        <w:sz w:val="18"/>
      </w:rPr>
      <w:instrText xml:space="preserve"> NUMPAGES  </w:instrText>
    </w:r>
    <w:r w:rsidRPr="004B5E3D">
      <w:rPr>
        <w:rFonts w:ascii="Courier New" w:hAnsi="Courier New" w:cs="Courier New"/>
        <w:sz w:val="18"/>
      </w:rPr>
      <w:fldChar w:fldCharType="separate"/>
    </w:r>
    <w:r w:rsidR="000A2F9A">
      <w:rPr>
        <w:rFonts w:ascii="Courier New" w:hAnsi="Courier New" w:cs="Courier New"/>
        <w:noProof/>
        <w:sz w:val="18"/>
      </w:rPr>
      <w:t>6</w:t>
    </w:r>
    <w:r w:rsidRPr="004B5E3D">
      <w:rPr>
        <w:rFonts w:ascii="Courier New" w:hAnsi="Courier New" w:cs="Courier New"/>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D1F" w:rsidRDefault="006C7D1F">
      <w:r>
        <w:separator/>
      </w:r>
    </w:p>
    <w:p w:rsidR="006C7D1F" w:rsidRDefault="006C7D1F"/>
  </w:footnote>
  <w:footnote w:type="continuationSeparator" w:id="0">
    <w:p w:rsidR="006C7D1F" w:rsidRDefault="006C7D1F">
      <w:r>
        <w:continuationSeparator/>
      </w:r>
    </w:p>
    <w:p w:rsidR="006C7D1F" w:rsidRDefault="006C7D1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211D8"/>
    <w:multiLevelType w:val="multilevel"/>
    <w:tmpl w:val="FC061676"/>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nsid w:val="07B55646"/>
    <w:multiLevelType w:val="hybridMultilevel"/>
    <w:tmpl w:val="2B84C1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8E95C7E"/>
    <w:multiLevelType w:val="hybridMultilevel"/>
    <w:tmpl w:val="0EA08784"/>
    <w:lvl w:ilvl="0" w:tplc="01A0B4F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1B3D2442"/>
    <w:multiLevelType w:val="hybridMultilevel"/>
    <w:tmpl w:val="5640328E"/>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4">
    <w:nsid w:val="1CDA0D17"/>
    <w:multiLevelType w:val="multilevel"/>
    <w:tmpl w:val="3D0E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20BC0775"/>
    <w:multiLevelType w:val="hybridMultilevel"/>
    <w:tmpl w:val="4DCAB5BA"/>
    <w:lvl w:ilvl="0" w:tplc="C140709A">
      <w:start w:val="3"/>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2066C81"/>
    <w:multiLevelType w:val="hybridMultilevel"/>
    <w:tmpl w:val="0EA08784"/>
    <w:lvl w:ilvl="0" w:tplc="01A0B4F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CA871CC"/>
    <w:multiLevelType w:val="hybridMultilevel"/>
    <w:tmpl w:val="41FA7A2C"/>
    <w:lvl w:ilvl="0" w:tplc="CB262732">
      <w:start w:val="1"/>
      <w:numFmt w:val="bullet"/>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4851188"/>
    <w:multiLevelType w:val="hybridMultilevel"/>
    <w:tmpl w:val="5060E7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B8F0C9A"/>
    <w:multiLevelType w:val="hybridMultilevel"/>
    <w:tmpl w:val="5640328E"/>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10">
    <w:nsid w:val="3F457212"/>
    <w:multiLevelType w:val="hybridMultilevel"/>
    <w:tmpl w:val="AAC6F292"/>
    <w:lvl w:ilvl="0" w:tplc="F9B08EAA">
      <w:start w:val="3"/>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9357E48"/>
    <w:multiLevelType w:val="hybridMultilevel"/>
    <w:tmpl w:val="C3483F4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B7263CD"/>
    <w:multiLevelType w:val="hybridMultilevel"/>
    <w:tmpl w:val="0F267096"/>
    <w:lvl w:ilvl="0" w:tplc="4EB27E5A">
      <w:numFmt w:val="bullet"/>
      <w:lvlText w:val=""/>
      <w:lvlJc w:val="left"/>
      <w:pPr>
        <w:tabs>
          <w:tab w:val="num" w:pos="1440"/>
        </w:tabs>
        <w:ind w:left="144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5FC25A2F"/>
    <w:multiLevelType w:val="hybridMultilevel"/>
    <w:tmpl w:val="6AAA8A6E"/>
    <w:lvl w:ilvl="0" w:tplc="31F61B48">
      <w:start w:val="1"/>
      <w:numFmt w:val="decimal"/>
      <w:lvlText w:val="%1."/>
      <w:lvlJc w:val="left"/>
      <w:pPr>
        <w:ind w:left="720" w:hanging="360"/>
      </w:pPr>
      <w:rPr>
        <w:rFonts w:ascii="Arial" w:hAnsi="Arial" w:cs="Arial"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3642B3"/>
    <w:multiLevelType w:val="multilevel"/>
    <w:tmpl w:val="2488C6EE"/>
    <w:lvl w:ilvl="0">
      <w:start w:val="1"/>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66B56AB2"/>
    <w:multiLevelType w:val="multilevel"/>
    <w:tmpl w:val="0B200EE8"/>
    <w:lvl w:ilvl="0">
      <w:start w:val="1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698F5299"/>
    <w:multiLevelType w:val="hybridMultilevel"/>
    <w:tmpl w:val="A9E4018C"/>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17">
    <w:nsid w:val="6ACF4D67"/>
    <w:multiLevelType w:val="hybridMultilevel"/>
    <w:tmpl w:val="292A72E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03855F6"/>
    <w:multiLevelType w:val="hybridMultilevel"/>
    <w:tmpl w:val="2B7A5BC0"/>
    <w:lvl w:ilvl="0" w:tplc="B470B07C">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9">
    <w:nsid w:val="7A391D42"/>
    <w:multiLevelType w:val="hybridMultilevel"/>
    <w:tmpl w:val="4B5EAF98"/>
    <w:lvl w:ilvl="0" w:tplc="CB26273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5"/>
  </w:num>
  <w:num w:numId="4">
    <w:abstractNumId w:val="1"/>
  </w:num>
  <w:num w:numId="5">
    <w:abstractNumId w:val="4"/>
  </w:num>
  <w:num w:numId="6">
    <w:abstractNumId w:val="7"/>
  </w:num>
  <w:num w:numId="7">
    <w:abstractNumId w:val="0"/>
  </w:num>
  <w:num w:numId="8">
    <w:abstractNumId w:val="19"/>
  </w:num>
  <w:num w:numId="9">
    <w:abstractNumId w:val="1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
  </w:num>
  <w:num w:numId="16">
    <w:abstractNumId w:val="18"/>
  </w:num>
  <w:num w:numId="17">
    <w:abstractNumId w:val="5"/>
  </w:num>
  <w:num w:numId="18">
    <w:abstractNumId w:val="10"/>
  </w:num>
  <w:num w:numId="19">
    <w:abstractNumId w:val="17"/>
  </w:num>
  <w:num w:numId="20">
    <w:abstractNumId w:val="8"/>
  </w:num>
  <w:num w:numId="21">
    <w:abstractNumId w:val="13"/>
  </w:num>
  <w:num w:numId="22">
    <w:abstractNumId w:val="6"/>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52E"/>
    <w:rsid w:val="00011654"/>
    <w:rsid w:val="00017996"/>
    <w:rsid w:val="000309F5"/>
    <w:rsid w:val="00046137"/>
    <w:rsid w:val="00047EDE"/>
    <w:rsid w:val="0008079E"/>
    <w:rsid w:val="00081878"/>
    <w:rsid w:val="000869A7"/>
    <w:rsid w:val="0009465D"/>
    <w:rsid w:val="000970D0"/>
    <w:rsid w:val="000A2F9A"/>
    <w:rsid w:val="000B14CB"/>
    <w:rsid w:val="000B1D17"/>
    <w:rsid w:val="000B3C25"/>
    <w:rsid w:val="000D113E"/>
    <w:rsid w:val="000D12F7"/>
    <w:rsid w:val="000E2B61"/>
    <w:rsid w:val="000F2F70"/>
    <w:rsid w:val="000F52D0"/>
    <w:rsid w:val="000F60A8"/>
    <w:rsid w:val="000F73E4"/>
    <w:rsid w:val="0011458C"/>
    <w:rsid w:val="00116F41"/>
    <w:rsid w:val="00140259"/>
    <w:rsid w:val="00143575"/>
    <w:rsid w:val="00160A35"/>
    <w:rsid w:val="00163E16"/>
    <w:rsid w:val="00172FB7"/>
    <w:rsid w:val="00176AD3"/>
    <w:rsid w:val="00182533"/>
    <w:rsid w:val="00187DD3"/>
    <w:rsid w:val="00193A80"/>
    <w:rsid w:val="00194E03"/>
    <w:rsid w:val="00196129"/>
    <w:rsid w:val="001A10E6"/>
    <w:rsid w:val="001A4499"/>
    <w:rsid w:val="001A7866"/>
    <w:rsid w:val="001B5411"/>
    <w:rsid w:val="001C1987"/>
    <w:rsid w:val="001C31E3"/>
    <w:rsid w:val="001C5200"/>
    <w:rsid w:val="001C5609"/>
    <w:rsid w:val="001D1EBA"/>
    <w:rsid w:val="001E26CD"/>
    <w:rsid w:val="001E3516"/>
    <w:rsid w:val="001E641E"/>
    <w:rsid w:val="001F0587"/>
    <w:rsid w:val="001F3668"/>
    <w:rsid w:val="00202005"/>
    <w:rsid w:val="00211C28"/>
    <w:rsid w:val="002142D6"/>
    <w:rsid w:val="0023516D"/>
    <w:rsid w:val="00264DC2"/>
    <w:rsid w:val="00281D04"/>
    <w:rsid w:val="002931EE"/>
    <w:rsid w:val="00295791"/>
    <w:rsid w:val="00295C2E"/>
    <w:rsid w:val="00295E55"/>
    <w:rsid w:val="002A4C31"/>
    <w:rsid w:val="002A5115"/>
    <w:rsid w:val="002A656E"/>
    <w:rsid w:val="002B4279"/>
    <w:rsid w:val="002B5475"/>
    <w:rsid w:val="002B7672"/>
    <w:rsid w:val="002C3DC4"/>
    <w:rsid w:val="002C440F"/>
    <w:rsid w:val="002E18AF"/>
    <w:rsid w:val="002E6F14"/>
    <w:rsid w:val="002E751B"/>
    <w:rsid w:val="002E7D1C"/>
    <w:rsid w:val="002F6991"/>
    <w:rsid w:val="002F7F26"/>
    <w:rsid w:val="00310511"/>
    <w:rsid w:val="00333A18"/>
    <w:rsid w:val="003360C6"/>
    <w:rsid w:val="00337790"/>
    <w:rsid w:val="00343159"/>
    <w:rsid w:val="003449D5"/>
    <w:rsid w:val="003621F1"/>
    <w:rsid w:val="00367899"/>
    <w:rsid w:val="0037645E"/>
    <w:rsid w:val="0038196E"/>
    <w:rsid w:val="00383B31"/>
    <w:rsid w:val="00387705"/>
    <w:rsid w:val="0039488A"/>
    <w:rsid w:val="003A1E17"/>
    <w:rsid w:val="003A35F4"/>
    <w:rsid w:val="003A5A45"/>
    <w:rsid w:val="003A60C9"/>
    <w:rsid w:val="003A6580"/>
    <w:rsid w:val="003A7160"/>
    <w:rsid w:val="003A752E"/>
    <w:rsid w:val="003B36CD"/>
    <w:rsid w:val="003B5C4E"/>
    <w:rsid w:val="003C0AF9"/>
    <w:rsid w:val="003C0DDD"/>
    <w:rsid w:val="003D712D"/>
    <w:rsid w:val="003E2F0F"/>
    <w:rsid w:val="003F4098"/>
    <w:rsid w:val="003F7EE7"/>
    <w:rsid w:val="00412811"/>
    <w:rsid w:val="004132B3"/>
    <w:rsid w:val="004140DC"/>
    <w:rsid w:val="004177E8"/>
    <w:rsid w:val="00430F35"/>
    <w:rsid w:val="00433993"/>
    <w:rsid w:val="00434965"/>
    <w:rsid w:val="00436A17"/>
    <w:rsid w:val="00440A6D"/>
    <w:rsid w:val="00454723"/>
    <w:rsid w:val="00455875"/>
    <w:rsid w:val="00456104"/>
    <w:rsid w:val="00462428"/>
    <w:rsid w:val="00464D5E"/>
    <w:rsid w:val="0046795A"/>
    <w:rsid w:val="00467DAF"/>
    <w:rsid w:val="004725DC"/>
    <w:rsid w:val="00483D14"/>
    <w:rsid w:val="0049002D"/>
    <w:rsid w:val="004A21A0"/>
    <w:rsid w:val="004A34FF"/>
    <w:rsid w:val="004B09A7"/>
    <w:rsid w:val="004B1CCC"/>
    <w:rsid w:val="004B2C3B"/>
    <w:rsid w:val="004B49A9"/>
    <w:rsid w:val="004B5E3D"/>
    <w:rsid w:val="004B641B"/>
    <w:rsid w:val="004C01B7"/>
    <w:rsid w:val="004C6C06"/>
    <w:rsid w:val="004D0702"/>
    <w:rsid w:val="004E5C36"/>
    <w:rsid w:val="004E5DEA"/>
    <w:rsid w:val="004F66ED"/>
    <w:rsid w:val="00504FEE"/>
    <w:rsid w:val="00511A03"/>
    <w:rsid w:val="0052495B"/>
    <w:rsid w:val="005274C6"/>
    <w:rsid w:val="0053196C"/>
    <w:rsid w:val="0053377B"/>
    <w:rsid w:val="0054207F"/>
    <w:rsid w:val="00553D33"/>
    <w:rsid w:val="00557E6A"/>
    <w:rsid w:val="00565AF3"/>
    <w:rsid w:val="00574523"/>
    <w:rsid w:val="00574B1D"/>
    <w:rsid w:val="00574C25"/>
    <w:rsid w:val="00576741"/>
    <w:rsid w:val="005835B4"/>
    <w:rsid w:val="00590212"/>
    <w:rsid w:val="00590CF0"/>
    <w:rsid w:val="0059601C"/>
    <w:rsid w:val="005A1C34"/>
    <w:rsid w:val="005A5701"/>
    <w:rsid w:val="005B0A6A"/>
    <w:rsid w:val="005C194F"/>
    <w:rsid w:val="005E4EAF"/>
    <w:rsid w:val="005E57E3"/>
    <w:rsid w:val="005F3028"/>
    <w:rsid w:val="005F63BF"/>
    <w:rsid w:val="005F746F"/>
    <w:rsid w:val="005F76A5"/>
    <w:rsid w:val="00604763"/>
    <w:rsid w:val="00611C06"/>
    <w:rsid w:val="006149EF"/>
    <w:rsid w:val="00614B0A"/>
    <w:rsid w:val="00622F7E"/>
    <w:rsid w:val="006303DB"/>
    <w:rsid w:val="006351CA"/>
    <w:rsid w:val="00636666"/>
    <w:rsid w:val="00636BDE"/>
    <w:rsid w:val="0063739B"/>
    <w:rsid w:val="006400F5"/>
    <w:rsid w:val="00643A63"/>
    <w:rsid w:val="006465E8"/>
    <w:rsid w:val="006476A9"/>
    <w:rsid w:val="006625B4"/>
    <w:rsid w:val="0067109F"/>
    <w:rsid w:val="00672861"/>
    <w:rsid w:val="00676EF0"/>
    <w:rsid w:val="00677165"/>
    <w:rsid w:val="00692E0A"/>
    <w:rsid w:val="0069519A"/>
    <w:rsid w:val="00695366"/>
    <w:rsid w:val="006A144F"/>
    <w:rsid w:val="006A1796"/>
    <w:rsid w:val="006C7D1F"/>
    <w:rsid w:val="006D6C6D"/>
    <w:rsid w:val="006D7F73"/>
    <w:rsid w:val="006E3B3E"/>
    <w:rsid w:val="006F7144"/>
    <w:rsid w:val="006F7B4B"/>
    <w:rsid w:val="0071101D"/>
    <w:rsid w:val="00712944"/>
    <w:rsid w:val="007266AF"/>
    <w:rsid w:val="00727705"/>
    <w:rsid w:val="007304CF"/>
    <w:rsid w:val="0073691A"/>
    <w:rsid w:val="00760CDF"/>
    <w:rsid w:val="00770982"/>
    <w:rsid w:val="007728D3"/>
    <w:rsid w:val="00773519"/>
    <w:rsid w:val="00790AA4"/>
    <w:rsid w:val="007926CF"/>
    <w:rsid w:val="007A075D"/>
    <w:rsid w:val="007A7747"/>
    <w:rsid w:val="007B3BE1"/>
    <w:rsid w:val="007B44B4"/>
    <w:rsid w:val="007B5C7F"/>
    <w:rsid w:val="007D2E36"/>
    <w:rsid w:val="007E30CD"/>
    <w:rsid w:val="007F03AB"/>
    <w:rsid w:val="007F21D1"/>
    <w:rsid w:val="007F7633"/>
    <w:rsid w:val="0080675C"/>
    <w:rsid w:val="008073D5"/>
    <w:rsid w:val="00815251"/>
    <w:rsid w:val="0081581F"/>
    <w:rsid w:val="00816986"/>
    <w:rsid w:val="0082761D"/>
    <w:rsid w:val="00827E1A"/>
    <w:rsid w:val="00834904"/>
    <w:rsid w:val="00837552"/>
    <w:rsid w:val="00844C28"/>
    <w:rsid w:val="00845103"/>
    <w:rsid w:val="008459B3"/>
    <w:rsid w:val="00847086"/>
    <w:rsid w:val="008568F8"/>
    <w:rsid w:val="0086351D"/>
    <w:rsid w:val="00867EAD"/>
    <w:rsid w:val="00870DDA"/>
    <w:rsid w:val="0087139E"/>
    <w:rsid w:val="00872E0D"/>
    <w:rsid w:val="0087395C"/>
    <w:rsid w:val="00875FB4"/>
    <w:rsid w:val="00876C3E"/>
    <w:rsid w:val="00877F28"/>
    <w:rsid w:val="00885F14"/>
    <w:rsid w:val="008943D4"/>
    <w:rsid w:val="008A0FD8"/>
    <w:rsid w:val="008A6E04"/>
    <w:rsid w:val="008D2EFB"/>
    <w:rsid w:val="008D6976"/>
    <w:rsid w:val="008F34E6"/>
    <w:rsid w:val="008F62A3"/>
    <w:rsid w:val="008F7339"/>
    <w:rsid w:val="00900BD0"/>
    <w:rsid w:val="00910925"/>
    <w:rsid w:val="00912273"/>
    <w:rsid w:val="0093410C"/>
    <w:rsid w:val="0093565A"/>
    <w:rsid w:val="009418CF"/>
    <w:rsid w:val="00964F15"/>
    <w:rsid w:val="009714CE"/>
    <w:rsid w:val="00971F5D"/>
    <w:rsid w:val="00974DB7"/>
    <w:rsid w:val="00976834"/>
    <w:rsid w:val="00981260"/>
    <w:rsid w:val="009812D6"/>
    <w:rsid w:val="00981C6C"/>
    <w:rsid w:val="0098585C"/>
    <w:rsid w:val="00992DA9"/>
    <w:rsid w:val="0099606F"/>
    <w:rsid w:val="00996773"/>
    <w:rsid w:val="00996C7B"/>
    <w:rsid w:val="009A0813"/>
    <w:rsid w:val="009A41AC"/>
    <w:rsid w:val="009C06B3"/>
    <w:rsid w:val="009C19FB"/>
    <w:rsid w:val="009C28F0"/>
    <w:rsid w:val="009C5306"/>
    <w:rsid w:val="009D2A95"/>
    <w:rsid w:val="009D6C45"/>
    <w:rsid w:val="009E0A19"/>
    <w:rsid w:val="009F29ED"/>
    <w:rsid w:val="009F49E4"/>
    <w:rsid w:val="00A16692"/>
    <w:rsid w:val="00A17D46"/>
    <w:rsid w:val="00A3190C"/>
    <w:rsid w:val="00A367A6"/>
    <w:rsid w:val="00A4681E"/>
    <w:rsid w:val="00A471BA"/>
    <w:rsid w:val="00A55782"/>
    <w:rsid w:val="00A6013B"/>
    <w:rsid w:val="00A64837"/>
    <w:rsid w:val="00A64E43"/>
    <w:rsid w:val="00A75A4E"/>
    <w:rsid w:val="00A7716A"/>
    <w:rsid w:val="00A77847"/>
    <w:rsid w:val="00A81344"/>
    <w:rsid w:val="00A81646"/>
    <w:rsid w:val="00A830D2"/>
    <w:rsid w:val="00A863FB"/>
    <w:rsid w:val="00AC4D9C"/>
    <w:rsid w:val="00AC6179"/>
    <w:rsid w:val="00AC65D5"/>
    <w:rsid w:val="00AC7E10"/>
    <w:rsid w:val="00AD3AA6"/>
    <w:rsid w:val="00AE4D05"/>
    <w:rsid w:val="00AE5E6D"/>
    <w:rsid w:val="00AF24DA"/>
    <w:rsid w:val="00AF48B3"/>
    <w:rsid w:val="00B065B3"/>
    <w:rsid w:val="00B10F0D"/>
    <w:rsid w:val="00B20961"/>
    <w:rsid w:val="00B33AB1"/>
    <w:rsid w:val="00B36EFD"/>
    <w:rsid w:val="00B37AB1"/>
    <w:rsid w:val="00B410B8"/>
    <w:rsid w:val="00B516B5"/>
    <w:rsid w:val="00B51ED9"/>
    <w:rsid w:val="00B532C6"/>
    <w:rsid w:val="00B60EAB"/>
    <w:rsid w:val="00B63D77"/>
    <w:rsid w:val="00B661BF"/>
    <w:rsid w:val="00B76771"/>
    <w:rsid w:val="00B81778"/>
    <w:rsid w:val="00B9144E"/>
    <w:rsid w:val="00B954A0"/>
    <w:rsid w:val="00BA15D4"/>
    <w:rsid w:val="00BA7C1A"/>
    <w:rsid w:val="00BB480E"/>
    <w:rsid w:val="00BB5DD2"/>
    <w:rsid w:val="00BB7C56"/>
    <w:rsid w:val="00BC2557"/>
    <w:rsid w:val="00BC6166"/>
    <w:rsid w:val="00BD0810"/>
    <w:rsid w:val="00BD0B9C"/>
    <w:rsid w:val="00BD1C5B"/>
    <w:rsid w:val="00BD4B72"/>
    <w:rsid w:val="00BD57A9"/>
    <w:rsid w:val="00BD5F61"/>
    <w:rsid w:val="00BD746B"/>
    <w:rsid w:val="00BE0CA1"/>
    <w:rsid w:val="00BE3668"/>
    <w:rsid w:val="00BE42EB"/>
    <w:rsid w:val="00BE727A"/>
    <w:rsid w:val="00BF069E"/>
    <w:rsid w:val="00BF2DAB"/>
    <w:rsid w:val="00BF5AF6"/>
    <w:rsid w:val="00BF6BEF"/>
    <w:rsid w:val="00BF6EA9"/>
    <w:rsid w:val="00C020D9"/>
    <w:rsid w:val="00C03C4F"/>
    <w:rsid w:val="00C249CB"/>
    <w:rsid w:val="00C37D21"/>
    <w:rsid w:val="00C45507"/>
    <w:rsid w:val="00C45520"/>
    <w:rsid w:val="00C50783"/>
    <w:rsid w:val="00C52D3B"/>
    <w:rsid w:val="00C545DB"/>
    <w:rsid w:val="00C546ED"/>
    <w:rsid w:val="00C64F4F"/>
    <w:rsid w:val="00C65F5B"/>
    <w:rsid w:val="00C66717"/>
    <w:rsid w:val="00C7122D"/>
    <w:rsid w:val="00C74E57"/>
    <w:rsid w:val="00C826F0"/>
    <w:rsid w:val="00C861B4"/>
    <w:rsid w:val="00C9038E"/>
    <w:rsid w:val="00C91D7A"/>
    <w:rsid w:val="00CA1DE3"/>
    <w:rsid w:val="00CB3696"/>
    <w:rsid w:val="00CB59ED"/>
    <w:rsid w:val="00CF127D"/>
    <w:rsid w:val="00CF3C8B"/>
    <w:rsid w:val="00CF3E54"/>
    <w:rsid w:val="00D0536B"/>
    <w:rsid w:val="00D07BF0"/>
    <w:rsid w:val="00D171E8"/>
    <w:rsid w:val="00D2318D"/>
    <w:rsid w:val="00D32918"/>
    <w:rsid w:val="00D32EB3"/>
    <w:rsid w:val="00D33670"/>
    <w:rsid w:val="00D43B1F"/>
    <w:rsid w:val="00D76952"/>
    <w:rsid w:val="00D76C7B"/>
    <w:rsid w:val="00D864DE"/>
    <w:rsid w:val="00D8744F"/>
    <w:rsid w:val="00D90A58"/>
    <w:rsid w:val="00D90BC5"/>
    <w:rsid w:val="00D964D4"/>
    <w:rsid w:val="00DA05BE"/>
    <w:rsid w:val="00DA5D77"/>
    <w:rsid w:val="00DB111D"/>
    <w:rsid w:val="00DB1A1B"/>
    <w:rsid w:val="00DD071D"/>
    <w:rsid w:val="00DD4DB8"/>
    <w:rsid w:val="00DE244E"/>
    <w:rsid w:val="00DE56B6"/>
    <w:rsid w:val="00DF20E9"/>
    <w:rsid w:val="00E16B7F"/>
    <w:rsid w:val="00E20716"/>
    <w:rsid w:val="00E2324C"/>
    <w:rsid w:val="00E34F77"/>
    <w:rsid w:val="00E4174E"/>
    <w:rsid w:val="00E551DC"/>
    <w:rsid w:val="00E6048C"/>
    <w:rsid w:val="00E62313"/>
    <w:rsid w:val="00E86BDA"/>
    <w:rsid w:val="00E87ECC"/>
    <w:rsid w:val="00E93EB2"/>
    <w:rsid w:val="00EA06A7"/>
    <w:rsid w:val="00EC51B6"/>
    <w:rsid w:val="00EC688E"/>
    <w:rsid w:val="00ED2516"/>
    <w:rsid w:val="00EE32A3"/>
    <w:rsid w:val="00EE4A86"/>
    <w:rsid w:val="00EF0CED"/>
    <w:rsid w:val="00EF2047"/>
    <w:rsid w:val="00EF4BD5"/>
    <w:rsid w:val="00EF6D55"/>
    <w:rsid w:val="00EF7207"/>
    <w:rsid w:val="00F056E3"/>
    <w:rsid w:val="00F102A2"/>
    <w:rsid w:val="00F17BA9"/>
    <w:rsid w:val="00F27639"/>
    <w:rsid w:val="00F31A0C"/>
    <w:rsid w:val="00F357E9"/>
    <w:rsid w:val="00F45A47"/>
    <w:rsid w:val="00F46027"/>
    <w:rsid w:val="00F511EB"/>
    <w:rsid w:val="00F57BE1"/>
    <w:rsid w:val="00F60D75"/>
    <w:rsid w:val="00F61D92"/>
    <w:rsid w:val="00F6295A"/>
    <w:rsid w:val="00F6730A"/>
    <w:rsid w:val="00F7257A"/>
    <w:rsid w:val="00F906EF"/>
    <w:rsid w:val="00F951F7"/>
    <w:rsid w:val="00FA0272"/>
    <w:rsid w:val="00FA1100"/>
    <w:rsid w:val="00FB0194"/>
    <w:rsid w:val="00FB1E3C"/>
    <w:rsid w:val="00FB3B47"/>
    <w:rsid w:val="00FB4B87"/>
    <w:rsid w:val="00FC2CA7"/>
    <w:rsid w:val="00FC3FC8"/>
    <w:rsid w:val="00FC4822"/>
    <w:rsid w:val="00FC5387"/>
    <w:rsid w:val="00FD5A0B"/>
    <w:rsid w:val="00FE5107"/>
    <w:rsid w:val="00FE65BF"/>
    <w:rsid w:val="00FF041E"/>
    <w:rsid w:val="00FF77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48D9E9-3B0C-4B0F-97B2-F745E7F8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65B3"/>
    <w:rPr>
      <w:sz w:val="24"/>
      <w:szCs w:val="24"/>
    </w:rPr>
  </w:style>
  <w:style w:type="paragraph" w:styleId="Nadpis1">
    <w:name w:val="heading 1"/>
    <w:basedOn w:val="Normln"/>
    <w:next w:val="Normln"/>
    <w:qFormat/>
    <w:rsid w:val="00A75A4E"/>
    <w:pPr>
      <w:keepNext/>
      <w:numPr>
        <w:numId w:val="7"/>
      </w:numPr>
      <w:spacing w:before="300" w:after="180" w:line="276" w:lineRule="auto"/>
      <w:jc w:val="center"/>
      <w:outlineLvl w:val="0"/>
    </w:pPr>
    <w:rPr>
      <w:rFonts w:ascii="Calibri" w:hAnsi="Calibri" w:cs="Calibri"/>
      <w:b/>
      <w:bCs/>
      <w:spacing w:val="30"/>
      <w:kern w:val="32"/>
      <w:szCs w:val="22"/>
    </w:rPr>
  </w:style>
  <w:style w:type="paragraph" w:styleId="Nadpis2">
    <w:name w:val="heading 2"/>
    <w:basedOn w:val="Normln"/>
    <w:next w:val="Normln"/>
    <w:link w:val="Nadpis2Char"/>
    <w:qFormat/>
    <w:rsid w:val="007F21D1"/>
    <w:pPr>
      <w:numPr>
        <w:ilvl w:val="1"/>
        <w:numId w:val="7"/>
      </w:numPr>
      <w:spacing w:before="120" w:after="60" w:line="276" w:lineRule="auto"/>
      <w:jc w:val="both"/>
      <w:outlineLvl w:val="1"/>
    </w:pPr>
    <w:rPr>
      <w:rFonts w:ascii="Calibri" w:hAnsi="Calibri" w:cs="Calibri"/>
      <w:sz w:val="21"/>
      <w:szCs w:val="21"/>
    </w:rPr>
  </w:style>
  <w:style w:type="paragraph" w:styleId="Nadpis3">
    <w:name w:val="heading 3"/>
    <w:basedOn w:val="Normln"/>
    <w:next w:val="Normln"/>
    <w:link w:val="Nadpis3Char"/>
    <w:qFormat/>
    <w:rsid w:val="00F61D92"/>
    <w:pPr>
      <w:numPr>
        <w:ilvl w:val="2"/>
        <w:numId w:val="7"/>
      </w:numPr>
      <w:spacing w:before="60" w:after="60" w:line="276" w:lineRule="auto"/>
      <w:ind w:left="1276" w:hanging="709"/>
      <w:jc w:val="both"/>
      <w:outlineLvl w:val="2"/>
    </w:pPr>
    <w:rPr>
      <w:rFonts w:ascii="Calibri" w:hAnsi="Calibri" w:cs="Calibri"/>
      <w:sz w:val="21"/>
      <w:szCs w:val="21"/>
    </w:rPr>
  </w:style>
  <w:style w:type="paragraph" w:styleId="Nadpis4">
    <w:name w:val="heading 4"/>
    <w:basedOn w:val="Normln"/>
    <w:next w:val="Normln"/>
    <w:qFormat/>
    <w:rsid w:val="00B065B3"/>
    <w:pPr>
      <w:keepNext/>
      <w:numPr>
        <w:ilvl w:val="3"/>
        <w:numId w:val="7"/>
      </w:numPr>
      <w:spacing w:before="240" w:after="60"/>
      <w:outlineLvl w:val="3"/>
    </w:pPr>
    <w:rPr>
      <w:b/>
      <w:bCs/>
      <w:sz w:val="28"/>
      <w:szCs w:val="28"/>
    </w:rPr>
  </w:style>
  <w:style w:type="paragraph" w:styleId="Nadpis5">
    <w:name w:val="heading 5"/>
    <w:basedOn w:val="Normln"/>
    <w:next w:val="Normln"/>
    <w:qFormat/>
    <w:rsid w:val="00B065B3"/>
    <w:pPr>
      <w:numPr>
        <w:ilvl w:val="4"/>
        <w:numId w:val="7"/>
      </w:numPr>
      <w:spacing w:before="240" w:after="60"/>
      <w:outlineLvl w:val="4"/>
    </w:pPr>
    <w:rPr>
      <w:b/>
      <w:bCs/>
      <w:i/>
      <w:iCs/>
      <w:sz w:val="26"/>
      <w:szCs w:val="26"/>
    </w:rPr>
  </w:style>
  <w:style w:type="paragraph" w:styleId="Nadpis6">
    <w:name w:val="heading 6"/>
    <w:basedOn w:val="Normln"/>
    <w:next w:val="Normln"/>
    <w:qFormat/>
    <w:rsid w:val="00B065B3"/>
    <w:pPr>
      <w:numPr>
        <w:ilvl w:val="5"/>
        <w:numId w:val="7"/>
      </w:numPr>
      <w:spacing w:before="240" w:after="60"/>
      <w:outlineLvl w:val="5"/>
    </w:pPr>
    <w:rPr>
      <w:b/>
      <w:bCs/>
      <w:sz w:val="22"/>
      <w:szCs w:val="22"/>
    </w:rPr>
  </w:style>
  <w:style w:type="paragraph" w:styleId="Nadpis7">
    <w:name w:val="heading 7"/>
    <w:basedOn w:val="Normln"/>
    <w:next w:val="Normln"/>
    <w:qFormat/>
    <w:rsid w:val="00B065B3"/>
    <w:pPr>
      <w:numPr>
        <w:ilvl w:val="6"/>
        <w:numId w:val="7"/>
      </w:numPr>
      <w:spacing w:before="240" w:after="60"/>
      <w:outlineLvl w:val="6"/>
    </w:pPr>
  </w:style>
  <w:style w:type="paragraph" w:styleId="Nadpis8">
    <w:name w:val="heading 8"/>
    <w:basedOn w:val="Normln"/>
    <w:next w:val="Normln"/>
    <w:qFormat/>
    <w:rsid w:val="00B065B3"/>
    <w:pPr>
      <w:numPr>
        <w:ilvl w:val="7"/>
        <w:numId w:val="7"/>
      </w:numPr>
      <w:spacing w:before="240" w:after="60"/>
      <w:outlineLvl w:val="7"/>
    </w:pPr>
    <w:rPr>
      <w:i/>
      <w:iCs/>
    </w:rPr>
  </w:style>
  <w:style w:type="paragraph" w:styleId="Nadpis9">
    <w:name w:val="heading 9"/>
    <w:basedOn w:val="Normln"/>
    <w:next w:val="Normln"/>
    <w:qFormat/>
    <w:rsid w:val="00B065B3"/>
    <w:pPr>
      <w:numPr>
        <w:ilvl w:val="8"/>
        <w:numId w:val="7"/>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0272"/>
    <w:pPr>
      <w:tabs>
        <w:tab w:val="center" w:pos="4536"/>
        <w:tab w:val="right" w:pos="9072"/>
      </w:tabs>
    </w:pPr>
  </w:style>
  <w:style w:type="paragraph" w:styleId="Zpat">
    <w:name w:val="footer"/>
    <w:basedOn w:val="Normln"/>
    <w:link w:val="ZpatChar"/>
    <w:uiPriority w:val="99"/>
    <w:rsid w:val="00FA0272"/>
    <w:pPr>
      <w:tabs>
        <w:tab w:val="center" w:pos="4536"/>
        <w:tab w:val="right" w:pos="9072"/>
      </w:tabs>
    </w:pPr>
  </w:style>
  <w:style w:type="character" w:styleId="Odkaznakoment">
    <w:name w:val="annotation reference"/>
    <w:basedOn w:val="Standardnpsmoodstavce"/>
    <w:rsid w:val="0023516D"/>
    <w:rPr>
      <w:sz w:val="16"/>
      <w:szCs w:val="16"/>
    </w:rPr>
  </w:style>
  <w:style w:type="paragraph" w:styleId="Textkomente">
    <w:name w:val="annotation text"/>
    <w:basedOn w:val="Normln"/>
    <w:link w:val="TextkomenteChar"/>
    <w:rsid w:val="0023516D"/>
    <w:rPr>
      <w:sz w:val="20"/>
      <w:szCs w:val="20"/>
    </w:rPr>
  </w:style>
  <w:style w:type="character" w:customStyle="1" w:styleId="TextkomenteChar">
    <w:name w:val="Text komentáře Char"/>
    <w:basedOn w:val="Standardnpsmoodstavce"/>
    <w:link w:val="Textkomente"/>
    <w:rsid w:val="0023516D"/>
  </w:style>
  <w:style w:type="paragraph" w:styleId="Pedmtkomente">
    <w:name w:val="annotation subject"/>
    <w:basedOn w:val="Textkomente"/>
    <w:next w:val="Textkomente"/>
    <w:link w:val="PedmtkomenteChar"/>
    <w:rsid w:val="0023516D"/>
    <w:rPr>
      <w:b/>
      <w:bCs/>
    </w:rPr>
  </w:style>
  <w:style w:type="character" w:customStyle="1" w:styleId="PedmtkomenteChar">
    <w:name w:val="Předmět komentáře Char"/>
    <w:basedOn w:val="TextkomenteChar"/>
    <w:link w:val="Pedmtkomente"/>
    <w:rsid w:val="0023516D"/>
    <w:rPr>
      <w:b/>
      <w:bCs/>
    </w:rPr>
  </w:style>
  <w:style w:type="paragraph" w:styleId="Textbubliny">
    <w:name w:val="Balloon Text"/>
    <w:basedOn w:val="Normln"/>
    <w:link w:val="TextbublinyChar"/>
    <w:rsid w:val="0023516D"/>
    <w:rPr>
      <w:rFonts w:ascii="Tahoma" w:hAnsi="Tahoma" w:cs="Tahoma"/>
      <w:sz w:val="16"/>
      <w:szCs w:val="16"/>
    </w:rPr>
  </w:style>
  <w:style w:type="character" w:customStyle="1" w:styleId="TextbublinyChar">
    <w:name w:val="Text bubliny Char"/>
    <w:basedOn w:val="Standardnpsmoodstavce"/>
    <w:link w:val="Textbubliny"/>
    <w:rsid w:val="0023516D"/>
    <w:rPr>
      <w:rFonts w:ascii="Tahoma" w:hAnsi="Tahoma" w:cs="Tahoma"/>
      <w:sz w:val="16"/>
      <w:szCs w:val="16"/>
    </w:rPr>
  </w:style>
  <w:style w:type="character" w:customStyle="1" w:styleId="ZpatChar">
    <w:name w:val="Zápatí Char"/>
    <w:basedOn w:val="Standardnpsmoodstavce"/>
    <w:link w:val="Zpat"/>
    <w:uiPriority w:val="99"/>
    <w:rsid w:val="00B10F0D"/>
    <w:rPr>
      <w:sz w:val="24"/>
      <w:szCs w:val="24"/>
    </w:rPr>
  </w:style>
  <w:style w:type="table" w:styleId="Mkatabulky">
    <w:name w:val="Table Grid"/>
    <w:basedOn w:val="Normlntabulka"/>
    <w:rsid w:val="00483D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rsid w:val="00483D14"/>
    <w:rPr>
      <w:color w:val="0000FF"/>
      <w:u w:val="single"/>
    </w:rPr>
  </w:style>
  <w:style w:type="character" w:styleId="Zdraznn">
    <w:name w:val="Emphasis"/>
    <w:qFormat/>
    <w:rsid w:val="003A5A45"/>
    <w:rPr>
      <w:rFonts w:asciiTheme="minorHAnsi" w:hAnsiTheme="minorHAnsi" w:cstheme="minorHAnsi"/>
      <w:i/>
      <w:sz w:val="20"/>
    </w:rPr>
  </w:style>
  <w:style w:type="character" w:customStyle="1" w:styleId="OdstavecseseznamemChar">
    <w:name w:val="Odstavec se seznamem Char"/>
    <w:aliases w:val="Smlouva-Odst. Char"/>
    <w:basedOn w:val="Standardnpsmoodstavce"/>
    <w:link w:val="Odstavecseseznamem"/>
    <w:uiPriority w:val="99"/>
    <w:locked/>
    <w:rsid w:val="005E4EAF"/>
  </w:style>
  <w:style w:type="paragraph" w:styleId="Odstavecseseznamem">
    <w:name w:val="List Paragraph"/>
    <w:aliases w:val="Smlouva-Odst."/>
    <w:basedOn w:val="Normln"/>
    <w:link w:val="OdstavecseseznamemChar"/>
    <w:uiPriority w:val="99"/>
    <w:qFormat/>
    <w:rsid w:val="005E4EAF"/>
    <w:pPr>
      <w:spacing w:after="160" w:line="256" w:lineRule="auto"/>
      <w:ind w:left="720"/>
      <w:contextualSpacing/>
    </w:pPr>
    <w:rPr>
      <w:sz w:val="20"/>
      <w:szCs w:val="20"/>
    </w:rPr>
  </w:style>
  <w:style w:type="paragraph" w:styleId="Revize">
    <w:name w:val="Revision"/>
    <w:hidden/>
    <w:uiPriority w:val="99"/>
    <w:semiHidden/>
    <w:rsid w:val="006465E8"/>
    <w:rPr>
      <w:sz w:val="24"/>
      <w:szCs w:val="24"/>
    </w:rPr>
  </w:style>
  <w:style w:type="paragraph" w:styleId="Textpoznpodarou">
    <w:name w:val="footnote text"/>
    <w:basedOn w:val="Normln"/>
    <w:link w:val="TextpoznpodarouChar"/>
    <w:uiPriority w:val="99"/>
    <w:rsid w:val="00455875"/>
    <w:rPr>
      <w:sz w:val="20"/>
      <w:szCs w:val="20"/>
    </w:rPr>
  </w:style>
  <w:style w:type="character" w:customStyle="1" w:styleId="TextpoznpodarouChar">
    <w:name w:val="Text pozn. pod čarou Char"/>
    <w:basedOn w:val="Standardnpsmoodstavce"/>
    <w:link w:val="Textpoznpodarou"/>
    <w:uiPriority w:val="99"/>
    <w:rsid w:val="00455875"/>
  </w:style>
  <w:style w:type="character" w:styleId="Znakapoznpodarou">
    <w:name w:val="footnote reference"/>
    <w:basedOn w:val="Standardnpsmoodstavce"/>
    <w:rsid w:val="00455875"/>
    <w:rPr>
      <w:vertAlign w:val="superscript"/>
    </w:rPr>
  </w:style>
  <w:style w:type="character" w:customStyle="1" w:styleId="Nadpis2Char">
    <w:name w:val="Nadpis 2 Char"/>
    <w:basedOn w:val="Standardnpsmoodstavce"/>
    <w:link w:val="Nadpis2"/>
    <w:rsid w:val="0093565A"/>
    <w:rPr>
      <w:rFonts w:ascii="Calibri" w:hAnsi="Calibri" w:cs="Calibri"/>
      <w:sz w:val="21"/>
      <w:szCs w:val="21"/>
    </w:rPr>
  </w:style>
  <w:style w:type="character" w:customStyle="1" w:styleId="Nadpis3Char">
    <w:name w:val="Nadpis 3 Char"/>
    <w:basedOn w:val="Standardnpsmoodstavce"/>
    <w:link w:val="Nadpis3"/>
    <w:rsid w:val="0093565A"/>
    <w:rPr>
      <w:rFonts w:ascii="Calibri" w:hAnsi="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950303">
      <w:bodyDiv w:val="1"/>
      <w:marLeft w:val="0"/>
      <w:marRight w:val="0"/>
      <w:marTop w:val="0"/>
      <w:marBottom w:val="0"/>
      <w:divBdr>
        <w:top w:val="none" w:sz="0" w:space="0" w:color="auto"/>
        <w:left w:val="none" w:sz="0" w:space="0" w:color="auto"/>
        <w:bottom w:val="none" w:sz="0" w:space="0" w:color="auto"/>
        <w:right w:val="none" w:sz="0" w:space="0" w:color="auto"/>
      </w:divBdr>
    </w:div>
    <w:div w:id="847673430">
      <w:bodyDiv w:val="1"/>
      <w:marLeft w:val="0"/>
      <w:marRight w:val="0"/>
      <w:marTop w:val="0"/>
      <w:marBottom w:val="0"/>
      <w:divBdr>
        <w:top w:val="none" w:sz="0" w:space="0" w:color="auto"/>
        <w:left w:val="none" w:sz="0" w:space="0" w:color="auto"/>
        <w:bottom w:val="none" w:sz="0" w:space="0" w:color="auto"/>
        <w:right w:val="none" w:sz="0" w:space="0" w:color="auto"/>
      </w:divBdr>
    </w:div>
    <w:div w:id="1148209323">
      <w:bodyDiv w:val="1"/>
      <w:marLeft w:val="0"/>
      <w:marRight w:val="0"/>
      <w:marTop w:val="0"/>
      <w:marBottom w:val="0"/>
      <w:divBdr>
        <w:top w:val="none" w:sz="0" w:space="0" w:color="auto"/>
        <w:left w:val="none" w:sz="0" w:space="0" w:color="auto"/>
        <w:bottom w:val="none" w:sz="0" w:space="0" w:color="auto"/>
        <w:right w:val="none" w:sz="0" w:space="0" w:color="auto"/>
      </w:divBdr>
    </w:div>
    <w:div w:id="2022585547">
      <w:bodyDiv w:val="1"/>
      <w:marLeft w:val="0"/>
      <w:marRight w:val="0"/>
      <w:marTop w:val="0"/>
      <w:marBottom w:val="0"/>
      <w:divBdr>
        <w:top w:val="none" w:sz="0" w:space="0" w:color="auto"/>
        <w:left w:val="none" w:sz="0" w:space="0" w:color="auto"/>
        <w:bottom w:val="none" w:sz="0" w:space="0" w:color="auto"/>
        <w:right w:val="none" w:sz="0" w:space="0" w:color="auto"/>
      </w:divBdr>
    </w:div>
    <w:div w:id="207974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usa.cz/index.php?typ_org=vsechny&amp;sessID=0&amp;id_subjekt=3451&amp;zalozky=zrizovane&amp;platnost_k=0&amp;kraj=43&amp;jazy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usa.cz" TargetMode="External"/><Relationship Id="rId5" Type="http://schemas.openxmlformats.org/officeDocument/2006/relationships/webSettings" Target="webSettings.xml"/><Relationship Id="rId10" Type="http://schemas.openxmlformats.org/officeDocument/2006/relationships/hyperlink" Target="mailto:semelova@marccrab.cz" TargetMode="External"/><Relationship Id="rId4" Type="http://schemas.openxmlformats.org/officeDocument/2006/relationships/settings" Target="settings.xml"/><Relationship Id="rId9" Type="http://schemas.openxmlformats.org/officeDocument/2006/relationships/hyperlink" Target="mailto:marccrab@marccrab.c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bka\Desktop\R&#225;mcov&#225;%20smlouva%20Pap&#237;r.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A65787-4A22-4F75-995D-ECC6CBFD5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Rámcová smlouva Papír</Template>
  <TotalTime>5</TotalTime>
  <Pages>6</Pages>
  <Words>2395</Words>
  <Characters>14135</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Rámcová smlouva na::::::::::::::::::::::Uzavřená podle § 269 odst</vt:lpstr>
    </vt:vector>
  </TitlesOfParts>
  <Company>KCVJŠ Plzeň</Company>
  <LinksUpToDate>false</LinksUpToDate>
  <CharactersWithSpaces>16498</CharactersWithSpaces>
  <SharedDoc>false</SharedDoc>
  <HLinks>
    <vt:vector size="12" baseType="variant">
      <vt:variant>
        <vt:i4>8192002</vt:i4>
      </vt:variant>
      <vt:variant>
        <vt:i4>3</vt:i4>
      </vt:variant>
      <vt:variant>
        <vt:i4>0</vt:i4>
      </vt:variant>
      <vt:variant>
        <vt:i4>5</vt:i4>
      </vt:variant>
      <vt:variant>
        <vt:lpwstr>mailto:silvie.hodanova@cnpk.cz</vt:lpwstr>
      </vt:variant>
      <vt:variant>
        <vt:lpwstr/>
      </vt:variant>
      <vt:variant>
        <vt:i4>7733251</vt:i4>
      </vt:variant>
      <vt:variant>
        <vt:i4>0</vt:i4>
      </vt:variant>
      <vt:variant>
        <vt:i4>0</vt:i4>
      </vt:variant>
      <vt:variant>
        <vt:i4>5</vt:i4>
      </vt:variant>
      <vt:variant>
        <vt:lpwstr>mailto:jiri.heran@cnpk.cz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na::::::::::::::::::::::Uzavřená podle § 269 odst</dc:title>
  <dc:creator>Blanka Wohlmuthová</dc:creator>
  <cp:lastModifiedBy>Blanka Wohlmuthová</cp:lastModifiedBy>
  <cp:revision>3</cp:revision>
  <cp:lastPrinted>2011-09-13T09:01:00Z</cp:lastPrinted>
  <dcterms:created xsi:type="dcterms:W3CDTF">2019-12-03T09:57:00Z</dcterms:created>
  <dcterms:modified xsi:type="dcterms:W3CDTF">2019-12-03T10:02:00Z</dcterms:modified>
</cp:coreProperties>
</file>