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D2B" w:rsidRPr="00E508BB" w:rsidRDefault="001C1D2B" w:rsidP="00281A48">
      <w:pPr>
        <w:spacing w:after="0" w:line="242" w:lineRule="auto"/>
        <w:ind w:left="142" w:firstLine="714"/>
        <w:jc w:val="center"/>
        <w:rPr>
          <w:b/>
          <w:color w:val="auto"/>
          <w:sz w:val="32"/>
          <w:szCs w:val="32"/>
        </w:rPr>
      </w:pPr>
      <w:r w:rsidRPr="00E508BB">
        <w:rPr>
          <w:b/>
          <w:color w:val="auto"/>
          <w:sz w:val="32"/>
          <w:szCs w:val="32"/>
        </w:rPr>
        <w:t>NÁJEMNÍ SMLOUVA</w:t>
      </w:r>
    </w:p>
    <w:p w:rsidR="001C1D2B" w:rsidRPr="00E508BB" w:rsidRDefault="001C1D2B" w:rsidP="00281A48">
      <w:pPr>
        <w:spacing w:after="0" w:line="242" w:lineRule="auto"/>
        <w:ind w:left="142" w:firstLine="714"/>
        <w:jc w:val="center"/>
        <w:rPr>
          <w:color w:val="auto"/>
          <w:sz w:val="32"/>
          <w:szCs w:val="32"/>
        </w:rPr>
      </w:pPr>
      <w:r w:rsidRPr="00E508BB">
        <w:rPr>
          <w:b/>
          <w:color w:val="auto"/>
          <w:sz w:val="32"/>
          <w:szCs w:val="32"/>
        </w:rPr>
        <w:t>o nájmu prostor sloužících k podnikání</w:t>
      </w:r>
    </w:p>
    <w:p w:rsidR="001C1D2B" w:rsidRPr="00E508BB" w:rsidRDefault="001C1D2B" w:rsidP="00281A48">
      <w:pPr>
        <w:jc w:val="center"/>
        <w:rPr>
          <w:color w:val="auto"/>
        </w:rPr>
      </w:pPr>
    </w:p>
    <w:p w:rsidR="001C1D2B" w:rsidRPr="00E508BB" w:rsidRDefault="001C1D2B" w:rsidP="00281A48">
      <w:pPr>
        <w:spacing w:after="0" w:line="240" w:lineRule="auto"/>
        <w:jc w:val="center"/>
        <w:rPr>
          <w:color w:val="auto"/>
        </w:rPr>
      </w:pPr>
      <w:r w:rsidRPr="00E508BB">
        <w:rPr>
          <w:color w:val="auto"/>
        </w:rPr>
        <w:t xml:space="preserve">uzavřená podle § </w:t>
      </w:r>
      <w:smartTag w:uri="urn:schemas-microsoft-com:office:smarttags" w:element="metricconverter">
        <w:smartTagPr>
          <w:attr w:name="ProductID" w:val="2201 a"/>
        </w:smartTagPr>
        <w:r w:rsidRPr="00E508BB">
          <w:rPr>
            <w:color w:val="auto"/>
          </w:rPr>
          <w:t>2201 a</w:t>
        </w:r>
      </w:smartTag>
      <w:r w:rsidRPr="00E508BB">
        <w:rPr>
          <w:color w:val="auto"/>
        </w:rPr>
        <w:t xml:space="preserve"> § </w:t>
      </w:r>
      <w:smartTag w:uri="urn:schemas-microsoft-com:office:smarttags" w:element="metricconverter">
        <w:smartTagPr>
          <w:attr w:name="ProductID" w:val="2302 a"/>
        </w:smartTagPr>
        <w:r w:rsidRPr="00E508BB">
          <w:rPr>
            <w:color w:val="auto"/>
          </w:rPr>
          <w:t>2302 a</w:t>
        </w:r>
      </w:smartTag>
      <w:r w:rsidRPr="00E508BB">
        <w:rPr>
          <w:color w:val="auto"/>
        </w:rPr>
        <w:t xml:space="preserve"> násl. občanského zákoníku ve znění pozdějších předpisů v platném znění mezi stranami:</w:t>
      </w:r>
    </w:p>
    <w:p w:rsidR="001C1D2B" w:rsidRPr="00E508BB" w:rsidRDefault="001C1D2B" w:rsidP="00281A48">
      <w:pPr>
        <w:spacing w:after="0" w:line="240" w:lineRule="auto"/>
        <w:ind w:left="149" w:hanging="10"/>
        <w:jc w:val="center"/>
        <w:rPr>
          <w:color w:val="auto"/>
          <w:sz w:val="30"/>
        </w:rPr>
      </w:pPr>
    </w:p>
    <w:p w:rsidR="001C1D2B" w:rsidRPr="00E508BB" w:rsidRDefault="001C1D2B" w:rsidP="00281A48">
      <w:pPr>
        <w:spacing w:after="0" w:line="240" w:lineRule="auto"/>
        <w:ind w:left="149" w:hanging="10"/>
        <w:jc w:val="left"/>
        <w:rPr>
          <w:color w:val="auto"/>
          <w:szCs w:val="24"/>
        </w:rPr>
      </w:pPr>
      <w:r w:rsidRPr="00E508BB">
        <w:rPr>
          <w:color w:val="auto"/>
          <w:szCs w:val="24"/>
        </w:rPr>
        <w:t>Pronajímatel:</w:t>
      </w:r>
    </w:p>
    <w:p w:rsidR="001C1D2B" w:rsidRPr="00E508BB" w:rsidRDefault="001C1D2B" w:rsidP="00281A48">
      <w:pPr>
        <w:spacing w:after="0" w:line="240" w:lineRule="auto"/>
        <w:ind w:left="134" w:right="14" w:firstLine="0"/>
        <w:rPr>
          <w:color w:val="auto"/>
          <w:szCs w:val="24"/>
        </w:rPr>
      </w:pPr>
    </w:p>
    <w:p w:rsidR="001C1D2B" w:rsidRPr="00E508BB" w:rsidRDefault="001C1D2B" w:rsidP="00A0650E">
      <w:pPr>
        <w:spacing w:after="0" w:line="240" w:lineRule="auto"/>
        <w:ind w:left="993" w:right="14" w:firstLine="0"/>
        <w:rPr>
          <w:b/>
          <w:color w:val="auto"/>
          <w:szCs w:val="24"/>
        </w:rPr>
      </w:pPr>
      <w:r w:rsidRPr="00E508BB">
        <w:rPr>
          <w:b/>
          <w:color w:val="auto"/>
          <w:szCs w:val="24"/>
        </w:rPr>
        <w:t>Teplárna Strakonice, a. s.,</w:t>
      </w:r>
    </w:p>
    <w:p w:rsidR="001C1D2B" w:rsidRPr="00E508BB" w:rsidRDefault="001C1D2B" w:rsidP="00A0650E">
      <w:pPr>
        <w:spacing w:after="0" w:line="240" w:lineRule="auto"/>
        <w:ind w:left="993" w:right="14" w:firstLine="0"/>
        <w:rPr>
          <w:color w:val="auto"/>
          <w:szCs w:val="24"/>
        </w:rPr>
      </w:pPr>
      <w:r w:rsidRPr="00E508BB">
        <w:rPr>
          <w:color w:val="auto"/>
          <w:szCs w:val="24"/>
        </w:rPr>
        <w:t>IČO 60826843,</w:t>
      </w:r>
    </w:p>
    <w:p w:rsidR="001C1D2B" w:rsidRPr="00E508BB" w:rsidRDefault="001C1D2B" w:rsidP="00A0650E">
      <w:pPr>
        <w:spacing w:after="0" w:line="240" w:lineRule="auto"/>
        <w:ind w:left="993" w:right="14" w:firstLine="0"/>
        <w:rPr>
          <w:color w:val="auto"/>
          <w:szCs w:val="24"/>
        </w:rPr>
      </w:pPr>
      <w:r w:rsidRPr="00E508BB">
        <w:rPr>
          <w:color w:val="auto"/>
          <w:szCs w:val="24"/>
        </w:rPr>
        <w:t>sídlem Strakonice, Komenského 59, Strakonice II, 386 01 Strakonice</w:t>
      </w:r>
    </w:p>
    <w:p w:rsidR="001C1D2B" w:rsidRPr="00E508BB" w:rsidRDefault="001C1D2B" w:rsidP="00A0650E">
      <w:pPr>
        <w:spacing w:after="0" w:line="240" w:lineRule="auto"/>
        <w:ind w:left="993" w:right="14" w:firstLine="0"/>
        <w:rPr>
          <w:color w:val="auto"/>
          <w:szCs w:val="24"/>
        </w:rPr>
      </w:pPr>
      <w:r w:rsidRPr="00E508BB">
        <w:rPr>
          <w:color w:val="auto"/>
          <w:szCs w:val="24"/>
        </w:rPr>
        <w:t>zapsaná v obchodním rejstříku vedeném Krajským soudem v Českých Budějovicích, oddíl B, vložka 636,</w:t>
      </w:r>
    </w:p>
    <w:p w:rsidR="001C1D2B" w:rsidRPr="00E508BB" w:rsidRDefault="001C1D2B" w:rsidP="00A0650E">
      <w:pPr>
        <w:spacing w:after="0" w:line="240" w:lineRule="auto"/>
        <w:ind w:left="993" w:right="14" w:firstLine="0"/>
        <w:rPr>
          <w:color w:val="auto"/>
          <w:szCs w:val="24"/>
        </w:rPr>
      </w:pPr>
      <w:r w:rsidRPr="00E508BB">
        <w:rPr>
          <w:color w:val="auto"/>
          <w:szCs w:val="24"/>
        </w:rPr>
        <w:t xml:space="preserve">zastoupená Ing. Pavlem Hřídelem, předsedou představenstva a </w:t>
      </w:r>
      <w:r>
        <w:rPr>
          <w:color w:val="auto"/>
          <w:szCs w:val="24"/>
        </w:rPr>
        <w:t>Ing. Tomášem Přibylem</w:t>
      </w:r>
      <w:r w:rsidRPr="00E508BB">
        <w:rPr>
          <w:color w:val="auto"/>
          <w:szCs w:val="24"/>
        </w:rPr>
        <w:t xml:space="preserve">, </w:t>
      </w:r>
      <w:r>
        <w:rPr>
          <w:color w:val="auto"/>
          <w:szCs w:val="24"/>
        </w:rPr>
        <w:t>členem</w:t>
      </w:r>
      <w:r w:rsidRPr="00E508BB">
        <w:rPr>
          <w:color w:val="auto"/>
          <w:szCs w:val="24"/>
        </w:rPr>
        <w:t xml:space="preserve"> představenstva</w:t>
      </w:r>
    </w:p>
    <w:p w:rsidR="001C1D2B" w:rsidRPr="00E508BB" w:rsidRDefault="001C1D2B" w:rsidP="00A0650E">
      <w:pPr>
        <w:spacing w:before="120" w:after="0" w:line="240" w:lineRule="auto"/>
        <w:ind w:left="992" w:right="11" w:firstLine="0"/>
        <w:rPr>
          <w:color w:val="auto"/>
          <w:szCs w:val="24"/>
        </w:rPr>
      </w:pPr>
      <w:r w:rsidRPr="00E508BB">
        <w:rPr>
          <w:color w:val="auto"/>
          <w:szCs w:val="24"/>
        </w:rPr>
        <w:t>(dále jen „</w:t>
      </w:r>
      <w:r w:rsidRPr="00E508BB">
        <w:rPr>
          <w:i/>
          <w:color w:val="auto"/>
          <w:szCs w:val="24"/>
        </w:rPr>
        <w:t>pronajímatel</w:t>
      </w:r>
      <w:r w:rsidRPr="00E508BB">
        <w:rPr>
          <w:color w:val="auto"/>
          <w:szCs w:val="24"/>
        </w:rPr>
        <w:t>“)</w:t>
      </w:r>
    </w:p>
    <w:p w:rsidR="001C1D2B" w:rsidRPr="00A0650E" w:rsidRDefault="001C1D2B" w:rsidP="00281A48">
      <w:pPr>
        <w:spacing w:after="0" w:line="240" w:lineRule="auto"/>
        <w:ind w:left="134" w:right="14" w:firstLine="0"/>
        <w:rPr>
          <w:color w:val="5B9BD5"/>
          <w:szCs w:val="24"/>
        </w:rPr>
      </w:pPr>
    </w:p>
    <w:p w:rsidR="001C1D2B" w:rsidRPr="00E508BB" w:rsidRDefault="001C1D2B" w:rsidP="00281A48">
      <w:pPr>
        <w:spacing w:after="0" w:line="240" w:lineRule="auto"/>
        <w:ind w:left="134" w:right="14" w:firstLine="0"/>
        <w:rPr>
          <w:color w:val="auto"/>
          <w:szCs w:val="24"/>
        </w:rPr>
      </w:pPr>
      <w:r w:rsidRPr="00E508BB">
        <w:rPr>
          <w:color w:val="auto"/>
          <w:szCs w:val="24"/>
        </w:rPr>
        <w:t>a</w:t>
      </w:r>
    </w:p>
    <w:p w:rsidR="001C1D2B" w:rsidRPr="00E508BB" w:rsidRDefault="001C1D2B" w:rsidP="00281A48">
      <w:pPr>
        <w:spacing w:after="0" w:line="240" w:lineRule="auto"/>
        <w:ind w:left="134" w:right="14" w:firstLine="0"/>
        <w:rPr>
          <w:color w:val="auto"/>
          <w:szCs w:val="24"/>
        </w:rPr>
      </w:pPr>
      <w:r w:rsidRPr="00E508BB">
        <w:rPr>
          <w:color w:val="auto"/>
          <w:szCs w:val="24"/>
        </w:rPr>
        <w:t xml:space="preserve"> </w:t>
      </w:r>
    </w:p>
    <w:p w:rsidR="001C1D2B" w:rsidRPr="00E508BB" w:rsidRDefault="001C1D2B" w:rsidP="00281A48">
      <w:pPr>
        <w:spacing w:after="0" w:line="240" w:lineRule="auto"/>
        <w:ind w:left="134" w:right="14" w:firstLine="0"/>
        <w:rPr>
          <w:color w:val="auto"/>
          <w:szCs w:val="24"/>
        </w:rPr>
      </w:pPr>
      <w:r w:rsidRPr="00E508BB">
        <w:rPr>
          <w:color w:val="auto"/>
          <w:szCs w:val="24"/>
        </w:rPr>
        <w:t>Nájemce:</w:t>
      </w:r>
    </w:p>
    <w:p w:rsidR="001C1D2B" w:rsidRPr="00A0650E" w:rsidRDefault="001C1D2B" w:rsidP="00A0650E">
      <w:pPr>
        <w:spacing w:after="0" w:line="240" w:lineRule="auto"/>
        <w:ind w:left="993" w:right="14" w:firstLine="0"/>
        <w:rPr>
          <w:b/>
          <w:color w:val="FF0000"/>
          <w:szCs w:val="24"/>
        </w:rPr>
      </w:pPr>
      <w:r>
        <w:rPr>
          <w:b/>
          <w:color w:val="FF0000"/>
          <w:szCs w:val="24"/>
        </w:rPr>
        <w:t>Martin Korch</w:t>
      </w:r>
      <w:r w:rsidRPr="00A0650E">
        <w:rPr>
          <w:b/>
          <w:color w:val="FF0000"/>
          <w:szCs w:val="24"/>
        </w:rPr>
        <w:t xml:space="preserve">, </w:t>
      </w:r>
    </w:p>
    <w:p w:rsidR="001C1D2B" w:rsidRPr="00A0650E" w:rsidRDefault="001C1D2B" w:rsidP="00A0650E">
      <w:pPr>
        <w:spacing w:after="0" w:line="240" w:lineRule="auto"/>
        <w:ind w:left="993" w:right="14" w:firstLine="0"/>
        <w:rPr>
          <w:color w:val="FF0000"/>
          <w:szCs w:val="24"/>
        </w:rPr>
      </w:pPr>
      <w:r w:rsidRPr="006F11A9">
        <w:rPr>
          <w:color w:val="auto"/>
          <w:szCs w:val="24"/>
        </w:rPr>
        <w:t xml:space="preserve">IČO </w:t>
      </w:r>
      <w:r>
        <w:rPr>
          <w:color w:val="FF0000"/>
          <w:szCs w:val="24"/>
        </w:rPr>
        <w:t>61754765,</w:t>
      </w:r>
    </w:p>
    <w:p w:rsidR="001C1D2B" w:rsidRPr="00933EE6" w:rsidRDefault="001C1D2B" w:rsidP="00A0650E">
      <w:pPr>
        <w:spacing w:after="0" w:line="240" w:lineRule="auto"/>
        <w:ind w:left="993" w:right="14" w:firstLine="0"/>
        <w:rPr>
          <w:color w:val="auto"/>
          <w:szCs w:val="24"/>
        </w:rPr>
      </w:pPr>
      <w:r w:rsidRPr="006F11A9">
        <w:rPr>
          <w:color w:val="auto"/>
          <w:szCs w:val="24"/>
        </w:rPr>
        <w:t xml:space="preserve">sídlem </w:t>
      </w:r>
      <w:r>
        <w:rPr>
          <w:color w:val="FF0000"/>
          <w:szCs w:val="24"/>
        </w:rPr>
        <w:t>Plzeňská 265, Horažďovice,</w:t>
      </w:r>
      <w:r w:rsidRPr="00933EE6">
        <w:rPr>
          <w:color w:val="auto"/>
          <w:szCs w:val="24"/>
        </w:rPr>
        <w:t xml:space="preserve"> PSČ </w:t>
      </w:r>
      <w:r>
        <w:rPr>
          <w:color w:val="FF0000"/>
          <w:szCs w:val="24"/>
        </w:rPr>
        <w:t>341 01</w:t>
      </w:r>
      <w:r w:rsidRPr="00933EE6">
        <w:rPr>
          <w:color w:val="auto"/>
          <w:szCs w:val="24"/>
        </w:rPr>
        <w:t>,</w:t>
      </w:r>
    </w:p>
    <w:p w:rsidR="001C1D2B" w:rsidRPr="00A0650E" w:rsidRDefault="001C1D2B" w:rsidP="00A0650E">
      <w:pPr>
        <w:spacing w:after="0" w:line="240" w:lineRule="auto"/>
        <w:ind w:left="993" w:right="14" w:firstLine="0"/>
        <w:rPr>
          <w:color w:val="FF0000"/>
          <w:szCs w:val="24"/>
        </w:rPr>
      </w:pPr>
      <w:r w:rsidRPr="00933EE6">
        <w:rPr>
          <w:color w:val="auto"/>
          <w:szCs w:val="24"/>
        </w:rPr>
        <w:t xml:space="preserve">zapsaný v </w:t>
      </w:r>
      <w:r>
        <w:rPr>
          <w:color w:val="FF0000"/>
          <w:szCs w:val="24"/>
        </w:rPr>
        <w:t>živnostenském rejstříku u Městského úřadu Horažďovice,</w:t>
      </w:r>
    </w:p>
    <w:p w:rsidR="001C1D2B" w:rsidRPr="00E508BB" w:rsidRDefault="001C1D2B" w:rsidP="00A0650E">
      <w:pPr>
        <w:spacing w:before="120" w:after="0" w:line="240" w:lineRule="auto"/>
        <w:ind w:left="992" w:right="11" w:firstLine="0"/>
        <w:rPr>
          <w:color w:val="auto"/>
          <w:szCs w:val="24"/>
        </w:rPr>
      </w:pPr>
      <w:r w:rsidRPr="00E508BB">
        <w:rPr>
          <w:color w:val="auto"/>
          <w:szCs w:val="24"/>
        </w:rPr>
        <w:t>(dále jen „</w:t>
      </w:r>
      <w:r w:rsidRPr="00E508BB">
        <w:rPr>
          <w:i/>
          <w:color w:val="auto"/>
          <w:szCs w:val="24"/>
        </w:rPr>
        <w:t>nájemce</w:t>
      </w:r>
      <w:r w:rsidRPr="00E508BB">
        <w:rPr>
          <w:color w:val="auto"/>
          <w:szCs w:val="24"/>
        </w:rPr>
        <w:t>“)</w:t>
      </w:r>
    </w:p>
    <w:p w:rsidR="001C1D2B" w:rsidRPr="00E508BB" w:rsidRDefault="001C1D2B" w:rsidP="00281A48">
      <w:pPr>
        <w:spacing w:after="0" w:line="240" w:lineRule="auto"/>
        <w:ind w:left="82" w:firstLine="0"/>
        <w:jc w:val="center"/>
        <w:rPr>
          <w:color w:val="auto"/>
          <w:sz w:val="34"/>
        </w:rPr>
      </w:pPr>
    </w:p>
    <w:p w:rsidR="001C1D2B" w:rsidRPr="00E508BB" w:rsidRDefault="001C1D2B" w:rsidP="00745C26">
      <w:pPr>
        <w:spacing w:after="0" w:line="240" w:lineRule="auto"/>
        <w:ind w:left="812" w:right="691" w:hanging="10"/>
        <w:jc w:val="center"/>
        <w:rPr>
          <w:b/>
          <w:color w:val="auto"/>
          <w:szCs w:val="24"/>
        </w:rPr>
      </w:pPr>
      <w:r w:rsidRPr="00E508BB">
        <w:rPr>
          <w:b/>
          <w:color w:val="auto"/>
          <w:szCs w:val="24"/>
        </w:rPr>
        <w:t>Článek I</w:t>
      </w:r>
    </w:p>
    <w:p w:rsidR="001C1D2B" w:rsidRPr="00E508BB" w:rsidRDefault="001C1D2B" w:rsidP="00745C26">
      <w:pPr>
        <w:spacing w:after="0" w:line="240" w:lineRule="auto"/>
        <w:ind w:left="159" w:right="24" w:hanging="10"/>
        <w:jc w:val="center"/>
        <w:rPr>
          <w:b/>
          <w:color w:val="auto"/>
          <w:szCs w:val="24"/>
        </w:rPr>
      </w:pPr>
      <w:r w:rsidRPr="00E508BB">
        <w:rPr>
          <w:b/>
          <w:color w:val="auto"/>
          <w:szCs w:val="24"/>
        </w:rPr>
        <w:t>Úvodní ujednání</w:t>
      </w:r>
    </w:p>
    <w:p w:rsidR="001C1D2B" w:rsidRPr="00E508BB" w:rsidRDefault="001C1D2B" w:rsidP="008B32AD">
      <w:pPr>
        <w:pStyle w:val="ListParagraph"/>
        <w:numPr>
          <w:ilvl w:val="0"/>
          <w:numId w:val="10"/>
        </w:numPr>
        <w:spacing w:before="120" w:after="0" w:line="240" w:lineRule="auto"/>
        <w:ind w:left="493" w:right="11" w:hanging="357"/>
        <w:contextualSpacing w:val="0"/>
        <w:rPr>
          <w:color w:val="auto"/>
          <w:szCs w:val="24"/>
        </w:rPr>
      </w:pPr>
      <w:r w:rsidRPr="00E508BB">
        <w:rPr>
          <w:color w:val="auto"/>
          <w:szCs w:val="24"/>
        </w:rPr>
        <w:t>Pronajímatel prohlašuje, že je výlučným vlastníkem pozemku parcelní číslo</w:t>
      </w:r>
      <w:r w:rsidRPr="008B32AD">
        <w:rPr>
          <w:color w:val="5B9BD5"/>
          <w:szCs w:val="24"/>
        </w:rPr>
        <w:t xml:space="preserve"> </w:t>
      </w:r>
      <w:r w:rsidRPr="0098413E">
        <w:rPr>
          <w:color w:val="FF0000"/>
          <w:szCs w:val="24"/>
        </w:rPr>
        <w:t xml:space="preserve">st. </w:t>
      </w:r>
      <w:r>
        <w:rPr>
          <w:color w:val="FF0000"/>
          <w:szCs w:val="24"/>
        </w:rPr>
        <w:t>539</w:t>
      </w:r>
      <w:r w:rsidRPr="006F11A9">
        <w:rPr>
          <w:color w:val="auto"/>
          <w:szCs w:val="24"/>
        </w:rPr>
        <w:t xml:space="preserve">, o výměře </w:t>
      </w:r>
      <w:smartTag w:uri="urn:schemas-microsoft-com:office:smarttags" w:element="metricconverter">
        <w:smartTagPr>
          <w:attr w:name="ProductID" w:val="31,4 m2"/>
        </w:smartTagPr>
        <w:r>
          <w:rPr>
            <w:color w:val="FF0000"/>
            <w:szCs w:val="24"/>
          </w:rPr>
          <w:t>125</w:t>
        </w:r>
        <w:r w:rsidRPr="0098413E">
          <w:rPr>
            <w:color w:val="FF0000"/>
            <w:szCs w:val="24"/>
          </w:rPr>
          <w:t xml:space="preserve"> m</w:t>
        </w:r>
        <w:r w:rsidRPr="0098413E">
          <w:rPr>
            <w:color w:val="FF0000"/>
            <w:szCs w:val="24"/>
            <w:vertAlign w:val="superscript"/>
          </w:rPr>
          <w:t>2</w:t>
        </w:r>
      </w:smartTag>
      <w:r w:rsidRPr="0098413E">
        <w:rPr>
          <w:color w:val="FF0000"/>
          <w:szCs w:val="24"/>
        </w:rPr>
        <w:t>, zastavěná plocha a nádvoří</w:t>
      </w:r>
      <w:r w:rsidRPr="006F11A9">
        <w:rPr>
          <w:color w:val="auto"/>
          <w:szCs w:val="24"/>
        </w:rPr>
        <w:t xml:space="preserve">, zapsaného v katastru nemovitostí pro obec </w:t>
      </w:r>
      <w:r w:rsidRPr="0098413E">
        <w:rPr>
          <w:color w:val="FF0000"/>
          <w:szCs w:val="24"/>
        </w:rPr>
        <w:t>Strakonice</w:t>
      </w:r>
      <w:r w:rsidRPr="006F11A9">
        <w:rPr>
          <w:color w:val="auto"/>
          <w:szCs w:val="24"/>
        </w:rPr>
        <w:t xml:space="preserve">, katastrální území </w:t>
      </w:r>
      <w:r w:rsidRPr="0098413E">
        <w:rPr>
          <w:color w:val="FF0000"/>
          <w:szCs w:val="24"/>
        </w:rPr>
        <w:t>Nové Strakonice</w:t>
      </w:r>
      <w:r w:rsidRPr="006F11A9">
        <w:rPr>
          <w:color w:val="auto"/>
          <w:szCs w:val="24"/>
        </w:rPr>
        <w:t xml:space="preserve">, na listu vlastnictví č. </w:t>
      </w:r>
      <w:r w:rsidRPr="0098413E">
        <w:rPr>
          <w:color w:val="FF0000"/>
          <w:szCs w:val="24"/>
        </w:rPr>
        <w:t>5637</w:t>
      </w:r>
      <w:r w:rsidRPr="00E508BB">
        <w:rPr>
          <w:color w:val="auto"/>
          <w:szCs w:val="24"/>
        </w:rPr>
        <w:t>, vedeném u Katastrálního úřadu pro Jihočeský kraj, Katastrální pracoviště Strakonice (dále jen „</w:t>
      </w:r>
      <w:r w:rsidRPr="00E508BB">
        <w:rPr>
          <w:i/>
          <w:color w:val="auto"/>
          <w:szCs w:val="24"/>
        </w:rPr>
        <w:t>předmětný pozemek</w:t>
      </w:r>
      <w:r w:rsidRPr="00E508BB">
        <w:rPr>
          <w:color w:val="auto"/>
          <w:szCs w:val="24"/>
        </w:rPr>
        <w:t xml:space="preserve">“). </w:t>
      </w:r>
    </w:p>
    <w:p w:rsidR="001C1D2B" w:rsidRPr="00E508BB" w:rsidRDefault="001C1D2B" w:rsidP="008B32AD">
      <w:pPr>
        <w:pStyle w:val="ListParagraph"/>
        <w:numPr>
          <w:ilvl w:val="0"/>
          <w:numId w:val="10"/>
        </w:numPr>
        <w:spacing w:before="120" w:after="0" w:line="240" w:lineRule="auto"/>
        <w:ind w:left="493" w:right="11" w:hanging="357"/>
        <w:contextualSpacing w:val="0"/>
        <w:rPr>
          <w:color w:val="auto"/>
          <w:szCs w:val="24"/>
        </w:rPr>
      </w:pPr>
      <w:r w:rsidRPr="00E508BB">
        <w:rPr>
          <w:color w:val="auto"/>
          <w:szCs w:val="24"/>
        </w:rPr>
        <w:t>Součástí předmětného pozemku je budova</w:t>
      </w:r>
      <w:r>
        <w:rPr>
          <w:color w:val="auto"/>
          <w:szCs w:val="24"/>
        </w:rPr>
        <w:t>,</w:t>
      </w:r>
      <w:r w:rsidRPr="00E508BB">
        <w:rPr>
          <w:color w:val="auto"/>
          <w:szCs w:val="24"/>
        </w:rPr>
        <w:t xml:space="preserve"> </w:t>
      </w:r>
      <w:r w:rsidRPr="0098413E">
        <w:rPr>
          <w:color w:val="FF0000"/>
          <w:szCs w:val="24"/>
        </w:rPr>
        <w:t>stavba technického vybavení - výměníková stanice XII</w:t>
      </w:r>
      <w:r>
        <w:rPr>
          <w:color w:val="FF0000"/>
          <w:szCs w:val="24"/>
        </w:rPr>
        <w:t xml:space="preserve">I – Luční </w:t>
      </w:r>
      <w:r w:rsidRPr="0098413E">
        <w:rPr>
          <w:color w:val="FF0000"/>
          <w:szCs w:val="24"/>
        </w:rPr>
        <w:t xml:space="preserve"> </w:t>
      </w:r>
      <w:r w:rsidRPr="00E508BB">
        <w:rPr>
          <w:color w:val="auto"/>
          <w:szCs w:val="24"/>
        </w:rPr>
        <w:t>(dále jen „</w:t>
      </w:r>
      <w:r w:rsidRPr="00E508BB">
        <w:rPr>
          <w:i/>
          <w:color w:val="auto"/>
          <w:szCs w:val="24"/>
        </w:rPr>
        <w:t>budova</w:t>
      </w:r>
      <w:r w:rsidRPr="00E508BB">
        <w:rPr>
          <w:color w:val="auto"/>
          <w:szCs w:val="24"/>
        </w:rPr>
        <w:t>“), v níž se nachází nebytové prostory, které si nájemce hodlá pronajmout za účelem provozování své podnikatelské činnosti. Smluvní strany se proto dohodly na uzavření nájemní smlouvy za níže uvedených podmínek.</w:t>
      </w:r>
    </w:p>
    <w:p w:rsidR="001C1D2B" w:rsidRDefault="001C1D2B" w:rsidP="008B32AD">
      <w:pPr>
        <w:pStyle w:val="ListParagraph"/>
        <w:spacing w:before="120" w:after="0" w:line="240" w:lineRule="auto"/>
        <w:ind w:left="493" w:right="11" w:firstLine="0"/>
        <w:contextualSpacing w:val="0"/>
        <w:rPr>
          <w:color w:val="auto"/>
          <w:szCs w:val="24"/>
        </w:rPr>
      </w:pPr>
    </w:p>
    <w:p w:rsidR="001C1D2B" w:rsidRPr="00E508BB" w:rsidRDefault="001C1D2B" w:rsidP="008B32AD">
      <w:pPr>
        <w:pStyle w:val="ListParagraph"/>
        <w:spacing w:before="120" w:after="0" w:line="240" w:lineRule="auto"/>
        <w:ind w:left="493" w:right="11" w:firstLine="0"/>
        <w:contextualSpacing w:val="0"/>
        <w:rPr>
          <w:color w:val="auto"/>
          <w:szCs w:val="24"/>
        </w:rPr>
      </w:pPr>
    </w:p>
    <w:p w:rsidR="001C1D2B" w:rsidRPr="00B546CA" w:rsidRDefault="001C1D2B" w:rsidP="00745C26">
      <w:pPr>
        <w:spacing w:after="0" w:line="240" w:lineRule="auto"/>
        <w:ind w:left="96" w:firstLine="0"/>
        <w:jc w:val="center"/>
        <w:rPr>
          <w:b/>
          <w:color w:val="auto"/>
          <w:szCs w:val="24"/>
        </w:rPr>
      </w:pPr>
      <w:r w:rsidRPr="00B546CA">
        <w:rPr>
          <w:b/>
          <w:color w:val="auto"/>
          <w:szCs w:val="24"/>
        </w:rPr>
        <w:t>Článek II.</w:t>
      </w:r>
    </w:p>
    <w:p w:rsidR="001C1D2B" w:rsidRPr="00B546CA" w:rsidRDefault="001C1D2B" w:rsidP="00745C26">
      <w:pPr>
        <w:spacing w:after="0" w:line="240" w:lineRule="auto"/>
        <w:ind w:left="159" w:right="38" w:hanging="10"/>
        <w:jc w:val="center"/>
        <w:rPr>
          <w:b/>
          <w:color w:val="auto"/>
          <w:szCs w:val="24"/>
        </w:rPr>
      </w:pPr>
      <w:r w:rsidRPr="00B546CA">
        <w:rPr>
          <w:b/>
          <w:color w:val="auto"/>
          <w:szCs w:val="24"/>
        </w:rPr>
        <w:t>Předmět pronájmu</w:t>
      </w:r>
    </w:p>
    <w:p w:rsidR="001C1D2B" w:rsidRPr="00B546CA" w:rsidRDefault="001C1D2B" w:rsidP="00B546CA">
      <w:pPr>
        <w:pStyle w:val="ListParagraph"/>
        <w:numPr>
          <w:ilvl w:val="0"/>
          <w:numId w:val="11"/>
        </w:numPr>
        <w:tabs>
          <w:tab w:val="left" w:pos="567"/>
        </w:tabs>
        <w:spacing w:before="120" w:after="0" w:line="240" w:lineRule="auto"/>
        <w:ind w:left="425" w:right="11" w:hanging="357"/>
        <w:contextualSpacing w:val="0"/>
        <w:rPr>
          <w:color w:val="auto"/>
          <w:szCs w:val="24"/>
        </w:rPr>
      </w:pPr>
      <w:r w:rsidRPr="00B546CA">
        <w:rPr>
          <w:color w:val="auto"/>
          <w:szCs w:val="24"/>
        </w:rPr>
        <w:t xml:space="preserve">Touto nájemní smlouvou se pronajímatel zavazuje přenechat nájemci k dočasnému užívání nebytové prostory nacházející se </w:t>
      </w:r>
      <w:r>
        <w:rPr>
          <w:color w:val="auto"/>
          <w:szCs w:val="24"/>
        </w:rPr>
        <w:t>v přední části objektu</w:t>
      </w:r>
      <w:r w:rsidRPr="00B546CA">
        <w:rPr>
          <w:color w:val="auto"/>
          <w:szCs w:val="24"/>
        </w:rPr>
        <w:t xml:space="preserve">. Pronajímané nebytové prostory mají celkovou </w:t>
      </w:r>
      <w:r w:rsidRPr="00B546CA">
        <w:rPr>
          <w:color w:val="FF0000"/>
          <w:szCs w:val="24"/>
        </w:rPr>
        <w:t xml:space="preserve">výměru </w:t>
      </w:r>
      <w:smartTag w:uri="urn:schemas-microsoft-com:office:smarttags" w:element="metricconverter">
        <w:smartTagPr>
          <w:attr w:name="ProductID" w:val="31,4 m2"/>
        </w:smartTagPr>
        <w:r>
          <w:rPr>
            <w:color w:val="FF0000"/>
            <w:szCs w:val="24"/>
          </w:rPr>
          <w:t>31,4</w:t>
        </w:r>
        <w:r w:rsidRPr="00B546CA">
          <w:rPr>
            <w:color w:val="auto"/>
            <w:szCs w:val="24"/>
          </w:rPr>
          <w:t xml:space="preserve"> m</w:t>
        </w:r>
        <w:r w:rsidRPr="00B546CA">
          <w:rPr>
            <w:color w:val="auto"/>
            <w:szCs w:val="24"/>
            <w:vertAlign w:val="superscript"/>
          </w:rPr>
          <w:t>2</w:t>
        </w:r>
      </w:smartTag>
      <w:r w:rsidRPr="00B546CA">
        <w:rPr>
          <w:color w:val="auto"/>
          <w:szCs w:val="24"/>
          <w:vertAlign w:val="superscript"/>
        </w:rPr>
        <w:t xml:space="preserve"> </w:t>
      </w:r>
      <w:r w:rsidRPr="00B546CA">
        <w:rPr>
          <w:color w:val="auto"/>
          <w:szCs w:val="24"/>
        </w:rPr>
        <w:t>a jejich umístění je blíže vyznačeno na přiloženém nákresu, který je nedílnou součástí této smlouvy jako její příloha č. 1 (dále jen „</w:t>
      </w:r>
      <w:r w:rsidRPr="00B546CA">
        <w:rPr>
          <w:i/>
          <w:color w:val="auto"/>
          <w:szCs w:val="24"/>
        </w:rPr>
        <w:t>předmět nájmu</w:t>
      </w:r>
      <w:r w:rsidRPr="00B546CA">
        <w:rPr>
          <w:color w:val="auto"/>
          <w:szCs w:val="24"/>
        </w:rPr>
        <w:t>“).</w:t>
      </w:r>
    </w:p>
    <w:p w:rsidR="001C1D2B" w:rsidRPr="00B546CA" w:rsidRDefault="001C1D2B" w:rsidP="00B546CA">
      <w:pPr>
        <w:pStyle w:val="ListParagraph"/>
        <w:numPr>
          <w:ilvl w:val="0"/>
          <w:numId w:val="11"/>
        </w:numPr>
        <w:tabs>
          <w:tab w:val="left" w:pos="567"/>
        </w:tabs>
        <w:spacing w:before="120" w:after="0" w:line="240" w:lineRule="auto"/>
        <w:ind w:left="425" w:right="11" w:hanging="357"/>
        <w:contextualSpacing w:val="0"/>
        <w:rPr>
          <w:color w:val="auto"/>
          <w:szCs w:val="24"/>
        </w:rPr>
      </w:pPr>
      <w:r w:rsidRPr="00B546CA">
        <w:rPr>
          <w:color w:val="auto"/>
          <w:szCs w:val="24"/>
        </w:rPr>
        <w:t>Nájemce se zavazuje, že bude předmět nájmu užívat výhradně za účelem provozování své podnikatelské činnosti, zapsané v příslušném živnostenském rejstříku ke dni podpisu této smlouvy. Pronajímatel prohlašuje, že p</w:t>
      </w:r>
      <w:r>
        <w:rPr>
          <w:color w:val="auto"/>
          <w:szCs w:val="24"/>
        </w:rPr>
        <w:t xml:space="preserve">ředmět nájmu </w:t>
      </w:r>
      <w:r w:rsidRPr="00B546CA">
        <w:rPr>
          <w:color w:val="auto"/>
          <w:szCs w:val="24"/>
        </w:rPr>
        <w:t>j</w:t>
      </w:r>
      <w:r>
        <w:rPr>
          <w:color w:val="auto"/>
          <w:szCs w:val="24"/>
        </w:rPr>
        <w:t>e</w:t>
      </w:r>
      <w:r w:rsidRPr="00B546CA">
        <w:rPr>
          <w:color w:val="auto"/>
          <w:szCs w:val="24"/>
        </w:rPr>
        <w:t xml:space="preserve"> způsobil</w:t>
      </w:r>
      <w:r>
        <w:rPr>
          <w:color w:val="auto"/>
          <w:szCs w:val="24"/>
        </w:rPr>
        <w:t>ý</w:t>
      </w:r>
      <w:r w:rsidRPr="00B546CA">
        <w:rPr>
          <w:color w:val="auto"/>
          <w:szCs w:val="24"/>
        </w:rPr>
        <w:t xml:space="preserve"> k účelu danému touto nájemní smlouvou. </w:t>
      </w:r>
    </w:p>
    <w:p w:rsidR="001C1D2B" w:rsidRPr="00B546CA" w:rsidRDefault="001C1D2B" w:rsidP="00B546CA">
      <w:pPr>
        <w:pStyle w:val="ListParagraph"/>
        <w:numPr>
          <w:ilvl w:val="0"/>
          <w:numId w:val="11"/>
        </w:numPr>
        <w:tabs>
          <w:tab w:val="left" w:pos="567"/>
        </w:tabs>
        <w:spacing w:before="120" w:after="0" w:line="240" w:lineRule="auto"/>
        <w:ind w:left="425" w:right="11" w:hanging="357"/>
        <w:contextualSpacing w:val="0"/>
        <w:rPr>
          <w:color w:val="auto"/>
          <w:szCs w:val="24"/>
        </w:rPr>
      </w:pPr>
      <w:r>
        <w:rPr>
          <w:color w:val="auto"/>
          <w:szCs w:val="24"/>
        </w:rPr>
        <w:t>U</w:t>
      </w:r>
      <w:r w:rsidRPr="00B546CA">
        <w:rPr>
          <w:color w:val="auto"/>
          <w:szCs w:val="24"/>
        </w:rPr>
        <w:t xml:space="preserve">žívání </w:t>
      </w:r>
      <w:r>
        <w:rPr>
          <w:color w:val="auto"/>
          <w:szCs w:val="24"/>
        </w:rPr>
        <w:t>předmětu nájmu</w:t>
      </w:r>
      <w:r w:rsidRPr="00B546CA">
        <w:rPr>
          <w:color w:val="auto"/>
          <w:szCs w:val="24"/>
        </w:rPr>
        <w:t xml:space="preserve"> k jinému než k</w:t>
      </w:r>
      <w:r>
        <w:rPr>
          <w:color w:val="auto"/>
          <w:szCs w:val="24"/>
        </w:rPr>
        <w:t>e shora</w:t>
      </w:r>
      <w:r w:rsidRPr="00B546CA">
        <w:rPr>
          <w:color w:val="auto"/>
          <w:szCs w:val="24"/>
        </w:rPr>
        <w:t xml:space="preserve"> uvedenému</w:t>
      </w:r>
      <w:r w:rsidRPr="002878A1">
        <w:rPr>
          <w:color w:val="auto"/>
          <w:szCs w:val="24"/>
        </w:rPr>
        <w:t xml:space="preserve"> </w:t>
      </w:r>
      <w:r w:rsidRPr="00B546CA">
        <w:rPr>
          <w:color w:val="auto"/>
          <w:szCs w:val="24"/>
        </w:rPr>
        <w:t xml:space="preserve">účelu </w:t>
      </w:r>
      <w:r>
        <w:rPr>
          <w:color w:val="auto"/>
          <w:szCs w:val="24"/>
        </w:rPr>
        <w:t xml:space="preserve">vyžaduje </w:t>
      </w:r>
      <w:r w:rsidRPr="00B546CA">
        <w:rPr>
          <w:color w:val="auto"/>
          <w:szCs w:val="24"/>
        </w:rPr>
        <w:t>předchozí písemný souhlas pronajímatele.</w:t>
      </w:r>
    </w:p>
    <w:p w:rsidR="001C1D2B" w:rsidRPr="00B546CA" w:rsidRDefault="001C1D2B" w:rsidP="00B546CA">
      <w:pPr>
        <w:pStyle w:val="ListParagraph"/>
        <w:numPr>
          <w:ilvl w:val="0"/>
          <w:numId w:val="11"/>
        </w:numPr>
        <w:tabs>
          <w:tab w:val="left" w:pos="567"/>
        </w:tabs>
        <w:spacing w:before="120" w:after="0" w:line="240" w:lineRule="auto"/>
        <w:ind w:left="425" w:right="11" w:hanging="357"/>
        <w:contextualSpacing w:val="0"/>
        <w:rPr>
          <w:color w:val="auto"/>
          <w:szCs w:val="24"/>
        </w:rPr>
      </w:pPr>
      <w:r w:rsidRPr="00B546CA">
        <w:rPr>
          <w:color w:val="auto"/>
          <w:szCs w:val="24"/>
        </w:rPr>
        <w:t>Smluvní strany se dohodly na tom, že nájemce je oprávněn dát předmět nájmu do podnájmu třetí osobě pouze s předchozím písemným souhlasem pronajímatele.</w:t>
      </w:r>
    </w:p>
    <w:p w:rsidR="001C1D2B" w:rsidRDefault="001C1D2B" w:rsidP="00745C26">
      <w:pPr>
        <w:pStyle w:val="ListParagraph"/>
        <w:spacing w:after="0" w:line="240" w:lineRule="auto"/>
        <w:ind w:left="849" w:firstLine="0"/>
        <w:contextualSpacing w:val="0"/>
        <w:jc w:val="center"/>
        <w:rPr>
          <w:b/>
          <w:color w:val="auto"/>
          <w:szCs w:val="24"/>
        </w:rPr>
      </w:pPr>
    </w:p>
    <w:p w:rsidR="001C1D2B" w:rsidRPr="00B546CA" w:rsidRDefault="001C1D2B" w:rsidP="00745C26">
      <w:pPr>
        <w:pStyle w:val="ListParagraph"/>
        <w:spacing w:after="0" w:line="240" w:lineRule="auto"/>
        <w:ind w:left="849" w:firstLine="0"/>
        <w:contextualSpacing w:val="0"/>
        <w:jc w:val="center"/>
        <w:rPr>
          <w:b/>
          <w:color w:val="auto"/>
          <w:szCs w:val="24"/>
        </w:rPr>
      </w:pPr>
    </w:p>
    <w:p w:rsidR="001C1D2B" w:rsidRPr="00C20CFF" w:rsidRDefault="001C1D2B" w:rsidP="00745C26">
      <w:pPr>
        <w:pStyle w:val="ListParagraph"/>
        <w:spacing w:after="0" w:line="240" w:lineRule="auto"/>
        <w:ind w:left="849" w:firstLine="0"/>
        <w:contextualSpacing w:val="0"/>
        <w:jc w:val="center"/>
        <w:rPr>
          <w:b/>
          <w:color w:val="auto"/>
          <w:szCs w:val="24"/>
        </w:rPr>
      </w:pPr>
      <w:r w:rsidRPr="00C20CFF">
        <w:rPr>
          <w:b/>
          <w:color w:val="auto"/>
          <w:szCs w:val="24"/>
        </w:rPr>
        <w:t>Článek III.</w:t>
      </w:r>
    </w:p>
    <w:p w:rsidR="001C1D2B" w:rsidRPr="00C20CFF" w:rsidRDefault="001C1D2B" w:rsidP="00745C26">
      <w:pPr>
        <w:pStyle w:val="ListParagraph"/>
        <w:spacing w:after="0" w:line="240" w:lineRule="auto"/>
        <w:ind w:left="849" w:right="38" w:firstLine="0"/>
        <w:contextualSpacing w:val="0"/>
        <w:jc w:val="center"/>
        <w:rPr>
          <w:color w:val="auto"/>
          <w:szCs w:val="24"/>
        </w:rPr>
      </w:pPr>
      <w:r w:rsidRPr="00C20CFF">
        <w:rPr>
          <w:b/>
          <w:color w:val="auto"/>
          <w:szCs w:val="24"/>
        </w:rPr>
        <w:t>Doba trvání nájmu</w:t>
      </w:r>
    </w:p>
    <w:p w:rsidR="001C1D2B" w:rsidRPr="00C20CFF" w:rsidRDefault="001C1D2B" w:rsidP="00E508BB">
      <w:pPr>
        <w:pStyle w:val="ListParagraph"/>
        <w:numPr>
          <w:ilvl w:val="0"/>
          <w:numId w:val="13"/>
        </w:numPr>
        <w:spacing w:before="120" w:after="0" w:line="240" w:lineRule="auto"/>
        <w:ind w:left="426" w:right="11"/>
        <w:contextualSpacing w:val="0"/>
        <w:rPr>
          <w:color w:val="auto"/>
          <w:szCs w:val="24"/>
        </w:rPr>
      </w:pPr>
      <w:r w:rsidRPr="00C20CFF">
        <w:rPr>
          <w:color w:val="auto"/>
          <w:szCs w:val="24"/>
        </w:rPr>
        <w:t xml:space="preserve">Nájemní smlouva se sjednává na </w:t>
      </w:r>
      <w:r w:rsidRPr="00C20CFF">
        <w:rPr>
          <w:b/>
          <w:color w:val="auto"/>
          <w:szCs w:val="24"/>
        </w:rPr>
        <w:t>dobu neurčitou</w:t>
      </w:r>
      <w:r w:rsidRPr="00C20CFF">
        <w:rPr>
          <w:color w:val="auto"/>
          <w:szCs w:val="24"/>
        </w:rPr>
        <w:t xml:space="preserve">, a to počínaje dnem </w:t>
      </w:r>
      <w:r>
        <w:rPr>
          <w:color w:val="auto"/>
          <w:szCs w:val="24"/>
        </w:rPr>
        <w:t>1.7.2019</w:t>
      </w:r>
      <w:r w:rsidRPr="00C20CFF">
        <w:rPr>
          <w:color w:val="auto"/>
          <w:szCs w:val="24"/>
        </w:rPr>
        <w:t>. Není-li v této smlouvě uvedeno výslovně jinak, činí výpovědní doba 3 (tři) měsíce a počíná běžet od prvního dne měsíce následujícího po dni doručení písemné výpovědi druhé smluvní straně.</w:t>
      </w:r>
    </w:p>
    <w:p w:rsidR="001C1D2B" w:rsidRPr="00C20CFF" w:rsidRDefault="001C1D2B" w:rsidP="00E508BB">
      <w:pPr>
        <w:pStyle w:val="ListParagraph"/>
        <w:numPr>
          <w:ilvl w:val="0"/>
          <w:numId w:val="13"/>
        </w:numPr>
        <w:spacing w:before="120" w:after="0" w:line="240" w:lineRule="auto"/>
        <w:ind w:left="426" w:right="11"/>
        <w:contextualSpacing w:val="0"/>
        <w:rPr>
          <w:color w:val="auto"/>
          <w:szCs w:val="24"/>
        </w:rPr>
      </w:pPr>
      <w:r w:rsidRPr="00C20CFF">
        <w:rPr>
          <w:color w:val="auto"/>
          <w:szCs w:val="24"/>
        </w:rPr>
        <w:t>Smluvní strany se současně dohodly na tom, že v případech uvedených v § 2309 pod písmeny a) a b) občanského zákoníku činí výpovědní doba 1 (jeden) měsíc.</w:t>
      </w:r>
    </w:p>
    <w:p w:rsidR="001C1D2B" w:rsidRPr="00C20CFF" w:rsidRDefault="001C1D2B" w:rsidP="00E508BB">
      <w:pPr>
        <w:pStyle w:val="ListParagraph"/>
        <w:numPr>
          <w:ilvl w:val="0"/>
          <w:numId w:val="13"/>
        </w:numPr>
        <w:spacing w:before="120" w:after="0" w:line="240" w:lineRule="auto"/>
        <w:ind w:left="426" w:right="11"/>
        <w:contextualSpacing w:val="0"/>
        <w:rPr>
          <w:color w:val="auto"/>
          <w:szCs w:val="24"/>
        </w:rPr>
      </w:pPr>
      <w:r w:rsidRPr="00C20CFF">
        <w:rPr>
          <w:color w:val="auto"/>
          <w:szCs w:val="24"/>
        </w:rPr>
        <w:t>Nájemní vztah může být ukončen rovněž písemnou dohodou obou smluvních stran, a to k jakémukoli datu.</w:t>
      </w:r>
    </w:p>
    <w:p w:rsidR="001C1D2B" w:rsidRPr="00C20CFF" w:rsidRDefault="001C1D2B" w:rsidP="00E508BB">
      <w:pPr>
        <w:pStyle w:val="ListParagraph"/>
        <w:numPr>
          <w:ilvl w:val="0"/>
          <w:numId w:val="13"/>
        </w:numPr>
        <w:spacing w:before="120" w:after="0" w:line="240" w:lineRule="auto"/>
        <w:ind w:left="426" w:right="11"/>
        <w:contextualSpacing w:val="0"/>
        <w:rPr>
          <w:color w:val="auto"/>
          <w:szCs w:val="24"/>
        </w:rPr>
      </w:pPr>
      <w:r w:rsidRPr="00C20CFF">
        <w:rPr>
          <w:color w:val="auto"/>
          <w:szCs w:val="24"/>
        </w:rPr>
        <w:t>Pokud se smluvní strany nedohodnou jinak, je nájemce povinen předmět nájmu řádně vyklidit a předat pronajímateli ke dni skončení nájemního vztahu, a to v takovém stavu, v jakém jej převzal, s přihlédnutím k obvyklému opotřebení.</w:t>
      </w:r>
    </w:p>
    <w:p w:rsidR="001C1D2B" w:rsidRPr="00D20FED" w:rsidRDefault="001C1D2B" w:rsidP="00E508BB">
      <w:pPr>
        <w:pStyle w:val="ListParagraph"/>
        <w:numPr>
          <w:ilvl w:val="0"/>
          <w:numId w:val="13"/>
        </w:numPr>
        <w:spacing w:before="120" w:after="0" w:line="240" w:lineRule="auto"/>
        <w:ind w:left="426" w:right="11"/>
        <w:contextualSpacing w:val="0"/>
        <w:rPr>
          <w:color w:val="auto"/>
          <w:szCs w:val="24"/>
        </w:rPr>
      </w:pPr>
      <w:r w:rsidRPr="00C20CFF">
        <w:rPr>
          <w:color w:val="auto"/>
          <w:szCs w:val="24"/>
        </w:rPr>
        <w:t xml:space="preserve">Pro případ, že by nájemce při skončení nájmu nesplnil povinnost vyklidit předmět nájmu ve lhůtě v této smlouvě stanovené, nebo ve lhůtě mezi smluvními stranami zvlášť dojednané, je povinen za každý byt' i jen započatý měsíc prodlení s vyklizením zaplatit pronajímateli smluvní pokutu ve výši trojnásobku měsíčného nájemného a veškeré poplatky za dodávky služeb ve výši, stanovené touto smlouvou, pokud nebude mezi smluvními stranami </w:t>
      </w:r>
      <w:r w:rsidRPr="00D20FED">
        <w:rPr>
          <w:color w:val="auto"/>
          <w:szCs w:val="24"/>
        </w:rPr>
        <w:t>dohodnuto jinak.</w:t>
      </w:r>
    </w:p>
    <w:p w:rsidR="001C1D2B" w:rsidRPr="00D20FED" w:rsidRDefault="001C1D2B" w:rsidP="00E508BB">
      <w:pPr>
        <w:pStyle w:val="ListParagraph"/>
        <w:numPr>
          <w:ilvl w:val="0"/>
          <w:numId w:val="13"/>
        </w:numPr>
        <w:spacing w:before="120" w:after="0" w:line="240" w:lineRule="auto"/>
        <w:ind w:left="426" w:right="11"/>
        <w:contextualSpacing w:val="0"/>
        <w:rPr>
          <w:color w:val="auto"/>
          <w:szCs w:val="24"/>
        </w:rPr>
      </w:pPr>
      <w:r w:rsidRPr="00D20FED">
        <w:rPr>
          <w:color w:val="auto"/>
          <w:szCs w:val="24"/>
        </w:rPr>
        <w:t>Za adresu pro doručování písemností, včetně výpovědi, se považují adresy uvedené v této smlouvě. Jestliže adresát odmítne přijetí písemnosti předávané osobně nebo její doručení jinak úmyslně znemožní anebo jestliže držitel poštovní licence písemnost zaslanou na adresu druhé smluvní strany uvedenou v této kupní smlouvě vrátí odesílateli z jakéhokoli důvodu jako nedoručenou, nastanou účinky právního jednání, které je obsahem zásilky, okamžikem, kdy adresát přijetí písemnosti odmítne nebo její doručení jinak úmyslně znemožní, anebo dnem, kdy držitel poštovní licence nedoručenou písemnost vrátí odesílateli. To neplatí, pokud by takové stanovení účinnosti právního úkonu bylo v rozporu s právními předpisy.</w:t>
      </w:r>
    </w:p>
    <w:p w:rsidR="001C1D2B" w:rsidRDefault="001C1D2B" w:rsidP="000D5B06">
      <w:pPr>
        <w:spacing w:after="0" w:line="240" w:lineRule="auto"/>
        <w:ind w:right="14" w:firstLine="0"/>
        <w:rPr>
          <w:color w:val="auto"/>
          <w:szCs w:val="24"/>
        </w:rPr>
      </w:pPr>
    </w:p>
    <w:p w:rsidR="001C1D2B" w:rsidRPr="00D20FED" w:rsidRDefault="001C1D2B" w:rsidP="000D5B06">
      <w:pPr>
        <w:spacing w:after="0" w:line="240" w:lineRule="auto"/>
        <w:ind w:right="14" w:firstLine="0"/>
        <w:rPr>
          <w:color w:val="auto"/>
          <w:szCs w:val="24"/>
        </w:rPr>
      </w:pPr>
    </w:p>
    <w:p w:rsidR="001C1D2B" w:rsidRPr="00D20FED" w:rsidRDefault="001C1D2B" w:rsidP="00745C26">
      <w:pPr>
        <w:pStyle w:val="ListParagraph"/>
        <w:spacing w:after="0" w:line="240" w:lineRule="auto"/>
        <w:ind w:left="849" w:firstLine="0"/>
        <w:contextualSpacing w:val="0"/>
        <w:jc w:val="center"/>
        <w:rPr>
          <w:b/>
          <w:color w:val="auto"/>
          <w:szCs w:val="24"/>
        </w:rPr>
      </w:pPr>
      <w:r w:rsidRPr="00D20FED">
        <w:rPr>
          <w:b/>
          <w:color w:val="auto"/>
          <w:szCs w:val="24"/>
        </w:rPr>
        <w:t>Článek IV.</w:t>
      </w:r>
    </w:p>
    <w:p w:rsidR="001C1D2B" w:rsidRPr="00D20FED" w:rsidRDefault="001C1D2B" w:rsidP="00745C26">
      <w:pPr>
        <w:pStyle w:val="ListParagraph"/>
        <w:spacing w:after="0" w:line="240" w:lineRule="auto"/>
        <w:ind w:left="849" w:right="38" w:firstLine="0"/>
        <w:contextualSpacing w:val="0"/>
        <w:jc w:val="center"/>
        <w:rPr>
          <w:b/>
          <w:color w:val="auto"/>
          <w:szCs w:val="24"/>
        </w:rPr>
      </w:pPr>
      <w:r w:rsidRPr="00D20FED">
        <w:rPr>
          <w:b/>
          <w:color w:val="auto"/>
          <w:szCs w:val="24"/>
        </w:rPr>
        <w:t>Nájemné</w:t>
      </w:r>
    </w:p>
    <w:p w:rsidR="001C1D2B" w:rsidRPr="00D20FED" w:rsidRDefault="001C1D2B" w:rsidP="00E508BB">
      <w:pPr>
        <w:pStyle w:val="ListParagraph"/>
        <w:numPr>
          <w:ilvl w:val="0"/>
          <w:numId w:val="14"/>
        </w:numPr>
        <w:spacing w:before="120" w:after="0" w:line="240" w:lineRule="auto"/>
        <w:ind w:left="425" w:right="11" w:hanging="357"/>
        <w:contextualSpacing w:val="0"/>
        <w:rPr>
          <w:color w:val="auto"/>
          <w:szCs w:val="24"/>
        </w:rPr>
      </w:pPr>
      <w:r w:rsidRPr="00D20FED">
        <w:rPr>
          <w:color w:val="auto"/>
          <w:szCs w:val="24"/>
        </w:rPr>
        <w:t xml:space="preserve">Nájemce se zavazuje platit pronajímateli nájemné ve výši </w:t>
      </w:r>
      <w:r>
        <w:rPr>
          <w:color w:val="auto"/>
          <w:szCs w:val="24"/>
        </w:rPr>
        <w:t>…..</w:t>
      </w:r>
      <w:r w:rsidRPr="00D20FED">
        <w:rPr>
          <w:color w:val="FF0000"/>
          <w:szCs w:val="24"/>
        </w:rPr>
        <w:t>bez DPH</w:t>
      </w:r>
      <w:r w:rsidRPr="00D20FED">
        <w:rPr>
          <w:color w:val="auto"/>
          <w:szCs w:val="24"/>
        </w:rPr>
        <w:t>. K této částce bude vždy připočtena daň z přidané hodnoty dle platných daňových předpisů.</w:t>
      </w:r>
    </w:p>
    <w:p w:rsidR="001C1D2B" w:rsidRPr="00D20FED" w:rsidRDefault="001C1D2B" w:rsidP="00E508BB">
      <w:pPr>
        <w:pStyle w:val="ListParagraph"/>
        <w:numPr>
          <w:ilvl w:val="0"/>
          <w:numId w:val="14"/>
        </w:numPr>
        <w:spacing w:before="120" w:after="0" w:line="240" w:lineRule="auto"/>
        <w:ind w:left="425" w:right="11" w:hanging="357"/>
        <w:contextualSpacing w:val="0"/>
        <w:rPr>
          <w:color w:val="auto"/>
          <w:szCs w:val="24"/>
        </w:rPr>
      </w:pPr>
      <w:r w:rsidRPr="00D20FED">
        <w:rPr>
          <w:color w:val="auto"/>
          <w:szCs w:val="24"/>
        </w:rPr>
        <w:t xml:space="preserve">Smluvní strany se dohodly na tom, že nájemné bude hrazeno </w:t>
      </w:r>
      <w:r w:rsidRPr="00D20FED">
        <w:rPr>
          <w:color w:val="FF0000"/>
          <w:szCs w:val="24"/>
        </w:rPr>
        <w:t>ve čtyřech splátkách</w:t>
      </w:r>
      <w:r w:rsidRPr="00D20FED">
        <w:rPr>
          <w:color w:val="auto"/>
          <w:szCs w:val="24"/>
        </w:rPr>
        <w:t xml:space="preserve">, a to </w:t>
      </w:r>
      <w:r w:rsidRPr="00D20FED">
        <w:rPr>
          <w:color w:val="FF0000"/>
          <w:szCs w:val="24"/>
        </w:rPr>
        <w:t>čtvrtletně</w:t>
      </w:r>
      <w:r w:rsidRPr="00D20FED">
        <w:rPr>
          <w:color w:val="auto"/>
          <w:szCs w:val="24"/>
        </w:rPr>
        <w:t xml:space="preserve">. </w:t>
      </w:r>
      <w:r w:rsidRPr="00D20FED">
        <w:rPr>
          <w:color w:val="FF0000"/>
          <w:szCs w:val="24"/>
        </w:rPr>
        <w:t>Část nájemného za příslušné čtvrtletí je splatná vždy do konce kalendářního čtvrtletí předcházejícího tomu, za které je nájemné hrazeno</w:t>
      </w:r>
      <w:r w:rsidRPr="00D20FED">
        <w:rPr>
          <w:color w:val="auto"/>
          <w:szCs w:val="24"/>
        </w:rPr>
        <w:t>.</w:t>
      </w:r>
      <w:r>
        <w:rPr>
          <w:color w:val="auto"/>
          <w:szCs w:val="24"/>
        </w:rPr>
        <w:t xml:space="preserve"> První nájemné, resp. jeho alikvotní část, je splatné do konce kalendářního čtvrtletí, ve kterém nájem vznikl. </w:t>
      </w:r>
    </w:p>
    <w:p w:rsidR="001C1D2B" w:rsidRPr="00506373" w:rsidRDefault="001C1D2B" w:rsidP="00E508BB">
      <w:pPr>
        <w:pStyle w:val="ListParagraph"/>
        <w:numPr>
          <w:ilvl w:val="0"/>
          <w:numId w:val="14"/>
        </w:numPr>
        <w:spacing w:before="120" w:after="0" w:line="240" w:lineRule="auto"/>
        <w:ind w:left="425" w:right="11" w:hanging="357"/>
        <w:contextualSpacing w:val="0"/>
        <w:rPr>
          <w:color w:val="auto"/>
          <w:szCs w:val="24"/>
        </w:rPr>
      </w:pPr>
      <w:r w:rsidRPr="00506373">
        <w:rPr>
          <w:color w:val="auto"/>
          <w:szCs w:val="24"/>
        </w:rPr>
        <w:t>V nájemném podle tohoto článku jsou zahrnuty platby za dodávky energií (zejména elektrické energie, vody, tepla)  a služeb souvisejících s předmětem nájmu.</w:t>
      </w:r>
    </w:p>
    <w:p w:rsidR="001C1D2B" w:rsidRPr="00506373" w:rsidRDefault="001C1D2B" w:rsidP="00745C26">
      <w:pPr>
        <w:spacing w:after="0" w:line="240" w:lineRule="auto"/>
        <w:ind w:left="159" w:right="43" w:hanging="10"/>
        <w:jc w:val="center"/>
        <w:rPr>
          <w:b/>
          <w:color w:val="auto"/>
          <w:szCs w:val="24"/>
        </w:rPr>
      </w:pPr>
    </w:p>
    <w:p w:rsidR="001C1D2B" w:rsidRDefault="001C1D2B" w:rsidP="00745C26">
      <w:pPr>
        <w:spacing w:after="0" w:line="240" w:lineRule="auto"/>
        <w:ind w:left="159" w:right="43" w:hanging="10"/>
        <w:jc w:val="center"/>
        <w:rPr>
          <w:b/>
          <w:color w:val="FF0000"/>
          <w:szCs w:val="24"/>
        </w:rPr>
      </w:pPr>
    </w:p>
    <w:p w:rsidR="001C1D2B" w:rsidRPr="00506373" w:rsidRDefault="001C1D2B" w:rsidP="00745C26">
      <w:pPr>
        <w:spacing w:after="0" w:line="240" w:lineRule="auto"/>
        <w:ind w:left="159" w:right="43" w:hanging="10"/>
        <w:jc w:val="center"/>
        <w:rPr>
          <w:b/>
          <w:color w:val="auto"/>
          <w:szCs w:val="24"/>
        </w:rPr>
      </w:pPr>
      <w:r w:rsidRPr="00506373">
        <w:rPr>
          <w:b/>
          <w:color w:val="auto"/>
          <w:szCs w:val="24"/>
        </w:rPr>
        <w:t>Článek V.</w:t>
      </w:r>
    </w:p>
    <w:p w:rsidR="001C1D2B" w:rsidRPr="00506373" w:rsidRDefault="001C1D2B" w:rsidP="0065184A">
      <w:pPr>
        <w:spacing w:after="0" w:line="240" w:lineRule="auto"/>
        <w:ind w:left="159" w:right="34" w:hanging="10"/>
        <w:jc w:val="center"/>
        <w:rPr>
          <w:b/>
          <w:color w:val="auto"/>
          <w:szCs w:val="24"/>
        </w:rPr>
      </w:pPr>
      <w:r w:rsidRPr="00506373">
        <w:rPr>
          <w:b/>
          <w:color w:val="auto"/>
          <w:szCs w:val="24"/>
        </w:rPr>
        <w:t>Služby poskytované s nájmem</w:t>
      </w:r>
    </w:p>
    <w:p w:rsidR="001C1D2B" w:rsidRPr="00506373" w:rsidRDefault="001C1D2B" w:rsidP="00E508BB">
      <w:pPr>
        <w:pStyle w:val="ListParagraph"/>
        <w:numPr>
          <w:ilvl w:val="0"/>
          <w:numId w:val="15"/>
        </w:numPr>
        <w:spacing w:before="120" w:after="0" w:line="240" w:lineRule="auto"/>
        <w:ind w:left="425" w:right="34" w:hanging="357"/>
        <w:contextualSpacing w:val="0"/>
        <w:jc w:val="left"/>
        <w:rPr>
          <w:color w:val="auto"/>
          <w:szCs w:val="24"/>
        </w:rPr>
      </w:pPr>
      <w:r w:rsidRPr="00506373">
        <w:rPr>
          <w:color w:val="auto"/>
          <w:szCs w:val="24"/>
        </w:rPr>
        <w:t xml:space="preserve">Odvoz a řádnou likvidaci odpadu </w:t>
      </w:r>
      <w:r>
        <w:rPr>
          <w:color w:val="auto"/>
          <w:szCs w:val="24"/>
        </w:rPr>
        <w:t xml:space="preserve">v souladu s platnou českou legislativou </w:t>
      </w:r>
      <w:r w:rsidRPr="00506373">
        <w:rPr>
          <w:color w:val="auto"/>
          <w:szCs w:val="24"/>
        </w:rPr>
        <w:t>je nájemce povinen si zabezpečit na vlastní náklady.</w:t>
      </w:r>
    </w:p>
    <w:p w:rsidR="001C1D2B" w:rsidRPr="00506373" w:rsidRDefault="001C1D2B" w:rsidP="00745C26">
      <w:pPr>
        <w:spacing w:after="0" w:line="240" w:lineRule="auto"/>
        <w:ind w:left="159" w:right="158" w:hanging="10"/>
        <w:jc w:val="center"/>
        <w:rPr>
          <w:b/>
          <w:color w:val="auto"/>
          <w:szCs w:val="24"/>
        </w:rPr>
      </w:pPr>
    </w:p>
    <w:p w:rsidR="001C1D2B" w:rsidRPr="00506373" w:rsidRDefault="001C1D2B" w:rsidP="00745C26">
      <w:pPr>
        <w:spacing w:after="0" w:line="240" w:lineRule="auto"/>
        <w:ind w:left="159" w:right="158" w:hanging="10"/>
        <w:jc w:val="center"/>
        <w:rPr>
          <w:b/>
          <w:color w:val="auto"/>
          <w:szCs w:val="24"/>
        </w:rPr>
      </w:pPr>
    </w:p>
    <w:p w:rsidR="001C1D2B" w:rsidRPr="00506373" w:rsidRDefault="001C1D2B" w:rsidP="00745C26">
      <w:pPr>
        <w:spacing w:after="0" w:line="240" w:lineRule="auto"/>
        <w:ind w:left="159" w:right="158" w:hanging="10"/>
        <w:jc w:val="center"/>
        <w:rPr>
          <w:b/>
          <w:color w:val="auto"/>
          <w:szCs w:val="24"/>
        </w:rPr>
      </w:pPr>
      <w:r w:rsidRPr="00506373">
        <w:rPr>
          <w:b/>
          <w:color w:val="auto"/>
          <w:szCs w:val="24"/>
        </w:rPr>
        <w:t>Článek VI</w:t>
      </w:r>
    </w:p>
    <w:p w:rsidR="001C1D2B" w:rsidRPr="00506373" w:rsidRDefault="001C1D2B" w:rsidP="00745C26">
      <w:pPr>
        <w:spacing w:after="0" w:line="240" w:lineRule="auto"/>
        <w:ind w:left="159" w:right="144" w:hanging="10"/>
        <w:jc w:val="center"/>
        <w:rPr>
          <w:b/>
          <w:color w:val="auto"/>
          <w:szCs w:val="24"/>
        </w:rPr>
      </w:pPr>
      <w:r w:rsidRPr="00506373">
        <w:rPr>
          <w:b/>
          <w:color w:val="auto"/>
          <w:szCs w:val="24"/>
        </w:rPr>
        <w:t>Platební podmínky</w:t>
      </w:r>
    </w:p>
    <w:p w:rsidR="001C1D2B" w:rsidRPr="00506373" w:rsidRDefault="001C1D2B" w:rsidP="00E508BB">
      <w:pPr>
        <w:pStyle w:val="ListParagraph"/>
        <w:numPr>
          <w:ilvl w:val="0"/>
          <w:numId w:val="16"/>
        </w:numPr>
        <w:spacing w:before="120" w:after="0" w:line="240" w:lineRule="auto"/>
        <w:ind w:left="499" w:right="11" w:hanging="357"/>
        <w:contextualSpacing w:val="0"/>
        <w:rPr>
          <w:color w:val="auto"/>
          <w:szCs w:val="24"/>
        </w:rPr>
      </w:pPr>
      <w:r w:rsidRPr="00506373">
        <w:rPr>
          <w:color w:val="auto"/>
          <w:szCs w:val="24"/>
        </w:rPr>
        <w:t>Veškeré úhrady ve prospěch pronajímatele uvedené v člán</w:t>
      </w:r>
      <w:r>
        <w:rPr>
          <w:color w:val="auto"/>
          <w:szCs w:val="24"/>
        </w:rPr>
        <w:t>ku</w:t>
      </w:r>
      <w:bookmarkStart w:id="0" w:name="_GoBack"/>
      <w:bookmarkEnd w:id="0"/>
      <w:r w:rsidRPr="00506373">
        <w:rPr>
          <w:color w:val="auto"/>
          <w:szCs w:val="24"/>
        </w:rPr>
        <w:t xml:space="preserve"> IV shora, budou prováděny bezhotovostním převodem na bankovní účet pronajímatele číslo </w:t>
      </w:r>
      <w:r w:rsidRPr="00506373">
        <w:rPr>
          <w:b/>
          <w:color w:val="auto"/>
          <w:szCs w:val="24"/>
        </w:rPr>
        <w:t>4391942/0800</w:t>
      </w:r>
      <w:r w:rsidRPr="00506373">
        <w:rPr>
          <w:color w:val="auto"/>
          <w:szCs w:val="24"/>
        </w:rPr>
        <w:t xml:space="preserve">, vedený u České spořitelny a. s., a to na základě faktury zaslané pronajímatelem. Nájemce se zavazuje uvádět při platbě </w:t>
      </w:r>
      <w:r w:rsidRPr="00506373">
        <w:rPr>
          <w:b/>
          <w:color w:val="auto"/>
          <w:szCs w:val="24"/>
        </w:rPr>
        <w:t>variabilní symbol uvedený na faktuře</w:t>
      </w:r>
      <w:r w:rsidRPr="00506373">
        <w:rPr>
          <w:color w:val="auto"/>
          <w:szCs w:val="24"/>
        </w:rPr>
        <w:t xml:space="preserve">. Splatnost daňových dokladů je dohodnuta na </w:t>
      </w:r>
      <w:r>
        <w:rPr>
          <w:color w:val="auto"/>
          <w:szCs w:val="24"/>
        </w:rPr>
        <w:t>14</w:t>
      </w:r>
      <w:r w:rsidRPr="00506373">
        <w:rPr>
          <w:color w:val="auto"/>
          <w:szCs w:val="24"/>
        </w:rPr>
        <w:t xml:space="preserve"> dnů od doručení faktury nájemci, není-li na faktuře uvedena jiná splatnost.</w:t>
      </w:r>
    </w:p>
    <w:p w:rsidR="001C1D2B" w:rsidRPr="00506373" w:rsidRDefault="001C1D2B" w:rsidP="00E508BB">
      <w:pPr>
        <w:pStyle w:val="ListParagraph"/>
        <w:numPr>
          <w:ilvl w:val="0"/>
          <w:numId w:val="16"/>
        </w:numPr>
        <w:spacing w:before="120" w:after="0" w:line="240" w:lineRule="auto"/>
        <w:ind w:left="499" w:right="11" w:hanging="357"/>
        <w:contextualSpacing w:val="0"/>
        <w:rPr>
          <w:color w:val="auto"/>
          <w:szCs w:val="24"/>
        </w:rPr>
      </w:pPr>
      <w:r w:rsidRPr="00506373">
        <w:rPr>
          <w:color w:val="auto"/>
          <w:szCs w:val="24"/>
        </w:rPr>
        <w:t>Smluvní strany se dohodly, že úhradou včas se rozumí připsání příslušné částky v den splatnosti na účet pronajímatele.</w:t>
      </w:r>
    </w:p>
    <w:p w:rsidR="001C1D2B" w:rsidRPr="00506373" w:rsidRDefault="001C1D2B" w:rsidP="00E508BB">
      <w:pPr>
        <w:pStyle w:val="ListParagraph"/>
        <w:numPr>
          <w:ilvl w:val="0"/>
          <w:numId w:val="16"/>
        </w:numPr>
        <w:spacing w:before="120" w:after="0" w:line="240" w:lineRule="auto"/>
        <w:ind w:left="499" w:right="11" w:hanging="357"/>
        <w:contextualSpacing w:val="0"/>
        <w:rPr>
          <w:color w:val="auto"/>
          <w:szCs w:val="24"/>
        </w:rPr>
      </w:pPr>
      <w:r w:rsidRPr="00506373">
        <w:rPr>
          <w:color w:val="auto"/>
          <w:szCs w:val="24"/>
        </w:rPr>
        <w:t>Pro případ prodlení s placením nájemného či úhrad za služby se sjednává smluvní pokuta ve výši 0,05 % z dlužné částky za každý den prodlení.</w:t>
      </w:r>
    </w:p>
    <w:p w:rsidR="001C1D2B" w:rsidRDefault="001C1D2B" w:rsidP="00745C26">
      <w:pPr>
        <w:spacing w:after="0" w:line="240" w:lineRule="auto"/>
        <w:ind w:left="159" w:right="158" w:hanging="10"/>
        <w:jc w:val="center"/>
        <w:rPr>
          <w:b/>
          <w:color w:val="FF0000"/>
          <w:szCs w:val="24"/>
        </w:rPr>
      </w:pPr>
    </w:p>
    <w:p w:rsidR="001C1D2B" w:rsidRDefault="001C1D2B" w:rsidP="00745C26">
      <w:pPr>
        <w:spacing w:after="0" w:line="240" w:lineRule="auto"/>
        <w:ind w:left="159" w:right="158" w:hanging="10"/>
        <w:jc w:val="center"/>
        <w:rPr>
          <w:b/>
          <w:color w:val="FF0000"/>
          <w:szCs w:val="24"/>
        </w:rPr>
      </w:pPr>
    </w:p>
    <w:p w:rsidR="001C1D2B" w:rsidRPr="00506373" w:rsidRDefault="001C1D2B" w:rsidP="00745C26">
      <w:pPr>
        <w:spacing w:after="0" w:line="240" w:lineRule="auto"/>
        <w:ind w:left="159" w:right="158" w:hanging="10"/>
        <w:jc w:val="center"/>
        <w:rPr>
          <w:b/>
          <w:color w:val="auto"/>
          <w:szCs w:val="24"/>
        </w:rPr>
      </w:pPr>
      <w:r w:rsidRPr="00506373">
        <w:rPr>
          <w:b/>
          <w:color w:val="auto"/>
          <w:szCs w:val="24"/>
        </w:rPr>
        <w:t>Článek VII</w:t>
      </w:r>
    </w:p>
    <w:p w:rsidR="001C1D2B" w:rsidRPr="00506373" w:rsidRDefault="001C1D2B" w:rsidP="00745C26">
      <w:pPr>
        <w:spacing w:after="0" w:line="240" w:lineRule="auto"/>
        <w:ind w:left="159" w:right="144" w:hanging="10"/>
        <w:jc w:val="center"/>
        <w:rPr>
          <w:b/>
          <w:color w:val="auto"/>
          <w:szCs w:val="24"/>
        </w:rPr>
      </w:pPr>
      <w:r w:rsidRPr="00506373">
        <w:rPr>
          <w:b/>
          <w:color w:val="auto"/>
          <w:szCs w:val="24"/>
        </w:rPr>
        <w:t>Stavební úpravy předmětu nájmu</w:t>
      </w:r>
    </w:p>
    <w:p w:rsidR="001C1D2B" w:rsidRPr="00506373" w:rsidRDefault="001C1D2B" w:rsidP="00E508BB">
      <w:pPr>
        <w:pStyle w:val="ListParagraph"/>
        <w:numPr>
          <w:ilvl w:val="0"/>
          <w:numId w:val="18"/>
        </w:numPr>
        <w:spacing w:before="120" w:after="0" w:line="240" w:lineRule="auto"/>
        <w:ind w:left="499" w:right="11" w:hanging="357"/>
        <w:contextualSpacing w:val="0"/>
        <w:rPr>
          <w:color w:val="auto"/>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18" o:spid="_x0000_s1026" type="#_x0000_t75" style="position:absolute;left:0;text-align:left;margin-left:29.5pt;margin-top:52.3pt;width:.25pt;height:.5pt;z-index:251658240;visibility:visible;mso-position-horizontal-relative:page;mso-position-vertical-relative:page" o:allowoverlap="f">
            <v:imagedata r:id="rId7" o:title=""/>
            <w10:wrap type="square" anchorx="page" anchory="page"/>
          </v:shape>
        </w:pict>
      </w:r>
      <w:r>
        <w:rPr>
          <w:noProof/>
        </w:rPr>
        <w:pict>
          <v:shape id="Picture 7219" o:spid="_x0000_s1027" type="#_x0000_t75" style="position:absolute;left:0;text-align:left;margin-left:31.2pt;margin-top:52.8pt;width:.5pt;height:.7pt;z-index:251659264;visibility:visible;mso-position-horizontal-relative:page;mso-position-vertical-relative:page" o:allowoverlap="f">
            <v:imagedata r:id="rId8" o:title=""/>
            <w10:wrap type="square" anchorx="page" anchory="page"/>
          </v:shape>
        </w:pict>
      </w:r>
      <w:r>
        <w:rPr>
          <w:noProof/>
        </w:rPr>
        <w:pict>
          <v:shape id="Picture 7220" o:spid="_x0000_s1028" type="#_x0000_t75" style="position:absolute;left:0;text-align:left;margin-left:29.3pt;margin-top:53.05pt;width:.7pt;height:.7pt;z-index:251660288;visibility:visible;mso-position-horizontal-relative:page;mso-position-vertical-relative:page" o:allowoverlap="f">
            <v:imagedata r:id="rId9" o:title=""/>
            <w10:wrap type="square" anchorx="page" anchory="page"/>
          </v:shape>
        </w:pict>
      </w:r>
      <w:r>
        <w:rPr>
          <w:noProof/>
        </w:rPr>
        <w:pict>
          <v:shape id="Picture 7221" o:spid="_x0000_s1029" type="#_x0000_t75" style="position:absolute;left:0;text-align:left;margin-left:30.25pt;margin-top:53.3pt;width:.25pt;height:.5pt;z-index:251661312;visibility:visible;mso-position-horizontal-relative:page;mso-position-vertical-relative:page" o:allowoverlap="f">
            <v:imagedata r:id="rId10" o:title=""/>
            <w10:wrap type="square" anchorx="page" anchory="page"/>
          </v:shape>
        </w:pict>
      </w:r>
      <w:r w:rsidRPr="00506373">
        <w:rPr>
          <w:color w:val="auto"/>
          <w:szCs w:val="24"/>
        </w:rPr>
        <w:t>Případné stavební úpravy předmětu nájmu je nájemce oprávněn provádět jen po dohodě s pronajímatelem a na základě jeho předchozího písemného souhlasu.</w:t>
      </w:r>
    </w:p>
    <w:p w:rsidR="001C1D2B" w:rsidRPr="00506373" w:rsidRDefault="001C1D2B" w:rsidP="00E508BB">
      <w:pPr>
        <w:pStyle w:val="ListParagraph"/>
        <w:numPr>
          <w:ilvl w:val="0"/>
          <w:numId w:val="18"/>
        </w:numPr>
        <w:spacing w:before="120" w:after="0" w:line="240" w:lineRule="auto"/>
        <w:ind w:left="499" w:right="11" w:hanging="357"/>
        <w:contextualSpacing w:val="0"/>
        <w:rPr>
          <w:color w:val="auto"/>
          <w:szCs w:val="24"/>
        </w:rPr>
      </w:pPr>
      <w:r w:rsidRPr="00506373">
        <w:rPr>
          <w:color w:val="auto"/>
          <w:szCs w:val="24"/>
        </w:rPr>
        <w:t>Při provádění stavebních úprav a změn odsouhlasených pronajímatelem je nájemce povinen dodržovat příslušná ustanovení obecně závazných předpisů.</w:t>
      </w:r>
    </w:p>
    <w:p w:rsidR="001C1D2B" w:rsidRPr="00506373" w:rsidRDefault="001C1D2B" w:rsidP="00E508BB">
      <w:pPr>
        <w:pStyle w:val="ListParagraph"/>
        <w:numPr>
          <w:ilvl w:val="0"/>
          <w:numId w:val="18"/>
        </w:numPr>
        <w:spacing w:before="120" w:after="0" w:line="240" w:lineRule="auto"/>
        <w:ind w:left="499" w:right="11" w:hanging="357"/>
        <w:contextualSpacing w:val="0"/>
        <w:rPr>
          <w:color w:val="auto"/>
          <w:szCs w:val="24"/>
        </w:rPr>
      </w:pPr>
      <w:r w:rsidRPr="00506373">
        <w:rPr>
          <w:color w:val="auto"/>
          <w:szCs w:val="24"/>
        </w:rPr>
        <w:t>Pro případ, že pronajímatelem schválenými úpravami na předmětu nájmu dojde ke zhodnocení předmětu nájmu, je pronajímatel oprávněn při skončení nájmu toto zhodnocení převzít za té podmínky, že nájemci poskytne náhradu vynaložených nákladů. Výše náhrady nákladů bude oběma smluvními stranami dohodnuta. Pokud nedojde k dohodě o výši náhrady vynaložených nákladů nebo pokud nebude mít pronajímatel zájem úpravy předmětu nájmu převzít, je nájemce povinen provedené úpravy na vlastní náklad odstranit.</w:t>
      </w:r>
    </w:p>
    <w:p w:rsidR="001C1D2B" w:rsidRPr="00506373" w:rsidRDefault="001C1D2B" w:rsidP="001F090E">
      <w:pPr>
        <w:spacing w:after="0" w:line="240" w:lineRule="auto"/>
        <w:ind w:right="14" w:firstLine="0"/>
        <w:rPr>
          <w:color w:val="auto"/>
          <w:szCs w:val="24"/>
        </w:rPr>
      </w:pPr>
    </w:p>
    <w:p w:rsidR="001C1D2B" w:rsidRPr="00A0650E" w:rsidRDefault="001C1D2B" w:rsidP="001F090E">
      <w:pPr>
        <w:spacing w:after="0" w:line="240" w:lineRule="auto"/>
        <w:ind w:right="14" w:firstLine="0"/>
        <w:rPr>
          <w:color w:val="FF0000"/>
          <w:szCs w:val="24"/>
        </w:rPr>
      </w:pPr>
    </w:p>
    <w:p w:rsidR="001C1D2B" w:rsidRPr="00FC358E" w:rsidRDefault="001C1D2B" w:rsidP="00745C26">
      <w:pPr>
        <w:spacing w:after="0" w:line="240" w:lineRule="auto"/>
        <w:ind w:left="159" w:right="144" w:hanging="10"/>
        <w:jc w:val="center"/>
        <w:rPr>
          <w:b/>
          <w:color w:val="auto"/>
          <w:szCs w:val="24"/>
        </w:rPr>
      </w:pPr>
      <w:r w:rsidRPr="00FC358E">
        <w:rPr>
          <w:b/>
          <w:color w:val="auto"/>
          <w:szCs w:val="24"/>
        </w:rPr>
        <w:t>Článek VIII</w:t>
      </w:r>
    </w:p>
    <w:p w:rsidR="001C1D2B" w:rsidRPr="00FC358E" w:rsidRDefault="001C1D2B" w:rsidP="00745C26">
      <w:pPr>
        <w:spacing w:after="0" w:line="240" w:lineRule="auto"/>
        <w:ind w:left="159" w:right="144" w:hanging="10"/>
        <w:jc w:val="center"/>
        <w:rPr>
          <w:b/>
          <w:color w:val="auto"/>
          <w:szCs w:val="24"/>
        </w:rPr>
      </w:pPr>
      <w:r w:rsidRPr="00FC358E">
        <w:rPr>
          <w:b/>
          <w:color w:val="auto"/>
          <w:szCs w:val="24"/>
        </w:rPr>
        <w:t>Údržba předmětu nájmu</w:t>
      </w:r>
    </w:p>
    <w:p w:rsidR="001C1D2B" w:rsidRPr="00FC358E" w:rsidRDefault="001C1D2B" w:rsidP="00E508BB">
      <w:pPr>
        <w:pStyle w:val="ListParagraph"/>
        <w:numPr>
          <w:ilvl w:val="0"/>
          <w:numId w:val="19"/>
        </w:numPr>
        <w:spacing w:before="120" w:after="0" w:line="240" w:lineRule="auto"/>
        <w:ind w:left="499" w:right="79" w:hanging="357"/>
        <w:contextualSpacing w:val="0"/>
        <w:rPr>
          <w:color w:val="auto"/>
          <w:szCs w:val="24"/>
        </w:rPr>
      </w:pPr>
      <w:r w:rsidRPr="00FC358E">
        <w:rPr>
          <w:color w:val="auto"/>
          <w:szCs w:val="24"/>
        </w:rPr>
        <w:t>Pronajímatel se zavazuje odevzdat předmět smlouvy nájemci ve stavu způsobilém pro užívání k činnosti popsané v článku II a v tomto stavu jej na svůj náklad udržovat po dobu trvání nájmu.</w:t>
      </w:r>
    </w:p>
    <w:p w:rsidR="001C1D2B" w:rsidRPr="00FC358E" w:rsidRDefault="001C1D2B" w:rsidP="00E508BB">
      <w:pPr>
        <w:pStyle w:val="ListParagraph"/>
        <w:numPr>
          <w:ilvl w:val="0"/>
          <w:numId w:val="19"/>
        </w:numPr>
        <w:spacing w:before="120" w:after="0" w:line="240" w:lineRule="auto"/>
        <w:ind w:left="499" w:right="79" w:hanging="357"/>
        <w:contextualSpacing w:val="0"/>
        <w:rPr>
          <w:color w:val="auto"/>
          <w:szCs w:val="24"/>
        </w:rPr>
      </w:pPr>
      <w:r w:rsidRPr="00FC358E">
        <w:rPr>
          <w:color w:val="auto"/>
          <w:szCs w:val="24"/>
        </w:rPr>
        <w:t>Nájemce se zavazuje na svůj náklad provádět drobné opravy předmětu nájmu, přičemž se smluvní strany se dohodly na tom, že pojem drobné opravy bude vykládán přiměřeně ve smyslu nařízení vlády č. 308/2015 Sb., kterým se provádí občanský zákoník.</w:t>
      </w:r>
    </w:p>
    <w:p w:rsidR="001C1D2B" w:rsidRPr="00FC358E" w:rsidRDefault="001C1D2B" w:rsidP="00E508BB">
      <w:pPr>
        <w:pStyle w:val="ListParagraph"/>
        <w:numPr>
          <w:ilvl w:val="0"/>
          <w:numId w:val="19"/>
        </w:numPr>
        <w:spacing w:before="120" w:after="0" w:line="240" w:lineRule="auto"/>
        <w:ind w:left="499" w:right="79" w:hanging="357"/>
        <w:contextualSpacing w:val="0"/>
        <w:rPr>
          <w:color w:val="auto"/>
          <w:szCs w:val="24"/>
        </w:rPr>
      </w:pPr>
      <w:r w:rsidRPr="00FC358E">
        <w:rPr>
          <w:color w:val="auto"/>
          <w:szCs w:val="24"/>
        </w:rPr>
        <w:t>Nájemce se zavazuje v předmětu nájmu, a v prostorách, které na základě této smlouvy užívá společně s pronajímatelem, dodržovat zásady ochrany životního prostředí, bezpečnosti a ochrany zdraví při práci, požární a další předpisy. Na vlastní náklady se zavazuje vybavit předmět nájmu hasicími přístroji, případně dalšími zařízeními, které jsou vzhledem k jeho předmětu podnikání nezbytné, nebo je to obvyklé  a provádět jejich revize dle požadavků stanovených příslušnými právními předpisy.</w:t>
      </w:r>
    </w:p>
    <w:p w:rsidR="001C1D2B" w:rsidRPr="00FC358E" w:rsidRDefault="001C1D2B" w:rsidP="00E508BB">
      <w:pPr>
        <w:pStyle w:val="ListParagraph"/>
        <w:numPr>
          <w:ilvl w:val="0"/>
          <w:numId w:val="19"/>
        </w:numPr>
        <w:spacing w:before="120" w:after="0" w:line="240" w:lineRule="auto"/>
        <w:ind w:left="499" w:right="79" w:hanging="357"/>
        <w:contextualSpacing w:val="0"/>
        <w:rPr>
          <w:color w:val="auto"/>
          <w:szCs w:val="24"/>
        </w:rPr>
      </w:pPr>
      <w:r w:rsidRPr="00FC358E">
        <w:rPr>
          <w:color w:val="auto"/>
          <w:szCs w:val="24"/>
        </w:rPr>
        <w:t>Nájemce se dále zavazuje, že bude udržovat pořádek a čistotu v předmětu nájmu a že jej bude chránit před poškozením</w:t>
      </w:r>
      <w:r>
        <w:rPr>
          <w:color w:val="auto"/>
          <w:szCs w:val="24"/>
        </w:rPr>
        <w:t xml:space="preserve"> či nadměrným opotřebením</w:t>
      </w:r>
      <w:r w:rsidRPr="00FC358E">
        <w:rPr>
          <w:color w:val="auto"/>
          <w:szCs w:val="24"/>
        </w:rPr>
        <w:t>.</w:t>
      </w:r>
    </w:p>
    <w:p w:rsidR="001C1D2B" w:rsidRPr="00D81F09" w:rsidRDefault="001C1D2B" w:rsidP="00E508BB">
      <w:pPr>
        <w:pStyle w:val="ListParagraph"/>
        <w:numPr>
          <w:ilvl w:val="0"/>
          <w:numId w:val="19"/>
        </w:numPr>
        <w:spacing w:before="120" w:after="0" w:line="240" w:lineRule="auto"/>
        <w:ind w:left="499" w:right="79" w:hanging="357"/>
        <w:contextualSpacing w:val="0"/>
        <w:rPr>
          <w:color w:val="auto"/>
          <w:szCs w:val="24"/>
        </w:rPr>
      </w:pPr>
      <w:r w:rsidRPr="00FC358E">
        <w:rPr>
          <w:color w:val="auto"/>
          <w:szCs w:val="24"/>
        </w:rPr>
        <w:t>Dále se nájemce zavazuje podílet se v zimním období spolu s</w:t>
      </w:r>
      <w:r>
        <w:rPr>
          <w:color w:val="auto"/>
          <w:szCs w:val="24"/>
        </w:rPr>
        <w:t xml:space="preserve"> případnými </w:t>
      </w:r>
      <w:r w:rsidRPr="00FC358E">
        <w:rPr>
          <w:color w:val="auto"/>
          <w:szCs w:val="24"/>
        </w:rPr>
        <w:t xml:space="preserve">dalšími nájemci na úklidu sněhu před budovou, kde je předmět nájmu umístěn, a to tak, že bude zajišťovat </w:t>
      </w:r>
      <w:r w:rsidRPr="00D81F09">
        <w:rPr>
          <w:color w:val="auto"/>
          <w:szCs w:val="24"/>
        </w:rPr>
        <w:t>úklid před prostory, které užívá.</w:t>
      </w:r>
    </w:p>
    <w:p w:rsidR="001C1D2B" w:rsidRPr="00D81F09" w:rsidRDefault="001C1D2B" w:rsidP="00E508BB">
      <w:pPr>
        <w:pStyle w:val="ListParagraph"/>
        <w:numPr>
          <w:ilvl w:val="0"/>
          <w:numId w:val="19"/>
        </w:numPr>
        <w:spacing w:before="120" w:after="0" w:line="240" w:lineRule="auto"/>
        <w:ind w:left="499" w:right="79" w:hanging="357"/>
        <w:contextualSpacing w:val="0"/>
        <w:rPr>
          <w:color w:val="auto"/>
          <w:szCs w:val="24"/>
        </w:rPr>
      </w:pPr>
      <w:r w:rsidRPr="00D81F09">
        <w:rPr>
          <w:color w:val="auto"/>
          <w:szCs w:val="24"/>
        </w:rPr>
        <w:t xml:space="preserve">Nájemce si na vlastní účet zajistí pojištění svého movitého majetku (zejména vybavení a zařízení umístěného v předmětu nájmu). V případě pojištění movitého majetku </w:t>
      </w:r>
      <w:r>
        <w:rPr>
          <w:color w:val="auto"/>
          <w:szCs w:val="24"/>
        </w:rPr>
        <w:t xml:space="preserve">si </w:t>
      </w:r>
      <w:r w:rsidRPr="00D81F09">
        <w:rPr>
          <w:color w:val="auto"/>
          <w:szCs w:val="24"/>
        </w:rPr>
        <w:t>nese nájemce veškeré náklady spojené se zabezpečením předmětu nájmu v souladu s pojistnými podmínkami dané pojišťovací společnosti.</w:t>
      </w:r>
    </w:p>
    <w:p w:rsidR="001C1D2B" w:rsidRPr="00D81F09" w:rsidRDefault="001C1D2B" w:rsidP="00745C26">
      <w:pPr>
        <w:spacing w:after="0" w:line="240" w:lineRule="auto"/>
        <w:ind w:left="849" w:right="11" w:firstLine="0"/>
        <w:rPr>
          <w:color w:val="auto"/>
          <w:szCs w:val="24"/>
        </w:rPr>
      </w:pPr>
    </w:p>
    <w:p w:rsidR="001C1D2B" w:rsidRPr="00FE17A8" w:rsidRDefault="001C1D2B" w:rsidP="00745C26">
      <w:pPr>
        <w:spacing w:after="0" w:line="240" w:lineRule="auto"/>
        <w:ind w:left="849" w:right="11" w:firstLine="0"/>
        <w:rPr>
          <w:color w:val="5B9BD5"/>
          <w:szCs w:val="24"/>
        </w:rPr>
      </w:pPr>
    </w:p>
    <w:p w:rsidR="001C1D2B" w:rsidRPr="00D81F09" w:rsidRDefault="001C1D2B" w:rsidP="00745C26">
      <w:pPr>
        <w:spacing w:after="0" w:line="240" w:lineRule="auto"/>
        <w:ind w:left="0" w:right="11" w:firstLine="0"/>
        <w:jc w:val="center"/>
        <w:rPr>
          <w:b/>
          <w:color w:val="auto"/>
          <w:szCs w:val="24"/>
        </w:rPr>
      </w:pPr>
      <w:r w:rsidRPr="00D81F09">
        <w:rPr>
          <w:b/>
          <w:color w:val="auto"/>
          <w:szCs w:val="24"/>
        </w:rPr>
        <w:t>Článek IX</w:t>
      </w:r>
    </w:p>
    <w:p w:rsidR="001C1D2B" w:rsidRPr="00D81F09" w:rsidRDefault="001C1D2B" w:rsidP="00745C26">
      <w:pPr>
        <w:spacing w:after="0" w:line="240" w:lineRule="auto"/>
        <w:ind w:left="0" w:right="11" w:firstLine="0"/>
        <w:jc w:val="center"/>
        <w:rPr>
          <w:b/>
          <w:color w:val="auto"/>
          <w:szCs w:val="24"/>
        </w:rPr>
      </w:pPr>
      <w:r w:rsidRPr="00D81F09">
        <w:rPr>
          <w:b/>
          <w:color w:val="auto"/>
          <w:szCs w:val="24"/>
        </w:rPr>
        <w:t>Další ujednání</w:t>
      </w:r>
    </w:p>
    <w:p w:rsidR="001C1D2B" w:rsidRPr="00D81F09" w:rsidRDefault="001C1D2B" w:rsidP="00A55F99">
      <w:pPr>
        <w:pStyle w:val="ListParagraph"/>
        <w:numPr>
          <w:ilvl w:val="0"/>
          <w:numId w:val="20"/>
        </w:numPr>
        <w:spacing w:before="120" w:after="0" w:line="240" w:lineRule="auto"/>
        <w:ind w:left="493" w:right="11" w:hanging="357"/>
        <w:contextualSpacing w:val="0"/>
        <w:rPr>
          <w:color w:val="auto"/>
          <w:szCs w:val="24"/>
        </w:rPr>
      </w:pPr>
      <w:r w:rsidRPr="00D81F09">
        <w:rPr>
          <w:color w:val="auto"/>
          <w:szCs w:val="24"/>
        </w:rPr>
        <w:t>Smluvní strany se dohodly na tom, že v rozsahu stanoveném touto nájemní smlouvou budou oprávněni užívat předmět nájmu též zaměstnanci nájemce a přiměřeně též jeho zákazníci, ti však pouze po dobu nezbytně nutnou k vyřízení konkrétní záležitosti a vždy za přítomnosti nájemce nebo jím pověřené osoby.</w:t>
      </w:r>
    </w:p>
    <w:p w:rsidR="001C1D2B" w:rsidRPr="00D81F09" w:rsidRDefault="001C1D2B" w:rsidP="00A55F99">
      <w:pPr>
        <w:pStyle w:val="ListParagraph"/>
        <w:numPr>
          <w:ilvl w:val="0"/>
          <w:numId w:val="20"/>
        </w:numPr>
        <w:spacing w:before="120" w:after="0" w:line="240" w:lineRule="auto"/>
        <w:ind w:left="493" w:right="11" w:hanging="357"/>
        <w:contextualSpacing w:val="0"/>
        <w:rPr>
          <w:color w:val="auto"/>
          <w:szCs w:val="24"/>
        </w:rPr>
      </w:pPr>
      <w:r w:rsidRPr="00D81F09">
        <w:rPr>
          <w:color w:val="auto"/>
          <w:szCs w:val="24"/>
        </w:rPr>
        <w:t>Odpovědnost za porušení povinností z této nájemní smlouvy vůči pronajímateli nese v plném rozsahu nájemce.</w:t>
      </w:r>
    </w:p>
    <w:p w:rsidR="001C1D2B" w:rsidRPr="00D81F09" w:rsidRDefault="001C1D2B" w:rsidP="00A55F99">
      <w:pPr>
        <w:pStyle w:val="ListParagraph"/>
        <w:numPr>
          <w:ilvl w:val="0"/>
          <w:numId w:val="20"/>
        </w:numPr>
        <w:spacing w:before="120" w:after="0" w:line="240" w:lineRule="auto"/>
        <w:ind w:left="493" w:right="11" w:hanging="357"/>
        <w:contextualSpacing w:val="0"/>
        <w:rPr>
          <w:color w:val="auto"/>
          <w:szCs w:val="24"/>
        </w:rPr>
      </w:pPr>
      <w:r w:rsidRPr="00D81F09">
        <w:rPr>
          <w:color w:val="auto"/>
          <w:szCs w:val="24"/>
        </w:rPr>
        <w:t>Nájemce se zavazuje umožnit pronajímateli prohlídku předmětu nájmu za účelem provedení kontroly stavu předmětu nájmu, dodržování protipožárních předpisů a dodržování ustanovení této smlouvy. Termín prohlídky bude vždy stanoven předem, a to dohodou smluvních stran.</w:t>
      </w:r>
    </w:p>
    <w:p w:rsidR="001C1D2B" w:rsidRPr="00D81F09" w:rsidRDefault="001C1D2B" w:rsidP="00A55F99">
      <w:pPr>
        <w:pStyle w:val="ListParagraph"/>
        <w:numPr>
          <w:ilvl w:val="0"/>
          <w:numId w:val="20"/>
        </w:numPr>
        <w:spacing w:before="120" w:after="0" w:line="240" w:lineRule="auto"/>
        <w:ind w:left="493" w:right="11" w:hanging="357"/>
        <w:contextualSpacing w:val="0"/>
        <w:rPr>
          <w:color w:val="auto"/>
          <w:szCs w:val="24"/>
        </w:rPr>
      </w:pPr>
      <w:r w:rsidRPr="00D81F09">
        <w:rPr>
          <w:color w:val="auto"/>
          <w:szCs w:val="24"/>
        </w:rPr>
        <w:t>Nájemce se zavazuje poskytnout pronajímateli klíče od předmětu nájmu pro účely nutného zásahu při hrozícím nebezpečí. Tyto klíče budou uloženy v zalepené obálce, opatřené podpisy zástupců obou smluvních stran, ve vrátnici sídla pronajímatele. O případném použití klíčů ze strany pronajímatele je pronajímatel povinen bezodkladně nájemce informovat a umožnit opětné uložení těchto klíčů výše popsaným způsobem.</w:t>
      </w:r>
    </w:p>
    <w:p w:rsidR="001C1D2B" w:rsidRPr="00D81F09" w:rsidRDefault="001C1D2B" w:rsidP="00A55F99">
      <w:pPr>
        <w:pStyle w:val="ListParagraph"/>
        <w:numPr>
          <w:ilvl w:val="0"/>
          <w:numId w:val="20"/>
        </w:numPr>
        <w:spacing w:before="120" w:after="0" w:line="240" w:lineRule="auto"/>
        <w:ind w:left="493" w:right="11" w:hanging="357"/>
        <w:contextualSpacing w:val="0"/>
        <w:rPr>
          <w:color w:val="auto"/>
          <w:szCs w:val="24"/>
        </w:rPr>
      </w:pPr>
      <w:r w:rsidRPr="00D81F09">
        <w:rPr>
          <w:color w:val="auto"/>
          <w:szCs w:val="24"/>
        </w:rPr>
        <w:t>Nájemce prohlašuje, že se podrobně seznámil s technickým i právním stavem předmětu nájmu i budovy, ve které se tyto prostory nacházejí, tento stav považuje za vyhovující účelu nájmu a v tomto stavu jej bez námitek přebírá.</w:t>
      </w:r>
    </w:p>
    <w:p w:rsidR="001C1D2B" w:rsidRPr="00D81F09" w:rsidRDefault="001C1D2B" w:rsidP="00745C26">
      <w:pPr>
        <w:spacing w:after="0" w:line="240" w:lineRule="auto"/>
        <w:ind w:left="159" w:right="29" w:hanging="10"/>
        <w:jc w:val="center"/>
        <w:rPr>
          <w:b/>
          <w:color w:val="auto"/>
          <w:szCs w:val="24"/>
        </w:rPr>
      </w:pPr>
    </w:p>
    <w:p w:rsidR="001C1D2B" w:rsidRPr="00D81F09" w:rsidRDefault="001C1D2B" w:rsidP="00745C26">
      <w:pPr>
        <w:spacing w:after="0" w:line="240" w:lineRule="auto"/>
        <w:ind w:left="159" w:right="29" w:hanging="10"/>
        <w:jc w:val="center"/>
        <w:rPr>
          <w:b/>
          <w:color w:val="auto"/>
          <w:szCs w:val="24"/>
        </w:rPr>
      </w:pPr>
    </w:p>
    <w:p w:rsidR="001C1D2B" w:rsidRPr="00D81F09" w:rsidRDefault="001C1D2B" w:rsidP="00745C26">
      <w:pPr>
        <w:spacing w:after="0" w:line="240" w:lineRule="auto"/>
        <w:ind w:left="159" w:right="29" w:hanging="10"/>
        <w:jc w:val="center"/>
        <w:rPr>
          <w:b/>
          <w:color w:val="auto"/>
          <w:szCs w:val="24"/>
        </w:rPr>
      </w:pPr>
      <w:r w:rsidRPr="00D81F09">
        <w:rPr>
          <w:b/>
          <w:color w:val="auto"/>
          <w:szCs w:val="24"/>
        </w:rPr>
        <w:t>Článek X</w:t>
      </w:r>
    </w:p>
    <w:p w:rsidR="001C1D2B" w:rsidRPr="00D81F09" w:rsidRDefault="001C1D2B" w:rsidP="00745C26">
      <w:pPr>
        <w:spacing w:after="0" w:line="240" w:lineRule="auto"/>
        <w:ind w:left="159" w:right="10" w:hanging="10"/>
        <w:jc w:val="center"/>
        <w:rPr>
          <w:b/>
          <w:color w:val="auto"/>
          <w:szCs w:val="24"/>
        </w:rPr>
      </w:pPr>
      <w:r w:rsidRPr="00D81F09">
        <w:rPr>
          <w:b/>
          <w:color w:val="auto"/>
          <w:szCs w:val="24"/>
        </w:rPr>
        <w:t>Závěrečná ujednání</w:t>
      </w:r>
    </w:p>
    <w:p w:rsidR="001C1D2B" w:rsidRPr="00D81F09" w:rsidRDefault="001C1D2B" w:rsidP="00A55F99">
      <w:pPr>
        <w:pStyle w:val="ListParagraph"/>
        <w:numPr>
          <w:ilvl w:val="0"/>
          <w:numId w:val="21"/>
        </w:numPr>
        <w:spacing w:before="120" w:after="0" w:line="240" w:lineRule="auto"/>
        <w:ind w:right="11"/>
        <w:contextualSpacing w:val="0"/>
        <w:rPr>
          <w:color w:val="auto"/>
          <w:szCs w:val="24"/>
        </w:rPr>
      </w:pPr>
      <w:r w:rsidRPr="00D81F09">
        <w:rPr>
          <w:color w:val="auto"/>
          <w:szCs w:val="24"/>
        </w:rPr>
        <w:t>Tuto smlouvu lze měnit nebo doplňovat pouze formou písemného číslovaného dodatku, podepsaného oběma smluvními stranami. Smlouva je závazná i pro případné právní nástupce smluvních stran.</w:t>
      </w:r>
    </w:p>
    <w:p w:rsidR="001C1D2B" w:rsidRPr="00D81F09" w:rsidRDefault="001C1D2B" w:rsidP="00A55F99">
      <w:pPr>
        <w:pStyle w:val="ListParagraph"/>
        <w:numPr>
          <w:ilvl w:val="0"/>
          <w:numId w:val="21"/>
        </w:numPr>
        <w:spacing w:before="120" w:after="0" w:line="240" w:lineRule="auto"/>
        <w:ind w:right="11"/>
        <w:contextualSpacing w:val="0"/>
        <w:rPr>
          <w:color w:val="auto"/>
          <w:szCs w:val="24"/>
        </w:rPr>
      </w:pPr>
      <w:r w:rsidRPr="00D81F09">
        <w:rPr>
          <w:color w:val="auto"/>
          <w:szCs w:val="24"/>
        </w:rPr>
        <w:t>V ostatních záležitostech, ve smlouvě nedohodnutých, se právní vztahy účastníků budou řídit příslušnými ustanoveními zákona č. 89/2012 Sb., občanského zákoníku v platném znění.</w:t>
      </w:r>
    </w:p>
    <w:p w:rsidR="001C1D2B" w:rsidRPr="00D81F09" w:rsidRDefault="001C1D2B" w:rsidP="00A55F99">
      <w:pPr>
        <w:pStyle w:val="ListParagraph"/>
        <w:numPr>
          <w:ilvl w:val="0"/>
          <w:numId w:val="21"/>
        </w:numPr>
        <w:spacing w:before="120" w:after="0" w:line="240" w:lineRule="auto"/>
        <w:ind w:right="11"/>
        <w:contextualSpacing w:val="0"/>
        <w:rPr>
          <w:color w:val="auto"/>
          <w:szCs w:val="24"/>
        </w:rPr>
      </w:pPr>
      <w:r w:rsidRPr="00D81F09">
        <w:rPr>
          <w:color w:val="auto"/>
          <w:szCs w:val="24"/>
        </w:rPr>
        <w:t xml:space="preserve">Tato smlouva je vyhotovena ve dvou stejnopisech, přičemž každá smluvní strana obdrží </w:t>
      </w:r>
      <w:r>
        <w:rPr>
          <w:color w:val="auto"/>
          <w:szCs w:val="24"/>
        </w:rPr>
        <w:t xml:space="preserve">po </w:t>
      </w:r>
      <w:r w:rsidRPr="00D81F09">
        <w:rPr>
          <w:color w:val="auto"/>
          <w:szCs w:val="24"/>
        </w:rPr>
        <w:t>jedn</w:t>
      </w:r>
      <w:r>
        <w:rPr>
          <w:color w:val="auto"/>
          <w:szCs w:val="24"/>
        </w:rPr>
        <w:t>om</w:t>
      </w:r>
      <w:r w:rsidRPr="00D81F09">
        <w:rPr>
          <w:color w:val="auto"/>
          <w:szCs w:val="24"/>
        </w:rPr>
        <w:t xml:space="preserve"> v</w:t>
      </w:r>
      <w:r>
        <w:rPr>
          <w:color w:val="auto"/>
          <w:szCs w:val="24"/>
        </w:rPr>
        <w:t>yhotovení</w:t>
      </w:r>
      <w:r w:rsidRPr="00D81F09">
        <w:rPr>
          <w:color w:val="auto"/>
          <w:szCs w:val="24"/>
        </w:rPr>
        <w:t>.</w:t>
      </w:r>
    </w:p>
    <w:p w:rsidR="001C1D2B" w:rsidRPr="00D81F09" w:rsidRDefault="001C1D2B" w:rsidP="00A55F99">
      <w:pPr>
        <w:pStyle w:val="ListParagraph"/>
        <w:numPr>
          <w:ilvl w:val="0"/>
          <w:numId w:val="21"/>
        </w:numPr>
        <w:spacing w:before="120" w:after="0" w:line="240" w:lineRule="auto"/>
        <w:ind w:right="11"/>
        <w:contextualSpacing w:val="0"/>
        <w:rPr>
          <w:color w:val="auto"/>
          <w:szCs w:val="24"/>
        </w:rPr>
      </w:pPr>
      <w:r w:rsidRPr="00D81F09">
        <w:rPr>
          <w:color w:val="auto"/>
          <w:szCs w:val="24"/>
        </w:rPr>
        <w:t>Nedílnou součástí této smlouvy je následující příloha:</w:t>
      </w:r>
    </w:p>
    <w:p w:rsidR="001C1D2B" w:rsidRPr="00D81F09" w:rsidRDefault="001C1D2B" w:rsidP="00C20CFF">
      <w:pPr>
        <w:pStyle w:val="ListParagraph"/>
        <w:numPr>
          <w:ilvl w:val="0"/>
          <w:numId w:val="22"/>
        </w:numPr>
        <w:spacing w:before="120" w:after="0" w:line="240" w:lineRule="auto"/>
        <w:ind w:right="11"/>
        <w:rPr>
          <w:i/>
          <w:color w:val="FF0000"/>
          <w:szCs w:val="24"/>
        </w:rPr>
      </w:pPr>
      <w:r w:rsidRPr="00D81F09">
        <w:rPr>
          <w:i/>
          <w:color w:val="FF0000"/>
          <w:szCs w:val="24"/>
        </w:rPr>
        <w:t>Příloha č. 1 – Plánek s vyznačením předmětu nájmu v budově</w:t>
      </w:r>
    </w:p>
    <w:p w:rsidR="001C1D2B" w:rsidRPr="00D81F09" w:rsidRDefault="001C1D2B" w:rsidP="00A55F99">
      <w:pPr>
        <w:pStyle w:val="ListParagraph"/>
        <w:numPr>
          <w:ilvl w:val="0"/>
          <w:numId w:val="21"/>
        </w:numPr>
        <w:spacing w:before="120" w:after="0" w:line="240" w:lineRule="auto"/>
        <w:ind w:right="11"/>
        <w:contextualSpacing w:val="0"/>
        <w:rPr>
          <w:color w:val="auto"/>
          <w:szCs w:val="24"/>
        </w:rPr>
      </w:pPr>
      <w:r w:rsidRPr="00D81F09">
        <w:rPr>
          <w:color w:val="auto"/>
          <w:szCs w:val="24"/>
        </w:rPr>
        <w:t>Smluvní strany na závěr prohlašují, že tuto dohodu uzavřeli vážně, s vědomím jejích právních následků, podle své pravé a svobodné vůle, aniž by jednali z donucení nebo v tísni, smlouvu si pečlivě přečetli, jejímu obsahu rozumí a bez výhrad s ním souhlasí. Na důkaz toho připojují své podpisy.</w:t>
      </w:r>
    </w:p>
    <w:p w:rsidR="001C1D2B" w:rsidRPr="00D81F09" w:rsidRDefault="001C1D2B" w:rsidP="00A55F99">
      <w:pPr>
        <w:spacing w:before="120" w:after="0" w:line="240" w:lineRule="auto"/>
        <w:ind w:left="134" w:right="11" w:firstLine="0"/>
        <w:rPr>
          <w:color w:val="auto"/>
          <w:szCs w:val="24"/>
        </w:rPr>
      </w:pPr>
    </w:p>
    <w:p w:rsidR="001C1D2B" w:rsidRPr="00D81F09" w:rsidRDefault="001C1D2B" w:rsidP="00E508BB">
      <w:pPr>
        <w:tabs>
          <w:tab w:val="left" w:pos="5387"/>
        </w:tabs>
        <w:spacing w:after="0" w:line="240" w:lineRule="auto"/>
        <w:ind w:left="134" w:right="14" w:firstLine="0"/>
        <w:rPr>
          <w:color w:val="auto"/>
          <w:szCs w:val="24"/>
        </w:rPr>
      </w:pPr>
      <w:r w:rsidRPr="00D81F09">
        <w:rPr>
          <w:color w:val="auto"/>
          <w:szCs w:val="24"/>
        </w:rPr>
        <w:t xml:space="preserve">Ve Strakonicích dne </w:t>
      </w:r>
      <w:r>
        <w:rPr>
          <w:color w:val="auto"/>
          <w:szCs w:val="24"/>
        </w:rPr>
        <w:t>19.9.2019</w:t>
      </w:r>
    </w:p>
    <w:p w:rsidR="001C1D2B" w:rsidRPr="00933EE6" w:rsidRDefault="001C1D2B" w:rsidP="00E508BB">
      <w:pPr>
        <w:tabs>
          <w:tab w:val="left" w:pos="5387"/>
        </w:tabs>
        <w:spacing w:after="0" w:line="240" w:lineRule="auto"/>
        <w:ind w:left="134" w:right="14" w:firstLine="0"/>
        <w:rPr>
          <w:color w:val="auto"/>
          <w:szCs w:val="24"/>
        </w:rPr>
      </w:pPr>
    </w:p>
    <w:p w:rsidR="001C1D2B" w:rsidRPr="00933EE6" w:rsidRDefault="001C1D2B" w:rsidP="00E508BB">
      <w:pPr>
        <w:tabs>
          <w:tab w:val="left" w:pos="5387"/>
        </w:tabs>
        <w:spacing w:after="0" w:line="240" w:lineRule="auto"/>
        <w:ind w:left="134" w:right="14" w:firstLine="0"/>
        <w:rPr>
          <w:color w:val="auto"/>
          <w:szCs w:val="24"/>
        </w:rPr>
      </w:pPr>
    </w:p>
    <w:p w:rsidR="001C1D2B" w:rsidRPr="00933EE6" w:rsidRDefault="001C1D2B" w:rsidP="00E508BB">
      <w:pPr>
        <w:tabs>
          <w:tab w:val="left" w:pos="5387"/>
        </w:tabs>
        <w:spacing w:after="0" w:line="240" w:lineRule="auto"/>
        <w:ind w:left="134" w:right="14" w:firstLine="0"/>
        <w:rPr>
          <w:color w:val="auto"/>
          <w:szCs w:val="24"/>
        </w:rPr>
      </w:pPr>
    </w:p>
    <w:p w:rsidR="001C1D2B" w:rsidRPr="00933EE6" w:rsidRDefault="001C1D2B" w:rsidP="00E508BB">
      <w:pPr>
        <w:tabs>
          <w:tab w:val="left" w:pos="5387"/>
        </w:tabs>
        <w:spacing w:after="0" w:line="240" w:lineRule="auto"/>
        <w:ind w:left="134" w:right="14" w:firstLine="0"/>
        <w:rPr>
          <w:color w:val="auto"/>
          <w:szCs w:val="24"/>
        </w:rPr>
      </w:pPr>
      <w:r w:rsidRPr="00933EE6">
        <w:rPr>
          <w:color w:val="auto"/>
          <w:szCs w:val="24"/>
        </w:rPr>
        <w:t>…………………………</w:t>
      </w:r>
      <w:r w:rsidRPr="00933EE6">
        <w:rPr>
          <w:color w:val="auto"/>
          <w:szCs w:val="24"/>
        </w:rPr>
        <w:tab/>
        <w:t>…………………………</w:t>
      </w:r>
    </w:p>
    <w:p w:rsidR="001C1D2B" w:rsidRPr="00933EE6" w:rsidRDefault="001C1D2B" w:rsidP="00E508BB">
      <w:pPr>
        <w:tabs>
          <w:tab w:val="left" w:pos="5387"/>
        </w:tabs>
        <w:spacing w:after="0" w:line="240" w:lineRule="auto"/>
        <w:ind w:left="134" w:right="14" w:firstLine="0"/>
        <w:rPr>
          <w:color w:val="auto"/>
          <w:szCs w:val="24"/>
        </w:rPr>
      </w:pPr>
      <w:r w:rsidRPr="00933EE6">
        <w:rPr>
          <w:color w:val="auto"/>
          <w:szCs w:val="24"/>
        </w:rPr>
        <w:tab/>
        <w:t>Ing. Pavel Hřídel</w:t>
      </w:r>
    </w:p>
    <w:p w:rsidR="001C1D2B" w:rsidRPr="00933EE6" w:rsidRDefault="001C1D2B" w:rsidP="00E508BB">
      <w:pPr>
        <w:tabs>
          <w:tab w:val="left" w:pos="5387"/>
        </w:tabs>
        <w:spacing w:after="0" w:line="240" w:lineRule="auto"/>
        <w:ind w:left="134" w:right="14" w:firstLine="0"/>
        <w:rPr>
          <w:color w:val="auto"/>
          <w:szCs w:val="24"/>
        </w:rPr>
      </w:pPr>
      <w:r w:rsidRPr="00933EE6">
        <w:rPr>
          <w:color w:val="auto"/>
          <w:szCs w:val="24"/>
        </w:rPr>
        <w:tab/>
        <w:t>předseda představenstva,</w:t>
      </w:r>
    </w:p>
    <w:p w:rsidR="001C1D2B" w:rsidRPr="00933EE6" w:rsidRDefault="001C1D2B" w:rsidP="00E508BB">
      <w:pPr>
        <w:tabs>
          <w:tab w:val="left" w:pos="5387"/>
        </w:tabs>
        <w:spacing w:after="0" w:line="240" w:lineRule="auto"/>
        <w:ind w:left="134" w:right="14" w:firstLine="0"/>
        <w:rPr>
          <w:color w:val="auto"/>
          <w:szCs w:val="24"/>
        </w:rPr>
      </w:pPr>
      <w:r w:rsidRPr="00933EE6">
        <w:rPr>
          <w:color w:val="auto"/>
          <w:szCs w:val="24"/>
        </w:rPr>
        <w:tab/>
        <w:t>Teplárna Strakonice, a.s.</w:t>
      </w:r>
    </w:p>
    <w:p w:rsidR="001C1D2B" w:rsidRPr="00933EE6" w:rsidRDefault="001C1D2B" w:rsidP="00E508BB">
      <w:pPr>
        <w:tabs>
          <w:tab w:val="left" w:pos="5387"/>
        </w:tabs>
        <w:spacing w:after="0" w:line="240" w:lineRule="auto"/>
        <w:ind w:left="134" w:right="14" w:firstLine="0"/>
        <w:rPr>
          <w:color w:val="auto"/>
          <w:szCs w:val="24"/>
        </w:rPr>
      </w:pPr>
    </w:p>
    <w:p w:rsidR="001C1D2B" w:rsidRPr="00933EE6" w:rsidRDefault="001C1D2B" w:rsidP="00E508BB">
      <w:pPr>
        <w:tabs>
          <w:tab w:val="left" w:pos="5387"/>
        </w:tabs>
        <w:spacing w:after="0" w:line="240" w:lineRule="auto"/>
        <w:ind w:left="134" w:right="14" w:firstLine="0"/>
        <w:rPr>
          <w:color w:val="auto"/>
          <w:szCs w:val="24"/>
        </w:rPr>
      </w:pPr>
    </w:p>
    <w:p w:rsidR="001C1D2B" w:rsidRPr="00933EE6" w:rsidRDefault="001C1D2B" w:rsidP="00E508BB">
      <w:pPr>
        <w:tabs>
          <w:tab w:val="left" w:pos="5387"/>
        </w:tabs>
        <w:spacing w:after="0" w:line="240" w:lineRule="auto"/>
        <w:ind w:left="134" w:right="14" w:firstLine="0"/>
        <w:rPr>
          <w:color w:val="auto"/>
          <w:szCs w:val="24"/>
        </w:rPr>
      </w:pPr>
    </w:p>
    <w:p w:rsidR="001C1D2B" w:rsidRPr="00933EE6" w:rsidRDefault="001C1D2B" w:rsidP="00E508BB">
      <w:pPr>
        <w:tabs>
          <w:tab w:val="left" w:pos="5387"/>
        </w:tabs>
        <w:spacing w:after="0" w:line="240" w:lineRule="auto"/>
        <w:ind w:left="134" w:right="14" w:firstLine="0"/>
        <w:rPr>
          <w:color w:val="auto"/>
          <w:szCs w:val="24"/>
        </w:rPr>
      </w:pPr>
      <w:r w:rsidRPr="00933EE6">
        <w:rPr>
          <w:color w:val="auto"/>
          <w:szCs w:val="24"/>
        </w:rPr>
        <w:tab/>
        <w:t>…………………………</w:t>
      </w:r>
    </w:p>
    <w:p w:rsidR="001C1D2B" w:rsidRPr="00933EE6" w:rsidRDefault="001C1D2B" w:rsidP="00E508BB">
      <w:pPr>
        <w:tabs>
          <w:tab w:val="left" w:pos="5387"/>
        </w:tabs>
        <w:spacing w:after="0" w:line="240" w:lineRule="auto"/>
        <w:ind w:left="134" w:right="14" w:firstLine="0"/>
        <w:rPr>
          <w:color w:val="auto"/>
          <w:szCs w:val="24"/>
        </w:rPr>
      </w:pPr>
      <w:r w:rsidRPr="00933EE6">
        <w:rPr>
          <w:color w:val="auto"/>
          <w:szCs w:val="24"/>
        </w:rPr>
        <w:tab/>
      </w:r>
      <w:r>
        <w:rPr>
          <w:color w:val="auto"/>
          <w:szCs w:val="24"/>
        </w:rPr>
        <w:t>Ing. Tomáš Přibyl</w:t>
      </w:r>
    </w:p>
    <w:p w:rsidR="001C1D2B" w:rsidRPr="00933EE6" w:rsidRDefault="001C1D2B" w:rsidP="00E508BB">
      <w:pPr>
        <w:tabs>
          <w:tab w:val="left" w:pos="5387"/>
        </w:tabs>
        <w:spacing w:after="0" w:line="240" w:lineRule="auto"/>
        <w:ind w:left="134" w:right="14" w:firstLine="0"/>
        <w:rPr>
          <w:color w:val="auto"/>
          <w:szCs w:val="24"/>
        </w:rPr>
      </w:pPr>
      <w:r w:rsidRPr="00933EE6">
        <w:rPr>
          <w:color w:val="auto"/>
          <w:szCs w:val="24"/>
        </w:rPr>
        <w:tab/>
      </w:r>
      <w:r>
        <w:rPr>
          <w:color w:val="auto"/>
          <w:szCs w:val="24"/>
        </w:rPr>
        <w:t>člen</w:t>
      </w:r>
      <w:r w:rsidRPr="00933EE6">
        <w:rPr>
          <w:color w:val="auto"/>
          <w:szCs w:val="24"/>
        </w:rPr>
        <w:t xml:space="preserve"> představenstva,</w:t>
      </w:r>
    </w:p>
    <w:p w:rsidR="001C1D2B" w:rsidRPr="00933EE6" w:rsidRDefault="001C1D2B" w:rsidP="00E508BB">
      <w:pPr>
        <w:tabs>
          <w:tab w:val="left" w:pos="5387"/>
        </w:tabs>
        <w:spacing w:after="0" w:line="240" w:lineRule="auto"/>
        <w:ind w:left="134" w:right="14" w:firstLine="0"/>
        <w:rPr>
          <w:color w:val="auto"/>
          <w:szCs w:val="24"/>
        </w:rPr>
      </w:pPr>
      <w:r w:rsidRPr="00933EE6">
        <w:rPr>
          <w:color w:val="auto"/>
          <w:szCs w:val="24"/>
        </w:rPr>
        <w:tab/>
        <w:t>Teplárna Strakonice, a.s.</w:t>
      </w:r>
    </w:p>
    <w:p w:rsidR="001C1D2B" w:rsidRPr="00933EE6" w:rsidRDefault="001C1D2B" w:rsidP="00E508BB">
      <w:pPr>
        <w:tabs>
          <w:tab w:val="left" w:pos="5387"/>
        </w:tabs>
        <w:spacing w:after="0" w:line="240" w:lineRule="auto"/>
        <w:ind w:left="134" w:right="14" w:firstLine="0"/>
        <w:rPr>
          <w:color w:val="auto"/>
          <w:szCs w:val="24"/>
        </w:rPr>
      </w:pPr>
    </w:p>
    <w:sectPr w:rsidR="001C1D2B" w:rsidRPr="00933EE6" w:rsidSect="00D81F09">
      <w:pgSz w:w="11900" w:h="16820"/>
      <w:pgMar w:top="1247" w:right="1389" w:bottom="709" w:left="1315" w:header="709" w:footer="652"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D2B" w:rsidRDefault="001C1D2B">
      <w:pPr>
        <w:spacing w:after="0" w:line="240" w:lineRule="auto"/>
      </w:pPr>
      <w:r>
        <w:separator/>
      </w:r>
    </w:p>
  </w:endnote>
  <w:endnote w:type="continuationSeparator" w:id="0">
    <w:p w:rsidR="001C1D2B" w:rsidRDefault="001C1D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D2B" w:rsidRDefault="001C1D2B">
      <w:pPr>
        <w:spacing w:after="0" w:line="240" w:lineRule="auto"/>
      </w:pPr>
      <w:r>
        <w:separator/>
      </w:r>
    </w:p>
  </w:footnote>
  <w:footnote w:type="continuationSeparator" w:id="0">
    <w:p w:rsidR="001C1D2B" w:rsidRDefault="001C1D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5486D"/>
    <w:multiLevelType w:val="hybridMultilevel"/>
    <w:tmpl w:val="A6B29C6E"/>
    <w:lvl w:ilvl="0" w:tplc="9FF89190">
      <w:start w:val="1"/>
      <w:numFmt w:val="decimal"/>
      <w:lvlText w:val="%1."/>
      <w:lvlJc w:val="left"/>
      <w:pPr>
        <w:ind w:left="134"/>
      </w:pPr>
      <w:rPr>
        <w:rFonts w:ascii="Times New Roman" w:eastAsia="Times New Roman" w:hAnsi="Times New Roman" w:cs="Times New Roman"/>
        <w:b w:val="0"/>
        <w:i w:val="0"/>
        <w:strike w:val="0"/>
        <w:dstrike w:val="0"/>
        <w:color w:val="000000"/>
        <w:sz w:val="24"/>
        <w:szCs w:val="24"/>
        <w:u w:val="none" w:color="000000"/>
        <w:vertAlign w:val="baseline"/>
      </w:rPr>
    </w:lvl>
    <w:lvl w:ilvl="1" w:tplc="445E4B0A">
      <w:start w:val="1"/>
      <w:numFmt w:val="lowerLetter"/>
      <w:lvlText w:val="%2"/>
      <w:lvlJc w:val="left"/>
      <w:pPr>
        <w:ind w:left="1813"/>
      </w:pPr>
      <w:rPr>
        <w:rFonts w:ascii="Times New Roman" w:eastAsia="Times New Roman" w:hAnsi="Times New Roman" w:cs="Times New Roman"/>
        <w:b w:val="0"/>
        <w:i w:val="0"/>
        <w:strike w:val="0"/>
        <w:dstrike w:val="0"/>
        <w:color w:val="000000"/>
        <w:sz w:val="24"/>
        <w:szCs w:val="24"/>
        <w:u w:val="none" w:color="000000"/>
        <w:vertAlign w:val="baseline"/>
      </w:rPr>
    </w:lvl>
    <w:lvl w:ilvl="2" w:tplc="2528EE26">
      <w:start w:val="1"/>
      <w:numFmt w:val="lowerRoman"/>
      <w:lvlText w:val="%3"/>
      <w:lvlJc w:val="left"/>
      <w:pPr>
        <w:ind w:left="2533"/>
      </w:pPr>
      <w:rPr>
        <w:rFonts w:ascii="Times New Roman" w:eastAsia="Times New Roman" w:hAnsi="Times New Roman" w:cs="Times New Roman"/>
        <w:b w:val="0"/>
        <w:i w:val="0"/>
        <w:strike w:val="0"/>
        <w:dstrike w:val="0"/>
        <w:color w:val="000000"/>
        <w:sz w:val="24"/>
        <w:szCs w:val="24"/>
        <w:u w:val="none" w:color="000000"/>
        <w:vertAlign w:val="baseline"/>
      </w:rPr>
    </w:lvl>
    <w:lvl w:ilvl="3" w:tplc="E51E334E">
      <w:start w:val="1"/>
      <w:numFmt w:val="decimal"/>
      <w:lvlText w:val="%4"/>
      <w:lvlJc w:val="left"/>
      <w:pPr>
        <w:ind w:left="3253"/>
      </w:pPr>
      <w:rPr>
        <w:rFonts w:ascii="Times New Roman" w:eastAsia="Times New Roman" w:hAnsi="Times New Roman" w:cs="Times New Roman"/>
        <w:b w:val="0"/>
        <w:i w:val="0"/>
        <w:strike w:val="0"/>
        <w:dstrike w:val="0"/>
        <w:color w:val="000000"/>
        <w:sz w:val="24"/>
        <w:szCs w:val="24"/>
        <w:u w:val="none" w:color="000000"/>
        <w:vertAlign w:val="baseline"/>
      </w:rPr>
    </w:lvl>
    <w:lvl w:ilvl="4" w:tplc="863AE828">
      <w:start w:val="1"/>
      <w:numFmt w:val="lowerLetter"/>
      <w:lvlText w:val="%5"/>
      <w:lvlJc w:val="left"/>
      <w:pPr>
        <w:ind w:left="3973"/>
      </w:pPr>
      <w:rPr>
        <w:rFonts w:ascii="Times New Roman" w:eastAsia="Times New Roman" w:hAnsi="Times New Roman" w:cs="Times New Roman"/>
        <w:b w:val="0"/>
        <w:i w:val="0"/>
        <w:strike w:val="0"/>
        <w:dstrike w:val="0"/>
        <w:color w:val="000000"/>
        <w:sz w:val="24"/>
        <w:szCs w:val="24"/>
        <w:u w:val="none" w:color="000000"/>
        <w:vertAlign w:val="baseline"/>
      </w:rPr>
    </w:lvl>
    <w:lvl w:ilvl="5" w:tplc="E904E9BA">
      <w:start w:val="1"/>
      <w:numFmt w:val="lowerRoman"/>
      <w:lvlText w:val="%6"/>
      <w:lvlJc w:val="left"/>
      <w:pPr>
        <w:ind w:left="4693"/>
      </w:pPr>
      <w:rPr>
        <w:rFonts w:ascii="Times New Roman" w:eastAsia="Times New Roman" w:hAnsi="Times New Roman" w:cs="Times New Roman"/>
        <w:b w:val="0"/>
        <w:i w:val="0"/>
        <w:strike w:val="0"/>
        <w:dstrike w:val="0"/>
        <w:color w:val="000000"/>
        <w:sz w:val="24"/>
        <w:szCs w:val="24"/>
        <w:u w:val="none" w:color="000000"/>
        <w:vertAlign w:val="baseline"/>
      </w:rPr>
    </w:lvl>
    <w:lvl w:ilvl="6" w:tplc="1A20992A">
      <w:start w:val="1"/>
      <w:numFmt w:val="decimal"/>
      <w:lvlText w:val="%7"/>
      <w:lvlJc w:val="left"/>
      <w:pPr>
        <w:ind w:left="5413"/>
      </w:pPr>
      <w:rPr>
        <w:rFonts w:ascii="Times New Roman" w:eastAsia="Times New Roman" w:hAnsi="Times New Roman" w:cs="Times New Roman"/>
        <w:b w:val="0"/>
        <w:i w:val="0"/>
        <w:strike w:val="0"/>
        <w:dstrike w:val="0"/>
        <w:color w:val="000000"/>
        <w:sz w:val="24"/>
        <w:szCs w:val="24"/>
        <w:u w:val="none" w:color="000000"/>
        <w:vertAlign w:val="baseline"/>
      </w:rPr>
    </w:lvl>
    <w:lvl w:ilvl="7" w:tplc="8E0ABB0A">
      <w:start w:val="1"/>
      <w:numFmt w:val="lowerLetter"/>
      <w:lvlText w:val="%8"/>
      <w:lvlJc w:val="left"/>
      <w:pPr>
        <w:ind w:left="6133"/>
      </w:pPr>
      <w:rPr>
        <w:rFonts w:ascii="Times New Roman" w:eastAsia="Times New Roman" w:hAnsi="Times New Roman" w:cs="Times New Roman"/>
        <w:b w:val="0"/>
        <w:i w:val="0"/>
        <w:strike w:val="0"/>
        <w:dstrike w:val="0"/>
        <w:color w:val="000000"/>
        <w:sz w:val="24"/>
        <w:szCs w:val="24"/>
        <w:u w:val="none" w:color="000000"/>
        <w:vertAlign w:val="baseline"/>
      </w:rPr>
    </w:lvl>
    <w:lvl w:ilvl="8" w:tplc="280CBC9A">
      <w:start w:val="1"/>
      <w:numFmt w:val="lowerRoman"/>
      <w:lvlText w:val="%9"/>
      <w:lvlJc w:val="left"/>
      <w:pPr>
        <w:ind w:left="685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
    <w:nsid w:val="1A2242E6"/>
    <w:multiLevelType w:val="hybridMultilevel"/>
    <w:tmpl w:val="7F1A7E3A"/>
    <w:lvl w:ilvl="0" w:tplc="0405000F">
      <w:start w:val="1"/>
      <w:numFmt w:val="decimal"/>
      <w:lvlText w:val="%1."/>
      <w:lvlJc w:val="left"/>
      <w:pPr>
        <w:ind w:left="864" w:hanging="360"/>
      </w:pPr>
      <w:rPr>
        <w:rFonts w:cs="Times New Roman"/>
      </w:rPr>
    </w:lvl>
    <w:lvl w:ilvl="1" w:tplc="04050019" w:tentative="1">
      <w:start w:val="1"/>
      <w:numFmt w:val="lowerLetter"/>
      <w:lvlText w:val="%2."/>
      <w:lvlJc w:val="left"/>
      <w:pPr>
        <w:ind w:left="1584" w:hanging="360"/>
      </w:pPr>
      <w:rPr>
        <w:rFonts w:cs="Times New Roman"/>
      </w:rPr>
    </w:lvl>
    <w:lvl w:ilvl="2" w:tplc="0405001B" w:tentative="1">
      <w:start w:val="1"/>
      <w:numFmt w:val="lowerRoman"/>
      <w:lvlText w:val="%3."/>
      <w:lvlJc w:val="right"/>
      <w:pPr>
        <w:ind w:left="2304" w:hanging="180"/>
      </w:pPr>
      <w:rPr>
        <w:rFonts w:cs="Times New Roman"/>
      </w:rPr>
    </w:lvl>
    <w:lvl w:ilvl="3" w:tplc="0405000F" w:tentative="1">
      <w:start w:val="1"/>
      <w:numFmt w:val="decimal"/>
      <w:lvlText w:val="%4."/>
      <w:lvlJc w:val="left"/>
      <w:pPr>
        <w:ind w:left="3024" w:hanging="360"/>
      </w:pPr>
      <w:rPr>
        <w:rFonts w:cs="Times New Roman"/>
      </w:rPr>
    </w:lvl>
    <w:lvl w:ilvl="4" w:tplc="04050019" w:tentative="1">
      <w:start w:val="1"/>
      <w:numFmt w:val="lowerLetter"/>
      <w:lvlText w:val="%5."/>
      <w:lvlJc w:val="left"/>
      <w:pPr>
        <w:ind w:left="3744" w:hanging="360"/>
      </w:pPr>
      <w:rPr>
        <w:rFonts w:cs="Times New Roman"/>
      </w:rPr>
    </w:lvl>
    <w:lvl w:ilvl="5" w:tplc="0405001B" w:tentative="1">
      <w:start w:val="1"/>
      <w:numFmt w:val="lowerRoman"/>
      <w:lvlText w:val="%6."/>
      <w:lvlJc w:val="right"/>
      <w:pPr>
        <w:ind w:left="4464" w:hanging="180"/>
      </w:pPr>
      <w:rPr>
        <w:rFonts w:cs="Times New Roman"/>
      </w:rPr>
    </w:lvl>
    <w:lvl w:ilvl="6" w:tplc="0405000F" w:tentative="1">
      <w:start w:val="1"/>
      <w:numFmt w:val="decimal"/>
      <w:lvlText w:val="%7."/>
      <w:lvlJc w:val="left"/>
      <w:pPr>
        <w:ind w:left="5184" w:hanging="360"/>
      </w:pPr>
      <w:rPr>
        <w:rFonts w:cs="Times New Roman"/>
      </w:rPr>
    </w:lvl>
    <w:lvl w:ilvl="7" w:tplc="04050019" w:tentative="1">
      <w:start w:val="1"/>
      <w:numFmt w:val="lowerLetter"/>
      <w:lvlText w:val="%8."/>
      <w:lvlJc w:val="left"/>
      <w:pPr>
        <w:ind w:left="5904" w:hanging="360"/>
      </w:pPr>
      <w:rPr>
        <w:rFonts w:cs="Times New Roman"/>
      </w:rPr>
    </w:lvl>
    <w:lvl w:ilvl="8" w:tplc="0405001B" w:tentative="1">
      <w:start w:val="1"/>
      <w:numFmt w:val="lowerRoman"/>
      <w:lvlText w:val="%9."/>
      <w:lvlJc w:val="right"/>
      <w:pPr>
        <w:ind w:left="6624" w:hanging="180"/>
      </w:pPr>
      <w:rPr>
        <w:rFonts w:cs="Times New Roman"/>
      </w:rPr>
    </w:lvl>
  </w:abstractNum>
  <w:abstractNum w:abstractNumId="2">
    <w:nsid w:val="1ECA55E7"/>
    <w:multiLevelType w:val="hybridMultilevel"/>
    <w:tmpl w:val="049658F6"/>
    <w:lvl w:ilvl="0" w:tplc="AF909E14">
      <w:start w:val="1"/>
      <w:numFmt w:val="decimal"/>
      <w:lvlText w:val="%1."/>
      <w:lvlJc w:val="left"/>
      <w:pPr>
        <w:ind w:left="494" w:hanging="360"/>
      </w:pPr>
      <w:rPr>
        <w:rFonts w:cs="Times New Roman" w:hint="default"/>
      </w:rPr>
    </w:lvl>
    <w:lvl w:ilvl="1" w:tplc="04050019" w:tentative="1">
      <w:start w:val="1"/>
      <w:numFmt w:val="lowerLetter"/>
      <w:lvlText w:val="%2."/>
      <w:lvlJc w:val="left"/>
      <w:pPr>
        <w:ind w:left="1214" w:hanging="360"/>
      </w:pPr>
      <w:rPr>
        <w:rFonts w:cs="Times New Roman"/>
      </w:rPr>
    </w:lvl>
    <w:lvl w:ilvl="2" w:tplc="0405001B" w:tentative="1">
      <w:start w:val="1"/>
      <w:numFmt w:val="lowerRoman"/>
      <w:lvlText w:val="%3."/>
      <w:lvlJc w:val="right"/>
      <w:pPr>
        <w:ind w:left="1934" w:hanging="180"/>
      </w:pPr>
      <w:rPr>
        <w:rFonts w:cs="Times New Roman"/>
      </w:rPr>
    </w:lvl>
    <w:lvl w:ilvl="3" w:tplc="0405000F" w:tentative="1">
      <w:start w:val="1"/>
      <w:numFmt w:val="decimal"/>
      <w:lvlText w:val="%4."/>
      <w:lvlJc w:val="left"/>
      <w:pPr>
        <w:ind w:left="2654" w:hanging="360"/>
      </w:pPr>
      <w:rPr>
        <w:rFonts w:cs="Times New Roman"/>
      </w:rPr>
    </w:lvl>
    <w:lvl w:ilvl="4" w:tplc="04050019" w:tentative="1">
      <w:start w:val="1"/>
      <w:numFmt w:val="lowerLetter"/>
      <w:lvlText w:val="%5."/>
      <w:lvlJc w:val="left"/>
      <w:pPr>
        <w:ind w:left="3374" w:hanging="360"/>
      </w:pPr>
      <w:rPr>
        <w:rFonts w:cs="Times New Roman"/>
      </w:rPr>
    </w:lvl>
    <w:lvl w:ilvl="5" w:tplc="0405001B" w:tentative="1">
      <w:start w:val="1"/>
      <w:numFmt w:val="lowerRoman"/>
      <w:lvlText w:val="%6."/>
      <w:lvlJc w:val="right"/>
      <w:pPr>
        <w:ind w:left="4094" w:hanging="180"/>
      </w:pPr>
      <w:rPr>
        <w:rFonts w:cs="Times New Roman"/>
      </w:rPr>
    </w:lvl>
    <w:lvl w:ilvl="6" w:tplc="0405000F" w:tentative="1">
      <w:start w:val="1"/>
      <w:numFmt w:val="decimal"/>
      <w:lvlText w:val="%7."/>
      <w:lvlJc w:val="left"/>
      <w:pPr>
        <w:ind w:left="4814" w:hanging="360"/>
      </w:pPr>
      <w:rPr>
        <w:rFonts w:cs="Times New Roman"/>
      </w:rPr>
    </w:lvl>
    <w:lvl w:ilvl="7" w:tplc="04050019" w:tentative="1">
      <w:start w:val="1"/>
      <w:numFmt w:val="lowerLetter"/>
      <w:lvlText w:val="%8."/>
      <w:lvlJc w:val="left"/>
      <w:pPr>
        <w:ind w:left="5534" w:hanging="360"/>
      </w:pPr>
      <w:rPr>
        <w:rFonts w:cs="Times New Roman"/>
      </w:rPr>
    </w:lvl>
    <w:lvl w:ilvl="8" w:tplc="0405001B" w:tentative="1">
      <w:start w:val="1"/>
      <w:numFmt w:val="lowerRoman"/>
      <w:lvlText w:val="%9."/>
      <w:lvlJc w:val="right"/>
      <w:pPr>
        <w:ind w:left="6254" w:hanging="180"/>
      </w:pPr>
      <w:rPr>
        <w:rFonts w:cs="Times New Roman"/>
      </w:rPr>
    </w:lvl>
  </w:abstractNum>
  <w:abstractNum w:abstractNumId="3">
    <w:nsid w:val="25AA149E"/>
    <w:multiLevelType w:val="hybridMultilevel"/>
    <w:tmpl w:val="A246F54A"/>
    <w:lvl w:ilvl="0" w:tplc="7284B45C">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6F658C1"/>
    <w:multiLevelType w:val="hybridMultilevel"/>
    <w:tmpl w:val="4FD037C8"/>
    <w:lvl w:ilvl="0" w:tplc="0405000F">
      <w:start w:val="1"/>
      <w:numFmt w:val="decimal"/>
      <w:lvlText w:val="%1."/>
      <w:lvlJc w:val="left"/>
      <w:pPr>
        <w:ind w:left="869" w:hanging="360"/>
      </w:pPr>
      <w:rPr>
        <w:rFonts w:cs="Times New Roman"/>
      </w:rPr>
    </w:lvl>
    <w:lvl w:ilvl="1" w:tplc="04050019" w:tentative="1">
      <w:start w:val="1"/>
      <w:numFmt w:val="lowerLetter"/>
      <w:lvlText w:val="%2."/>
      <w:lvlJc w:val="left"/>
      <w:pPr>
        <w:ind w:left="1589" w:hanging="360"/>
      </w:pPr>
      <w:rPr>
        <w:rFonts w:cs="Times New Roman"/>
      </w:rPr>
    </w:lvl>
    <w:lvl w:ilvl="2" w:tplc="0405001B" w:tentative="1">
      <w:start w:val="1"/>
      <w:numFmt w:val="lowerRoman"/>
      <w:lvlText w:val="%3."/>
      <w:lvlJc w:val="right"/>
      <w:pPr>
        <w:ind w:left="2309" w:hanging="180"/>
      </w:pPr>
      <w:rPr>
        <w:rFonts w:cs="Times New Roman"/>
      </w:rPr>
    </w:lvl>
    <w:lvl w:ilvl="3" w:tplc="0405000F" w:tentative="1">
      <w:start w:val="1"/>
      <w:numFmt w:val="decimal"/>
      <w:lvlText w:val="%4."/>
      <w:lvlJc w:val="left"/>
      <w:pPr>
        <w:ind w:left="3029" w:hanging="360"/>
      </w:pPr>
      <w:rPr>
        <w:rFonts w:cs="Times New Roman"/>
      </w:rPr>
    </w:lvl>
    <w:lvl w:ilvl="4" w:tplc="04050019" w:tentative="1">
      <w:start w:val="1"/>
      <w:numFmt w:val="lowerLetter"/>
      <w:lvlText w:val="%5."/>
      <w:lvlJc w:val="left"/>
      <w:pPr>
        <w:ind w:left="3749" w:hanging="360"/>
      </w:pPr>
      <w:rPr>
        <w:rFonts w:cs="Times New Roman"/>
      </w:rPr>
    </w:lvl>
    <w:lvl w:ilvl="5" w:tplc="0405001B" w:tentative="1">
      <w:start w:val="1"/>
      <w:numFmt w:val="lowerRoman"/>
      <w:lvlText w:val="%6."/>
      <w:lvlJc w:val="right"/>
      <w:pPr>
        <w:ind w:left="4469" w:hanging="180"/>
      </w:pPr>
      <w:rPr>
        <w:rFonts w:cs="Times New Roman"/>
      </w:rPr>
    </w:lvl>
    <w:lvl w:ilvl="6" w:tplc="0405000F" w:tentative="1">
      <w:start w:val="1"/>
      <w:numFmt w:val="decimal"/>
      <w:lvlText w:val="%7."/>
      <w:lvlJc w:val="left"/>
      <w:pPr>
        <w:ind w:left="5189" w:hanging="360"/>
      </w:pPr>
      <w:rPr>
        <w:rFonts w:cs="Times New Roman"/>
      </w:rPr>
    </w:lvl>
    <w:lvl w:ilvl="7" w:tplc="04050019" w:tentative="1">
      <w:start w:val="1"/>
      <w:numFmt w:val="lowerLetter"/>
      <w:lvlText w:val="%8."/>
      <w:lvlJc w:val="left"/>
      <w:pPr>
        <w:ind w:left="5909" w:hanging="360"/>
      </w:pPr>
      <w:rPr>
        <w:rFonts w:cs="Times New Roman"/>
      </w:rPr>
    </w:lvl>
    <w:lvl w:ilvl="8" w:tplc="0405001B" w:tentative="1">
      <w:start w:val="1"/>
      <w:numFmt w:val="lowerRoman"/>
      <w:lvlText w:val="%9."/>
      <w:lvlJc w:val="right"/>
      <w:pPr>
        <w:ind w:left="6629" w:hanging="180"/>
      </w:pPr>
      <w:rPr>
        <w:rFonts w:cs="Times New Roman"/>
      </w:rPr>
    </w:lvl>
  </w:abstractNum>
  <w:abstractNum w:abstractNumId="5">
    <w:nsid w:val="27BC1414"/>
    <w:multiLevelType w:val="hybridMultilevel"/>
    <w:tmpl w:val="E2686F78"/>
    <w:lvl w:ilvl="0" w:tplc="0405000F">
      <w:start w:val="1"/>
      <w:numFmt w:val="decimal"/>
      <w:lvlText w:val="%1."/>
      <w:lvlJc w:val="left"/>
      <w:pPr>
        <w:ind w:left="862" w:hanging="360"/>
      </w:pPr>
      <w:rPr>
        <w:rFonts w:cs="Times New Roman"/>
      </w:rPr>
    </w:lvl>
    <w:lvl w:ilvl="1" w:tplc="04050019" w:tentative="1">
      <w:start w:val="1"/>
      <w:numFmt w:val="lowerLetter"/>
      <w:lvlText w:val="%2."/>
      <w:lvlJc w:val="left"/>
      <w:pPr>
        <w:ind w:left="1582" w:hanging="360"/>
      </w:pPr>
      <w:rPr>
        <w:rFonts w:cs="Times New Roman"/>
      </w:rPr>
    </w:lvl>
    <w:lvl w:ilvl="2" w:tplc="0405001B" w:tentative="1">
      <w:start w:val="1"/>
      <w:numFmt w:val="lowerRoman"/>
      <w:lvlText w:val="%3."/>
      <w:lvlJc w:val="right"/>
      <w:pPr>
        <w:ind w:left="2302" w:hanging="180"/>
      </w:pPr>
      <w:rPr>
        <w:rFonts w:cs="Times New Roman"/>
      </w:rPr>
    </w:lvl>
    <w:lvl w:ilvl="3" w:tplc="0405000F" w:tentative="1">
      <w:start w:val="1"/>
      <w:numFmt w:val="decimal"/>
      <w:lvlText w:val="%4."/>
      <w:lvlJc w:val="left"/>
      <w:pPr>
        <w:ind w:left="3022" w:hanging="360"/>
      </w:pPr>
      <w:rPr>
        <w:rFonts w:cs="Times New Roman"/>
      </w:rPr>
    </w:lvl>
    <w:lvl w:ilvl="4" w:tplc="04050019" w:tentative="1">
      <w:start w:val="1"/>
      <w:numFmt w:val="lowerLetter"/>
      <w:lvlText w:val="%5."/>
      <w:lvlJc w:val="left"/>
      <w:pPr>
        <w:ind w:left="3742" w:hanging="360"/>
      </w:pPr>
      <w:rPr>
        <w:rFonts w:cs="Times New Roman"/>
      </w:rPr>
    </w:lvl>
    <w:lvl w:ilvl="5" w:tplc="0405001B" w:tentative="1">
      <w:start w:val="1"/>
      <w:numFmt w:val="lowerRoman"/>
      <w:lvlText w:val="%6."/>
      <w:lvlJc w:val="right"/>
      <w:pPr>
        <w:ind w:left="4462" w:hanging="180"/>
      </w:pPr>
      <w:rPr>
        <w:rFonts w:cs="Times New Roman"/>
      </w:rPr>
    </w:lvl>
    <w:lvl w:ilvl="6" w:tplc="0405000F" w:tentative="1">
      <w:start w:val="1"/>
      <w:numFmt w:val="decimal"/>
      <w:lvlText w:val="%7."/>
      <w:lvlJc w:val="left"/>
      <w:pPr>
        <w:ind w:left="5182" w:hanging="360"/>
      </w:pPr>
      <w:rPr>
        <w:rFonts w:cs="Times New Roman"/>
      </w:rPr>
    </w:lvl>
    <w:lvl w:ilvl="7" w:tplc="04050019" w:tentative="1">
      <w:start w:val="1"/>
      <w:numFmt w:val="lowerLetter"/>
      <w:lvlText w:val="%8."/>
      <w:lvlJc w:val="left"/>
      <w:pPr>
        <w:ind w:left="5902" w:hanging="360"/>
      </w:pPr>
      <w:rPr>
        <w:rFonts w:cs="Times New Roman"/>
      </w:rPr>
    </w:lvl>
    <w:lvl w:ilvl="8" w:tplc="0405001B" w:tentative="1">
      <w:start w:val="1"/>
      <w:numFmt w:val="lowerRoman"/>
      <w:lvlText w:val="%9."/>
      <w:lvlJc w:val="right"/>
      <w:pPr>
        <w:ind w:left="6622" w:hanging="180"/>
      </w:pPr>
      <w:rPr>
        <w:rFonts w:cs="Times New Roman"/>
      </w:rPr>
    </w:lvl>
  </w:abstractNum>
  <w:abstractNum w:abstractNumId="6">
    <w:nsid w:val="2C3F36F0"/>
    <w:multiLevelType w:val="hybridMultilevel"/>
    <w:tmpl w:val="0680B532"/>
    <w:lvl w:ilvl="0" w:tplc="6EE834B2">
      <w:start w:val="1"/>
      <w:numFmt w:val="decimal"/>
      <w:lvlText w:val="%1."/>
      <w:lvlJc w:val="left"/>
      <w:pPr>
        <w:ind w:left="504" w:hanging="360"/>
      </w:pPr>
      <w:rPr>
        <w:rFonts w:cs="Times New Roman" w:hint="default"/>
      </w:rPr>
    </w:lvl>
    <w:lvl w:ilvl="1" w:tplc="04050019" w:tentative="1">
      <w:start w:val="1"/>
      <w:numFmt w:val="lowerLetter"/>
      <w:lvlText w:val="%2."/>
      <w:lvlJc w:val="left"/>
      <w:pPr>
        <w:ind w:left="1224" w:hanging="360"/>
      </w:pPr>
      <w:rPr>
        <w:rFonts w:cs="Times New Roman"/>
      </w:rPr>
    </w:lvl>
    <w:lvl w:ilvl="2" w:tplc="0405001B" w:tentative="1">
      <w:start w:val="1"/>
      <w:numFmt w:val="lowerRoman"/>
      <w:lvlText w:val="%3."/>
      <w:lvlJc w:val="right"/>
      <w:pPr>
        <w:ind w:left="1944" w:hanging="180"/>
      </w:pPr>
      <w:rPr>
        <w:rFonts w:cs="Times New Roman"/>
      </w:rPr>
    </w:lvl>
    <w:lvl w:ilvl="3" w:tplc="0405000F" w:tentative="1">
      <w:start w:val="1"/>
      <w:numFmt w:val="decimal"/>
      <w:lvlText w:val="%4."/>
      <w:lvlJc w:val="left"/>
      <w:pPr>
        <w:ind w:left="2664" w:hanging="360"/>
      </w:pPr>
      <w:rPr>
        <w:rFonts w:cs="Times New Roman"/>
      </w:rPr>
    </w:lvl>
    <w:lvl w:ilvl="4" w:tplc="04050019" w:tentative="1">
      <w:start w:val="1"/>
      <w:numFmt w:val="lowerLetter"/>
      <w:lvlText w:val="%5."/>
      <w:lvlJc w:val="left"/>
      <w:pPr>
        <w:ind w:left="3384" w:hanging="360"/>
      </w:pPr>
      <w:rPr>
        <w:rFonts w:cs="Times New Roman"/>
      </w:rPr>
    </w:lvl>
    <w:lvl w:ilvl="5" w:tplc="0405001B" w:tentative="1">
      <w:start w:val="1"/>
      <w:numFmt w:val="lowerRoman"/>
      <w:lvlText w:val="%6."/>
      <w:lvlJc w:val="right"/>
      <w:pPr>
        <w:ind w:left="4104" w:hanging="180"/>
      </w:pPr>
      <w:rPr>
        <w:rFonts w:cs="Times New Roman"/>
      </w:rPr>
    </w:lvl>
    <w:lvl w:ilvl="6" w:tplc="0405000F" w:tentative="1">
      <w:start w:val="1"/>
      <w:numFmt w:val="decimal"/>
      <w:lvlText w:val="%7."/>
      <w:lvlJc w:val="left"/>
      <w:pPr>
        <w:ind w:left="4824" w:hanging="360"/>
      </w:pPr>
      <w:rPr>
        <w:rFonts w:cs="Times New Roman"/>
      </w:rPr>
    </w:lvl>
    <w:lvl w:ilvl="7" w:tplc="04050019" w:tentative="1">
      <w:start w:val="1"/>
      <w:numFmt w:val="lowerLetter"/>
      <w:lvlText w:val="%8."/>
      <w:lvlJc w:val="left"/>
      <w:pPr>
        <w:ind w:left="5544" w:hanging="360"/>
      </w:pPr>
      <w:rPr>
        <w:rFonts w:cs="Times New Roman"/>
      </w:rPr>
    </w:lvl>
    <w:lvl w:ilvl="8" w:tplc="0405001B" w:tentative="1">
      <w:start w:val="1"/>
      <w:numFmt w:val="lowerRoman"/>
      <w:lvlText w:val="%9."/>
      <w:lvlJc w:val="right"/>
      <w:pPr>
        <w:ind w:left="6264" w:hanging="180"/>
      </w:pPr>
      <w:rPr>
        <w:rFonts w:cs="Times New Roman"/>
      </w:rPr>
    </w:lvl>
  </w:abstractNum>
  <w:abstractNum w:abstractNumId="7">
    <w:nsid w:val="2EDE25D2"/>
    <w:multiLevelType w:val="hybridMultilevel"/>
    <w:tmpl w:val="C2E2FAE2"/>
    <w:lvl w:ilvl="0" w:tplc="5DCCD090">
      <w:start w:val="1"/>
      <w:numFmt w:val="decimal"/>
      <w:lvlText w:val="%1."/>
      <w:lvlJc w:val="left"/>
      <w:pPr>
        <w:ind w:left="504" w:hanging="360"/>
      </w:pPr>
      <w:rPr>
        <w:rFonts w:cs="Times New Roman" w:hint="default"/>
      </w:rPr>
    </w:lvl>
    <w:lvl w:ilvl="1" w:tplc="04050019" w:tentative="1">
      <w:start w:val="1"/>
      <w:numFmt w:val="lowerLetter"/>
      <w:lvlText w:val="%2."/>
      <w:lvlJc w:val="left"/>
      <w:pPr>
        <w:ind w:left="1224" w:hanging="360"/>
      </w:pPr>
      <w:rPr>
        <w:rFonts w:cs="Times New Roman"/>
      </w:rPr>
    </w:lvl>
    <w:lvl w:ilvl="2" w:tplc="0405001B" w:tentative="1">
      <w:start w:val="1"/>
      <w:numFmt w:val="lowerRoman"/>
      <w:lvlText w:val="%3."/>
      <w:lvlJc w:val="right"/>
      <w:pPr>
        <w:ind w:left="1944" w:hanging="180"/>
      </w:pPr>
      <w:rPr>
        <w:rFonts w:cs="Times New Roman"/>
      </w:rPr>
    </w:lvl>
    <w:lvl w:ilvl="3" w:tplc="0405000F" w:tentative="1">
      <w:start w:val="1"/>
      <w:numFmt w:val="decimal"/>
      <w:lvlText w:val="%4."/>
      <w:lvlJc w:val="left"/>
      <w:pPr>
        <w:ind w:left="2664" w:hanging="360"/>
      </w:pPr>
      <w:rPr>
        <w:rFonts w:cs="Times New Roman"/>
      </w:rPr>
    </w:lvl>
    <w:lvl w:ilvl="4" w:tplc="04050019" w:tentative="1">
      <w:start w:val="1"/>
      <w:numFmt w:val="lowerLetter"/>
      <w:lvlText w:val="%5."/>
      <w:lvlJc w:val="left"/>
      <w:pPr>
        <w:ind w:left="3384" w:hanging="360"/>
      </w:pPr>
      <w:rPr>
        <w:rFonts w:cs="Times New Roman"/>
      </w:rPr>
    </w:lvl>
    <w:lvl w:ilvl="5" w:tplc="0405001B" w:tentative="1">
      <w:start w:val="1"/>
      <w:numFmt w:val="lowerRoman"/>
      <w:lvlText w:val="%6."/>
      <w:lvlJc w:val="right"/>
      <w:pPr>
        <w:ind w:left="4104" w:hanging="180"/>
      </w:pPr>
      <w:rPr>
        <w:rFonts w:cs="Times New Roman"/>
      </w:rPr>
    </w:lvl>
    <w:lvl w:ilvl="6" w:tplc="0405000F" w:tentative="1">
      <w:start w:val="1"/>
      <w:numFmt w:val="decimal"/>
      <w:lvlText w:val="%7."/>
      <w:lvlJc w:val="left"/>
      <w:pPr>
        <w:ind w:left="4824" w:hanging="360"/>
      </w:pPr>
      <w:rPr>
        <w:rFonts w:cs="Times New Roman"/>
      </w:rPr>
    </w:lvl>
    <w:lvl w:ilvl="7" w:tplc="04050019" w:tentative="1">
      <w:start w:val="1"/>
      <w:numFmt w:val="lowerLetter"/>
      <w:lvlText w:val="%8."/>
      <w:lvlJc w:val="left"/>
      <w:pPr>
        <w:ind w:left="5544" w:hanging="360"/>
      </w:pPr>
      <w:rPr>
        <w:rFonts w:cs="Times New Roman"/>
      </w:rPr>
    </w:lvl>
    <w:lvl w:ilvl="8" w:tplc="0405001B" w:tentative="1">
      <w:start w:val="1"/>
      <w:numFmt w:val="lowerRoman"/>
      <w:lvlText w:val="%9."/>
      <w:lvlJc w:val="right"/>
      <w:pPr>
        <w:ind w:left="6264" w:hanging="180"/>
      </w:pPr>
      <w:rPr>
        <w:rFonts w:cs="Times New Roman"/>
      </w:rPr>
    </w:lvl>
  </w:abstractNum>
  <w:abstractNum w:abstractNumId="8">
    <w:nsid w:val="387A6568"/>
    <w:multiLevelType w:val="hybridMultilevel"/>
    <w:tmpl w:val="3BDAAE28"/>
    <w:lvl w:ilvl="0" w:tplc="C3F636D8">
      <w:start w:val="1"/>
      <w:numFmt w:val="decimal"/>
      <w:lvlText w:val="%1."/>
      <w:lvlJc w:val="left"/>
      <w:pPr>
        <w:ind w:left="67"/>
      </w:pPr>
      <w:rPr>
        <w:rFonts w:ascii="Times New Roman" w:eastAsia="Times New Roman" w:hAnsi="Times New Roman" w:cs="Times New Roman"/>
        <w:b w:val="0"/>
        <w:i w:val="0"/>
        <w:strike w:val="0"/>
        <w:dstrike w:val="0"/>
        <w:color w:val="000000"/>
        <w:sz w:val="24"/>
        <w:szCs w:val="24"/>
        <w:u w:val="none" w:color="000000"/>
        <w:vertAlign w:val="baseline"/>
      </w:rPr>
    </w:lvl>
    <w:lvl w:ilvl="1" w:tplc="7E76EA48">
      <w:start w:val="1"/>
      <w:numFmt w:val="lowerLetter"/>
      <w:lvlText w:val="%2"/>
      <w:lvlJc w:val="left"/>
      <w:pPr>
        <w:ind w:left="1819"/>
      </w:pPr>
      <w:rPr>
        <w:rFonts w:ascii="Times New Roman" w:eastAsia="Times New Roman" w:hAnsi="Times New Roman" w:cs="Times New Roman"/>
        <w:b w:val="0"/>
        <w:i w:val="0"/>
        <w:strike w:val="0"/>
        <w:dstrike w:val="0"/>
        <w:color w:val="000000"/>
        <w:sz w:val="24"/>
        <w:szCs w:val="24"/>
        <w:u w:val="none" w:color="000000"/>
        <w:vertAlign w:val="baseline"/>
      </w:rPr>
    </w:lvl>
    <w:lvl w:ilvl="2" w:tplc="8820C0D2">
      <w:start w:val="1"/>
      <w:numFmt w:val="lowerRoman"/>
      <w:lvlText w:val="%3"/>
      <w:lvlJc w:val="left"/>
      <w:pPr>
        <w:ind w:left="2539"/>
      </w:pPr>
      <w:rPr>
        <w:rFonts w:ascii="Times New Roman" w:eastAsia="Times New Roman" w:hAnsi="Times New Roman" w:cs="Times New Roman"/>
        <w:b w:val="0"/>
        <w:i w:val="0"/>
        <w:strike w:val="0"/>
        <w:dstrike w:val="0"/>
        <w:color w:val="000000"/>
        <w:sz w:val="24"/>
        <w:szCs w:val="24"/>
        <w:u w:val="none" w:color="000000"/>
        <w:vertAlign w:val="baseline"/>
      </w:rPr>
    </w:lvl>
    <w:lvl w:ilvl="3" w:tplc="D5E8C5E4">
      <w:start w:val="1"/>
      <w:numFmt w:val="decimal"/>
      <w:lvlText w:val="%4"/>
      <w:lvlJc w:val="left"/>
      <w:pPr>
        <w:ind w:left="3259"/>
      </w:pPr>
      <w:rPr>
        <w:rFonts w:ascii="Times New Roman" w:eastAsia="Times New Roman" w:hAnsi="Times New Roman" w:cs="Times New Roman"/>
        <w:b w:val="0"/>
        <w:i w:val="0"/>
        <w:strike w:val="0"/>
        <w:dstrike w:val="0"/>
        <w:color w:val="000000"/>
        <w:sz w:val="24"/>
        <w:szCs w:val="24"/>
        <w:u w:val="none" w:color="000000"/>
        <w:vertAlign w:val="baseline"/>
      </w:rPr>
    </w:lvl>
    <w:lvl w:ilvl="4" w:tplc="3746EC98">
      <w:start w:val="1"/>
      <w:numFmt w:val="lowerLetter"/>
      <w:lvlText w:val="%5"/>
      <w:lvlJc w:val="left"/>
      <w:pPr>
        <w:ind w:left="3979"/>
      </w:pPr>
      <w:rPr>
        <w:rFonts w:ascii="Times New Roman" w:eastAsia="Times New Roman" w:hAnsi="Times New Roman" w:cs="Times New Roman"/>
        <w:b w:val="0"/>
        <w:i w:val="0"/>
        <w:strike w:val="0"/>
        <w:dstrike w:val="0"/>
        <w:color w:val="000000"/>
        <w:sz w:val="24"/>
        <w:szCs w:val="24"/>
        <w:u w:val="none" w:color="000000"/>
        <w:vertAlign w:val="baseline"/>
      </w:rPr>
    </w:lvl>
    <w:lvl w:ilvl="5" w:tplc="0882DE58">
      <w:start w:val="1"/>
      <w:numFmt w:val="lowerRoman"/>
      <w:lvlText w:val="%6"/>
      <w:lvlJc w:val="left"/>
      <w:pPr>
        <w:ind w:left="4699"/>
      </w:pPr>
      <w:rPr>
        <w:rFonts w:ascii="Times New Roman" w:eastAsia="Times New Roman" w:hAnsi="Times New Roman" w:cs="Times New Roman"/>
        <w:b w:val="0"/>
        <w:i w:val="0"/>
        <w:strike w:val="0"/>
        <w:dstrike w:val="0"/>
        <w:color w:val="000000"/>
        <w:sz w:val="24"/>
        <w:szCs w:val="24"/>
        <w:u w:val="none" w:color="000000"/>
        <w:vertAlign w:val="baseline"/>
      </w:rPr>
    </w:lvl>
    <w:lvl w:ilvl="6" w:tplc="4EF8E93A">
      <w:start w:val="1"/>
      <w:numFmt w:val="decimal"/>
      <w:lvlText w:val="%7"/>
      <w:lvlJc w:val="left"/>
      <w:pPr>
        <w:ind w:left="5419"/>
      </w:pPr>
      <w:rPr>
        <w:rFonts w:ascii="Times New Roman" w:eastAsia="Times New Roman" w:hAnsi="Times New Roman" w:cs="Times New Roman"/>
        <w:b w:val="0"/>
        <w:i w:val="0"/>
        <w:strike w:val="0"/>
        <w:dstrike w:val="0"/>
        <w:color w:val="000000"/>
        <w:sz w:val="24"/>
        <w:szCs w:val="24"/>
        <w:u w:val="none" w:color="000000"/>
        <w:vertAlign w:val="baseline"/>
      </w:rPr>
    </w:lvl>
    <w:lvl w:ilvl="7" w:tplc="F6FE1818">
      <w:start w:val="1"/>
      <w:numFmt w:val="lowerLetter"/>
      <w:lvlText w:val="%8"/>
      <w:lvlJc w:val="left"/>
      <w:pPr>
        <w:ind w:left="6139"/>
      </w:pPr>
      <w:rPr>
        <w:rFonts w:ascii="Times New Roman" w:eastAsia="Times New Roman" w:hAnsi="Times New Roman" w:cs="Times New Roman"/>
        <w:b w:val="0"/>
        <w:i w:val="0"/>
        <w:strike w:val="0"/>
        <w:dstrike w:val="0"/>
        <w:color w:val="000000"/>
        <w:sz w:val="24"/>
        <w:szCs w:val="24"/>
        <w:u w:val="none" w:color="000000"/>
        <w:vertAlign w:val="baseline"/>
      </w:rPr>
    </w:lvl>
    <w:lvl w:ilvl="8" w:tplc="B4F234EC">
      <w:start w:val="1"/>
      <w:numFmt w:val="lowerRoman"/>
      <w:lvlText w:val="%9"/>
      <w:lvlJc w:val="left"/>
      <w:pPr>
        <w:ind w:left="6859"/>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
    <w:nsid w:val="3EC55651"/>
    <w:multiLevelType w:val="hybridMultilevel"/>
    <w:tmpl w:val="08A0360A"/>
    <w:lvl w:ilvl="0" w:tplc="B99E70E2">
      <w:start w:val="1"/>
      <w:numFmt w:val="decimal"/>
      <w:lvlText w:val="%1."/>
      <w:lvlJc w:val="left"/>
      <w:pPr>
        <w:ind w:left="494" w:hanging="360"/>
      </w:pPr>
      <w:rPr>
        <w:rFonts w:cs="Times New Roman" w:hint="default"/>
      </w:rPr>
    </w:lvl>
    <w:lvl w:ilvl="1" w:tplc="04050019" w:tentative="1">
      <w:start w:val="1"/>
      <w:numFmt w:val="lowerLetter"/>
      <w:lvlText w:val="%2."/>
      <w:lvlJc w:val="left"/>
      <w:pPr>
        <w:ind w:left="1214" w:hanging="360"/>
      </w:pPr>
      <w:rPr>
        <w:rFonts w:cs="Times New Roman"/>
      </w:rPr>
    </w:lvl>
    <w:lvl w:ilvl="2" w:tplc="0405001B" w:tentative="1">
      <w:start w:val="1"/>
      <w:numFmt w:val="lowerRoman"/>
      <w:lvlText w:val="%3."/>
      <w:lvlJc w:val="right"/>
      <w:pPr>
        <w:ind w:left="1934" w:hanging="180"/>
      </w:pPr>
      <w:rPr>
        <w:rFonts w:cs="Times New Roman"/>
      </w:rPr>
    </w:lvl>
    <w:lvl w:ilvl="3" w:tplc="0405000F" w:tentative="1">
      <w:start w:val="1"/>
      <w:numFmt w:val="decimal"/>
      <w:lvlText w:val="%4."/>
      <w:lvlJc w:val="left"/>
      <w:pPr>
        <w:ind w:left="2654" w:hanging="360"/>
      </w:pPr>
      <w:rPr>
        <w:rFonts w:cs="Times New Roman"/>
      </w:rPr>
    </w:lvl>
    <w:lvl w:ilvl="4" w:tplc="04050019" w:tentative="1">
      <w:start w:val="1"/>
      <w:numFmt w:val="lowerLetter"/>
      <w:lvlText w:val="%5."/>
      <w:lvlJc w:val="left"/>
      <w:pPr>
        <w:ind w:left="3374" w:hanging="360"/>
      </w:pPr>
      <w:rPr>
        <w:rFonts w:cs="Times New Roman"/>
      </w:rPr>
    </w:lvl>
    <w:lvl w:ilvl="5" w:tplc="0405001B" w:tentative="1">
      <w:start w:val="1"/>
      <w:numFmt w:val="lowerRoman"/>
      <w:lvlText w:val="%6."/>
      <w:lvlJc w:val="right"/>
      <w:pPr>
        <w:ind w:left="4094" w:hanging="180"/>
      </w:pPr>
      <w:rPr>
        <w:rFonts w:cs="Times New Roman"/>
      </w:rPr>
    </w:lvl>
    <w:lvl w:ilvl="6" w:tplc="0405000F" w:tentative="1">
      <w:start w:val="1"/>
      <w:numFmt w:val="decimal"/>
      <w:lvlText w:val="%7."/>
      <w:lvlJc w:val="left"/>
      <w:pPr>
        <w:ind w:left="4814" w:hanging="360"/>
      </w:pPr>
      <w:rPr>
        <w:rFonts w:cs="Times New Roman"/>
      </w:rPr>
    </w:lvl>
    <w:lvl w:ilvl="7" w:tplc="04050019" w:tentative="1">
      <w:start w:val="1"/>
      <w:numFmt w:val="lowerLetter"/>
      <w:lvlText w:val="%8."/>
      <w:lvlJc w:val="left"/>
      <w:pPr>
        <w:ind w:left="5534" w:hanging="360"/>
      </w:pPr>
      <w:rPr>
        <w:rFonts w:cs="Times New Roman"/>
      </w:rPr>
    </w:lvl>
    <w:lvl w:ilvl="8" w:tplc="0405001B" w:tentative="1">
      <w:start w:val="1"/>
      <w:numFmt w:val="lowerRoman"/>
      <w:lvlText w:val="%9."/>
      <w:lvlJc w:val="right"/>
      <w:pPr>
        <w:ind w:left="6254" w:hanging="180"/>
      </w:pPr>
      <w:rPr>
        <w:rFonts w:cs="Times New Roman"/>
      </w:rPr>
    </w:lvl>
  </w:abstractNum>
  <w:abstractNum w:abstractNumId="10">
    <w:nsid w:val="430D05E0"/>
    <w:multiLevelType w:val="hybridMultilevel"/>
    <w:tmpl w:val="1D2C612C"/>
    <w:lvl w:ilvl="0" w:tplc="383CAF5A">
      <w:start w:val="1"/>
      <w:numFmt w:val="decimal"/>
      <w:lvlText w:val="%1."/>
      <w:lvlJc w:val="left"/>
      <w:pPr>
        <w:ind w:left="134"/>
      </w:pPr>
      <w:rPr>
        <w:rFonts w:ascii="Times New Roman" w:eastAsia="Times New Roman" w:hAnsi="Times New Roman" w:cs="Times New Roman"/>
        <w:b w:val="0"/>
        <w:i w:val="0"/>
        <w:strike w:val="0"/>
        <w:dstrike w:val="0"/>
        <w:color w:val="000000"/>
        <w:sz w:val="24"/>
        <w:szCs w:val="24"/>
        <w:u w:val="none" w:color="000000"/>
        <w:vertAlign w:val="baseline"/>
      </w:rPr>
    </w:lvl>
    <w:lvl w:ilvl="1" w:tplc="BBCE6516">
      <w:start w:val="1"/>
      <w:numFmt w:val="lowerLetter"/>
      <w:lvlText w:val="%2"/>
      <w:lvlJc w:val="left"/>
      <w:pPr>
        <w:ind w:left="1808"/>
      </w:pPr>
      <w:rPr>
        <w:rFonts w:ascii="Times New Roman" w:eastAsia="Times New Roman" w:hAnsi="Times New Roman" w:cs="Times New Roman"/>
        <w:b w:val="0"/>
        <w:i w:val="0"/>
        <w:strike w:val="0"/>
        <w:dstrike w:val="0"/>
        <w:color w:val="000000"/>
        <w:sz w:val="24"/>
        <w:szCs w:val="24"/>
        <w:u w:val="none" w:color="000000"/>
        <w:vertAlign w:val="baseline"/>
      </w:rPr>
    </w:lvl>
    <w:lvl w:ilvl="2" w:tplc="9460C086">
      <w:start w:val="1"/>
      <w:numFmt w:val="lowerRoman"/>
      <w:lvlText w:val="%3"/>
      <w:lvlJc w:val="left"/>
      <w:pPr>
        <w:ind w:left="2528"/>
      </w:pPr>
      <w:rPr>
        <w:rFonts w:ascii="Times New Roman" w:eastAsia="Times New Roman" w:hAnsi="Times New Roman" w:cs="Times New Roman"/>
        <w:b w:val="0"/>
        <w:i w:val="0"/>
        <w:strike w:val="0"/>
        <w:dstrike w:val="0"/>
        <w:color w:val="000000"/>
        <w:sz w:val="24"/>
        <w:szCs w:val="24"/>
        <w:u w:val="none" w:color="000000"/>
        <w:vertAlign w:val="baseline"/>
      </w:rPr>
    </w:lvl>
    <w:lvl w:ilvl="3" w:tplc="59C8B020">
      <w:start w:val="1"/>
      <w:numFmt w:val="decimal"/>
      <w:lvlText w:val="%4"/>
      <w:lvlJc w:val="left"/>
      <w:pPr>
        <w:ind w:left="3248"/>
      </w:pPr>
      <w:rPr>
        <w:rFonts w:ascii="Times New Roman" w:eastAsia="Times New Roman" w:hAnsi="Times New Roman" w:cs="Times New Roman"/>
        <w:b w:val="0"/>
        <w:i w:val="0"/>
        <w:strike w:val="0"/>
        <w:dstrike w:val="0"/>
        <w:color w:val="000000"/>
        <w:sz w:val="24"/>
        <w:szCs w:val="24"/>
        <w:u w:val="none" w:color="000000"/>
        <w:vertAlign w:val="baseline"/>
      </w:rPr>
    </w:lvl>
    <w:lvl w:ilvl="4" w:tplc="32F2BE58">
      <w:start w:val="1"/>
      <w:numFmt w:val="lowerLetter"/>
      <w:lvlText w:val="%5"/>
      <w:lvlJc w:val="left"/>
      <w:pPr>
        <w:ind w:left="3968"/>
      </w:pPr>
      <w:rPr>
        <w:rFonts w:ascii="Times New Roman" w:eastAsia="Times New Roman" w:hAnsi="Times New Roman" w:cs="Times New Roman"/>
        <w:b w:val="0"/>
        <w:i w:val="0"/>
        <w:strike w:val="0"/>
        <w:dstrike w:val="0"/>
        <w:color w:val="000000"/>
        <w:sz w:val="24"/>
        <w:szCs w:val="24"/>
        <w:u w:val="none" w:color="000000"/>
        <w:vertAlign w:val="baseline"/>
      </w:rPr>
    </w:lvl>
    <w:lvl w:ilvl="5" w:tplc="EB8A912E">
      <w:start w:val="1"/>
      <w:numFmt w:val="lowerRoman"/>
      <w:lvlText w:val="%6"/>
      <w:lvlJc w:val="left"/>
      <w:pPr>
        <w:ind w:left="4688"/>
      </w:pPr>
      <w:rPr>
        <w:rFonts w:ascii="Times New Roman" w:eastAsia="Times New Roman" w:hAnsi="Times New Roman" w:cs="Times New Roman"/>
        <w:b w:val="0"/>
        <w:i w:val="0"/>
        <w:strike w:val="0"/>
        <w:dstrike w:val="0"/>
        <w:color w:val="000000"/>
        <w:sz w:val="24"/>
        <w:szCs w:val="24"/>
        <w:u w:val="none" w:color="000000"/>
        <w:vertAlign w:val="baseline"/>
      </w:rPr>
    </w:lvl>
    <w:lvl w:ilvl="6" w:tplc="3C68B386">
      <w:start w:val="1"/>
      <w:numFmt w:val="decimal"/>
      <w:lvlText w:val="%7"/>
      <w:lvlJc w:val="left"/>
      <w:pPr>
        <w:ind w:left="5408"/>
      </w:pPr>
      <w:rPr>
        <w:rFonts w:ascii="Times New Roman" w:eastAsia="Times New Roman" w:hAnsi="Times New Roman" w:cs="Times New Roman"/>
        <w:b w:val="0"/>
        <w:i w:val="0"/>
        <w:strike w:val="0"/>
        <w:dstrike w:val="0"/>
        <w:color w:val="000000"/>
        <w:sz w:val="24"/>
        <w:szCs w:val="24"/>
        <w:u w:val="none" w:color="000000"/>
        <w:vertAlign w:val="baseline"/>
      </w:rPr>
    </w:lvl>
    <w:lvl w:ilvl="7" w:tplc="8A5099CC">
      <w:start w:val="1"/>
      <w:numFmt w:val="lowerLetter"/>
      <w:lvlText w:val="%8"/>
      <w:lvlJc w:val="left"/>
      <w:pPr>
        <w:ind w:left="6128"/>
      </w:pPr>
      <w:rPr>
        <w:rFonts w:ascii="Times New Roman" w:eastAsia="Times New Roman" w:hAnsi="Times New Roman" w:cs="Times New Roman"/>
        <w:b w:val="0"/>
        <w:i w:val="0"/>
        <w:strike w:val="0"/>
        <w:dstrike w:val="0"/>
        <w:color w:val="000000"/>
        <w:sz w:val="24"/>
        <w:szCs w:val="24"/>
        <w:u w:val="none" w:color="000000"/>
        <w:vertAlign w:val="baseline"/>
      </w:rPr>
    </w:lvl>
    <w:lvl w:ilvl="8" w:tplc="AB36AF06">
      <w:start w:val="1"/>
      <w:numFmt w:val="lowerRoman"/>
      <w:lvlText w:val="%9"/>
      <w:lvlJc w:val="left"/>
      <w:pPr>
        <w:ind w:left="684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1">
    <w:nsid w:val="4FB47EDE"/>
    <w:multiLevelType w:val="hybridMultilevel"/>
    <w:tmpl w:val="3516D6B8"/>
    <w:lvl w:ilvl="0" w:tplc="2B16626C">
      <w:start w:val="1"/>
      <w:numFmt w:val="decimal"/>
      <w:lvlText w:val="%1."/>
      <w:lvlJc w:val="left"/>
      <w:pPr>
        <w:ind w:left="504" w:hanging="360"/>
      </w:pPr>
      <w:rPr>
        <w:rFonts w:cs="Times New Roman" w:hint="default"/>
      </w:rPr>
    </w:lvl>
    <w:lvl w:ilvl="1" w:tplc="04050019" w:tentative="1">
      <w:start w:val="1"/>
      <w:numFmt w:val="lowerLetter"/>
      <w:lvlText w:val="%2."/>
      <w:lvlJc w:val="left"/>
      <w:pPr>
        <w:ind w:left="1224" w:hanging="360"/>
      </w:pPr>
      <w:rPr>
        <w:rFonts w:cs="Times New Roman"/>
      </w:rPr>
    </w:lvl>
    <w:lvl w:ilvl="2" w:tplc="0405001B" w:tentative="1">
      <w:start w:val="1"/>
      <w:numFmt w:val="lowerRoman"/>
      <w:lvlText w:val="%3."/>
      <w:lvlJc w:val="right"/>
      <w:pPr>
        <w:ind w:left="1944" w:hanging="180"/>
      </w:pPr>
      <w:rPr>
        <w:rFonts w:cs="Times New Roman"/>
      </w:rPr>
    </w:lvl>
    <w:lvl w:ilvl="3" w:tplc="0405000F" w:tentative="1">
      <w:start w:val="1"/>
      <w:numFmt w:val="decimal"/>
      <w:lvlText w:val="%4."/>
      <w:lvlJc w:val="left"/>
      <w:pPr>
        <w:ind w:left="2664" w:hanging="360"/>
      </w:pPr>
      <w:rPr>
        <w:rFonts w:cs="Times New Roman"/>
      </w:rPr>
    </w:lvl>
    <w:lvl w:ilvl="4" w:tplc="04050019" w:tentative="1">
      <w:start w:val="1"/>
      <w:numFmt w:val="lowerLetter"/>
      <w:lvlText w:val="%5."/>
      <w:lvlJc w:val="left"/>
      <w:pPr>
        <w:ind w:left="3384" w:hanging="360"/>
      </w:pPr>
      <w:rPr>
        <w:rFonts w:cs="Times New Roman"/>
      </w:rPr>
    </w:lvl>
    <w:lvl w:ilvl="5" w:tplc="0405001B" w:tentative="1">
      <w:start w:val="1"/>
      <w:numFmt w:val="lowerRoman"/>
      <w:lvlText w:val="%6."/>
      <w:lvlJc w:val="right"/>
      <w:pPr>
        <w:ind w:left="4104" w:hanging="180"/>
      </w:pPr>
      <w:rPr>
        <w:rFonts w:cs="Times New Roman"/>
      </w:rPr>
    </w:lvl>
    <w:lvl w:ilvl="6" w:tplc="0405000F" w:tentative="1">
      <w:start w:val="1"/>
      <w:numFmt w:val="decimal"/>
      <w:lvlText w:val="%7."/>
      <w:lvlJc w:val="left"/>
      <w:pPr>
        <w:ind w:left="4824" w:hanging="360"/>
      </w:pPr>
      <w:rPr>
        <w:rFonts w:cs="Times New Roman"/>
      </w:rPr>
    </w:lvl>
    <w:lvl w:ilvl="7" w:tplc="04050019" w:tentative="1">
      <w:start w:val="1"/>
      <w:numFmt w:val="lowerLetter"/>
      <w:lvlText w:val="%8."/>
      <w:lvlJc w:val="left"/>
      <w:pPr>
        <w:ind w:left="5544" w:hanging="360"/>
      </w:pPr>
      <w:rPr>
        <w:rFonts w:cs="Times New Roman"/>
      </w:rPr>
    </w:lvl>
    <w:lvl w:ilvl="8" w:tplc="0405001B" w:tentative="1">
      <w:start w:val="1"/>
      <w:numFmt w:val="lowerRoman"/>
      <w:lvlText w:val="%9."/>
      <w:lvlJc w:val="right"/>
      <w:pPr>
        <w:ind w:left="6264" w:hanging="180"/>
      </w:pPr>
      <w:rPr>
        <w:rFonts w:cs="Times New Roman"/>
      </w:rPr>
    </w:lvl>
  </w:abstractNum>
  <w:abstractNum w:abstractNumId="12">
    <w:nsid w:val="5DBA735E"/>
    <w:multiLevelType w:val="hybridMultilevel"/>
    <w:tmpl w:val="4E64B14A"/>
    <w:lvl w:ilvl="0" w:tplc="F970C146">
      <w:start w:val="1"/>
      <w:numFmt w:val="decimal"/>
      <w:lvlText w:val="%1."/>
      <w:lvlJc w:val="left"/>
      <w:pPr>
        <w:ind w:left="62"/>
      </w:pPr>
      <w:rPr>
        <w:rFonts w:ascii="Times New Roman" w:eastAsia="Times New Roman" w:hAnsi="Times New Roman" w:cs="Times New Roman"/>
        <w:b w:val="0"/>
        <w:i w:val="0"/>
        <w:strike w:val="0"/>
        <w:dstrike w:val="0"/>
        <w:color w:val="000000"/>
        <w:sz w:val="24"/>
        <w:szCs w:val="24"/>
        <w:u w:val="none" w:color="000000"/>
        <w:vertAlign w:val="baseline"/>
      </w:rPr>
    </w:lvl>
    <w:lvl w:ilvl="1" w:tplc="0CAEAC1A">
      <w:start w:val="1"/>
      <w:numFmt w:val="lowerLetter"/>
      <w:lvlText w:val="%2"/>
      <w:lvlJc w:val="left"/>
      <w:pPr>
        <w:ind w:left="1811"/>
      </w:pPr>
      <w:rPr>
        <w:rFonts w:ascii="Times New Roman" w:eastAsia="Times New Roman" w:hAnsi="Times New Roman" w:cs="Times New Roman"/>
        <w:b w:val="0"/>
        <w:i w:val="0"/>
        <w:strike w:val="0"/>
        <w:dstrike w:val="0"/>
        <w:color w:val="000000"/>
        <w:sz w:val="24"/>
        <w:szCs w:val="24"/>
        <w:u w:val="none" w:color="000000"/>
        <w:vertAlign w:val="baseline"/>
      </w:rPr>
    </w:lvl>
    <w:lvl w:ilvl="2" w:tplc="D2C6B378">
      <w:start w:val="1"/>
      <w:numFmt w:val="lowerRoman"/>
      <w:lvlText w:val="%3"/>
      <w:lvlJc w:val="left"/>
      <w:pPr>
        <w:ind w:left="2531"/>
      </w:pPr>
      <w:rPr>
        <w:rFonts w:ascii="Times New Roman" w:eastAsia="Times New Roman" w:hAnsi="Times New Roman" w:cs="Times New Roman"/>
        <w:b w:val="0"/>
        <w:i w:val="0"/>
        <w:strike w:val="0"/>
        <w:dstrike w:val="0"/>
        <w:color w:val="000000"/>
        <w:sz w:val="24"/>
        <w:szCs w:val="24"/>
        <w:u w:val="none" w:color="000000"/>
        <w:vertAlign w:val="baseline"/>
      </w:rPr>
    </w:lvl>
    <w:lvl w:ilvl="3" w:tplc="9C165FBE">
      <w:start w:val="1"/>
      <w:numFmt w:val="decimal"/>
      <w:lvlText w:val="%4"/>
      <w:lvlJc w:val="left"/>
      <w:pPr>
        <w:ind w:left="3251"/>
      </w:pPr>
      <w:rPr>
        <w:rFonts w:ascii="Times New Roman" w:eastAsia="Times New Roman" w:hAnsi="Times New Roman" w:cs="Times New Roman"/>
        <w:b w:val="0"/>
        <w:i w:val="0"/>
        <w:strike w:val="0"/>
        <w:dstrike w:val="0"/>
        <w:color w:val="000000"/>
        <w:sz w:val="24"/>
        <w:szCs w:val="24"/>
        <w:u w:val="none" w:color="000000"/>
        <w:vertAlign w:val="baseline"/>
      </w:rPr>
    </w:lvl>
    <w:lvl w:ilvl="4" w:tplc="62BAE4EE">
      <w:start w:val="1"/>
      <w:numFmt w:val="lowerLetter"/>
      <w:lvlText w:val="%5"/>
      <w:lvlJc w:val="left"/>
      <w:pPr>
        <w:ind w:left="3971"/>
      </w:pPr>
      <w:rPr>
        <w:rFonts w:ascii="Times New Roman" w:eastAsia="Times New Roman" w:hAnsi="Times New Roman" w:cs="Times New Roman"/>
        <w:b w:val="0"/>
        <w:i w:val="0"/>
        <w:strike w:val="0"/>
        <w:dstrike w:val="0"/>
        <w:color w:val="000000"/>
        <w:sz w:val="24"/>
        <w:szCs w:val="24"/>
        <w:u w:val="none" w:color="000000"/>
        <w:vertAlign w:val="baseline"/>
      </w:rPr>
    </w:lvl>
    <w:lvl w:ilvl="5" w:tplc="011E311E">
      <w:start w:val="1"/>
      <w:numFmt w:val="lowerRoman"/>
      <w:lvlText w:val="%6"/>
      <w:lvlJc w:val="left"/>
      <w:pPr>
        <w:ind w:left="4691"/>
      </w:pPr>
      <w:rPr>
        <w:rFonts w:ascii="Times New Roman" w:eastAsia="Times New Roman" w:hAnsi="Times New Roman" w:cs="Times New Roman"/>
        <w:b w:val="0"/>
        <w:i w:val="0"/>
        <w:strike w:val="0"/>
        <w:dstrike w:val="0"/>
        <w:color w:val="000000"/>
        <w:sz w:val="24"/>
        <w:szCs w:val="24"/>
        <w:u w:val="none" w:color="000000"/>
        <w:vertAlign w:val="baseline"/>
      </w:rPr>
    </w:lvl>
    <w:lvl w:ilvl="6" w:tplc="B2B67CBA">
      <w:start w:val="1"/>
      <w:numFmt w:val="decimal"/>
      <w:lvlText w:val="%7"/>
      <w:lvlJc w:val="left"/>
      <w:pPr>
        <w:ind w:left="5411"/>
      </w:pPr>
      <w:rPr>
        <w:rFonts w:ascii="Times New Roman" w:eastAsia="Times New Roman" w:hAnsi="Times New Roman" w:cs="Times New Roman"/>
        <w:b w:val="0"/>
        <w:i w:val="0"/>
        <w:strike w:val="0"/>
        <w:dstrike w:val="0"/>
        <w:color w:val="000000"/>
        <w:sz w:val="24"/>
        <w:szCs w:val="24"/>
        <w:u w:val="none" w:color="000000"/>
        <w:vertAlign w:val="baseline"/>
      </w:rPr>
    </w:lvl>
    <w:lvl w:ilvl="7" w:tplc="6ED69D3C">
      <w:start w:val="1"/>
      <w:numFmt w:val="lowerLetter"/>
      <w:lvlText w:val="%8"/>
      <w:lvlJc w:val="left"/>
      <w:pPr>
        <w:ind w:left="6131"/>
      </w:pPr>
      <w:rPr>
        <w:rFonts w:ascii="Times New Roman" w:eastAsia="Times New Roman" w:hAnsi="Times New Roman" w:cs="Times New Roman"/>
        <w:b w:val="0"/>
        <w:i w:val="0"/>
        <w:strike w:val="0"/>
        <w:dstrike w:val="0"/>
        <w:color w:val="000000"/>
        <w:sz w:val="24"/>
        <w:szCs w:val="24"/>
        <w:u w:val="none" w:color="000000"/>
        <w:vertAlign w:val="baseline"/>
      </w:rPr>
    </w:lvl>
    <w:lvl w:ilvl="8" w:tplc="84B8FDB6">
      <w:start w:val="1"/>
      <w:numFmt w:val="lowerRoman"/>
      <w:lvlText w:val="%9"/>
      <w:lvlJc w:val="left"/>
      <w:pPr>
        <w:ind w:left="6851"/>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3">
    <w:nsid w:val="674C28D7"/>
    <w:multiLevelType w:val="hybridMultilevel"/>
    <w:tmpl w:val="00680B02"/>
    <w:lvl w:ilvl="0" w:tplc="0405000F">
      <w:start w:val="1"/>
      <w:numFmt w:val="decimal"/>
      <w:lvlText w:val="%1."/>
      <w:lvlJc w:val="left"/>
      <w:pPr>
        <w:ind w:left="1287" w:hanging="360"/>
      </w:pPr>
      <w:rPr>
        <w:rFonts w:cs="Times New Roman"/>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4">
    <w:nsid w:val="6AE11798"/>
    <w:multiLevelType w:val="hybridMultilevel"/>
    <w:tmpl w:val="B35675C4"/>
    <w:lvl w:ilvl="0" w:tplc="5F967176">
      <w:start w:val="1"/>
      <w:numFmt w:val="decimal"/>
      <w:lvlText w:val="%1."/>
      <w:lvlJc w:val="left"/>
      <w:pPr>
        <w:ind w:left="134"/>
      </w:pPr>
      <w:rPr>
        <w:rFonts w:ascii="Times New Roman" w:eastAsia="Times New Roman" w:hAnsi="Times New Roman" w:cs="Times New Roman"/>
        <w:b w:val="0"/>
        <w:i w:val="0"/>
        <w:strike w:val="0"/>
        <w:dstrike w:val="0"/>
        <w:color w:val="000000"/>
        <w:sz w:val="24"/>
        <w:szCs w:val="24"/>
        <w:u w:val="none" w:color="000000"/>
        <w:vertAlign w:val="baseline"/>
      </w:rPr>
    </w:lvl>
    <w:lvl w:ilvl="1" w:tplc="5C383B70">
      <w:start w:val="1"/>
      <w:numFmt w:val="lowerLetter"/>
      <w:lvlText w:val="%2"/>
      <w:lvlJc w:val="left"/>
      <w:pPr>
        <w:ind w:left="1817"/>
      </w:pPr>
      <w:rPr>
        <w:rFonts w:ascii="Times New Roman" w:eastAsia="Times New Roman" w:hAnsi="Times New Roman" w:cs="Times New Roman"/>
        <w:b w:val="0"/>
        <w:i w:val="0"/>
        <w:strike w:val="0"/>
        <w:dstrike w:val="0"/>
        <w:color w:val="000000"/>
        <w:sz w:val="24"/>
        <w:szCs w:val="24"/>
        <w:u w:val="none" w:color="000000"/>
        <w:vertAlign w:val="baseline"/>
      </w:rPr>
    </w:lvl>
    <w:lvl w:ilvl="2" w:tplc="9E746EC4">
      <w:start w:val="1"/>
      <w:numFmt w:val="lowerRoman"/>
      <w:lvlText w:val="%3"/>
      <w:lvlJc w:val="left"/>
      <w:pPr>
        <w:ind w:left="2537"/>
      </w:pPr>
      <w:rPr>
        <w:rFonts w:ascii="Times New Roman" w:eastAsia="Times New Roman" w:hAnsi="Times New Roman" w:cs="Times New Roman"/>
        <w:b w:val="0"/>
        <w:i w:val="0"/>
        <w:strike w:val="0"/>
        <w:dstrike w:val="0"/>
        <w:color w:val="000000"/>
        <w:sz w:val="24"/>
        <w:szCs w:val="24"/>
        <w:u w:val="none" w:color="000000"/>
        <w:vertAlign w:val="baseline"/>
      </w:rPr>
    </w:lvl>
    <w:lvl w:ilvl="3" w:tplc="F36070AC">
      <w:start w:val="1"/>
      <w:numFmt w:val="decimal"/>
      <w:lvlText w:val="%4"/>
      <w:lvlJc w:val="left"/>
      <w:pPr>
        <w:ind w:left="3257"/>
      </w:pPr>
      <w:rPr>
        <w:rFonts w:ascii="Times New Roman" w:eastAsia="Times New Roman" w:hAnsi="Times New Roman" w:cs="Times New Roman"/>
        <w:b w:val="0"/>
        <w:i w:val="0"/>
        <w:strike w:val="0"/>
        <w:dstrike w:val="0"/>
        <w:color w:val="000000"/>
        <w:sz w:val="24"/>
        <w:szCs w:val="24"/>
        <w:u w:val="none" w:color="000000"/>
        <w:vertAlign w:val="baseline"/>
      </w:rPr>
    </w:lvl>
    <w:lvl w:ilvl="4" w:tplc="DC787DB2">
      <w:start w:val="1"/>
      <w:numFmt w:val="lowerLetter"/>
      <w:lvlText w:val="%5"/>
      <w:lvlJc w:val="left"/>
      <w:pPr>
        <w:ind w:left="3977"/>
      </w:pPr>
      <w:rPr>
        <w:rFonts w:ascii="Times New Roman" w:eastAsia="Times New Roman" w:hAnsi="Times New Roman" w:cs="Times New Roman"/>
        <w:b w:val="0"/>
        <w:i w:val="0"/>
        <w:strike w:val="0"/>
        <w:dstrike w:val="0"/>
        <w:color w:val="000000"/>
        <w:sz w:val="24"/>
        <w:szCs w:val="24"/>
        <w:u w:val="none" w:color="000000"/>
        <w:vertAlign w:val="baseline"/>
      </w:rPr>
    </w:lvl>
    <w:lvl w:ilvl="5" w:tplc="8B48BB06">
      <w:start w:val="1"/>
      <w:numFmt w:val="lowerRoman"/>
      <w:lvlText w:val="%6"/>
      <w:lvlJc w:val="left"/>
      <w:pPr>
        <w:ind w:left="4697"/>
      </w:pPr>
      <w:rPr>
        <w:rFonts w:ascii="Times New Roman" w:eastAsia="Times New Roman" w:hAnsi="Times New Roman" w:cs="Times New Roman"/>
        <w:b w:val="0"/>
        <w:i w:val="0"/>
        <w:strike w:val="0"/>
        <w:dstrike w:val="0"/>
        <w:color w:val="000000"/>
        <w:sz w:val="24"/>
        <w:szCs w:val="24"/>
        <w:u w:val="none" w:color="000000"/>
        <w:vertAlign w:val="baseline"/>
      </w:rPr>
    </w:lvl>
    <w:lvl w:ilvl="6" w:tplc="78B433D2">
      <w:start w:val="1"/>
      <w:numFmt w:val="decimal"/>
      <w:lvlText w:val="%7"/>
      <w:lvlJc w:val="left"/>
      <w:pPr>
        <w:ind w:left="5417"/>
      </w:pPr>
      <w:rPr>
        <w:rFonts w:ascii="Times New Roman" w:eastAsia="Times New Roman" w:hAnsi="Times New Roman" w:cs="Times New Roman"/>
        <w:b w:val="0"/>
        <w:i w:val="0"/>
        <w:strike w:val="0"/>
        <w:dstrike w:val="0"/>
        <w:color w:val="000000"/>
        <w:sz w:val="24"/>
        <w:szCs w:val="24"/>
        <w:u w:val="none" w:color="000000"/>
        <w:vertAlign w:val="baseline"/>
      </w:rPr>
    </w:lvl>
    <w:lvl w:ilvl="7" w:tplc="8C8083E4">
      <w:start w:val="1"/>
      <w:numFmt w:val="lowerLetter"/>
      <w:lvlText w:val="%8"/>
      <w:lvlJc w:val="left"/>
      <w:pPr>
        <w:ind w:left="6137"/>
      </w:pPr>
      <w:rPr>
        <w:rFonts w:ascii="Times New Roman" w:eastAsia="Times New Roman" w:hAnsi="Times New Roman" w:cs="Times New Roman"/>
        <w:b w:val="0"/>
        <w:i w:val="0"/>
        <w:strike w:val="0"/>
        <w:dstrike w:val="0"/>
        <w:color w:val="000000"/>
        <w:sz w:val="24"/>
        <w:szCs w:val="24"/>
        <w:u w:val="none" w:color="000000"/>
        <w:vertAlign w:val="baseline"/>
      </w:rPr>
    </w:lvl>
    <w:lvl w:ilvl="8" w:tplc="57EC81BE">
      <w:start w:val="1"/>
      <w:numFmt w:val="lowerRoman"/>
      <w:lvlText w:val="%9"/>
      <w:lvlJc w:val="left"/>
      <w:pPr>
        <w:ind w:left="6857"/>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5">
    <w:nsid w:val="73D50D58"/>
    <w:multiLevelType w:val="hybridMultilevel"/>
    <w:tmpl w:val="419683F2"/>
    <w:lvl w:ilvl="0" w:tplc="4760C50E">
      <w:start w:val="1"/>
      <w:numFmt w:val="decimal"/>
      <w:lvlText w:val="%1."/>
      <w:lvlJc w:val="left"/>
      <w:pPr>
        <w:ind w:left="134"/>
      </w:pPr>
      <w:rPr>
        <w:rFonts w:ascii="Times New Roman" w:eastAsia="Times New Roman" w:hAnsi="Times New Roman" w:cs="Times New Roman"/>
        <w:b w:val="0"/>
        <w:i w:val="0"/>
        <w:strike w:val="0"/>
        <w:dstrike w:val="0"/>
        <w:color w:val="000000"/>
        <w:sz w:val="24"/>
        <w:szCs w:val="24"/>
        <w:u w:val="none" w:color="000000"/>
        <w:vertAlign w:val="baseline"/>
      </w:rPr>
    </w:lvl>
    <w:lvl w:ilvl="1" w:tplc="62E0A128">
      <w:start w:val="1"/>
      <w:numFmt w:val="lowerLetter"/>
      <w:lvlText w:val="%2"/>
      <w:lvlJc w:val="left"/>
      <w:pPr>
        <w:ind w:left="1814"/>
      </w:pPr>
      <w:rPr>
        <w:rFonts w:ascii="Times New Roman" w:eastAsia="Times New Roman" w:hAnsi="Times New Roman" w:cs="Times New Roman"/>
        <w:b w:val="0"/>
        <w:i w:val="0"/>
        <w:strike w:val="0"/>
        <w:dstrike w:val="0"/>
        <w:color w:val="000000"/>
        <w:sz w:val="24"/>
        <w:szCs w:val="24"/>
        <w:u w:val="none" w:color="000000"/>
        <w:vertAlign w:val="baseline"/>
      </w:rPr>
    </w:lvl>
    <w:lvl w:ilvl="2" w:tplc="100AD476">
      <w:start w:val="1"/>
      <w:numFmt w:val="lowerRoman"/>
      <w:lvlText w:val="%3"/>
      <w:lvlJc w:val="left"/>
      <w:pPr>
        <w:ind w:left="2534"/>
      </w:pPr>
      <w:rPr>
        <w:rFonts w:ascii="Times New Roman" w:eastAsia="Times New Roman" w:hAnsi="Times New Roman" w:cs="Times New Roman"/>
        <w:b w:val="0"/>
        <w:i w:val="0"/>
        <w:strike w:val="0"/>
        <w:dstrike w:val="0"/>
        <w:color w:val="000000"/>
        <w:sz w:val="24"/>
        <w:szCs w:val="24"/>
        <w:u w:val="none" w:color="000000"/>
        <w:vertAlign w:val="baseline"/>
      </w:rPr>
    </w:lvl>
    <w:lvl w:ilvl="3" w:tplc="424CC38A">
      <w:start w:val="1"/>
      <w:numFmt w:val="decimal"/>
      <w:lvlText w:val="%4"/>
      <w:lvlJc w:val="left"/>
      <w:pPr>
        <w:ind w:left="3254"/>
      </w:pPr>
      <w:rPr>
        <w:rFonts w:ascii="Times New Roman" w:eastAsia="Times New Roman" w:hAnsi="Times New Roman" w:cs="Times New Roman"/>
        <w:b w:val="0"/>
        <w:i w:val="0"/>
        <w:strike w:val="0"/>
        <w:dstrike w:val="0"/>
        <w:color w:val="000000"/>
        <w:sz w:val="24"/>
        <w:szCs w:val="24"/>
        <w:u w:val="none" w:color="000000"/>
        <w:vertAlign w:val="baseline"/>
      </w:rPr>
    </w:lvl>
    <w:lvl w:ilvl="4" w:tplc="2ECCD232">
      <w:start w:val="1"/>
      <w:numFmt w:val="lowerLetter"/>
      <w:lvlText w:val="%5"/>
      <w:lvlJc w:val="left"/>
      <w:pPr>
        <w:ind w:left="3974"/>
      </w:pPr>
      <w:rPr>
        <w:rFonts w:ascii="Times New Roman" w:eastAsia="Times New Roman" w:hAnsi="Times New Roman" w:cs="Times New Roman"/>
        <w:b w:val="0"/>
        <w:i w:val="0"/>
        <w:strike w:val="0"/>
        <w:dstrike w:val="0"/>
        <w:color w:val="000000"/>
        <w:sz w:val="24"/>
        <w:szCs w:val="24"/>
        <w:u w:val="none" w:color="000000"/>
        <w:vertAlign w:val="baseline"/>
      </w:rPr>
    </w:lvl>
    <w:lvl w:ilvl="5" w:tplc="753CF704">
      <w:start w:val="1"/>
      <w:numFmt w:val="lowerRoman"/>
      <w:lvlText w:val="%6"/>
      <w:lvlJc w:val="left"/>
      <w:pPr>
        <w:ind w:left="4694"/>
      </w:pPr>
      <w:rPr>
        <w:rFonts w:ascii="Times New Roman" w:eastAsia="Times New Roman" w:hAnsi="Times New Roman" w:cs="Times New Roman"/>
        <w:b w:val="0"/>
        <w:i w:val="0"/>
        <w:strike w:val="0"/>
        <w:dstrike w:val="0"/>
        <w:color w:val="000000"/>
        <w:sz w:val="24"/>
        <w:szCs w:val="24"/>
        <w:u w:val="none" w:color="000000"/>
        <w:vertAlign w:val="baseline"/>
      </w:rPr>
    </w:lvl>
    <w:lvl w:ilvl="6" w:tplc="E4369E30">
      <w:start w:val="1"/>
      <w:numFmt w:val="decimal"/>
      <w:lvlText w:val="%7"/>
      <w:lvlJc w:val="left"/>
      <w:pPr>
        <w:ind w:left="5414"/>
      </w:pPr>
      <w:rPr>
        <w:rFonts w:ascii="Times New Roman" w:eastAsia="Times New Roman" w:hAnsi="Times New Roman" w:cs="Times New Roman"/>
        <w:b w:val="0"/>
        <w:i w:val="0"/>
        <w:strike w:val="0"/>
        <w:dstrike w:val="0"/>
        <w:color w:val="000000"/>
        <w:sz w:val="24"/>
        <w:szCs w:val="24"/>
        <w:u w:val="none" w:color="000000"/>
        <w:vertAlign w:val="baseline"/>
      </w:rPr>
    </w:lvl>
    <w:lvl w:ilvl="7" w:tplc="43BE5E18">
      <w:start w:val="1"/>
      <w:numFmt w:val="lowerLetter"/>
      <w:lvlText w:val="%8"/>
      <w:lvlJc w:val="left"/>
      <w:pPr>
        <w:ind w:left="6134"/>
      </w:pPr>
      <w:rPr>
        <w:rFonts w:ascii="Times New Roman" w:eastAsia="Times New Roman" w:hAnsi="Times New Roman" w:cs="Times New Roman"/>
        <w:b w:val="0"/>
        <w:i w:val="0"/>
        <w:strike w:val="0"/>
        <w:dstrike w:val="0"/>
        <w:color w:val="000000"/>
        <w:sz w:val="24"/>
        <w:szCs w:val="24"/>
        <w:u w:val="none" w:color="000000"/>
        <w:vertAlign w:val="baseline"/>
      </w:rPr>
    </w:lvl>
    <w:lvl w:ilvl="8" w:tplc="20EA239C">
      <w:start w:val="1"/>
      <w:numFmt w:val="lowerRoman"/>
      <w:lvlText w:val="%9"/>
      <w:lvlJc w:val="left"/>
      <w:pPr>
        <w:ind w:left="6854"/>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6">
    <w:nsid w:val="75B61670"/>
    <w:multiLevelType w:val="hybridMultilevel"/>
    <w:tmpl w:val="DA6E2B44"/>
    <w:lvl w:ilvl="0" w:tplc="2EFC0352">
      <w:start w:val="1"/>
      <w:numFmt w:val="decimal"/>
      <w:lvlText w:val="%1."/>
      <w:lvlJc w:val="left"/>
      <w:pPr>
        <w:ind w:left="134"/>
      </w:pPr>
      <w:rPr>
        <w:rFonts w:ascii="Times New Roman" w:eastAsia="Times New Roman" w:hAnsi="Times New Roman" w:cs="Times New Roman"/>
        <w:b w:val="0"/>
        <w:i w:val="0"/>
        <w:strike w:val="0"/>
        <w:dstrike w:val="0"/>
        <w:color w:val="000000"/>
        <w:sz w:val="24"/>
        <w:szCs w:val="24"/>
        <w:u w:val="none" w:color="000000"/>
        <w:vertAlign w:val="baseline"/>
      </w:rPr>
    </w:lvl>
    <w:lvl w:ilvl="1" w:tplc="E4505A80">
      <w:start w:val="1"/>
      <w:numFmt w:val="lowerLetter"/>
      <w:lvlText w:val="%2"/>
      <w:lvlJc w:val="left"/>
      <w:pPr>
        <w:ind w:left="1826"/>
      </w:pPr>
      <w:rPr>
        <w:rFonts w:ascii="Times New Roman" w:eastAsia="Times New Roman" w:hAnsi="Times New Roman" w:cs="Times New Roman"/>
        <w:b w:val="0"/>
        <w:i w:val="0"/>
        <w:strike w:val="0"/>
        <w:dstrike w:val="0"/>
        <w:color w:val="000000"/>
        <w:sz w:val="24"/>
        <w:szCs w:val="24"/>
        <w:u w:val="none" w:color="000000"/>
        <w:vertAlign w:val="baseline"/>
      </w:rPr>
    </w:lvl>
    <w:lvl w:ilvl="2" w:tplc="59B05134">
      <w:start w:val="1"/>
      <w:numFmt w:val="lowerRoman"/>
      <w:lvlText w:val="%3"/>
      <w:lvlJc w:val="left"/>
      <w:pPr>
        <w:ind w:left="2546"/>
      </w:pPr>
      <w:rPr>
        <w:rFonts w:ascii="Times New Roman" w:eastAsia="Times New Roman" w:hAnsi="Times New Roman" w:cs="Times New Roman"/>
        <w:b w:val="0"/>
        <w:i w:val="0"/>
        <w:strike w:val="0"/>
        <w:dstrike w:val="0"/>
        <w:color w:val="000000"/>
        <w:sz w:val="24"/>
        <w:szCs w:val="24"/>
        <w:u w:val="none" w:color="000000"/>
        <w:vertAlign w:val="baseline"/>
      </w:rPr>
    </w:lvl>
    <w:lvl w:ilvl="3" w:tplc="8FF64A34">
      <w:start w:val="1"/>
      <w:numFmt w:val="decimal"/>
      <w:lvlText w:val="%4"/>
      <w:lvlJc w:val="left"/>
      <w:pPr>
        <w:ind w:left="3266"/>
      </w:pPr>
      <w:rPr>
        <w:rFonts w:ascii="Times New Roman" w:eastAsia="Times New Roman" w:hAnsi="Times New Roman" w:cs="Times New Roman"/>
        <w:b w:val="0"/>
        <w:i w:val="0"/>
        <w:strike w:val="0"/>
        <w:dstrike w:val="0"/>
        <w:color w:val="000000"/>
        <w:sz w:val="24"/>
        <w:szCs w:val="24"/>
        <w:u w:val="none" w:color="000000"/>
        <w:vertAlign w:val="baseline"/>
      </w:rPr>
    </w:lvl>
    <w:lvl w:ilvl="4" w:tplc="0666B1E8">
      <w:start w:val="1"/>
      <w:numFmt w:val="lowerLetter"/>
      <w:lvlText w:val="%5"/>
      <w:lvlJc w:val="left"/>
      <w:pPr>
        <w:ind w:left="3986"/>
      </w:pPr>
      <w:rPr>
        <w:rFonts w:ascii="Times New Roman" w:eastAsia="Times New Roman" w:hAnsi="Times New Roman" w:cs="Times New Roman"/>
        <w:b w:val="0"/>
        <w:i w:val="0"/>
        <w:strike w:val="0"/>
        <w:dstrike w:val="0"/>
        <w:color w:val="000000"/>
        <w:sz w:val="24"/>
        <w:szCs w:val="24"/>
        <w:u w:val="none" w:color="000000"/>
        <w:vertAlign w:val="baseline"/>
      </w:rPr>
    </w:lvl>
    <w:lvl w:ilvl="5" w:tplc="9790E12C">
      <w:start w:val="1"/>
      <w:numFmt w:val="lowerRoman"/>
      <w:lvlText w:val="%6"/>
      <w:lvlJc w:val="left"/>
      <w:pPr>
        <w:ind w:left="4706"/>
      </w:pPr>
      <w:rPr>
        <w:rFonts w:ascii="Times New Roman" w:eastAsia="Times New Roman" w:hAnsi="Times New Roman" w:cs="Times New Roman"/>
        <w:b w:val="0"/>
        <w:i w:val="0"/>
        <w:strike w:val="0"/>
        <w:dstrike w:val="0"/>
        <w:color w:val="000000"/>
        <w:sz w:val="24"/>
        <w:szCs w:val="24"/>
        <w:u w:val="none" w:color="000000"/>
        <w:vertAlign w:val="baseline"/>
      </w:rPr>
    </w:lvl>
    <w:lvl w:ilvl="6" w:tplc="D5607126">
      <w:start w:val="1"/>
      <w:numFmt w:val="decimal"/>
      <w:lvlText w:val="%7"/>
      <w:lvlJc w:val="left"/>
      <w:pPr>
        <w:ind w:left="5426"/>
      </w:pPr>
      <w:rPr>
        <w:rFonts w:ascii="Times New Roman" w:eastAsia="Times New Roman" w:hAnsi="Times New Roman" w:cs="Times New Roman"/>
        <w:b w:val="0"/>
        <w:i w:val="0"/>
        <w:strike w:val="0"/>
        <w:dstrike w:val="0"/>
        <w:color w:val="000000"/>
        <w:sz w:val="24"/>
        <w:szCs w:val="24"/>
        <w:u w:val="none" w:color="000000"/>
        <w:vertAlign w:val="baseline"/>
      </w:rPr>
    </w:lvl>
    <w:lvl w:ilvl="7" w:tplc="33A0D38E">
      <w:start w:val="1"/>
      <w:numFmt w:val="lowerLetter"/>
      <w:lvlText w:val="%8"/>
      <w:lvlJc w:val="left"/>
      <w:pPr>
        <w:ind w:left="6146"/>
      </w:pPr>
      <w:rPr>
        <w:rFonts w:ascii="Times New Roman" w:eastAsia="Times New Roman" w:hAnsi="Times New Roman" w:cs="Times New Roman"/>
        <w:b w:val="0"/>
        <w:i w:val="0"/>
        <w:strike w:val="0"/>
        <w:dstrike w:val="0"/>
        <w:color w:val="000000"/>
        <w:sz w:val="24"/>
        <w:szCs w:val="24"/>
        <w:u w:val="none" w:color="000000"/>
        <w:vertAlign w:val="baseline"/>
      </w:rPr>
    </w:lvl>
    <w:lvl w:ilvl="8" w:tplc="AF8C262A">
      <w:start w:val="1"/>
      <w:numFmt w:val="lowerRoman"/>
      <w:lvlText w:val="%9"/>
      <w:lvlJc w:val="left"/>
      <w:pPr>
        <w:ind w:left="6866"/>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7">
    <w:nsid w:val="76114683"/>
    <w:multiLevelType w:val="hybridMultilevel"/>
    <w:tmpl w:val="8A58BA4C"/>
    <w:lvl w:ilvl="0" w:tplc="A086C5C6">
      <w:start w:val="2"/>
      <w:numFmt w:val="decimal"/>
      <w:lvlText w:val="%1."/>
      <w:lvlJc w:val="left"/>
      <w:pPr>
        <w:ind w:left="134"/>
      </w:pPr>
      <w:rPr>
        <w:rFonts w:ascii="Times New Roman" w:eastAsia="Times New Roman" w:hAnsi="Times New Roman" w:cs="Times New Roman"/>
        <w:b w:val="0"/>
        <w:i w:val="0"/>
        <w:strike w:val="0"/>
        <w:dstrike w:val="0"/>
        <w:color w:val="000000"/>
        <w:sz w:val="24"/>
        <w:szCs w:val="24"/>
        <w:u w:val="none" w:color="000000"/>
        <w:vertAlign w:val="baseline"/>
      </w:rPr>
    </w:lvl>
    <w:lvl w:ilvl="1" w:tplc="D1B0DE68">
      <w:start w:val="1"/>
      <w:numFmt w:val="lowerLetter"/>
      <w:lvlText w:val="%2"/>
      <w:lvlJc w:val="left"/>
      <w:pPr>
        <w:ind w:left="1808"/>
      </w:pPr>
      <w:rPr>
        <w:rFonts w:ascii="Times New Roman" w:eastAsia="Times New Roman" w:hAnsi="Times New Roman" w:cs="Times New Roman"/>
        <w:b w:val="0"/>
        <w:i w:val="0"/>
        <w:strike w:val="0"/>
        <w:dstrike w:val="0"/>
        <w:color w:val="000000"/>
        <w:sz w:val="24"/>
        <w:szCs w:val="24"/>
        <w:u w:val="none" w:color="000000"/>
        <w:vertAlign w:val="baseline"/>
      </w:rPr>
    </w:lvl>
    <w:lvl w:ilvl="2" w:tplc="B6C8CD12">
      <w:start w:val="1"/>
      <w:numFmt w:val="lowerRoman"/>
      <w:lvlText w:val="%3"/>
      <w:lvlJc w:val="left"/>
      <w:pPr>
        <w:ind w:left="2528"/>
      </w:pPr>
      <w:rPr>
        <w:rFonts w:ascii="Times New Roman" w:eastAsia="Times New Roman" w:hAnsi="Times New Roman" w:cs="Times New Roman"/>
        <w:b w:val="0"/>
        <w:i w:val="0"/>
        <w:strike w:val="0"/>
        <w:dstrike w:val="0"/>
        <w:color w:val="000000"/>
        <w:sz w:val="24"/>
        <w:szCs w:val="24"/>
        <w:u w:val="none" w:color="000000"/>
        <w:vertAlign w:val="baseline"/>
      </w:rPr>
    </w:lvl>
    <w:lvl w:ilvl="3" w:tplc="CEE0F658">
      <w:start w:val="1"/>
      <w:numFmt w:val="decimal"/>
      <w:lvlText w:val="%4"/>
      <w:lvlJc w:val="left"/>
      <w:pPr>
        <w:ind w:left="3248"/>
      </w:pPr>
      <w:rPr>
        <w:rFonts w:ascii="Times New Roman" w:eastAsia="Times New Roman" w:hAnsi="Times New Roman" w:cs="Times New Roman"/>
        <w:b w:val="0"/>
        <w:i w:val="0"/>
        <w:strike w:val="0"/>
        <w:dstrike w:val="0"/>
        <w:color w:val="000000"/>
        <w:sz w:val="24"/>
        <w:szCs w:val="24"/>
        <w:u w:val="none" w:color="000000"/>
        <w:vertAlign w:val="baseline"/>
      </w:rPr>
    </w:lvl>
    <w:lvl w:ilvl="4" w:tplc="1A28F1C6">
      <w:start w:val="1"/>
      <w:numFmt w:val="lowerLetter"/>
      <w:lvlText w:val="%5"/>
      <w:lvlJc w:val="left"/>
      <w:pPr>
        <w:ind w:left="3968"/>
      </w:pPr>
      <w:rPr>
        <w:rFonts w:ascii="Times New Roman" w:eastAsia="Times New Roman" w:hAnsi="Times New Roman" w:cs="Times New Roman"/>
        <w:b w:val="0"/>
        <w:i w:val="0"/>
        <w:strike w:val="0"/>
        <w:dstrike w:val="0"/>
        <w:color w:val="000000"/>
        <w:sz w:val="24"/>
        <w:szCs w:val="24"/>
        <w:u w:val="none" w:color="000000"/>
        <w:vertAlign w:val="baseline"/>
      </w:rPr>
    </w:lvl>
    <w:lvl w:ilvl="5" w:tplc="D33093C6">
      <w:start w:val="1"/>
      <w:numFmt w:val="lowerRoman"/>
      <w:lvlText w:val="%6"/>
      <w:lvlJc w:val="left"/>
      <w:pPr>
        <w:ind w:left="4688"/>
      </w:pPr>
      <w:rPr>
        <w:rFonts w:ascii="Times New Roman" w:eastAsia="Times New Roman" w:hAnsi="Times New Roman" w:cs="Times New Roman"/>
        <w:b w:val="0"/>
        <w:i w:val="0"/>
        <w:strike w:val="0"/>
        <w:dstrike w:val="0"/>
        <w:color w:val="000000"/>
        <w:sz w:val="24"/>
        <w:szCs w:val="24"/>
        <w:u w:val="none" w:color="000000"/>
        <w:vertAlign w:val="baseline"/>
      </w:rPr>
    </w:lvl>
    <w:lvl w:ilvl="6" w:tplc="944E0DD0">
      <w:start w:val="1"/>
      <w:numFmt w:val="decimal"/>
      <w:lvlText w:val="%7"/>
      <w:lvlJc w:val="left"/>
      <w:pPr>
        <w:ind w:left="5408"/>
      </w:pPr>
      <w:rPr>
        <w:rFonts w:ascii="Times New Roman" w:eastAsia="Times New Roman" w:hAnsi="Times New Roman" w:cs="Times New Roman"/>
        <w:b w:val="0"/>
        <w:i w:val="0"/>
        <w:strike w:val="0"/>
        <w:dstrike w:val="0"/>
        <w:color w:val="000000"/>
        <w:sz w:val="24"/>
        <w:szCs w:val="24"/>
        <w:u w:val="none" w:color="000000"/>
        <w:vertAlign w:val="baseline"/>
      </w:rPr>
    </w:lvl>
    <w:lvl w:ilvl="7" w:tplc="43E619BE">
      <w:start w:val="1"/>
      <w:numFmt w:val="lowerLetter"/>
      <w:lvlText w:val="%8"/>
      <w:lvlJc w:val="left"/>
      <w:pPr>
        <w:ind w:left="6128"/>
      </w:pPr>
      <w:rPr>
        <w:rFonts w:ascii="Times New Roman" w:eastAsia="Times New Roman" w:hAnsi="Times New Roman" w:cs="Times New Roman"/>
        <w:b w:val="0"/>
        <w:i w:val="0"/>
        <w:strike w:val="0"/>
        <w:dstrike w:val="0"/>
        <w:color w:val="000000"/>
        <w:sz w:val="24"/>
        <w:szCs w:val="24"/>
        <w:u w:val="none" w:color="000000"/>
        <w:vertAlign w:val="baseline"/>
      </w:rPr>
    </w:lvl>
    <w:lvl w:ilvl="8" w:tplc="D43E0DDC">
      <w:start w:val="1"/>
      <w:numFmt w:val="lowerRoman"/>
      <w:lvlText w:val="%9"/>
      <w:lvlJc w:val="left"/>
      <w:pPr>
        <w:ind w:left="684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8">
    <w:nsid w:val="779C6DF8"/>
    <w:multiLevelType w:val="hybridMultilevel"/>
    <w:tmpl w:val="07604782"/>
    <w:lvl w:ilvl="0" w:tplc="D1787806">
      <w:start w:val="1"/>
      <w:numFmt w:val="decimal"/>
      <w:lvlText w:val="%1."/>
      <w:lvlJc w:val="left"/>
      <w:pPr>
        <w:ind w:left="494" w:hanging="360"/>
      </w:pPr>
      <w:rPr>
        <w:rFonts w:cs="Times New Roman" w:hint="default"/>
      </w:rPr>
    </w:lvl>
    <w:lvl w:ilvl="1" w:tplc="04050019">
      <w:start w:val="1"/>
      <w:numFmt w:val="lowerLetter"/>
      <w:lvlText w:val="%2."/>
      <w:lvlJc w:val="left"/>
      <w:pPr>
        <w:ind w:left="1214" w:hanging="360"/>
      </w:pPr>
      <w:rPr>
        <w:rFonts w:cs="Times New Roman"/>
      </w:rPr>
    </w:lvl>
    <w:lvl w:ilvl="2" w:tplc="0405001B" w:tentative="1">
      <w:start w:val="1"/>
      <w:numFmt w:val="lowerRoman"/>
      <w:lvlText w:val="%3."/>
      <w:lvlJc w:val="right"/>
      <w:pPr>
        <w:ind w:left="1934" w:hanging="180"/>
      </w:pPr>
      <w:rPr>
        <w:rFonts w:cs="Times New Roman"/>
      </w:rPr>
    </w:lvl>
    <w:lvl w:ilvl="3" w:tplc="0405000F" w:tentative="1">
      <w:start w:val="1"/>
      <w:numFmt w:val="decimal"/>
      <w:lvlText w:val="%4."/>
      <w:lvlJc w:val="left"/>
      <w:pPr>
        <w:ind w:left="2654" w:hanging="360"/>
      </w:pPr>
      <w:rPr>
        <w:rFonts w:cs="Times New Roman"/>
      </w:rPr>
    </w:lvl>
    <w:lvl w:ilvl="4" w:tplc="04050019" w:tentative="1">
      <w:start w:val="1"/>
      <w:numFmt w:val="lowerLetter"/>
      <w:lvlText w:val="%5."/>
      <w:lvlJc w:val="left"/>
      <w:pPr>
        <w:ind w:left="3374" w:hanging="360"/>
      </w:pPr>
      <w:rPr>
        <w:rFonts w:cs="Times New Roman"/>
      </w:rPr>
    </w:lvl>
    <w:lvl w:ilvl="5" w:tplc="0405001B" w:tentative="1">
      <w:start w:val="1"/>
      <w:numFmt w:val="lowerRoman"/>
      <w:lvlText w:val="%6."/>
      <w:lvlJc w:val="right"/>
      <w:pPr>
        <w:ind w:left="4094" w:hanging="180"/>
      </w:pPr>
      <w:rPr>
        <w:rFonts w:cs="Times New Roman"/>
      </w:rPr>
    </w:lvl>
    <w:lvl w:ilvl="6" w:tplc="0405000F" w:tentative="1">
      <w:start w:val="1"/>
      <w:numFmt w:val="decimal"/>
      <w:lvlText w:val="%7."/>
      <w:lvlJc w:val="left"/>
      <w:pPr>
        <w:ind w:left="4814" w:hanging="360"/>
      </w:pPr>
      <w:rPr>
        <w:rFonts w:cs="Times New Roman"/>
      </w:rPr>
    </w:lvl>
    <w:lvl w:ilvl="7" w:tplc="04050019" w:tentative="1">
      <w:start w:val="1"/>
      <w:numFmt w:val="lowerLetter"/>
      <w:lvlText w:val="%8."/>
      <w:lvlJc w:val="left"/>
      <w:pPr>
        <w:ind w:left="5534" w:hanging="360"/>
      </w:pPr>
      <w:rPr>
        <w:rFonts w:cs="Times New Roman"/>
      </w:rPr>
    </w:lvl>
    <w:lvl w:ilvl="8" w:tplc="0405001B" w:tentative="1">
      <w:start w:val="1"/>
      <w:numFmt w:val="lowerRoman"/>
      <w:lvlText w:val="%9."/>
      <w:lvlJc w:val="right"/>
      <w:pPr>
        <w:ind w:left="6254" w:hanging="180"/>
      </w:pPr>
      <w:rPr>
        <w:rFonts w:cs="Times New Roman"/>
      </w:rPr>
    </w:lvl>
  </w:abstractNum>
  <w:abstractNum w:abstractNumId="19">
    <w:nsid w:val="781E577A"/>
    <w:multiLevelType w:val="hybridMultilevel"/>
    <w:tmpl w:val="667C4082"/>
    <w:lvl w:ilvl="0" w:tplc="04050001">
      <w:start w:val="1"/>
      <w:numFmt w:val="bullet"/>
      <w:lvlText w:val=""/>
      <w:lvlJc w:val="left"/>
      <w:pPr>
        <w:ind w:left="1574" w:hanging="360"/>
      </w:pPr>
      <w:rPr>
        <w:rFonts w:ascii="Symbol" w:hAnsi="Symbol" w:hint="default"/>
      </w:rPr>
    </w:lvl>
    <w:lvl w:ilvl="1" w:tplc="04050003" w:tentative="1">
      <w:start w:val="1"/>
      <w:numFmt w:val="bullet"/>
      <w:lvlText w:val="o"/>
      <w:lvlJc w:val="left"/>
      <w:pPr>
        <w:ind w:left="2294" w:hanging="360"/>
      </w:pPr>
      <w:rPr>
        <w:rFonts w:ascii="Courier New" w:hAnsi="Courier New" w:hint="default"/>
      </w:rPr>
    </w:lvl>
    <w:lvl w:ilvl="2" w:tplc="04050005" w:tentative="1">
      <w:start w:val="1"/>
      <w:numFmt w:val="bullet"/>
      <w:lvlText w:val=""/>
      <w:lvlJc w:val="left"/>
      <w:pPr>
        <w:ind w:left="3014" w:hanging="360"/>
      </w:pPr>
      <w:rPr>
        <w:rFonts w:ascii="Wingdings" w:hAnsi="Wingdings" w:hint="default"/>
      </w:rPr>
    </w:lvl>
    <w:lvl w:ilvl="3" w:tplc="04050001" w:tentative="1">
      <w:start w:val="1"/>
      <w:numFmt w:val="bullet"/>
      <w:lvlText w:val=""/>
      <w:lvlJc w:val="left"/>
      <w:pPr>
        <w:ind w:left="3734" w:hanging="360"/>
      </w:pPr>
      <w:rPr>
        <w:rFonts w:ascii="Symbol" w:hAnsi="Symbol" w:hint="default"/>
      </w:rPr>
    </w:lvl>
    <w:lvl w:ilvl="4" w:tplc="04050003" w:tentative="1">
      <w:start w:val="1"/>
      <w:numFmt w:val="bullet"/>
      <w:lvlText w:val="o"/>
      <w:lvlJc w:val="left"/>
      <w:pPr>
        <w:ind w:left="4454" w:hanging="360"/>
      </w:pPr>
      <w:rPr>
        <w:rFonts w:ascii="Courier New" w:hAnsi="Courier New" w:hint="default"/>
      </w:rPr>
    </w:lvl>
    <w:lvl w:ilvl="5" w:tplc="04050005" w:tentative="1">
      <w:start w:val="1"/>
      <w:numFmt w:val="bullet"/>
      <w:lvlText w:val=""/>
      <w:lvlJc w:val="left"/>
      <w:pPr>
        <w:ind w:left="5174" w:hanging="360"/>
      </w:pPr>
      <w:rPr>
        <w:rFonts w:ascii="Wingdings" w:hAnsi="Wingdings" w:hint="default"/>
      </w:rPr>
    </w:lvl>
    <w:lvl w:ilvl="6" w:tplc="04050001" w:tentative="1">
      <w:start w:val="1"/>
      <w:numFmt w:val="bullet"/>
      <w:lvlText w:val=""/>
      <w:lvlJc w:val="left"/>
      <w:pPr>
        <w:ind w:left="5894" w:hanging="360"/>
      </w:pPr>
      <w:rPr>
        <w:rFonts w:ascii="Symbol" w:hAnsi="Symbol" w:hint="default"/>
      </w:rPr>
    </w:lvl>
    <w:lvl w:ilvl="7" w:tplc="04050003" w:tentative="1">
      <w:start w:val="1"/>
      <w:numFmt w:val="bullet"/>
      <w:lvlText w:val="o"/>
      <w:lvlJc w:val="left"/>
      <w:pPr>
        <w:ind w:left="6614" w:hanging="360"/>
      </w:pPr>
      <w:rPr>
        <w:rFonts w:ascii="Courier New" w:hAnsi="Courier New" w:hint="default"/>
      </w:rPr>
    </w:lvl>
    <w:lvl w:ilvl="8" w:tplc="04050005" w:tentative="1">
      <w:start w:val="1"/>
      <w:numFmt w:val="bullet"/>
      <w:lvlText w:val=""/>
      <w:lvlJc w:val="left"/>
      <w:pPr>
        <w:ind w:left="7334" w:hanging="360"/>
      </w:pPr>
      <w:rPr>
        <w:rFonts w:ascii="Wingdings" w:hAnsi="Wingdings" w:hint="default"/>
      </w:rPr>
    </w:lvl>
  </w:abstractNum>
  <w:abstractNum w:abstractNumId="20">
    <w:nsid w:val="7C7859AD"/>
    <w:multiLevelType w:val="hybridMultilevel"/>
    <w:tmpl w:val="247272B4"/>
    <w:lvl w:ilvl="0" w:tplc="7C7292E6">
      <w:start w:val="1"/>
      <w:numFmt w:val="decimal"/>
      <w:lvlText w:val="%1."/>
      <w:lvlJc w:val="left"/>
      <w:pPr>
        <w:ind w:left="504" w:hanging="360"/>
      </w:pPr>
      <w:rPr>
        <w:rFonts w:cs="Times New Roman" w:hint="default"/>
      </w:rPr>
    </w:lvl>
    <w:lvl w:ilvl="1" w:tplc="04050019" w:tentative="1">
      <w:start w:val="1"/>
      <w:numFmt w:val="lowerLetter"/>
      <w:lvlText w:val="%2."/>
      <w:lvlJc w:val="left"/>
      <w:pPr>
        <w:ind w:left="1224" w:hanging="360"/>
      </w:pPr>
      <w:rPr>
        <w:rFonts w:cs="Times New Roman"/>
      </w:rPr>
    </w:lvl>
    <w:lvl w:ilvl="2" w:tplc="0405001B" w:tentative="1">
      <w:start w:val="1"/>
      <w:numFmt w:val="lowerRoman"/>
      <w:lvlText w:val="%3."/>
      <w:lvlJc w:val="right"/>
      <w:pPr>
        <w:ind w:left="1944" w:hanging="180"/>
      </w:pPr>
      <w:rPr>
        <w:rFonts w:cs="Times New Roman"/>
      </w:rPr>
    </w:lvl>
    <w:lvl w:ilvl="3" w:tplc="0405000F" w:tentative="1">
      <w:start w:val="1"/>
      <w:numFmt w:val="decimal"/>
      <w:lvlText w:val="%4."/>
      <w:lvlJc w:val="left"/>
      <w:pPr>
        <w:ind w:left="2664" w:hanging="360"/>
      </w:pPr>
      <w:rPr>
        <w:rFonts w:cs="Times New Roman"/>
      </w:rPr>
    </w:lvl>
    <w:lvl w:ilvl="4" w:tplc="04050019" w:tentative="1">
      <w:start w:val="1"/>
      <w:numFmt w:val="lowerLetter"/>
      <w:lvlText w:val="%5."/>
      <w:lvlJc w:val="left"/>
      <w:pPr>
        <w:ind w:left="3384" w:hanging="360"/>
      </w:pPr>
      <w:rPr>
        <w:rFonts w:cs="Times New Roman"/>
      </w:rPr>
    </w:lvl>
    <w:lvl w:ilvl="5" w:tplc="0405001B" w:tentative="1">
      <w:start w:val="1"/>
      <w:numFmt w:val="lowerRoman"/>
      <w:lvlText w:val="%6."/>
      <w:lvlJc w:val="right"/>
      <w:pPr>
        <w:ind w:left="4104" w:hanging="180"/>
      </w:pPr>
      <w:rPr>
        <w:rFonts w:cs="Times New Roman"/>
      </w:rPr>
    </w:lvl>
    <w:lvl w:ilvl="6" w:tplc="0405000F" w:tentative="1">
      <w:start w:val="1"/>
      <w:numFmt w:val="decimal"/>
      <w:lvlText w:val="%7."/>
      <w:lvlJc w:val="left"/>
      <w:pPr>
        <w:ind w:left="4824" w:hanging="360"/>
      </w:pPr>
      <w:rPr>
        <w:rFonts w:cs="Times New Roman"/>
      </w:rPr>
    </w:lvl>
    <w:lvl w:ilvl="7" w:tplc="04050019" w:tentative="1">
      <w:start w:val="1"/>
      <w:numFmt w:val="lowerLetter"/>
      <w:lvlText w:val="%8."/>
      <w:lvlJc w:val="left"/>
      <w:pPr>
        <w:ind w:left="5544" w:hanging="360"/>
      </w:pPr>
      <w:rPr>
        <w:rFonts w:cs="Times New Roman"/>
      </w:rPr>
    </w:lvl>
    <w:lvl w:ilvl="8" w:tplc="0405001B" w:tentative="1">
      <w:start w:val="1"/>
      <w:numFmt w:val="lowerRoman"/>
      <w:lvlText w:val="%9."/>
      <w:lvlJc w:val="right"/>
      <w:pPr>
        <w:ind w:left="6264" w:hanging="180"/>
      </w:pPr>
      <w:rPr>
        <w:rFonts w:cs="Times New Roman"/>
      </w:rPr>
    </w:lvl>
  </w:abstractNum>
  <w:abstractNum w:abstractNumId="21">
    <w:nsid w:val="7DA16724"/>
    <w:multiLevelType w:val="hybridMultilevel"/>
    <w:tmpl w:val="497A1A86"/>
    <w:lvl w:ilvl="0" w:tplc="C58AD6DC">
      <w:start w:val="1"/>
      <w:numFmt w:val="decimal"/>
      <w:lvlText w:val="%1."/>
      <w:lvlJc w:val="left"/>
      <w:pPr>
        <w:ind w:left="134"/>
      </w:pPr>
      <w:rPr>
        <w:rFonts w:ascii="Times New Roman" w:eastAsia="Times New Roman" w:hAnsi="Times New Roman" w:cs="Times New Roman"/>
        <w:b w:val="0"/>
        <w:i w:val="0"/>
        <w:strike w:val="0"/>
        <w:dstrike w:val="0"/>
        <w:color w:val="000000"/>
        <w:sz w:val="24"/>
        <w:szCs w:val="24"/>
        <w:u w:val="none" w:color="000000"/>
        <w:vertAlign w:val="baseline"/>
      </w:rPr>
    </w:lvl>
    <w:lvl w:ilvl="1" w:tplc="51BE4EEC">
      <w:start w:val="1"/>
      <w:numFmt w:val="lowerLetter"/>
      <w:lvlText w:val="%2"/>
      <w:lvlJc w:val="left"/>
      <w:pPr>
        <w:ind w:left="1826"/>
      </w:pPr>
      <w:rPr>
        <w:rFonts w:ascii="Times New Roman" w:eastAsia="Times New Roman" w:hAnsi="Times New Roman" w:cs="Times New Roman"/>
        <w:b w:val="0"/>
        <w:i w:val="0"/>
        <w:strike w:val="0"/>
        <w:dstrike w:val="0"/>
        <w:color w:val="000000"/>
        <w:sz w:val="24"/>
        <w:szCs w:val="24"/>
        <w:u w:val="none" w:color="000000"/>
        <w:vertAlign w:val="baseline"/>
      </w:rPr>
    </w:lvl>
    <w:lvl w:ilvl="2" w:tplc="11122D52">
      <w:start w:val="1"/>
      <w:numFmt w:val="lowerRoman"/>
      <w:lvlText w:val="%3"/>
      <w:lvlJc w:val="left"/>
      <w:pPr>
        <w:ind w:left="2546"/>
      </w:pPr>
      <w:rPr>
        <w:rFonts w:ascii="Times New Roman" w:eastAsia="Times New Roman" w:hAnsi="Times New Roman" w:cs="Times New Roman"/>
        <w:b w:val="0"/>
        <w:i w:val="0"/>
        <w:strike w:val="0"/>
        <w:dstrike w:val="0"/>
        <w:color w:val="000000"/>
        <w:sz w:val="24"/>
        <w:szCs w:val="24"/>
        <w:u w:val="none" w:color="000000"/>
        <w:vertAlign w:val="baseline"/>
      </w:rPr>
    </w:lvl>
    <w:lvl w:ilvl="3" w:tplc="12F0E2A4">
      <w:start w:val="1"/>
      <w:numFmt w:val="decimal"/>
      <w:lvlText w:val="%4"/>
      <w:lvlJc w:val="left"/>
      <w:pPr>
        <w:ind w:left="3266"/>
      </w:pPr>
      <w:rPr>
        <w:rFonts w:ascii="Times New Roman" w:eastAsia="Times New Roman" w:hAnsi="Times New Roman" w:cs="Times New Roman"/>
        <w:b w:val="0"/>
        <w:i w:val="0"/>
        <w:strike w:val="0"/>
        <w:dstrike w:val="0"/>
        <w:color w:val="000000"/>
        <w:sz w:val="24"/>
        <w:szCs w:val="24"/>
        <w:u w:val="none" w:color="000000"/>
        <w:vertAlign w:val="baseline"/>
      </w:rPr>
    </w:lvl>
    <w:lvl w:ilvl="4" w:tplc="72EEB188">
      <w:start w:val="1"/>
      <w:numFmt w:val="lowerLetter"/>
      <w:lvlText w:val="%5"/>
      <w:lvlJc w:val="left"/>
      <w:pPr>
        <w:ind w:left="3986"/>
      </w:pPr>
      <w:rPr>
        <w:rFonts w:ascii="Times New Roman" w:eastAsia="Times New Roman" w:hAnsi="Times New Roman" w:cs="Times New Roman"/>
        <w:b w:val="0"/>
        <w:i w:val="0"/>
        <w:strike w:val="0"/>
        <w:dstrike w:val="0"/>
        <w:color w:val="000000"/>
        <w:sz w:val="24"/>
        <w:szCs w:val="24"/>
        <w:u w:val="none" w:color="000000"/>
        <w:vertAlign w:val="baseline"/>
      </w:rPr>
    </w:lvl>
    <w:lvl w:ilvl="5" w:tplc="5D18FA28">
      <w:start w:val="1"/>
      <w:numFmt w:val="lowerRoman"/>
      <w:lvlText w:val="%6"/>
      <w:lvlJc w:val="left"/>
      <w:pPr>
        <w:ind w:left="4706"/>
      </w:pPr>
      <w:rPr>
        <w:rFonts w:ascii="Times New Roman" w:eastAsia="Times New Roman" w:hAnsi="Times New Roman" w:cs="Times New Roman"/>
        <w:b w:val="0"/>
        <w:i w:val="0"/>
        <w:strike w:val="0"/>
        <w:dstrike w:val="0"/>
        <w:color w:val="000000"/>
        <w:sz w:val="24"/>
        <w:szCs w:val="24"/>
        <w:u w:val="none" w:color="000000"/>
        <w:vertAlign w:val="baseline"/>
      </w:rPr>
    </w:lvl>
    <w:lvl w:ilvl="6" w:tplc="6970735A">
      <w:start w:val="1"/>
      <w:numFmt w:val="decimal"/>
      <w:lvlText w:val="%7"/>
      <w:lvlJc w:val="left"/>
      <w:pPr>
        <w:ind w:left="5426"/>
      </w:pPr>
      <w:rPr>
        <w:rFonts w:ascii="Times New Roman" w:eastAsia="Times New Roman" w:hAnsi="Times New Roman" w:cs="Times New Roman"/>
        <w:b w:val="0"/>
        <w:i w:val="0"/>
        <w:strike w:val="0"/>
        <w:dstrike w:val="0"/>
        <w:color w:val="000000"/>
        <w:sz w:val="24"/>
        <w:szCs w:val="24"/>
        <w:u w:val="none" w:color="000000"/>
        <w:vertAlign w:val="baseline"/>
      </w:rPr>
    </w:lvl>
    <w:lvl w:ilvl="7" w:tplc="A2DC3A1A">
      <w:start w:val="1"/>
      <w:numFmt w:val="lowerLetter"/>
      <w:lvlText w:val="%8"/>
      <w:lvlJc w:val="left"/>
      <w:pPr>
        <w:ind w:left="6146"/>
      </w:pPr>
      <w:rPr>
        <w:rFonts w:ascii="Times New Roman" w:eastAsia="Times New Roman" w:hAnsi="Times New Roman" w:cs="Times New Roman"/>
        <w:b w:val="0"/>
        <w:i w:val="0"/>
        <w:strike w:val="0"/>
        <w:dstrike w:val="0"/>
        <w:color w:val="000000"/>
        <w:sz w:val="24"/>
        <w:szCs w:val="24"/>
        <w:u w:val="none" w:color="000000"/>
        <w:vertAlign w:val="baseline"/>
      </w:rPr>
    </w:lvl>
    <w:lvl w:ilvl="8" w:tplc="69600206">
      <w:start w:val="1"/>
      <w:numFmt w:val="lowerRoman"/>
      <w:lvlText w:val="%9"/>
      <w:lvlJc w:val="left"/>
      <w:pPr>
        <w:ind w:left="6866"/>
      </w:pPr>
      <w:rPr>
        <w:rFonts w:ascii="Times New Roman" w:eastAsia="Times New Roman" w:hAnsi="Times New Roman" w:cs="Times New Roman"/>
        <w:b w:val="0"/>
        <w:i w:val="0"/>
        <w:strike w:val="0"/>
        <w:dstrike w:val="0"/>
        <w:color w:val="000000"/>
        <w:sz w:val="24"/>
        <w:szCs w:val="24"/>
        <w:u w:val="none" w:color="000000"/>
        <w:vertAlign w:val="baseline"/>
      </w:rPr>
    </w:lvl>
  </w:abstractNum>
  <w:num w:numId="1">
    <w:abstractNumId w:val="0"/>
  </w:num>
  <w:num w:numId="2">
    <w:abstractNumId w:val="14"/>
  </w:num>
  <w:num w:numId="3">
    <w:abstractNumId w:val="15"/>
  </w:num>
  <w:num w:numId="4">
    <w:abstractNumId w:val="10"/>
  </w:num>
  <w:num w:numId="5">
    <w:abstractNumId w:val="16"/>
  </w:num>
  <w:num w:numId="6">
    <w:abstractNumId w:val="8"/>
  </w:num>
  <w:num w:numId="7">
    <w:abstractNumId w:val="12"/>
  </w:num>
  <w:num w:numId="8">
    <w:abstractNumId w:val="21"/>
  </w:num>
  <w:num w:numId="9">
    <w:abstractNumId w:val="17"/>
  </w:num>
  <w:num w:numId="10">
    <w:abstractNumId w:val="2"/>
  </w:num>
  <w:num w:numId="11">
    <w:abstractNumId w:val="13"/>
  </w:num>
  <w:num w:numId="12">
    <w:abstractNumId w:val="3"/>
  </w:num>
  <w:num w:numId="13">
    <w:abstractNumId w:val="5"/>
  </w:num>
  <w:num w:numId="14">
    <w:abstractNumId w:val="1"/>
  </w:num>
  <w:num w:numId="15">
    <w:abstractNumId w:val="4"/>
  </w:num>
  <w:num w:numId="16">
    <w:abstractNumId w:val="20"/>
  </w:num>
  <w:num w:numId="17">
    <w:abstractNumId w:val="6"/>
  </w:num>
  <w:num w:numId="18">
    <w:abstractNumId w:val="11"/>
  </w:num>
  <w:num w:numId="19">
    <w:abstractNumId w:val="7"/>
  </w:num>
  <w:num w:numId="20">
    <w:abstractNumId w:val="9"/>
  </w:num>
  <w:num w:numId="21">
    <w:abstractNumId w:val="18"/>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16DD"/>
    <w:rsid w:val="00027513"/>
    <w:rsid w:val="00073BFF"/>
    <w:rsid w:val="000B1F07"/>
    <w:rsid w:val="000C435F"/>
    <w:rsid w:val="000D5B06"/>
    <w:rsid w:val="001B13AD"/>
    <w:rsid w:val="001C1D2B"/>
    <w:rsid w:val="001F090E"/>
    <w:rsid w:val="00226337"/>
    <w:rsid w:val="00281A48"/>
    <w:rsid w:val="00284064"/>
    <w:rsid w:val="002878A1"/>
    <w:rsid w:val="002A6D0E"/>
    <w:rsid w:val="002D4A67"/>
    <w:rsid w:val="003B150B"/>
    <w:rsid w:val="004047F3"/>
    <w:rsid w:val="004B089E"/>
    <w:rsid w:val="004F0C89"/>
    <w:rsid w:val="00506373"/>
    <w:rsid w:val="0058564A"/>
    <w:rsid w:val="005A4E7F"/>
    <w:rsid w:val="005A66B0"/>
    <w:rsid w:val="005B71C1"/>
    <w:rsid w:val="0065184A"/>
    <w:rsid w:val="0067402D"/>
    <w:rsid w:val="006F11A9"/>
    <w:rsid w:val="00745C26"/>
    <w:rsid w:val="0079396C"/>
    <w:rsid w:val="007D12D7"/>
    <w:rsid w:val="007E5A9A"/>
    <w:rsid w:val="007E5C24"/>
    <w:rsid w:val="0084085F"/>
    <w:rsid w:val="00897415"/>
    <w:rsid w:val="008B32AD"/>
    <w:rsid w:val="00933EE6"/>
    <w:rsid w:val="009534F3"/>
    <w:rsid w:val="00953924"/>
    <w:rsid w:val="009563D5"/>
    <w:rsid w:val="0098413E"/>
    <w:rsid w:val="009A7C23"/>
    <w:rsid w:val="00A0650E"/>
    <w:rsid w:val="00A55F99"/>
    <w:rsid w:val="00AA1454"/>
    <w:rsid w:val="00AE4F2A"/>
    <w:rsid w:val="00B546CA"/>
    <w:rsid w:val="00B616DD"/>
    <w:rsid w:val="00B856EB"/>
    <w:rsid w:val="00C20818"/>
    <w:rsid w:val="00C20CFF"/>
    <w:rsid w:val="00C962B0"/>
    <w:rsid w:val="00D20FED"/>
    <w:rsid w:val="00D621B2"/>
    <w:rsid w:val="00D81F09"/>
    <w:rsid w:val="00DB1284"/>
    <w:rsid w:val="00DF1DA2"/>
    <w:rsid w:val="00E4647B"/>
    <w:rsid w:val="00E508BB"/>
    <w:rsid w:val="00F90548"/>
    <w:rsid w:val="00FC358E"/>
    <w:rsid w:val="00FD3731"/>
    <w:rsid w:val="00FE17A8"/>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1B2"/>
    <w:pPr>
      <w:spacing w:after="181" w:line="243" w:lineRule="auto"/>
      <w:ind w:left="144" w:firstLine="715"/>
      <w:jc w:val="both"/>
    </w:pPr>
    <w:rPr>
      <w:rFonts w:ascii="Times New Roman" w:hAnsi="Times New Roman"/>
      <w:color w:val="000000"/>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650E"/>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A0650E"/>
    <w:rPr>
      <w:rFonts w:ascii="Times New Roman" w:hAnsi="Times New Roman" w:cs="Times New Roman"/>
      <w:color w:val="000000"/>
      <w:sz w:val="24"/>
    </w:rPr>
  </w:style>
  <w:style w:type="paragraph" w:styleId="Footer">
    <w:name w:val="footer"/>
    <w:basedOn w:val="Normal"/>
    <w:link w:val="FooterChar"/>
    <w:uiPriority w:val="99"/>
    <w:rsid w:val="00A0650E"/>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A0650E"/>
    <w:rPr>
      <w:rFonts w:ascii="Times New Roman" w:hAnsi="Times New Roman" w:cs="Times New Roman"/>
      <w:color w:val="000000"/>
      <w:sz w:val="24"/>
    </w:rPr>
  </w:style>
  <w:style w:type="paragraph" w:styleId="ListParagraph">
    <w:name w:val="List Paragraph"/>
    <w:basedOn w:val="Normal"/>
    <w:uiPriority w:val="99"/>
    <w:qFormat/>
    <w:rsid w:val="00745C2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5</Pages>
  <Words>1559</Words>
  <Characters>9204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dc:title>
  <dc:subject/>
  <dc:creator>Mahdal Vladimír</dc:creator>
  <cp:keywords/>
  <dc:description/>
  <cp:lastModifiedBy>admin</cp:lastModifiedBy>
  <cp:revision>2</cp:revision>
  <dcterms:created xsi:type="dcterms:W3CDTF">2019-12-03T10:13:00Z</dcterms:created>
  <dcterms:modified xsi:type="dcterms:W3CDTF">2019-12-03T10:13:00Z</dcterms:modified>
</cp:coreProperties>
</file>