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00455" w:rsidP="00700455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700455" w:rsidRDefault="00700455" w:rsidP="00700455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700455" w:rsidRDefault="009F7D01" w:rsidP="00700455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700455">
        <w:rPr>
          <w:rFonts w:ascii="Arial" w:hAnsi="Arial" w:cs="Arial"/>
          <w:b/>
          <w:sz w:val="36"/>
        </w:rPr>
        <w:t>íslo 982807-2881/2016, E2016/2776</w:t>
      </w:r>
    </w:p>
    <w:p w:rsidR="00700455" w:rsidRDefault="00700455" w:rsidP="00700455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9F7D01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Poštovní přihrádka 90, </w:t>
      </w:r>
    </w:p>
    <w:p w:rsidR="00700455" w:rsidRDefault="009F7D01" w:rsidP="009F7D01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225 90 Praha</w:t>
      </w:r>
      <w:r w:rsidR="00700455">
        <w:t xml:space="preserve"> 025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00455" w:rsidRDefault="00700455" w:rsidP="009F7D01">
      <w:pPr>
        <w:numPr>
          <w:ilvl w:val="0"/>
          <w:numId w:val="0"/>
        </w:numPr>
        <w:spacing w:before="300" w:after="280" w:line="240" w:lineRule="auto"/>
        <w:ind w:firstLine="142"/>
      </w:pPr>
      <w:r>
        <w:t>a</w:t>
      </w:r>
    </w:p>
    <w:p w:rsidR="00700455" w:rsidRDefault="00700455" w:rsidP="00700455">
      <w:pPr>
        <w:numPr>
          <w:ilvl w:val="0"/>
          <w:numId w:val="0"/>
        </w:numPr>
        <w:spacing w:after="0" w:line="240" w:lineRule="auto"/>
        <w:ind w:left="142"/>
      </w:pPr>
    </w:p>
    <w:p w:rsidR="00D73101" w:rsidRDefault="00D73101" w:rsidP="00D73101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XXX 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D73101" w:rsidRDefault="00D73101" w:rsidP="00D73101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XXX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00455" w:rsidRDefault="00700455" w:rsidP="00700455">
      <w:pPr>
        <w:numPr>
          <w:ilvl w:val="0"/>
          <w:numId w:val="0"/>
        </w:numPr>
        <w:spacing w:before="50" w:after="70" w:line="240" w:lineRule="auto"/>
        <w:ind w:left="142"/>
      </w:pPr>
    </w:p>
    <w:p w:rsidR="00700455" w:rsidRDefault="00700455" w:rsidP="009F7D01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9F7D01" w:rsidRDefault="009F7D01" w:rsidP="009F7D01">
      <w:pPr>
        <w:numPr>
          <w:ilvl w:val="0"/>
          <w:numId w:val="0"/>
        </w:numPr>
        <w:spacing w:before="160" w:after="200" w:line="276" w:lineRule="auto"/>
        <w:ind w:left="142"/>
        <w:jc w:val="both"/>
      </w:pPr>
    </w:p>
    <w:p w:rsidR="00700455" w:rsidRPr="00700455" w:rsidRDefault="00700455" w:rsidP="007004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Předmět dohody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</w:t>
      </w:r>
      <w:r w:rsidR="009F7D01">
        <w:t xml:space="preserve">vyplývají práva a povinnosti z </w:t>
      </w:r>
      <w:r>
        <w:t>poštovní smlouvy uzavřené podáním zásilky z Poštovních podmínek služby Obchodní balík do zahraničí, platných v den podání zásilky (dále jen "Poštovní podmínky").</w:t>
      </w:r>
      <w:r w:rsidR="009F7D01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9F7D01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700455" w:rsidRPr="00700455" w:rsidRDefault="00700455" w:rsidP="007004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700455" w:rsidRDefault="00700455" w:rsidP="00700455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Vyplněný adresní štítek s logem služby EPG musí obsahovat i údaje o hmotnosti zásilky v kg s přesností na </w:t>
      </w:r>
      <w:r w:rsidR="00D73101">
        <w:t>XXX</w:t>
      </w:r>
      <w:bookmarkStart w:id="0" w:name="_GoBack"/>
      <w:bookmarkEnd w:id="0"/>
      <w:r>
        <w:t xml:space="preserve"> g (tento údaj není nutno uvádět při podání na poště) a PSČ podací pošty. Zásilky s nečitelnými údaji má právo ČP odmítnout.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nalepky.podavatel.pha@cpost.cz prostřednictvím objednávkového formuláře, kde je zvolen způsob jejich převzetí. </w:t>
      </w:r>
    </w:p>
    <w:p w:rsidR="00700455" w:rsidRDefault="00700455" w:rsidP="00700455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</w:t>
      </w:r>
      <w:r w:rsidR="00D73101">
        <w:t xml:space="preserve">pracovních dnů na podací poště </w:t>
      </w:r>
      <w:r w:rsidR="00D73101">
        <w:t>XXX</w:t>
      </w:r>
      <w:r>
        <w:t>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bude používat adresní štítky vzestupně v pořadí jejich podacích čísel (číslo na adresním štítku bez poslední číslice, která je kontrolní). V případě podání přes aplikaci </w:t>
      </w:r>
      <w:proofErr w:type="spellStart"/>
      <w:r>
        <w:t>PodáníOnline</w:t>
      </w:r>
      <w:proofErr w:type="spellEnd"/>
      <w:r>
        <w:t>, je toto zajištěno automaticky (tisk je prováděn vzestupně).</w:t>
      </w:r>
    </w:p>
    <w:p w:rsidR="002D07AE" w:rsidRDefault="002D07AE" w:rsidP="002D07AE">
      <w:pPr>
        <w:numPr>
          <w:ilvl w:val="0"/>
          <w:numId w:val="0"/>
        </w:numPr>
        <w:spacing w:after="120"/>
        <w:ind w:left="624"/>
        <w:jc w:val="both"/>
      </w:pPr>
    </w:p>
    <w:p w:rsidR="00D73101" w:rsidRDefault="00D73101" w:rsidP="002D07AE">
      <w:pPr>
        <w:numPr>
          <w:ilvl w:val="0"/>
          <w:numId w:val="0"/>
        </w:numPr>
        <w:spacing w:after="120"/>
        <w:ind w:left="624"/>
        <w:jc w:val="both"/>
      </w:pPr>
    </w:p>
    <w:p w:rsidR="00D73101" w:rsidRDefault="00D73101" w:rsidP="002D07AE">
      <w:pPr>
        <w:numPr>
          <w:ilvl w:val="0"/>
          <w:numId w:val="0"/>
        </w:numPr>
        <w:spacing w:after="120"/>
        <w:ind w:left="624"/>
        <w:jc w:val="both"/>
      </w:pPr>
    </w:p>
    <w:p w:rsidR="00700455" w:rsidRPr="00700455" w:rsidRDefault="00700455" w:rsidP="007004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700455" w:rsidRDefault="00700455" w:rsidP="00700455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D73101">
        <w:t>XXX</w:t>
      </w:r>
    </w:p>
    <w:p w:rsidR="00700455" w:rsidRDefault="00700455" w:rsidP="00700455">
      <w:pPr>
        <w:numPr>
          <w:ilvl w:val="4"/>
          <w:numId w:val="21"/>
        </w:numPr>
        <w:spacing w:after="120"/>
        <w:jc w:val="both"/>
      </w:pPr>
      <w:r>
        <w:t>ve dnech Po - Pá   od 8:00 do 18:00 hod.</w:t>
      </w:r>
    </w:p>
    <w:p w:rsidR="00700455" w:rsidRDefault="00700455" w:rsidP="00700455">
      <w:pPr>
        <w:numPr>
          <w:ilvl w:val="4"/>
          <w:numId w:val="21"/>
        </w:numPr>
        <w:spacing w:after="120"/>
        <w:jc w:val="both"/>
      </w:pPr>
      <w:r>
        <w:t>mezní doba pro podání na poště je 16:00 hod.</w:t>
      </w:r>
    </w:p>
    <w:p w:rsidR="00700455" w:rsidRDefault="00700455" w:rsidP="00700455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700455" w:rsidRDefault="00700455" w:rsidP="00700455">
      <w:pPr>
        <w:numPr>
          <w:ilvl w:val="3"/>
          <w:numId w:val="21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D73101">
        <w:t>XXX</w:t>
      </w:r>
    </w:p>
    <w:p w:rsidR="00700455" w:rsidRDefault="00700455" w:rsidP="00700455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D73101">
        <w:t>XXX</w:t>
      </w:r>
    </w:p>
    <w:p w:rsidR="00700455" w:rsidRPr="009F7D01" w:rsidRDefault="00700455" w:rsidP="009F7D01">
      <w:pPr>
        <w:numPr>
          <w:ilvl w:val="4"/>
          <w:numId w:val="21"/>
        </w:numPr>
        <w:spacing w:after="120"/>
        <w:jc w:val="both"/>
        <w:rPr>
          <w:b/>
        </w:rPr>
      </w:pPr>
      <w:r w:rsidRPr="009F7D01">
        <w:rPr>
          <w:b/>
        </w:rPr>
        <w:t xml:space="preserve">pravidelně ve dnech </w:t>
      </w:r>
      <w:r w:rsidR="00D73101">
        <w:t>XXX</w:t>
      </w:r>
      <w:r w:rsidRPr="009F7D01">
        <w:rPr>
          <w:b/>
        </w:rPr>
        <w:t xml:space="preserve"> </w:t>
      </w:r>
      <w:r w:rsidR="00D73101">
        <w:rPr>
          <w:b/>
        </w:rPr>
        <w:t>–</w:t>
      </w:r>
      <w:r w:rsidRPr="009F7D01">
        <w:rPr>
          <w:b/>
        </w:rPr>
        <w:t xml:space="preserve"> </w:t>
      </w:r>
      <w:r w:rsidR="00D73101">
        <w:t>XXX</w:t>
      </w:r>
      <w:r w:rsidR="00D73101">
        <w:t>,</w:t>
      </w:r>
      <w:r w:rsidR="00D73101" w:rsidRPr="009F7D01">
        <w:rPr>
          <w:b/>
        </w:rPr>
        <w:t xml:space="preserve"> </w:t>
      </w:r>
      <w:r w:rsidRPr="009F7D01">
        <w:rPr>
          <w:b/>
        </w:rPr>
        <w:t xml:space="preserve">od </w:t>
      </w:r>
      <w:r w:rsidR="00D73101">
        <w:t>XXX</w:t>
      </w:r>
      <w:r w:rsidR="00D73101" w:rsidRPr="009F7D01">
        <w:rPr>
          <w:b/>
        </w:rPr>
        <w:t xml:space="preserve"> </w:t>
      </w:r>
      <w:r w:rsidRPr="009F7D01">
        <w:rPr>
          <w:b/>
        </w:rPr>
        <w:t xml:space="preserve">do </w:t>
      </w:r>
      <w:r w:rsidR="00D73101">
        <w:t>XXX</w:t>
      </w:r>
      <w:r w:rsidR="00D73101" w:rsidRPr="009F7D01">
        <w:rPr>
          <w:b/>
        </w:rPr>
        <w:t xml:space="preserve"> </w:t>
      </w:r>
      <w:r w:rsidRPr="009F7D01">
        <w:rPr>
          <w:b/>
        </w:rPr>
        <w:t>hod.</w:t>
      </w:r>
    </w:p>
    <w:p w:rsidR="00700455" w:rsidRDefault="00700455" w:rsidP="00700455">
      <w:pPr>
        <w:numPr>
          <w:ilvl w:val="4"/>
          <w:numId w:val="21"/>
        </w:numPr>
        <w:spacing w:after="120"/>
        <w:jc w:val="both"/>
      </w:pPr>
      <w:r>
        <w:t>odpovědný pracovník Odesílatele</w:t>
      </w:r>
      <w:r w:rsidR="00D73101" w:rsidRPr="00D73101">
        <w:t xml:space="preserve"> </w:t>
      </w:r>
      <w:r w:rsidR="00D73101">
        <w:t>XXX</w:t>
      </w:r>
    </w:p>
    <w:p w:rsidR="00700455" w:rsidRPr="009F7D01" w:rsidRDefault="00700455" w:rsidP="00700455">
      <w:pPr>
        <w:numPr>
          <w:ilvl w:val="4"/>
          <w:numId w:val="21"/>
        </w:numPr>
        <w:spacing w:after="120"/>
        <w:jc w:val="both"/>
        <w:rPr>
          <w:b/>
        </w:rPr>
      </w:pPr>
      <w:r w:rsidRPr="009F7D01">
        <w:rPr>
          <w:b/>
        </w:rPr>
        <w:t xml:space="preserve">podací poštou je pošta </w:t>
      </w:r>
      <w:r w:rsidR="00D73101">
        <w:t>XXX</w:t>
      </w:r>
    </w:p>
    <w:p w:rsidR="00700455" w:rsidRDefault="00700455" w:rsidP="009F7D01">
      <w:pPr>
        <w:numPr>
          <w:ilvl w:val="4"/>
          <w:numId w:val="21"/>
        </w:numPr>
        <w:spacing w:after="120"/>
        <w:jc w:val="both"/>
      </w:pPr>
      <w:r w:rsidRPr="009F7D01">
        <w:t>Pokud</w:t>
      </w:r>
      <w:r>
        <w:t xml:space="preserve"> bude svoz prováděn nepravidelně, tj. v předem neurčených pracovních dnech a časových rozmezích, ČP zajistí svoz zásilek na základě telefonické objednávky</w:t>
      </w:r>
    </w:p>
    <w:p w:rsidR="00700455" w:rsidRDefault="00700455" w:rsidP="0070045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700455" w:rsidRDefault="00700455" w:rsidP="0070045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telefon: </w:t>
      </w:r>
      <w:r w:rsidR="00D73101">
        <w:t>XXX</w:t>
      </w:r>
    </w:p>
    <w:p w:rsidR="00700455" w:rsidRDefault="00700455" w:rsidP="0070045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 xml:space="preserve">e-mail: </w:t>
      </w:r>
      <w:r w:rsidR="00D73101">
        <w:t>XXX</w:t>
      </w:r>
    </w:p>
    <w:p w:rsidR="00700455" w:rsidRDefault="00700455" w:rsidP="00700455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D73101">
        <w:t>XXX</w:t>
      </w:r>
      <w:r w:rsidR="00D73101">
        <w:t xml:space="preserve"> </w:t>
      </w:r>
      <w:r>
        <w:t>hod. Pokud objednaný svoz nezruší, považuje ČP tuto jízdu za marnou jízdu.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D73101">
        <w:t>XXX</w:t>
      </w:r>
      <w:r>
        <w:t xml:space="preserve"> minut.</w:t>
      </w:r>
    </w:p>
    <w:p w:rsidR="00700455" w:rsidRDefault="00700455" w:rsidP="00700455">
      <w:pPr>
        <w:numPr>
          <w:ilvl w:val="1"/>
          <w:numId w:val="21"/>
        </w:numPr>
        <w:spacing w:after="120"/>
        <w:ind w:left="624" w:hanging="624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700455" w:rsidRDefault="00700455" w:rsidP="00700455">
      <w:pPr>
        <w:numPr>
          <w:ilvl w:val="3"/>
          <w:numId w:val="21"/>
        </w:numPr>
        <w:spacing w:after="120"/>
        <w:jc w:val="both"/>
      </w:pPr>
      <w:r>
        <w:t>při dalším podání zásilek na obslužném místě</w:t>
      </w:r>
    </w:p>
    <w:p w:rsidR="009F7D01" w:rsidRDefault="009F7D01" w:rsidP="009F7D01">
      <w:pPr>
        <w:numPr>
          <w:ilvl w:val="0"/>
          <w:numId w:val="0"/>
        </w:numPr>
        <w:ind w:left="983" w:hanging="303"/>
      </w:pPr>
    </w:p>
    <w:p w:rsidR="009F7D01" w:rsidRDefault="009F7D01" w:rsidP="009F7D01">
      <w:pPr>
        <w:numPr>
          <w:ilvl w:val="0"/>
          <w:numId w:val="0"/>
        </w:numPr>
        <w:ind w:left="983" w:hanging="303"/>
      </w:pPr>
    </w:p>
    <w:p w:rsidR="009F7D01" w:rsidRDefault="009F7D01" w:rsidP="009F7D01">
      <w:pPr>
        <w:numPr>
          <w:ilvl w:val="0"/>
          <w:numId w:val="0"/>
        </w:numPr>
        <w:ind w:left="983" w:hanging="303"/>
      </w:pPr>
    </w:p>
    <w:p w:rsidR="00700455" w:rsidRPr="00700455" w:rsidRDefault="00700455" w:rsidP="00700455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Cena a způsob úhrady</w:t>
      </w:r>
    </w:p>
    <w:p w:rsidR="00700455" w:rsidRDefault="00700455" w:rsidP="00700455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700455" w:rsidRDefault="00700455" w:rsidP="00700455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700455" w:rsidRDefault="00700455" w:rsidP="00700455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</w:t>
      </w:r>
      <w:r w:rsidR="009F7D01">
        <w:t xml:space="preserve"> </w:t>
      </w:r>
      <w:r>
        <w:t>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Fakturu - daňový doklad bude ČP vystavovat </w:t>
      </w:r>
      <w:r w:rsidR="009F7D01">
        <w:t>m</w:t>
      </w:r>
      <w:r>
        <w:t xml:space="preserve">ěsíčně s lhůtou splatnosti </w:t>
      </w:r>
      <w:r w:rsidR="00D73101">
        <w:t>XXX</w:t>
      </w:r>
      <w:r>
        <w:t xml:space="preserve"> dní ode dne jejího vystavení.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9F7D01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D73101" w:rsidRDefault="00D73101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D73101">
        <w:t>XXX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Odesílatel je povinen v předstihu informovat prokazatelným způsobem ČP o jakékoli změně okolností nezbytných pro určení daňového režimu, především určení místa plnění. V případě nesplnění této povinnosti nese Odesílat v plném rozsahu odpovědnost za škody, které v důsledku takového opomenutí mohou vzniknout, a zavazuje se je uhradit.</w:t>
      </w:r>
    </w:p>
    <w:p w:rsidR="009F7D01" w:rsidRDefault="009F7D01" w:rsidP="009F7D01">
      <w:pPr>
        <w:numPr>
          <w:ilvl w:val="0"/>
          <w:numId w:val="0"/>
        </w:numPr>
        <w:spacing w:after="120"/>
        <w:ind w:left="983" w:hanging="303"/>
        <w:jc w:val="both"/>
      </w:pPr>
    </w:p>
    <w:p w:rsidR="009F7D01" w:rsidRDefault="009F7D01" w:rsidP="009F7D01">
      <w:pPr>
        <w:numPr>
          <w:ilvl w:val="0"/>
          <w:numId w:val="0"/>
        </w:numPr>
        <w:spacing w:after="120"/>
        <w:ind w:left="983" w:hanging="303"/>
        <w:jc w:val="both"/>
      </w:pPr>
    </w:p>
    <w:p w:rsidR="009F7D01" w:rsidRDefault="009F7D01" w:rsidP="009F7D01">
      <w:pPr>
        <w:numPr>
          <w:ilvl w:val="0"/>
          <w:numId w:val="0"/>
        </w:numPr>
        <w:spacing w:after="120"/>
        <w:ind w:left="983" w:hanging="303"/>
        <w:jc w:val="both"/>
      </w:pPr>
    </w:p>
    <w:p w:rsidR="009F7D01" w:rsidRDefault="009F7D01" w:rsidP="009F7D01">
      <w:pPr>
        <w:numPr>
          <w:ilvl w:val="0"/>
          <w:numId w:val="0"/>
        </w:numPr>
        <w:spacing w:after="120"/>
        <w:ind w:left="983" w:hanging="303"/>
        <w:jc w:val="both"/>
      </w:pPr>
    </w:p>
    <w:p w:rsidR="00700455" w:rsidRPr="00700455" w:rsidRDefault="00700455" w:rsidP="0070045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700455" w:rsidRDefault="00D73101" w:rsidP="00700455">
      <w:pPr>
        <w:numPr>
          <w:ilvl w:val="5"/>
          <w:numId w:val="22"/>
        </w:numPr>
        <w:spacing w:after="120"/>
        <w:jc w:val="both"/>
      </w:pPr>
      <w:r>
        <w:t>XXX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700455" w:rsidRDefault="00700455" w:rsidP="00700455">
      <w:pPr>
        <w:numPr>
          <w:ilvl w:val="5"/>
          <w:numId w:val="22"/>
        </w:numPr>
        <w:spacing w:after="120"/>
        <w:jc w:val="both"/>
      </w:pPr>
      <w:r>
        <w:t xml:space="preserve">za poštu: </w:t>
      </w:r>
      <w:r w:rsidR="00D73101">
        <w:t>XXX</w:t>
      </w:r>
    </w:p>
    <w:p w:rsidR="00D73101" w:rsidRDefault="00700455" w:rsidP="00D73101">
      <w:pPr>
        <w:numPr>
          <w:ilvl w:val="5"/>
          <w:numId w:val="22"/>
        </w:numPr>
        <w:spacing w:after="120"/>
        <w:jc w:val="both"/>
      </w:pPr>
      <w:r>
        <w:t xml:space="preserve">za obchod: </w:t>
      </w:r>
      <w:r w:rsidR="00D73101">
        <w:t>XXX</w:t>
      </w:r>
      <w:r w:rsidR="00D73101">
        <w:t xml:space="preserve"> </w:t>
      </w:r>
    </w:p>
    <w:p w:rsidR="00700455" w:rsidRDefault="00700455" w:rsidP="00D73101">
      <w:pPr>
        <w:numPr>
          <w:ilvl w:val="0"/>
          <w:numId w:val="0"/>
        </w:numPr>
        <w:spacing w:after="120"/>
        <w:ind w:left="1040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700455" w:rsidRPr="00700455" w:rsidRDefault="00700455" w:rsidP="00700455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 w:rsidRPr="009F7D01">
        <w:rPr>
          <w:b/>
        </w:rPr>
        <w:t xml:space="preserve">Tato Dohoda se uzavírá na dobu určitou do </w:t>
      </w:r>
      <w:r w:rsidR="009F7D01" w:rsidRPr="009F7D01">
        <w:rPr>
          <w:b/>
        </w:rPr>
        <w:t>31. 12. 2019</w:t>
      </w:r>
      <w:r w:rsidRPr="009F7D01">
        <w:rPr>
          <w:b/>
        </w:rPr>
        <w:t>.</w:t>
      </w:r>
      <w:r>
        <w:t xml:space="preserve">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700455" w:rsidRDefault="00700455" w:rsidP="00700455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 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přístupných informací. 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Povinnost mlčenlivosti trvá až do doby, kdy se informace výše uvedené povahy stanou obecně známými za předpokladu, že se tak nestane porušením povinnosti mlčenlivosti. Na povinnost </w:t>
      </w:r>
      <w:r>
        <w:lastRenderedPageBreak/>
        <w:t>mlčenlivosti nemá vliv forma sdělení informací (písemně nebo ústně) a jejich podoba (materializované nebo dematerializované).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Strany Dohody se zavazují, že informace výše uvedené povahy zachovají v tajnosti, nesdělí je ani nezpřístupní jiným subjektům, a že učiní potřebná opatření pro jejich ochranu a zamezení úniku včetně zajištění jejich použití pouze pro činnosti související s přípravou a plněním této Dohody v souladu s účelem stanoveným touto Dohodou. 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Porušením povinnosti mlčenlivosti není poskytnutí výše uvedených informací soudu, státnímu zastupitelství, příslušnému správnímu orgánu či jinému orgánu veřejné moci na základě a v souladu se zákonem; jejich zveřejnění na základě povinnosti stanovené zákonem nebo jejich poskytnutí zakladateli ČP. Porušením povinnosti mlčenlivosti není ani sdělení uvedených informací zástupci strany Dohody. 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Povinnost mlčenlivosti trvá bez ohledu na ukončení smluvního vztahu založeného touto Dohodou.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700455" w:rsidRDefault="00700455" w:rsidP="009F7D01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Dohoda je uzavřena a účinná dnem podpisu oběma Stranami Dohody.</w:t>
      </w:r>
    </w:p>
    <w:p w:rsidR="00700455" w:rsidRDefault="00700455" w:rsidP="00700455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</w:p>
    <w:p w:rsidR="00700455" w:rsidRDefault="00700455" w:rsidP="00700455">
      <w:pPr>
        <w:numPr>
          <w:ilvl w:val="0"/>
          <w:numId w:val="0"/>
        </w:numPr>
        <w:spacing w:after="120"/>
        <w:jc w:val="both"/>
        <w:sectPr w:rsidR="0070045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  <w:r>
        <w:t>Za ČP:</w:t>
      </w:r>
    </w:p>
    <w:p w:rsidR="00700455" w:rsidRDefault="00700455" w:rsidP="00700455">
      <w:pPr>
        <w:numPr>
          <w:ilvl w:val="0"/>
          <w:numId w:val="0"/>
        </w:numPr>
        <w:spacing w:after="120"/>
        <w:jc w:val="both"/>
      </w:pP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  <w:r>
        <w:t>obchodní ředitel regionu, firemní obchod PH a StČ</w:t>
      </w:r>
    </w:p>
    <w:p w:rsidR="00700455" w:rsidRDefault="00700455" w:rsidP="00700455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700455" w:rsidRDefault="00700455" w:rsidP="00700455">
      <w:pPr>
        <w:numPr>
          <w:ilvl w:val="0"/>
          <w:numId w:val="0"/>
        </w:numPr>
        <w:spacing w:after="120"/>
      </w:pPr>
    </w:p>
    <w:p w:rsidR="00700455" w:rsidRDefault="00700455" w:rsidP="00700455">
      <w:pPr>
        <w:numPr>
          <w:ilvl w:val="0"/>
          <w:numId w:val="0"/>
        </w:numPr>
        <w:spacing w:after="120"/>
      </w:pPr>
      <w:r>
        <w:t>Za Odesílatele:</w:t>
      </w:r>
    </w:p>
    <w:p w:rsidR="00700455" w:rsidRDefault="00700455" w:rsidP="00700455">
      <w:pPr>
        <w:numPr>
          <w:ilvl w:val="0"/>
          <w:numId w:val="0"/>
        </w:numPr>
        <w:spacing w:after="120"/>
      </w:pP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0455" w:rsidRDefault="00700455" w:rsidP="00700455">
      <w:pPr>
        <w:numPr>
          <w:ilvl w:val="0"/>
          <w:numId w:val="0"/>
        </w:numPr>
        <w:spacing w:after="120"/>
        <w:jc w:val="center"/>
      </w:pPr>
    </w:p>
    <w:p w:rsidR="00D73101" w:rsidRDefault="00D73101" w:rsidP="00700455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700455" w:rsidRPr="00700455" w:rsidRDefault="00D73101" w:rsidP="00700455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700455" w:rsidRPr="00700455" w:rsidSect="00700455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F24" w:rsidRDefault="006E2F24">
      <w:r>
        <w:separator/>
      </w:r>
    </w:p>
  </w:endnote>
  <w:endnote w:type="continuationSeparator" w:id="0">
    <w:p w:rsidR="006E2F24" w:rsidRDefault="006E2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D73101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D73101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F24" w:rsidRDefault="006E2F24">
      <w:r>
        <w:separator/>
      </w:r>
    </w:p>
  </w:footnote>
  <w:footnote w:type="continuationSeparator" w:id="0">
    <w:p w:rsidR="006E2F24" w:rsidRDefault="006E2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2CD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45930A" wp14:editId="7326C60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0045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1876A0F" wp14:editId="32FC9CC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F7D01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700455">
      <w:rPr>
        <w:rFonts w:ascii="Arial" w:hAnsi="Arial" w:cs="Arial"/>
        <w:szCs w:val="22"/>
      </w:rPr>
      <w:t>íslo 982807-2881/2016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625819" wp14:editId="65DAAF7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891F5A"/>
    <w:multiLevelType w:val="multilevel"/>
    <w:tmpl w:val="AE9046AA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2CD3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07AE"/>
    <w:rsid w:val="002F6472"/>
    <w:rsid w:val="0030483F"/>
    <w:rsid w:val="00305553"/>
    <w:rsid w:val="00307828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1A02"/>
    <w:rsid w:val="004D3153"/>
    <w:rsid w:val="004D7F66"/>
    <w:rsid w:val="004E34D6"/>
    <w:rsid w:val="004E362F"/>
    <w:rsid w:val="004E6723"/>
    <w:rsid w:val="0051060F"/>
    <w:rsid w:val="00541F53"/>
    <w:rsid w:val="00547784"/>
    <w:rsid w:val="00567CBA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2F24"/>
    <w:rsid w:val="006E37CD"/>
    <w:rsid w:val="006E74DE"/>
    <w:rsid w:val="00700455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9F7D01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3101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B69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92B5-8983-4867-8DB4-4E0E10F9F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6</Pages>
  <Words>2006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6</cp:revision>
  <cp:lastPrinted>2016-08-16T05:35:00Z</cp:lastPrinted>
  <dcterms:created xsi:type="dcterms:W3CDTF">2016-08-11T09:18:00Z</dcterms:created>
  <dcterms:modified xsi:type="dcterms:W3CDTF">2016-08-16T11:04:00Z</dcterms:modified>
</cp:coreProperties>
</file>