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D20BC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D20BC">
        <w:rPr>
          <w:sz w:val="36"/>
          <w:szCs w:val="36"/>
        </w:rPr>
        <w:t>Smlouva</w:t>
      </w:r>
    </w:p>
    <w:p w:rsidR="00C130F6" w:rsidRDefault="00C130F6" w:rsidP="00C130F6">
      <w:pPr>
        <w:rPr>
          <w:rFonts w:ascii="Arial" w:hAnsi="Arial" w:cs="Arial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 xml:space="preserve">o poskytnutí účelové podpory </w:t>
      </w: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  <w:r w:rsidRPr="00DF200D">
        <w:rPr>
          <w:rFonts w:ascii="Arial" w:hAnsi="Arial" w:cs="Arial"/>
          <w:b/>
        </w:rPr>
        <w:t>na řešení projektu výzkumu, vývoje a inovací s názvem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</w:p>
    <w:p w:rsidR="003D3355" w:rsidRPr="003D3355" w:rsidRDefault="00407B42" w:rsidP="003D3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56436">
        <w:rPr>
          <w:rFonts w:ascii="Arial" w:hAnsi="Arial" w:cs="Arial"/>
          <w:b/>
          <w:i/>
          <w:sz w:val="32"/>
          <w:szCs w:val="32"/>
        </w:rPr>
        <w:t>„</w:t>
      </w:r>
      <w:r w:rsidR="003D3355" w:rsidRPr="003D3355">
        <w:rPr>
          <w:rFonts w:ascii="Arial" w:hAnsi="Arial" w:cs="Arial"/>
          <w:b/>
          <w:bCs/>
          <w:sz w:val="32"/>
          <w:szCs w:val="32"/>
        </w:rPr>
        <w:t>Aplikovaný výzkum v oblasti osobních ochranných</w:t>
      </w:r>
    </w:p>
    <w:p w:rsidR="00407B42" w:rsidRPr="000127C6" w:rsidRDefault="003D3355" w:rsidP="003D335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2"/>
          <w:szCs w:val="32"/>
        </w:rPr>
      </w:pPr>
      <w:r w:rsidRPr="003D3355">
        <w:rPr>
          <w:rFonts w:ascii="Arial" w:hAnsi="Arial" w:cs="Arial"/>
          <w:b/>
          <w:bCs/>
          <w:sz w:val="32"/>
          <w:szCs w:val="32"/>
        </w:rPr>
        <w:t>prostředků nové generace pro potřeby IZS</w:t>
      </w:r>
      <w:r w:rsidR="00407B42" w:rsidRPr="00B56436">
        <w:rPr>
          <w:rFonts w:ascii="Arial" w:hAnsi="Arial" w:cs="Arial"/>
          <w:b/>
          <w:i/>
          <w:sz w:val="32"/>
          <w:szCs w:val="32"/>
        </w:rPr>
        <w:t>“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C130F6" w:rsidRDefault="00407B42" w:rsidP="00407B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56436">
        <w:rPr>
          <w:rFonts w:ascii="Arial" w:hAnsi="Arial" w:cs="Arial"/>
          <w:color w:val="000000"/>
          <w:sz w:val="26"/>
          <w:szCs w:val="26"/>
        </w:rPr>
        <w:t>VI201720</w:t>
      </w:r>
      <w:r w:rsidR="003D3355">
        <w:rPr>
          <w:rFonts w:ascii="Arial" w:hAnsi="Arial" w:cs="Arial"/>
          <w:color w:val="000000"/>
          <w:sz w:val="26"/>
          <w:szCs w:val="26"/>
        </w:rPr>
        <w:t>20</w:t>
      </w:r>
      <w:r w:rsidR="00720F48">
        <w:rPr>
          <w:rFonts w:ascii="Arial" w:hAnsi="Arial" w:cs="Arial"/>
          <w:color w:val="000000"/>
          <w:sz w:val="26"/>
          <w:szCs w:val="26"/>
        </w:rPr>
        <w:t>05</w:t>
      </w:r>
      <w:r w:rsidR="003D3355">
        <w:rPr>
          <w:rFonts w:ascii="Arial" w:hAnsi="Arial" w:cs="Arial"/>
          <w:color w:val="000000"/>
          <w:sz w:val="26"/>
          <w:szCs w:val="26"/>
        </w:rPr>
        <w:t>2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Pr="00315C48" w:rsidRDefault="00C130F6" w:rsidP="00C130F6"/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78503C" w:rsidRDefault="0078503C" w:rsidP="00677599">
      <w:pPr>
        <w:pStyle w:val="Nadpis4"/>
        <w:spacing w:before="120" w:after="120"/>
        <w:jc w:val="center"/>
        <w:rPr>
          <w:rFonts w:ascii="Arial" w:hAnsi="Arial" w:cs="Arial"/>
          <w:i/>
          <w:color w:val="000000"/>
        </w:rPr>
      </w:pPr>
      <w:r w:rsidRPr="0078503C">
        <w:rPr>
          <w:rFonts w:ascii="Arial" w:hAnsi="Arial" w:cs="Arial"/>
          <w:i/>
          <w:color w:val="000000"/>
        </w:rPr>
        <w:t xml:space="preserve">Technická univerzita v Liberci 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776D1C" w:rsidRDefault="0078503C" w:rsidP="0078503C">
      <w:pPr>
        <w:pStyle w:val="Nzev"/>
        <w:rPr>
          <w:rFonts w:ascii="Arial" w:hAnsi="Arial" w:cs="Arial"/>
          <w:sz w:val="24"/>
          <w:szCs w:val="24"/>
        </w:rPr>
      </w:pPr>
      <w:r w:rsidRPr="0078503C">
        <w:rPr>
          <w:rFonts w:ascii="Arial" w:hAnsi="Arial" w:cs="Arial"/>
          <w:i/>
          <w:color w:val="000000"/>
          <w:sz w:val="28"/>
          <w:szCs w:val="28"/>
        </w:rPr>
        <w:t>Clean - air s.r.o.</w:t>
      </w: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ED53FF" w:rsidRDefault="00C130F6" w:rsidP="00ED53FF">
      <w:pPr>
        <w:pStyle w:val="Nzev"/>
        <w:ind w:left="4956" w:firstLine="708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Č.j.</w:t>
      </w:r>
      <w:r w:rsidR="00203C38" w:rsidRPr="00203C38">
        <w:rPr>
          <w:rFonts w:ascii="Calibri" w:hAnsi="Calibri"/>
          <w:sz w:val="16"/>
          <w:szCs w:val="16"/>
        </w:rPr>
        <w:t xml:space="preserve"> </w:t>
      </w:r>
      <w:r w:rsidR="00203C38" w:rsidRPr="00203C38">
        <w:rPr>
          <w:rFonts w:ascii="Arial" w:hAnsi="Arial" w:cs="Arial"/>
          <w:b w:val="0"/>
          <w:sz w:val="24"/>
          <w:szCs w:val="24"/>
        </w:rPr>
        <w:t>MV-</w:t>
      </w:r>
      <w:r w:rsidR="00720F48">
        <w:rPr>
          <w:rFonts w:ascii="Arial" w:hAnsi="Arial" w:cs="Arial"/>
          <w:b w:val="0"/>
          <w:sz w:val="24"/>
          <w:szCs w:val="24"/>
        </w:rPr>
        <w:t>11</w:t>
      </w:r>
      <w:r w:rsidR="0078503C">
        <w:rPr>
          <w:rFonts w:ascii="Arial" w:hAnsi="Arial" w:cs="Arial"/>
          <w:b w:val="0"/>
          <w:sz w:val="24"/>
          <w:szCs w:val="24"/>
        </w:rPr>
        <w:t>2950</w:t>
      </w:r>
      <w:r w:rsidR="00720F48">
        <w:rPr>
          <w:rFonts w:ascii="Arial" w:hAnsi="Arial" w:cs="Arial"/>
          <w:b w:val="0"/>
          <w:sz w:val="24"/>
          <w:szCs w:val="24"/>
        </w:rPr>
        <w:t>-</w:t>
      </w:r>
      <w:r w:rsidR="00ED53FF">
        <w:rPr>
          <w:rFonts w:ascii="Arial" w:hAnsi="Arial" w:cs="Arial"/>
          <w:b w:val="0"/>
          <w:sz w:val="24"/>
          <w:szCs w:val="24"/>
        </w:rPr>
        <w:t>3</w:t>
      </w:r>
      <w:r w:rsidR="00203C38" w:rsidRPr="00203C38">
        <w:rPr>
          <w:rFonts w:ascii="Arial" w:hAnsi="Arial" w:cs="Arial"/>
          <w:b w:val="0"/>
          <w:sz w:val="24"/>
          <w:szCs w:val="24"/>
        </w:rPr>
        <w:t>/OBVV-2016</w:t>
      </w:r>
    </w:p>
    <w:p w:rsidR="00ED53FF" w:rsidRPr="00ED53FF" w:rsidRDefault="00C130F6" w:rsidP="00ED53FF">
      <w:pPr>
        <w:pStyle w:val="Nzev"/>
        <w:ind w:left="4956" w:firstLine="708"/>
        <w:jc w:val="left"/>
        <w:rPr>
          <w:rFonts w:ascii="Arial" w:hAnsi="Arial" w:cs="Arial"/>
          <w:b w:val="0"/>
          <w:sz w:val="24"/>
          <w:szCs w:val="24"/>
        </w:rPr>
      </w:pPr>
      <w:r w:rsidRPr="00ED53FF">
        <w:rPr>
          <w:rFonts w:ascii="Arial" w:hAnsi="Arial" w:cs="Arial"/>
          <w:b w:val="0"/>
          <w:sz w:val="24"/>
          <w:szCs w:val="24"/>
        </w:rPr>
        <w:t>Počet stran: 1</w:t>
      </w:r>
      <w:r w:rsidR="006E22CE" w:rsidRPr="00ED53FF">
        <w:rPr>
          <w:rFonts w:ascii="Arial" w:hAnsi="Arial" w:cs="Arial"/>
          <w:b w:val="0"/>
          <w:sz w:val="24"/>
          <w:szCs w:val="24"/>
        </w:rPr>
        <w:t>6</w:t>
      </w:r>
    </w:p>
    <w:p w:rsidR="00776D1C" w:rsidRPr="00ED53FF" w:rsidRDefault="00C130F6" w:rsidP="00ED53FF">
      <w:pPr>
        <w:pStyle w:val="Nzev"/>
        <w:ind w:left="4956" w:firstLine="708"/>
        <w:jc w:val="left"/>
        <w:rPr>
          <w:rFonts w:ascii="Arial" w:hAnsi="Arial" w:cs="Arial"/>
          <w:b w:val="0"/>
          <w:sz w:val="24"/>
          <w:szCs w:val="24"/>
        </w:rPr>
      </w:pPr>
      <w:r w:rsidRPr="00ED53FF">
        <w:rPr>
          <w:rFonts w:ascii="Arial" w:hAnsi="Arial" w:cs="Arial"/>
          <w:b w:val="0"/>
          <w:sz w:val="24"/>
          <w:szCs w:val="24"/>
          <w:u w:val="single"/>
        </w:rPr>
        <w:t>Přílohy:</w:t>
      </w:r>
      <w:r w:rsidRPr="00ED53FF">
        <w:rPr>
          <w:rFonts w:ascii="Arial" w:hAnsi="Arial" w:cs="Arial"/>
          <w:b w:val="0"/>
          <w:sz w:val="24"/>
          <w:szCs w:val="24"/>
        </w:rPr>
        <w:t xml:space="preserve"> </w:t>
      </w:r>
      <w:r w:rsidR="003501D6" w:rsidRPr="00ED53FF">
        <w:rPr>
          <w:rFonts w:ascii="Arial" w:hAnsi="Arial" w:cs="Arial"/>
          <w:b w:val="0"/>
          <w:sz w:val="24"/>
          <w:szCs w:val="24"/>
        </w:rPr>
        <w:t>4</w:t>
      </w:r>
      <w:r w:rsidRPr="00ED53FF">
        <w:rPr>
          <w:rFonts w:ascii="Arial" w:hAnsi="Arial" w:cs="Arial"/>
          <w:b w:val="0"/>
          <w:sz w:val="24"/>
          <w:szCs w:val="24"/>
        </w:rPr>
        <w:t>/</w:t>
      </w:r>
      <w:r w:rsidR="00ED53FF" w:rsidRPr="00ED53FF">
        <w:rPr>
          <w:rFonts w:ascii="Arial" w:hAnsi="Arial" w:cs="Arial"/>
          <w:b w:val="0"/>
          <w:sz w:val="24"/>
          <w:szCs w:val="24"/>
        </w:rPr>
        <w:t>26</w:t>
      </w:r>
    </w:p>
    <w:p w:rsidR="0078503C" w:rsidRPr="00407B42" w:rsidRDefault="0078503C" w:rsidP="00407B42">
      <w:pPr>
        <w:pStyle w:val="ABLOCKPARA"/>
        <w:widowControl/>
        <w:ind w:left="4956" w:firstLine="998"/>
        <w:jc w:val="both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CA61AE">
      <w:pPr>
        <w:pStyle w:val="Zkladntext"/>
        <w:spacing w:before="0"/>
        <w:rPr>
          <w:sz w:val="22"/>
          <w:szCs w:val="22"/>
        </w:rPr>
      </w:pPr>
    </w:p>
    <w:p w:rsidR="0078503C" w:rsidRPr="0078503C" w:rsidRDefault="0078503C" w:rsidP="0078503C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</w:rPr>
      </w:pPr>
      <w:r w:rsidRPr="0078503C">
        <w:rPr>
          <w:rFonts w:ascii="Arial" w:hAnsi="Arial" w:cs="Arial"/>
          <w:b/>
          <w:bCs/>
          <w:color w:val="000000"/>
        </w:rPr>
        <w:t>Technická univerzita v</w:t>
      </w:r>
      <w:r>
        <w:rPr>
          <w:rFonts w:ascii="Arial" w:hAnsi="Arial" w:cs="Arial"/>
          <w:b/>
          <w:bCs/>
          <w:color w:val="000000"/>
        </w:rPr>
        <w:t> </w:t>
      </w:r>
      <w:r w:rsidRPr="0078503C">
        <w:rPr>
          <w:rFonts w:ascii="Arial" w:hAnsi="Arial" w:cs="Arial"/>
          <w:b/>
          <w:bCs/>
          <w:color w:val="000000"/>
        </w:rPr>
        <w:t>Liberci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78503C">
        <w:rPr>
          <w:rFonts w:ascii="Arial" w:hAnsi="Arial" w:cs="Arial"/>
          <w:bCs/>
          <w:color w:val="000000"/>
        </w:rPr>
        <w:t>Fakulta strojní</w:t>
      </w:r>
    </w:p>
    <w:p w:rsidR="00720F48" w:rsidRPr="00183767" w:rsidRDefault="00720F48" w:rsidP="00720F48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07B42" w:rsidRPr="00183767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767">
        <w:rPr>
          <w:rFonts w:ascii="Arial" w:hAnsi="Arial" w:cs="Arial"/>
          <w:color w:val="000000"/>
        </w:rPr>
        <w:t xml:space="preserve">se sídlem </w:t>
      </w:r>
      <w:r w:rsidR="0078503C">
        <w:rPr>
          <w:rFonts w:ascii="Arial" w:hAnsi="Arial" w:cs="Arial"/>
          <w:color w:val="000000"/>
        </w:rPr>
        <w:t>Studentská 1402/2, 460 01 Liberec</w:t>
      </w:r>
    </w:p>
    <w:p w:rsidR="00407B42" w:rsidRPr="00183767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767">
        <w:rPr>
          <w:rFonts w:ascii="Arial" w:hAnsi="Arial" w:cs="Arial"/>
          <w:color w:val="000000"/>
        </w:rPr>
        <w:t xml:space="preserve">IČ: </w:t>
      </w:r>
      <w:r w:rsidR="0078503C">
        <w:rPr>
          <w:rFonts w:ascii="Arial" w:hAnsi="Arial" w:cs="Arial"/>
          <w:color w:val="000000"/>
        </w:rPr>
        <w:t>46747885</w:t>
      </w:r>
    </w:p>
    <w:p w:rsidR="00407B42" w:rsidRPr="00183767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767">
        <w:rPr>
          <w:rFonts w:ascii="Arial" w:hAnsi="Arial" w:cs="Arial"/>
          <w:color w:val="000000"/>
        </w:rPr>
        <w:t>DIČ: CZ</w:t>
      </w:r>
      <w:r w:rsidR="0078503C">
        <w:rPr>
          <w:rFonts w:ascii="Arial" w:hAnsi="Arial" w:cs="Arial"/>
          <w:color w:val="000000"/>
        </w:rPr>
        <w:t>46747885</w:t>
      </w:r>
    </w:p>
    <w:p w:rsidR="00407B42" w:rsidRPr="00183767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767">
        <w:rPr>
          <w:rFonts w:ascii="Arial" w:hAnsi="Arial" w:cs="Arial"/>
          <w:color w:val="000000"/>
        </w:rPr>
        <w:t xml:space="preserve">statutární zástupce: </w:t>
      </w:r>
      <w:r w:rsidR="0078503C">
        <w:rPr>
          <w:rFonts w:ascii="Arial" w:hAnsi="Arial" w:cs="Arial"/>
          <w:color w:val="000000"/>
        </w:rPr>
        <w:t>prof. Dr. Ing. Zdeněk Kůs, rektor</w:t>
      </w:r>
    </w:p>
    <w:p w:rsidR="00407B42" w:rsidRPr="00183767" w:rsidRDefault="00DD4881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zapsaná</w:t>
      </w:r>
      <w:r w:rsidR="00407B42" w:rsidRPr="00183767">
        <w:rPr>
          <w:rFonts w:ascii="Arial" w:hAnsi="Arial" w:cs="Arial"/>
          <w:color w:val="000000"/>
        </w:rPr>
        <w:t xml:space="preserve"> v</w:t>
      </w:r>
      <w:r w:rsidR="005B628C">
        <w:rPr>
          <w:rFonts w:ascii="Arial" w:hAnsi="Arial" w:cs="Arial"/>
          <w:color w:val="000000"/>
        </w:rPr>
        <w:t> příloze č.1 zákona</w:t>
      </w:r>
      <w:r w:rsidR="0078503C">
        <w:rPr>
          <w:rFonts w:ascii="Arial" w:hAnsi="Arial" w:cs="Arial"/>
          <w:color w:val="000000"/>
        </w:rPr>
        <w:t xml:space="preserve"> č.111/1998 Sb., o vysokých školách</w:t>
      </w:r>
    </w:p>
    <w:p w:rsidR="00407B42" w:rsidRPr="00183767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767">
        <w:rPr>
          <w:rFonts w:ascii="Arial" w:hAnsi="Arial" w:cs="Arial"/>
          <w:color w:val="000000"/>
        </w:rPr>
        <w:t xml:space="preserve">číslo bankovního účtu: </w:t>
      </w:r>
      <w:r w:rsidR="000A48A4" w:rsidRPr="000A48A4">
        <w:rPr>
          <w:rFonts w:ascii="Arial" w:hAnsi="Arial" w:cs="Arial"/>
          <w:color w:val="000000"/>
        </w:rPr>
        <w:t>94-47138461/0710</w:t>
      </w:r>
    </w:p>
    <w:p w:rsidR="00407B42" w:rsidRPr="00183767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07B42" w:rsidRPr="00272E8F" w:rsidRDefault="00CB635D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72E8F">
        <w:rPr>
          <w:rFonts w:ascii="Arial" w:hAnsi="Arial" w:cs="Arial"/>
          <w:color w:val="000000"/>
        </w:rPr>
        <w:t>manažer projektu:</w:t>
      </w:r>
    </w:p>
    <w:p w:rsidR="00407B42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72E8F">
        <w:rPr>
          <w:rFonts w:ascii="Arial" w:hAnsi="Arial" w:cs="Arial"/>
          <w:color w:val="000000"/>
          <w:highlight w:val="black"/>
        </w:rPr>
        <w:t xml:space="preserve">Ing. </w:t>
      </w:r>
      <w:r w:rsidR="009254BA" w:rsidRPr="00272E8F">
        <w:rPr>
          <w:rFonts w:ascii="Arial" w:hAnsi="Arial" w:cs="Arial"/>
          <w:color w:val="000000"/>
          <w:highlight w:val="black"/>
        </w:rPr>
        <w:t>Iva Nováková, Ph.D.</w:t>
      </w:r>
      <w:r w:rsidRPr="00272E8F">
        <w:rPr>
          <w:rFonts w:ascii="Arial" w:hAnsi="Arial" w:cs="Arial"/>
          <w:color w:val="000000"/>
          <w:highlight w:val="black"/>
        </w:rPr>
        <w:t xml:space="preserve">; tel.: </w:t>
      </w:r>
      <w:r w:rsidR="005B628C" w:rsidRPr="00272E8F">
        <w:rPr>
          <w:rFonts w:ascii="Arial" w:hAnsi="Arial" w:cs="Arial"/>
          <w:color w:val="000000"/>
          <w:highlight w:val="black"/>
        </w:rPr>
        <w:t xml:space="preserve">485 353 </w:t>
      </w:r>
      <w:r w:rsidR="009254BA" w:rsidRPr="00272E8F">
        <w:rPr>
          <w:rFonts w:ascii="Arial" w:hAnsi="Arial" w:cs="Arial"/>
          <w:color w:val="000000"/>
          <w:highlight w:val="black"/>
        </w:rPr>
        <w:t>680</w:t>
      </w:r>
      <w:r w:rsidRPr="00272E8F">
        <w:rPr>
          <w:rFonts w:ascii="Arial" w:hAnsi="Arial" w:cs="Arial"/>
          <w:color w:val="000000"/>
          <w:highlight w:val="black"/>
        </w:rPr>
        <w:t xml:space="preserve">; e-mail: </w:t>
      </w:r>
      <w:hyperlink r:id="rId7" w:history="1">
        <w:r w:rsidR="003D2CA5" w:rsidRPr="00272E8F">
          <w:rPr>
            <w:rStyle w:val="Hypertextovodkaz"/>
            <w:rFonts w:ascii="Arial" w:hAnsi="Arial" w:cs="Arial"/>
            <w:color w:val="auto"/>
            <w:highlight w:val="black"/>
            <w:u w:val="none"/>
          </w:rPr>
          <w:t>iva.novakova@tul.cz</w:t>
        </w:r>
      </w:hyperlink>
    </w:p>
    <w:p w:rsidR="00407B42" w:rsidRDefault="00407B42" w:rsidP="00407B42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C130F6" w:rsidRDefault="00407B42" w:rsidP="00407B42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130F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C130F6">
        <w:rPr>
          <w:rFonts w:ascii="Arial" w:hAnsi="Arial" w:cs="Arial"/>
          <w:b/>
          <w:bCs/>
          <w:color w:val="000000"/>
          <w:sz w:val="22"/>
          <w:szCs w:val="22"/>
        </w:rPr>
        <w:t>příjemce-koordinátor</w:t>
      </w:r>
      <w:r w:rsidR="00C130F6">
        <w:rPr>
          <w:rFonts w:ascii="Arial" w:hAnsi="Arial" w:cs="Arial"/>
          <w:color w:val="000000"/>
          <w:sz w:val="22"/>
          <w:szCs w:val="22"/>
        </w:rPr>
        <w:t>)</w:t>
      </w:r>
    </w:p>
    <w:p w:rsidR="00C130F6" w:rsidRDefault="00C130F6" w:rsidP="005F667A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130F6">
        <w:rPr>
          <w:rFonts w:ascii="Arial" w:hAnsi="Arial" w:cs="Arial"/>
          <w:color w:val="000000"/>
          <w:sz w:val="22"/>
          <w:szCs w:val="22"/>
        </w:rPr>
        <w:t>a</w:t>
      </w:r>
    </w:p>
    <w:p w:rsidR="00C130F6" w:rsidRPr="00C130F6" w:rsidRDefault="00C130F6" w:rsidP="00C13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F48" w:rsidRDefault="005B628C" w:rsidP="005B628C">
      <w:pPr>
        <w:pStyle w:val="Zkladntext"/>
        <w:numPr>
          <w:ilvl w:val="0"/>
          <w:numId w:val="58"/>
        </w:numPr>
        <w:spacing w:before="0"/>
        <w:ind w:left="284" w:hanging="284"/>
        <w:rPr>
          <w:b/>
          <w:sz w:val="24"/>
        </w:rPr>
      </w:pPr>
      <w:r w:rsidRPr="005B628C">
        <w:rPr>
          <w:b/>
          <w:sz w:val="24"/>
        </w:rPr>
        <w:t>Clean - air s.r.o.</w:t>
      </w:r>
    </w:p>
    <w:p w:rsidR="005B628C" w:rsidRPr="00C130F6" w:rsidRDefault="005B628C" w:rsidP="005B628C">
      <w:pPr>
        <w:pStyle w:val="Zkladntext"/>
        <w:spacing w:before="0"/>
        <w:ind w:left="284"/>
        <w:rPr>
          <w:b/>
          <w:sz w:val="24"/>
        </w:rPr>
      </w:pPr>
    </w:p>
    <w:p w:rsidR="00AB404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</w:t>
      </w:r>
      <w:r w:rsidR="00AB404F">
        <w:rPr>
          <w:rFonts w:ascii="Arial" w:hAnsi="Arial" w:cs="Arial"/>
          <w:color w:val="000000"/>
          <w:sz w:val="22"/>
          <w:szCs w:val="22"/>
        </w:rPr>
        <w:t>:</w:t>
      </w:r>
      <w:r w:rsidR="00E45CD0" w:rsidRPr="00E45CD0">
        <w:rPr>
          <w:rFonts w:ascii="ArialMT" w:hAnsi="ArialMT" w:cs="ArialMT"/>
          <w:sz w:val="16"/>
          <w:szCs w:val="16"/>
        </w:rPr>
        <w:t xml:space="preserve"> </w:t>
      </w:r>
      <w:r w:rsidR="005B628C">
        <w:rPr>
          <w:rFonts w:ascii="Arial" w:hAnsi="Arial" w:cs="Arial"/>
          <w:color w:val="000000"/>
          <w:sz w:val="22"/>
          <w:szCs w:val="22"/>
        </w:rPr>
        <w:t>Luční 1391/11, 466 01 Jablonec nad Nisou</w:t>
      </w:r>
    </w:p>
    <w:p w:rsidR="00C130F6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 w:rsidR="002169AF">
        <w:rPr>
          <w:rFonts w:ascii="Arial" w:hAnsi="Arial" w:cs="Arial"/>
          <w:color w:val="000000"/>
          <w:sz w:val="22"/>
          <w:szCs w:val="22"/>
        </w:rPr>
        <w:t xml:space="preserve"> </w:t>
      </w:r>
      <w:r w:rsidR="005B628C">
        <w:rPr>
          <w:rFonts w:ascii="Arial" w:hAnsi="Arial" w:cs="Arial"/>
          <w:color w:val="000000"/>
          <w:sz w:val="22"/>
          <w:szCs w:val="22"/>
        </w:rPr>
        <w:t>27316475</w:t>
      </w:r>
    </w:p>
    <w:p w:rsidR="00AB404F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AB404F" w:rsidRPr="00AB404F">
        <w:rPr>
          <w:rFonts w:ascii="Arial" w:hAnsi="Arial" w:cs="Arial"/>
          <w:color w:val="000000"/>
          <w:sz w:val="22"/>
          <w:szCs w:val="22"/>
        </w:rPr>
        <w:t>CZ</w:t>
      </w:r>
      <w:r w:rsidR="005B628C">
        <w:rPr>
          <w:rFonts w:ascii="Arial" w:hAnsi="Arial" w:cs="Arial"/>
          <w:color w:val="000000"/>
          <w:sz w:val="22"/>
          <w:szCs w:val="22"/>
        </w:rPr>
        <w:t>27316475</w:t>
      </w:r>
    </w:p>
    <w:p w:rsidR="00DA32AD" w:rsidRPr="00C130F6" w:rsidRDefault="00196F98" w:rsidP="00AB40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zástupce:</w:t>
      </w:r>
      <w:r w:rsidRP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5B628C">
        <w:rPr>
          <w:rFonts w:ascii="Arial" w:hAnsi="Arial" w:cs="Arial"/>
          <w:color w:val="000000"/>
          <w:sz w:val="22"/>
          <w:szCs w:val="22"/>
        </w:rPr>
        <w:t>Ing. Eva Jančíková, jednatel společnosti; Ing. Radek Malina, vedoucí technického oddělení; Ing. Pavla Urbanová, vedoucí ekonom</w:t>
      </w:r>
    </w:p>
    <w:p w:rsidR="003413C4" w:rsidRPr="007A2A8D" w:rsidRDefault="003413C4" w:rsidP="003413C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uvedená</w:t>
      </w:r>
      <w:r w:rsidRPr="007A2A8D">
        <w:rPr>
          <w:rFonts w:ascii="Arial" w:hAnsi="Arial" w:cs="Arial"/>
          <w:color w:val="000000"/>
        </w:rPr>
        <w:t xml:space="preserve"> v</w:t>
      </w:r>
      <w:r w:rsidR="005B628C">
        <w:rPr>
          <w:rFonts w:ascii="Arial" w:hAnsi="Arial" w:cs="Arial"/>
          <w:color w:val="000000"/>
        </w:rPr>
        <w:t> Obchodním rejstříku, spis.značka C24039 vedená u Krajského soudu v Ústí nad Labem</w:t>
      </w:r>
    </w:p>
    <w:p w:rsidR="002169A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 w:rsidR="00105E10">
        <w:rPr>
          <w:rFonts w:ascii="Arial" w:hAnsi="Arial" w:cs="Arial"/>
          <w:color w:val="000000"/>
          <w:sz w:val="22"/>
          <w:szCs w:val="22"/>
        </w:rPr>
        <w:t xml:space="preserve">: </w:t>
      </w:r>
      <w:r w:rsidR="009254BA" w:rsidRPr="009254BA">
        <w:rPr>
          <w:rFonts w:ascii="Arial" w:hAnsi="Arial" w:cs="Arial"/>
          <w:color w:val="000000"/>
          <w:sz w:val="22"/>
          <w:szCs w:val="22"/>
        </w:rPr>
        <w:t>213375471/0300</w:t>
      </w:r>
    </w:p>
    <w:p w:rsidR="00C130F6" w:rsidRPr="00272E8F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 w:rsidRPr="00272E8F"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196F98" w:rsidRDefault="005B628C" w:rsidP="00196F98">
      <w:pPr>
        <w:spacing w:after="120"/>
        <w:rPr>
          <w:rFonts w:ascii="Arial" w:hAnsi="Arial" w:cs="Arial"/>
          <w:sz w:val="22"/>
          <w:szCs w:val="22"/>
        </w:rPr>
      </w:pPr>
      <w:r w:rsidRPr="00272E8F">
        <w:rPr>
          <w:rFonts w:ascii="Arial" w:hAnsi="Arial" w:cs="Arial"/>
          <w:sz w:val="22"/>
          <w:szCs w:val="22"/>
          <w:highlight w:val="black"/>
        </w:rPr>
        <w:t>Vítězslav Puc</w:t>
      </w:r>
      <w:r w:rsidR="0098340D" w:rsidRPr="00272E8F">
        <w:rPr>
          <w:rFonts w:ascii="Arial" w:hAnsi="Arial" w:cs="Arial"/>
          <w:sz w:val="22"/>
          <w:szCs w:val="22"/>
          <w:highlight w:val="black"/>
        </w:rPr>
        <w:t>;</w:t>
      </w:r>
      <w:r w:rsidR="00CB635D" w:rsidRPr="00272E8F">
        <w:rPr>
          <w:rFonts w:ascii="Arial" w:hAnsi="Arial" w:cs="Arial"/>
          <w:sz w:val="22"/>
          <w:szCs w:val="22"/>
          <w:highlight w:val="black"/>
        </w:rPr>
        <w:t xml:space="preserve"> </w:t>
      </w:r>
      <w:r w:rsidR="00196F98" w:rsidRPr="00272E8F">
        <w:rPr>
          <w:rFonts w:ascii="Arial" w:hAnsi="Arial" w:cs="Arial"/>
          <w:sz w:val="22"/>
          <w:szCs w:val="22"/>
          <w:highlight w:val="black"/>
        </w:rPr>
        <w:t xml:space="preserve"> tel.: </w:t>
      </w:r>
      <w:r w:rsidR="0098340D" w:rsidRPr="00272E8F">
        <w:rPr>
          <w:rFonts w:ascii="Arial" w:hAnsi="Arial" w:cs="Arial"/>
          <w:sz w:val="22"/>
          <w:szCs w:val="22"/>
          <w:highlight w:val="black"/>
        </w:rPr>
        <w:t>483 356 650</w:t>
      </w:r>
      <w:r w:rsidR="00196F98" w:rsidRPr="00272E8F">
        <w:rPr>
          <w:rFonts w:ascii="Arial" w:hAnsi="Arial" w:cs="Arial"/>
          <w:sz w:val="22"/>
          <w:szCs w:val="22"/>
          <w:highlight w:val="black"/>
        </w:rPr>
        <w:t xml:space="preserve">, e-mail: </w:t>
      </w:r>
      <w:r w:rsidR="003235B9" w:rsidRPr="00272E8F">
        <w:rPr>
          <w:rFonts w:ascii="Arial" w:hAnsi="Arial" w:cs="Arial"/>
          <w:sz w:val="22"/>
          <w:szCs w:val="22"/>
          <w:highlight w:val="black"/>
        </w:rPr>
        <w:t>vitezslav.puc</w:t>
      </w:r>
      <w:r w:rsidR="00407B42" w:rsidRPr="00272E8F">
        <w:rPr>
          <w:rFonts w:ascii="Arial" w:hAnsi="Arial" w:cs="Arial"/>
          <w:sz w:val="22"/>
          <w:szCs w:val="22"/>
          <w:highlight w:val="black"/>
        </w:rPr>
        <w:t>@</w:t>
      </w:r>
      <w:r w:rsidR="003235B9" w:rsidRPr="00272E8F">
        <w:rPr>
          <w:rFonts w:ascii="Arial" w:hAnsi="Arial" w:cs="Arial"/>
          <w:sz w:val="22"/>
          <w:szCs w:val="22"/>
          <w:highlight w:val="black"/>
        </w:rPr>
        <w:t>clean-air</w:t>
      </w:r>
      <w:r w:rsidR="00407B42" w:rsidRPr="00272E8F">
        <w:rPr>
          <w:rFonts w:ascii="Arial" w:hAnsi="Arial" w:cs="Arial"/>
          <w:sz w:val="22"/>
          <w:szCs w:val="22"/>
          <w:highlight w:val="black"/>
        </w:rPr>
        <w:t>.cz</w:t>
      </w:r>
    </w:p>
    <w:p w:rsidR="00C130F6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lastRenderedPageBreak/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A10E81" w:rsidRDefault="00A10E81" w:rsidP="00C130F6">
      <w:pPr>
        <w:rPr>
          <w:rFonts w:ascii="Arial" w:hAnsi="Arial" w:cs="Arial"/>
        </w:rPr>
      </w:pPr>
    </w:p>
    <w:p w:rsidR="00407B42" w:rsidRPr="00DD20BC" w:rsidRDefault="00407B42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Předmět Smlouvy</w:t>
      </w:r>
    </w:p>
    <w:p w:rsidR="00407B42" w:rsidRPr="007E63C5" w:rsidRDefault="007E63C5" w:rsidP="00407B42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07B42" w:rsidRPr="007E63C5">
        <w:rPr>
          <w:rFonts w:ascii="Arial" w:hAnsi="Arial" w:cs="Arial"/>
          <w:color w:val="000000"/>
          <w:sz w:val="22"/>
          <w:szCs w:val="22"/>
        </w:rPr>
        <w:t xml:space="preserve">Předmětem této Smlouvy je závazek příjemce řešit projekt výzkumu, vývoje a inovací s názvem </w:t>
      </w:r>
      <w:r w:rsidR="00407B42" w:rsidRPr="007E63C5">
        <w:rPr>
          <w:rFonts w:ascii="Arial" w:hAnsi="Arial" w:cs="Arial"/>
          <w:b/>
          <w:color w:val="000000"/>
          <w:sz w:val="22"/>
          <w:szCs w:val="22"/>
        </w:rPr>
        <w:t>„</w:t>
      </w:r>
      <w:r w:rsidR="00510ED7" w:rsidRPr="00510ED7">
        <w:rPr>
          <w:rFonts w:ascii="Arial" w:hAnsi="Arial" w:cs="Arial"/>
          <w:b/>
          <w:color w:val="000000"/>
          <w:sz w:val="22"/>
          <w:szCs w:val="22"/>
        </w:rPr>
        <w:t>Aplikovaný výzkum v oblasti osobních ochranných prostředků nové generace pro potřeby IZS</w:t>
      </w:r>
      <w:r w:rsidR="00407B42" w:rsidRPr="007E63C5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407B42" w:rsidRPr="007E63C5">
        <w:rPr>
          <w:rFonts w:ascii="Arial" w:hAnsi="Arial" w:cs="Arial"/>
          <w:color w:val="000000"/>
          <w:sz w:val="22"/>
          <w:szCs w:val="22"/>
        </w:rPr>
        <w:t xml:space="preserve"> a </w:t>
      </w:r>
      <w:r w:rsidR="00407B42" w:rsidRPr="007E63C5">
        <w:rPr>
          <w:rFonts w:ascii="Arial" w:hAnsi="Arial" w:cs="Arial"/>
          <w:iCs/>
          <w:color w:val="000000"/>
          <w:sz w:val="22"/>
          <w:szCs w:val="22"/>
        </w:rPr>
        <w:t xml:space="preserve">identifikačním kódem </w:t>
      </w:r>
      <w:r w:rsidR="00407B42" w:rsidRPr="007E63C5">
        <w:rPr>
          <w:rFonts w:ascii="Arial" w:hAnsi="Arial" w:cs="Arial"/>
          <w:b/>
          <w:color w:val="000000"/>
          <w:sz w:val="22"/>
          <w:szCs w:val="22"/>
        </w:rPr>
        <w:t>„</w:t>
      </w:r>
      <w:r w:rsidR="00407B42" w:rsidRPr="007E63C5">
        <w:rPr>
          <w:rFonts w:ascii="Arial" w:hAnsi="Arial" w:cs="Arial"/>
          <w:b/>
          <w:bCs/>
          <w:color w:val="000000"/>
          <w:sz w:val="22"/>
          <w:szCs w:val="22"/>
        </w:rPr>
        <w:t>VI2017</w:t>
      </w:r>
      <w:r w:rsidR="00F351A6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510ED7">
        <w:rPr>
          <w:rFonts w:ascii="Arial" w:hAnsi="Arial" w:cs="Arial"/>
          <w:b/>
          <w:bCs/>
          <w:color w:val="000000"/>
          <w:sz w:val="22"/>
          <w:szCs w:val="22"/>
        </w:rPr>
        <w:t>20052</w:t>
      </w:r>
      <w:r w:rsidR="00407B42" w:rsidRPr="007E63C5">
        <w:rPr>
          <w:rFonts w:ascii="Arial" w:hAnsi="Arial" w:cs="Arial"/>
          <w:b/>
          <w:color w:val="000000"/>
          <w:sz w:val="22"/>
          <w:szCs w:val="22"/>
        </w:rPr>
        <w:t>“</w:t>
      </w:r>
      <w:r w:rsidR="00407B42" w:rsidRPr="007E63C5">
        <w:rPr>
          <w:rFonts w:ascii="Arial" w:hAnsi="Arial" w:cs="Arial"/>
          <w:color w:val="000000"/>
          <w:sz w:val="22"/>
          <w:szCs w:val="22"/>
        </w:rPr>
        <w:t xml:space="preserve"> a závazek poskytovatele poskytnout příjemci na tento projekt účelovou podporu z veřejných prostředků (dále jen ”podpora”) v rozsahu a za podmínek stanovených Smlouvou. </w:t>
      </w:r>
    </w:p>
    <w:p w:rsidR="00407B42" w:rsidRPr="00CE73B1" w:rsidRDefault="00407B42" w:rsidP="00CE73B1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E73B1">
        <w:rPr>
          <w:rFonts w:ascii="Arial" w:hAnsi="Arial" w:cs="Arial"/>
          <w:color w:val="000000"/>
          <w:sz w:val="22"/>
          <w:szCs w:val="22"/>
        </w:rPr>
        <w:t xml:space="preserve"> Předmětem řešení projektu je </w:t>
      </w:r>
      <w:r w:rsidR="00F351A6" w:rsidRPr="00CE73B1">
        <w:rPr>
          <w:rFonts w:ascii="Arial" w:hAnsi="Arial" w:cs="Arial"/>
          <w:color w:val="000000"/>
          <w:sz w:val="22"/>
          <w:szCs w:val="22"/>
        </w:rPr>
        <w:t xml:space="preserve">průmyslový výzkum, </w:t>
      </w:r>
      <w:r w:rsidR="00CE73B1" w:rsidRPr="00CE73B1">
        <w:rPr>
          <w:rFonts w:ascii="Arial" w:hAnsi="Arial" w:cs="Arial"/>
          <w:color w:val="000000"/>
          <w:sz w:val="22"/>
          <w:szCs w:val="22"/>
        </w:rPr>
        <w:t>který je zaměřen na zvýšení účinnosti a spolehlivosti osobních ochranných prostředků využívaných především složkami IZS. Výsledný zvýšený stupeň ochrany nejcitlivějších lidských orgánů je zajištěn jak konstrukčním řešením prvků osobní ochrany, které bude reflektovat nedostatky a limitace stávajících systémů, tak využitím moderních materiálů a progresivních technologií výroby, které kromě zlepšení celkové</w:t>
      </w:r>
      <w:r w:rsidR="00CE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CE73B1" w:rsidRPr="00CE73B1">
        <w:rPr>
          <w:rFonts w:ascii="Arial" w:hAnsi="Arial" w:cs="Arial"/>
          <w:color w:val="000000"/>
          <w:sz w:val="22"/>
          <w:szCs w:val="22"/>
        </w:rPr>
        <w:t>funkčnosti přispějí i k dosažení maximálního uživatelského komfortu.</w:t>
      </w:r>
    </w:p>
    <w:p w:rsidR="00407B42" w:rsidRPr="007E63C5" w:rsidRDefault="00407B42" w:rsidP="00407B42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E63C5">
        <w:rPr>
          <w:rFonts w:ascii="Arial" w:hAnsi="Arial" w:cs="Arial"/>
          <w:color w:val="000000"/>
          <w:sz w:val="22"/>
          <w:szCs w:val="22"/>
        </w:rPr>
        <w:t xml:space="preserve"> Cíle projektu, předpokládané výsledky, rozpočet a harmonogram projektu, včetně dalších údajů jsou uvedeny ve schváleném projektu, který je přílohou č. 1 Smlouvy (dále jen „Projekt“).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C130F6" w:rsidRPr="00D64983" w:rsidRDefault="00C130F6" w:rsidP="00C130F6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272E8F">
        <w:rPr>
          <w:rFonts w:ascii="Arial" w:hAnsi="Arial" w:cs="Arial"/>
          <w:color w:val="auto"/>
          <w:sz w:val="22"/>
          <w:szCs w:val="22"/>
        </w:rPr>
        <w:t>Za odbornou úroveň Projektu dle § 9 odst. 1, písm. e) zákona č. 130/2002 Sb. je příjemci odpovědn</w:t>
      </w:r>
      <w:r w:rsidR="00C71BCD" w:rsidRPr="00272E8F">
        <w:rPr>
          <w:rFonts w:ascii="Arial" w:hAnsi="Arial" w:cs="Arial"/>
          <w:color w:val="auto"/>
          <w:sz w:val="22"/>
          <w:szCs w:val="22"/>
        </w:rPr>
        <w:t>ý</w:t>
      </w:r>
      <w:r w:rsidRPr="00272E8F">
        <w:rPr>
          <w:rFonts w:ascii="Arial" w:hAnsi="Arial" w:cs="Arial"/>
          <w:color w:val="auto"/>
          <w:sz w:val="22"/>
          <w:szCs w:val="22"/>
        </w:rPr>
        <w:t xml:space="preserve"> </w:t>
      </w:r>
      <w:r w:rsidR="002638FD" w:rsidRPr="00272E8F">
        <w:rPr>
          <w:rFonts w:ascii="Arial" w:hAnsi="Arial" w:cs="Arial"/>
          <w:color w:val="auto"/>
          <w:sz w:val="22"/>
          <w:szCs w:val="22"/>
          <w:highlight w:val="black"/>
        </w:rPr>
        <w:t xml:space="preserve">Ing. </w:t>
      </w:r>
      <w:r w:rsidR="00E84C19" w:rsidRPr="00272E8F">
        <w:rPr>
          <w:rFonts w:ascii="Arial" w:hAnsi="Arial" w:cs="Arial"/>
          <w:color w:val="auto"/>
          <w:sz w:val="22"/>
          <w:szCs w:val="22"/>
          <w:highlight w:val="black"/>
        </w:rPr>
        <w:t xml:space="preserve">Martin </w:t>
      </w:r>
      <w:r w:rsidR="006406A5" w:rsidRPr="00272E8F">
        <w:rPr>
          <w:rFonts w:ascii="Arial" w:hAnsi="Arial" w:cs="Arial"/>
          <w:color w:val="auto"/>
          <w:sz w:val="22"/>
          <w:szCs w:val="22"/>
          <w:highlight w:val="black"/>
        </w:rPr>
        <w:t>Seidl</w:t>
      </w:r>
      <w:r w:rsidR="0061192F" w:rsidRPr="00272E8F">
        <w:rPr>
          <w:rFonts w:ascii="Arial" w:hAnsi="Arial" w:cs="Arial"/>
          <w:color w:val="auto"/>
          <w:sz w:val="22"/>
          <w:szCs w:val="22"/>
          <w:highlight w:val="black"/>
        </w:rPr>
        <w:t>, Ph.D</w:t>
      </w:r>
      <w:r w:rsidR="00E84C19" w:rsidRPr="00272E8F">
        <w:rPr>
          <w:rFonts w:ascii="Arial" w:hAnsi="Arial" w:cs="Arial"/>
          <w:color w:val="auto"/>
          <w:sz w:val="22"/>
          <w:szCs w:val="22"/>
          <w:highlight w:val="black"/>
        </w:rPr>
        <w:t>.</w:t>
      </w:r>
      <w:bookmarkStart w:id="0" w:name="_GoBack"/>
      <w:bookmarkEnd w:id="0"/>
    </w:p>
    <w:p w:rsidR="00C130F6" w:rsidRPr="008C1BB1" w:rsidRDefault="00C130F6" w:rsidP="00C130F6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C130F6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F358E">
        <w:rPr>
          <w:rFonts w:ascii="Arial" w:hAnsi="Arial" w:cs="Arial"/>
          <w:color w:val="000000"/>
          <w:sz w:val="22"/>
          <w:szCs w:val="22"/>
        </w:rPr>
        <w:t xml:space="preserve">Příjemce-koordinátor je </w:t>
      </w:r>
      <w:r>
        <w:rPr>
          <w:rFonts w:ascii="Arial" w:hAnsi="Arial" w:cs="Arial"/>
          <w:color w:val="000000"/>
          <w:sz w:val="22"/>
          <w:szCs w:val="22"/>
        </w:rPr>
        <w:t>odpovědný vůči poskytovateli za realizaci celého Projektu, včetně částí realizovaných d</w:t>
      </w:r>
      <w:r w:rsidR="00A502D9">
        <w:rPr>
          <w:rFonts w:ascii="Arial" w:hAnsi="Arial" w:cs="Arial"/>
          <w:color w:val="000000"/>
          <w:sz w:val="22"/>
          <w:szCs w:val="22"/>
        </w:rPr>
        <w:t>alším</w:t>
      </w:r>
      <w:r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9B6C27">
        <w:rPr>
          <w:rFonts w:ascii="Arial" w:hAnsi="Arial" w:cs="Arial"/>
          <w:color w:val="000000"/>
          <w:sz w:val="22"/>
          <w:szCs w:val="22"/>
        </w:rPr>
        <w:t>em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na základě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F358E">
        <w:rPr>
          <w:rFonts w:ascii="Arial" w:hAnsi="Arial" w:cs="Arial"/>
          <w:color w:val="000000"/>
          <w:sz w:val="22"/>
          <w:szCs w:val="22"/>
        </w:rPr>
        <w:t>mlouvy o vzájemných vztazích mezi příjemci</w:t>
      </w:r>
      <w:r>
        <w:rPr>
          <w:rFonts w:ascii="Arial" w:hAnsi="Arial" w:cs="Arial"/>
          <w:color w:val="000000"/>
          <w:sz w:val="22"/>
          <w:szCs w:val="22"/>
        </w:rPr>
        <w:t xml:space="preserve">, která je nedílnou součástí Smlouvy (příloha </w:t>
      </w:r>
      <w:r w:rsidRPr="00C212CC">
        <w:rPr>
          <w:rFonts w:ascii="Arial" w:hAnsi="Arial" w:cs="Arial"/>
          <w:color w:val="000000"/>
          <w:sz w:val="22"/>
          <w:szCs w:val="22"/>
        </w:rPr>
        <w:t>č. 2</w:t>
      </w:r>
      <w:r>
        <w:rPr>
          <w:rFonts w:ascii="Arial" w:hAnsi="Arial" w:cs="Arial"/>
          <w:color w:val="000000"/>
          <w:sz w:val="22"/>
          <w:szCs w:val="22"/>
        </w:rPr>
        <w:t xml:space="preserve"> Smlouvy)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oprávněn </w:t>
      </w:r>
      <w:r>
        <w:rPr>
          <w:rFonts w:ascii="Arial" w:hAnsi="Arial" w:cs="Arial"/>
          <w:color w:val="000000"/>
          <w:sz w:val="22"/>
          <w:szCs w:val="22"/>
        </w:rPr>
        <w:t>komunikovat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s poskytovatelem ve věcech </w:t>
      </w:r>
      <w:r>
        <w:rPr>
          <w:rFonts w:ascii="Arial" w:hAnsi="Arial" w:cs="Arial"/>
          <w:color w:val="000000"/>
          <w:sz w:val="22"/>
          <w:szCs w:val="22"/>
        </w:rPr>
        <w:t>Projekt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příjemc</w:t>
      </w:r>
      <w:r>
        <w:rPr>
          <w:rFonts w:ascii="Arial" w:hAnsi="Arial" w:cs="Arial"/>
          <w:color w:val="000000"/>
          <w:sz w:val="22"/>
          <w:szCs w:val="22"/>
        </w:rPr>
        <w:t>e.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</w:t>
      </w:r>
      <w:r w:rsidR="009B6C27">
        <w:rPr>
          <w:rFonts w:ascii="Arial" w:hAnsi="Arial" w:cs="Arial"/>
          <w:color w:val="auto"/>
          <w:sz w:val="22"/>
          <w:szCs w:val="22"/>
        </w:rPr>
        <w:t>ho</w:t>
      </w:r>
      <w:r w:rsidR="00A502D9">
        <w:rPr>
          <w:rFonts w:ascii="Arial" w:hAnsi="Arial" w:cs="Arial"/>
          <w:color w:val="auto"/>
          <w:sz w:val="22"/>
          <w:szCs w:val="22"/>
        </w:rPr>
        <w:t xml:space="preserve">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130F6" w:rsidRPr="0096379C" w:rsidRDefault="00C130F6" w:rsidP="00C130F6">
      <w:pPr>
        <w:pStyle w:val="Default"/>
        <w:numPr>
          <w:ilvl w:val="0"/>
          <w:numId w:val="3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6379C">
        <w:rPr>
          <w:rFonts w:ascii="Arial" w:hAnsi="Arial" w:cs="Arial"/>
          <w:color w:val="auto"/>
          <w:sz w:val="22"/>
          <w:szCs w:val="22"/>
        </w:rPr>
        <w:t>Neplní-li příjemce-koordinátor z jakéhokoliv důvodu své povinnosti, m</w:t>
      </w:r>
      <w:r w:rsidR="0096379C" w:rsidRPr="0096379C">
        <w:rPr>
          <w:rFonts w:ascii="Arial" w:hAnsi="Arial" w:cs="Arial"/>
          <w:color w:val="auto"/>
          <w:sz w:val="22"/>
          <w:szCs w:val="22"/>
        </w:rPr>
        <w:t>ůže poskytovatel iniciovat změnu příjemce-koordinátora.</w:t>
      </w:r>
    </w:p>
    <w:p w:rsidR="00C130F6" w:rsidRPr="00B070FE" w:rsidRDefault="00C130F6" w:rsidP="00317C0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7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9263B2">
        <w:rPr>
          <w:rFonts w:cs="Arial"/>
          <w:sz w:val="22"/>
          <w:szCs w:val="22"/>
        </w:rPr>
        <w:t>31. 12. 20</w:t>
      </w:r>
      <w:r w:rsidR="00193D85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317C02">
      <w:pPr>
        <w:pStyle w:val="Zkladntext"/>
        <w:widowControl/>
        <w:adjustRightInd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7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C130F6" w:rsidRPr="009F54E5" w:rsidRDefault="00C130F6" w:rsidP="009F54E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C553F6">
        <w:rPr>
          <w:rFonts w:ascii="Arial" w:hAnsi="Arial" w:cs="Arial"/>
          <w:sz w:val="22"/>
          <w:szCs w:val="22"/>
        </w:rPr>
        <w:t xml:space="preserve"> na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se </w:t>
      </w:r>
      <w:r w:rsidRPr="00E57DF0">
        <w:rPr>
          <w:rFonts w:ascii="Arial" w:hAnsi="Arial" w:cs="Arial"/>
          <w:sz w:val="22"/>
          <w:szCs w:val="22"/>
        </w:rPr>
        <w:t xml:space="preserve">stanovují ve výši </w:t>
      </w:r>
      <w:r w:rsidR="00E57DF0" w:rsidRPr="00E57DF0">
        <w:rPr>
          <w:rFonts w:ascii="Arial" w:hAnsi="Arial" w:cs="Arial"/>
          <w:b/>
          <w:bCs/>
          <w:sz w:val="22"/>
          <w:szCs w:val="22"/>
        </w:rPr>
        <w:t>35 164</w:t>
      </w:r>
      <w:r w:rsidR="001A44EB" w:rsidRPr="00E57DF0">
        <w:rPr>
          <w:rFonts w:ascii="Arial" w:hAnsi="Arial" w:cs="Arial"/>
          <w:b/>
          <w:bCs/>
          <w:sz w:val="22"/>
          <w:szCs w:val="22"/>
        </w:rPr>
        <w:t xml:space="preserve"> 900 </w:t>
      </w:r>
      <w:r w:rsidR="00C71BCD" w:rsidRPr="00E57DF0">
        <w:rPr>
          <w:rFonts w:ascii="Arial" w:hAnsi="Arial" w:cs="Arial"/>
          <w:b/>
          <w:sz w:val="22"/>
          <w:szCs w:val="22"/>
        </w:rPr>
        <w:t>Kč</w:t>
      </w:r>
      <w:r w:rsidR="00C71BCD" w:rsidRPr="00E57DF0">
        <w:rPr>
          <w:rFonts w:ascii="Arial" w:hAnsi="Arial" w:cs="Arial"/>
          <w:sz w:val="22"/>
          <w:szCs w:val="22"/>
        </w:rPr>
        <w:t xml:space="preserve"> (slovy: </w:t>
      </w:r>
      <w:r w:rsidR="001A44EB" w:rsidRPr="00E57DF0">
        <w:rPr>
          <w:rFonts w:ascii="Arial" w:hAnsi="Arial" w:cs="Arial"/>
          <w:sz w:val="22"/>
          <w:szCs w:val="22"/>
        </w:rPr>
        <w:t>třicet</w:t>
      </w:r>
      <w:r w:rsidR="00E57DF0" w:rsidRPr="00E57DF0">
        <w:rPr>
          <w:rFonts w:ascii="Arial" w:hAnsi="Arial" w:cs="Arial"/>
          <w:sz w:val="22"/>
          <w:szCs w:val="22"/>
        </w:rPr>
        <w:t>pětmilionůstošedesátčtyři</w:t>
      </w:r>
      <w:r w:rsidR="001A44EB" w:rsidRPr="00E57DF0">
        <w:rPr>
          <w:rFonts w:ascii="Arial" w:hAnsi="Arial" w:cs="Arial"/>
          <w:sz w:val="22"/>
          <w:szCs w:val="22"/>
        </w:rPr>
        <w:t>tisícdevětset</w:t>
      </w:r>
      <w:r w:rsidR="00C71BCD" w:rsidRPr="00E57DF0">
        <w:rPr>
          <w:rFonts w:ascii="Arial" w:hAnsi="Arial" w:cs="Arial"/>
          <w:sz w:val="22"/>
          <w:szCs w:val="22"/>
        </w:rPr>
        <w:t xml:space="preserve">korunčeských). Tato částka zahrnuje podporu ve výši </w:t>
      </w:r>
      <w:r w:rsidR="00E57DF0" w:rsidRPr="00E57DF0">
        <w:rPr>
          <w:rFonts w:ascii="Arial" w:hAnsi="Arial" w:cs="Arial"/>
          <w:b/>
          <w:bCs/>
          <w:sz w:val="22"/>
          <w:szCs w:val="22"/>
        </w:rPr>
        <w:t>34 216</w:t>
      </w:r>
      <w:r w:rsidR="001A44EB" w:rsidRPr="00E57DF0">
        <w:rPr>
          <w:rFonts w:ascii="Arial" w:hAnsi="Arial" w:cs="Arial"/>
          <w:b/>
          <w:bCs/>
          <w:sz w:val="22"/>
          <w:szCs w:val="22"/>
        </w:rPr>
        <w:t xml:space="preserve"> 900 </w:t>
      </w:r>
      <w:r w:rsidR="009F54E5" w:rsidRPr="00E57DF0">
        <w:rPr>
          <w:rFonts w:ascii="Arial" w:hAnsi="Arial" w:cs="Arial"/>
          <w:b/>
          <w:bCs/>
          <w:sz w:val="22"/>
          <w:szCs w:val="22"/>
        </w:rPr>
        <w:t xml:space="preserve">Kč </w:t>
      </w:r>
      <w:r w:rsidR="009F54E5" w:rsidRPr="00E57DF0">
        <w:rPr>
          <w:rFonts w:ascii="Arial" w:hAnsi="Arial" w:cs="Arial"/>
          <w:bCs/>
          <w:sz w:val="22"/>
          <w:szCs w:val="22"/>
        </w:rPr>
        <w:t xml:space="preserve">(slovy: </w:t>
      </w:r>
      <w:r w:rsidR="00701665" w:rsidRPr="00E57DF0">
        <w:rPr>
          <w:rFonts w:ascii="Arial" w:hAnsi="Arial" w:cs="Arial"/>
          <w:sz w:val="22"/>
          <w:szCs w:val="22"/>
        </w:rPr>
        <w:t>třicet</w:t>
      </w:r>
      <w:r w:rsidR="00E57DF0" w:rsidRPr="00E57DF0">
        <w:rPr>
          <w:rFonts w:ascii="Arial" w:hAnsi="Arial" w:cs="Arial"/>
          <w:sz w:val="22"/>
          <w:szCs w:val="22"/>
        </w:rPr>
        <w:t>čtyřimilionůdvěstěšestnácttisícdevětset</w:t>
      </w:r>
      <w:r w:rsidR="00701665" w:rsidRPr="00E57DF0">
        <w:rPr>
          <w:rFonts w:ascii="Arial" w:hAnsi="Arial" w:cs="Arial"/>
          <w:sz w:val="22"/>
          <w:szCs w:val="22"/>
        </w:rPr>
        <w:t xml:space="preserve"> korunčeských</w:t>
      </w:r>
      <w:r w:rsidR="009F54E5" w:rsidRPr="00E57DF0">
        <w:rPr>
          <w:rFonts w:ascii="Arial" w:hAnsi="Arial" w:cs="Arial"/>
          <w:bCs/>
          <w:sz w:val="22"/>
          <w:szCs w:val="22"/>
        </w:rPr>
        <w:t>)</w:t>
      </w:r>
      <w:r w:rsidRPr="00E57DF0">
        <w:rPr>
          <w:rFonts w:ascii="Arial" w:hAnsi="Arial" w:cs="Arial"/>
          <w:color w:val="auto"/>
          <w:sz w:val="22"/>
          <w:szCs w:val="22"/>
        </w:rPr>
        <w:t>,</w:t>
      </w:r>
      <w:r w:rsidRPr="00E57D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7DF0">
        <w:rPr>
          <w:rFonts w:ascii="Arial" w:hAnsi="Arial" w:cs="Arial"/>
          <w:color w:val="auto"/>
          <w:sz w:val="22"/>
          <w:szCs w:val="22"/>
        </w:rPr>
        <w:t>která</w:t>
      </w:r>
      <w:r w:rsidRPr="009F54E5">
        <w:rPr>
          <w:rFonts w:ascii="Arial" w:hAnsi="Arial" w:cs="Arial"/>
          <w:color w:val="auto"/>
          <w:sz w:val="22"/>
          <w:szCs w:val="22"/>
        </w:rPr>
        <w:t xml:space="preserve"> je poskytovaná formou dotace z rozpočtové kapitoly Ministerstva vnitra</w:t>
      </w:r>
      <w:r w:rsidR="009F54E5">
        <w:rPr>
          <w:rFonts w:ascii="Arial" w:hAnsi="Arial" w:cs="Arial"/>
          <w:color w:val="auto"/>
          <w:sz w:val="22"/>
          <w:szCs w:val="22"/>
        </w:rPr>
        <w:t>.</w:t>
      </w:r>
      <w:r w:rsidR="00F0139E" w:rsidRPr="009F54E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7C02" w:rsidRPr="00332EA9" w:rsidRDefault="00C71BCD" w:rsidP="00317C0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 rozpočtu Projektu</w:t>
      </w:r>
      <w:r w:rsidR="00F0139E" w:rsidRPr="00332EA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>o rozpočtových pravidlech a o změně některých souvisejících zákonů (rozpočtová pravidla), 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</w:t>
      </w:r>
      <w:r w:rsidRPr="00C553F6">
        <w:rPr>
          <w:rFonts w:ascii="Arial" w:hAnsi="Arial" w:cs="Arial"/>
          <w:sz w:val="22"/>
          <w:szCs w:val="22"/>
        </w:rPr>
        <w:lastRenderedPageBreak/>
        <w:t xml:space="preserve">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C130F6" w:rsidRPr="00A40AC9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Podpora bude poskytována v souladu s rozpočtem bezhotovostním převodem z bankovního účtu poskytovatele na běžné korunové bankovní účty příjemců. </w:t>
      </w:r>
      <w:r w:rsidRPr="00C553F6">
        <w:rPr>
          <w:rFonts w:cs="Arial"/>
          <w:noProof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 </w:t>
      </w:r>
    </w:p>
    <w:p w:rsidR="00C130F6" w:rsidRPr="003059A1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545D93">
        <w:rPr>
          <w:rFonts w:cs="Arial"/>
          <w:sz w:val="22"/>
          <w:szCs w:val="22"/>
        </w:rPr>
        <w:t xml:space="preserve">Je-li </w:t>
      </w:r>
      <w:r>
        <w:rPr>
          <w:rFonts w:cs="Arial"/>
          <w:sz w:val="22"/>
          <w:szCs w:val="22"/>
        </w:rPr>
        <w:t xml:space="preserve">některý z </w:t>
      </w:r>
      <w:r w:rsidRPr="00545D93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</w:t>
      </w:r>
      <w:r w:rsidRPr="00545D93">
        <w:rPr>
          <w:rFonts w:cs="Arial"/>
          <w:sz w:val="22"/>
          <w:szCs w:val="22"/>
        </w:rPr>
        <w:t xml:space="preserve"> podpory </w:t>
      </w:r>
      <w:r w:rsidRPr="00A40AC9">
        <w:rPr>
          <w:rFonts w:cs="Arial"/>
          <w:bCs/>
          <w:sz w:val="22"/>
          <w:szCs w:val="22"/>
        </w:rPr>
        <w:t>organizační složka státu</w:t>
      </w:r>
      <w:r w:rsidRPr="00A40AC9">
        <w:rPr>
          <w:rFonts w:cs="Arial"/>
          <w:sz w:val="22"/>
          <w:szCs w:val="22"/>
        </w:rPr>
        <w:t>,</w:t>
      </w:r>
      <w:r w:rsidRPr="00545D93">
        <w:rPr>
          <w:rFonts w:cs="Arial"/>
          <w:sz w:val="22"/>
          <w:szCs w:val="22"/>
        </w:rPr>
        <w:t xml:space="preserve"> podpora se poskyt</w:t>
      </w:r>
      <w:r>
        <w:rPr>
          <w:rFonts w:cs="Arial"/>
          <w:sz w:val="22"/>
          <w:szCs w:val="22"/>
        </w:rPr>
        <w:t xml:space="preserve">ne postupem podle </w:t>
      </w:r>
      <w:r w:rsidRPr="00545D93">
        <w:rPr>
          <w:rFonts w:cs="Arial"/>
          <w:sz w:val="22"/>
          <w:szCs w:val="22"/>
        </w:rPr>
        <w:t xml:space="preserve">§ 65 </w:t>
      </w:r>
      <w:r>
        <w:rPr>
          <w:rFonts w:cs="Arial"/>
          <w:sz w:val="22"/>
          <w:szCs w:val="22"/>
        </w:rPr>
        <w:t xml:space="preserve">zákona o </w:t>
      </w:r>
      <w:r w:rsidRPr="00545D93">
        <w:rPr>
          <w:rFonts w:cs="Arial"/>
          <w:sz w:val="22"/>
          <w:szCs w:val="22"/>
        </w:rPr>
        <w:t>rozpočtových pravidl</w:t>
      </w:r>
      <w:r>
        <w:rPr>
          <w:rFonts w:cs="Arial"/>
          <w:sz w:val="22"/>
          <w:szCs w:val="22"/>
        </w:rPr>
        <w:t>ech</w:t>
      </w:r>
      <w:r w:rsidRPr="00545D93">
        <w:rPr>
          <w:rFonts w:cs="Arial"/>
          <w:sz w:val="22"/>
          <w:szCs w:val="22"/>
        </w:rPr>
        <w:t xml:space="preserve">.  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C130F6" w:rsidRPr="00F0139E" w:rsidRDefault="00C130F6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0"/>
          <w:numId w:val="37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 příjemce,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Pokud příjemce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lastRenderedPageBreak/>
        <w:t xml:space="preserve"> Žádosti příjemce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 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8B43B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Při postupu příjemce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Mírou podpory se rozumí v procentech vyjádřený podíl výše podpory k uznaným nákladům příjemce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667B28" w:rsidRDefault="00C130F6" w:rsidP="00332EA9">
      <w:pPr>
        <w:widowControl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 xml:space="preserve">1. u příjemce-koordinátora </w:t>
      </w:r>
      <w:r w:rsidR="00F72847" w:rsidRPr="00F72847">
        <w:rPr>
          <w:rFonts w:ascii="Arial" w:hAnsi="Arial" w:cs="Arial"/>
          <w:b/>
          <w:sz w:val="22"/>
          <w:szCs w:val="22"/>
        </w:rPr>
        <w:t>Technická univerzita v</w:t>
      </w:r>
      <w:r w:rsidR="00F72847">
        <w:rPr>
          <w:rFonts w:ascii="Arial" w:hAnsi="Arial" w:cs="Arial"/>
          <w:b/>
          <w:sz w:val="22"/>
          <w:szCs w:val="22"/>
        </w:rPr>
        <w:t> </w:t>
      </w:r>
      <w:r w:rsidR="00F72847" w:rsidRPr="00F72847">
        <w:rPr>
          <w:rFonts w:ascii="Arial" w:hAnsi="Arial" w:cs="Arial"/>
          <w:b/>
          <w:sz w:val="22"/>
          <w:szCs w:val="22"/>
        </w:rPr>
        <w:t>Liberci</w:t>
      </w:r>
      <w:r w:rsidR="00F72847">
        <w:rPr>
          <w:rFonts w:ascii="Arial" w:hAnsi="Arial" w:cs="Arial"/>
          <w:b/>
          <w:sz w:val="22"/>
          <w:szCs w:val="22"/>
        </w:rPr>
        <w:t xml:space="preserve">, Fakulta strojní </w:t>
      </w:r>
      <w:r w:rsidR="00F72847">
        <w:rPr>
          <w:rFonts w:ascii="Arial" w:hAnsi="Arial" w:cs="Arial"/>
          <w:b/>
          <w:bCs/>
          <w:sz w:val="22"/>
          <w:szCs w:val="22"/>
        </w:rPr>
        <w:t>100</w:t>
      </w:r>
      <w:r w:rsidR="00C71BCD" w:rsidRPr="009F54E5">
        <w:rPr>
          <w:rFonts w:ascii="Arial" w:hAnsi="Arial" w:cs="Arial"/>
          <w:b/>
          <w:sz w:val="22"/>
          <w:szCs w:val="22"/>
        </w:rPr>
        <w:t> %</w:t>
      </w:r>
      <w:r w:rsidRPr="00667B28">
        <w:rPr>
          <w:rFonts w:ascii="Arial" w:hAnsi="Arial" w:cs="Arial"/>
          <w:b/>
          <w:sz w:val="22"/>
          <w:szCs w:val="22"/>
        </w:rPr>
        <w:t xml:space="preserve">, </w:t>
      </w:r>
    </w:p>
    <w:p w:rsidR="00C71BCD" w:rsidRPr="009F54E5" w:rsidRDefault="00DD1A0F" w:rsidP="00332EA9">
      <w:pPr>
        <w:pStyle w:val="Zkladntext"/>
        <w:spacing w:before="0" w:after="120"/>
        <w:ind w:left="721" w:hanging="284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C130F6" w:rsidRPr="00DD1A0F">
        <w:rPr>
          <w:rFonts w:cs="Arial"/>
          <w:sz w:val="22"/>
          <w:szCs w:val="22"/>
        </w:rPr>
        <w:t>u příjemce</w:t>
      </w:r>
      <w:r w:rsidR="00C130F6" w:rsidRPr="00DD1A0F">
        <w:rPr>
          <w:rFonts w:cs="Arial"/>
          <w:color w:val="FF0000"/>
          <w:sz w:val="22"/>
          <w:szCs w:val="22"/>
        </w:rPr>
        <w:t xml:space="preserve"> </w:t>
      </w:r>
      <w:r w:rsidR="00F72847">
        <w:rPr>
          <w:rFonts w:cs="Arial"/>
          <w:b/>
          <w:bCs/>
          <w:sz w:val="22"/>
          <w:szCs w:val="22"/>
        </w:rPr>
        <w:t>Clean - air s.r.o.</w:t>
      </w:r>
      <w:r w:rsidR="00343418">
        <w:rPr>
          <w:rFonts w:cs="Arial"/>
          <w:sz w:val="22"/>
          <w:szCs w:val="22"/>
        </w:rPr>
        <w:t xml:space="preserve"> </w:t>
      </w:r>
      <w:r w:rsidR="00F72847">
        <w:rPr>
          <w:rFonts w:cs="Arial"/>
          <w:b/>
          <w:sz w:val="22"/>
          <w:szCs w:val="22"/>
        </w:rPr>
        <w:t>75</w:t>
      </w:r>
      <w:r w:rsidR="009F54E5" w:rsidRPr="009F54E5">
        <w:rPr>
          <w:rFonts w:cs="Arial"/>
          <w:b/>
          <w:sz w:val="22"/>
          <w:szCs w:val="22"/>
        </w:rPr>
        <w:t xml:space="preserve"> %</w:t>
      </w:r>
      <w:r w:rsidR="00CD38CF" w:rsidRPr="009F54E5">
        <w:rPr>
          <w:rFonts w:cs="Arial"/>
          <w:b/>
          <w:sz w:val="22"/>
          <w:szCs w:val="22"/>
        </w:rPr>
        <w:t>.</w:t>
      </w:r>
    </w:p>
    <w:p w:rsidR="00332EA9" w:rsidRPr="00332EA9" w:rsidRDefault="00332EA9" w:rsidP="00667B28">
      <w:pPr>
        <w:widowControl w:val="0"/>
        <w:autoSpaceDE w:val="0"/>
        <w:autoSpaceDN w:val="0"/>
        <w:adjustRightInd w:val="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755E7E" w:rsidRDefault="008B43B1" w:rsidP="008B43B1">
      <w:pPr>
        <w:pStyle w:val="Default"/>
        <w:numPr>
          <w:ilvl w:val="0"/>
          <w:numId w:val="52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55E7E">
        <w:rPr>
          <w:rFonts w:ascii="Arial" w:hAnsi="Arial" w:cs="Arial"/>
          <w:color w:val="auto"/>
          <w:sz w:val="22"/>
          <w:szCs w:val="22"/>
        </w:rPr>
        <w:t xml:space="preserve">V rámci řešení Projektu </w:t>
      </w:r>
      <w:r w:rsidR="00343418">
        <w:rPr>
          <w:rFonts w:ascii="Arial" w:hAnsi="Arial" w:cs="Arial"/>
          <w:color w:val="auto"/>
          <w:sz w:val="22"/>
          <w:szCs w:val="22"/>
        </w:rPr>
        <w:t>ne</w:t>
      </w:r>
      <w:r w:rsidRPr="00755E7E">
        <w:rPr>
          <w:rFonts w:ascii="Arial" w:hAnsi="Arial" w:cs="Arial"/>
          <w:color w:val="auto"/>
          <w:sz w:val="22"/>
          <w:szCs w:val="22"/>
        </w:rPr>
        <w:t>budou realizovány subdodávky</w:t>
      </w:r>
      <w:r w:rsidR="009F54E5">
        <w:rPr>
          <w:rFonts w:ascii="Arial" w:hAnsi="Arial" w:cs="Arial"/>
          <w:color w:val="auto"/>
          <w:sz w:val="22"/>
          <w:szCs w:val="22"/>
        </w:rPr>
        <w:t>.</w:t>
      </w:r>
      <w:r w:rsidRPr="00755E7E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veřejných zakázkách.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905739">
        <w:rPr>
          <w:rFonts w:cs="Arial"/>
          <w:sz w:val="22"/>
          <w:szCs w:val="22"/>
        </w:rPr>
        <w:t>příjemce koordinátora/příjemce</w:t>
      </w:r>
      <w:r w:rsidRPr="001C78AF">
        <w:rPr>
          <w:rFonts w:cs="Arial"/>
          <w:sz w:val="22"/>
          <w:szCs w:val="22"/>
        </w:rPr>
        <w:t xml:space="preserve">.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F72847" w:rsidRDefault="00F72847" w:rsidP="00F7284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551845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lastRenderedPageBreak/>
        <w:t>Nezpůsobilými náklady projektu jsou zejména: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C14A48">
      <w:pPr>
        <w:pStyle w:val="Zkladntext"/>
        <w:widowControl/>
        <w:numPr>
          <w:ilvl w:val="0"/>
          <w:numId w:val="4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C14A48">
      <w:pPr>
        <w:pStyle w:val="Zkladntext"/>
        <w:widowControl/>
        <w:numPr>
          <w:ilvl w:val="0"/>
          <w:numId w:val="4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064E59" w:rsidRPr="00064E59" w:rsidRDefault="00C130F6" w:rsidP="00151AEC">
      <w:pPr>
        <w:pStyle w:val="Zkladntext"/>
        <w:widowControl/>
        <w:numPr>
          <w:ilvl w:val="0"/>
          <w:numId w:val="31"/>
        </w:numPr>
        <w:adjustRightInd/>
        <w:spacing w:after="120"/>
        <w:rPr>
          <w:rFonts w:cs="Arial"/>
          <w:i/>
          <w:sz w:val="22"/>
          <w:szCs w:val="22"/>
        </w:rPr>
      </w:pPr>
      <w:r w:rsidRPr="00064E59">
        <w:rPr>
          <w:rFonts w:cs="Arial"/>
          <w:sz w:val="22"/>
          <w:szCs w:val="22"/>
        </w:rPr>
        <w:t xml:space="preserve">příjemce-koordinátor </w:t>
      </w:r>
      <w:r w:rsidR="00F72847">
        <w:rPr>
          <w:rFonts w:cs="Arial"/>
          <w:b/>
          <w:sz w:val="22"/>
          <w:szCs w:val="22"/>
        </w:rPr>
        <w:t>Technická univerzita v Liberci, Fakulta strojní</w:t>
      </w:r>
      <w:r w:rsidR="00343418" w:rsidRPr="00064E59">
        <w:rPr>
          <w:rFonts w:cs="Arial"/>
          <w:b/>
          <w:sz w:val="22"/>
          <w:szCs w:val="22"/>
        </w:rPr>
        <w:t xml:space="preserve"> </w:t>
      </w:r>
      <w:r w:rsidRPr="00064E59">
        <w:rPr>
          <w:rFonts w:cs="Arial"/>
          <w:sz w:val="22"/>
          <w:szCs w:val="22"/>
        </w:rPr>
        <w:t xml:space="preserve">metodou </w:t>
      </w:r>
      <w:r w:rsidR="00064E59" w:rsidRPr="00064E59">
        <w:rPr>
          <w:rFonts w:cs="Arial"/>
          <w:sz w:val="22"/>
          <w:szCs w:val="22"/>
        </w:rPr>
        <w:t xml:space="preserve">kalkulace </w:t>
      </w:r>
      <w:r w:rsidR="00F72847">
        <w:rPr>
          <w:rFonts w:cs="Arial"/>
          <w:sz w:val="22"/>
          <w:szCs w:val="22"/>
        </w:rPr>
        <w:t>skutečných</w:t>
      </w:r>
      <w:r w:rsidR="00064E59" w:rsidRPr="00064E59">
        <w:rPr>
          <w:rFonts w:cs="Arial"/>
          <w:sz w:val="22"/>
          <w:szCs w:val="22"/>
        </w:rPr>
        <w:t xml:space="preserve"> nákladů</w:t>
      </w:r>
      <w:r w:rsidR="00064E59" w:rsidRPr="00064E59">
        <w:rPr>
          <w:rFonts w:cs="Arial"/>
          <w:b/>
          <w:sz w:val="22"/>
          <w:szCs w:val="22"/>
        </w:rPr>
        <w:t xml:space="preserve"> (</w:t>
      </w:r>
      <w:r w:rsidR="00F72847">
        <w:rPr>
          <w:rFonts w:cs="Arial"/>
          <w:b/>
          <w:sz w:val="22"/>
          <w:szCs w:val="22"/>
        </w:rPr>
        <w:t>FC</w:t>
      </w:r>
      <w:r w:rsidR="00064E59" w:rsidRPr="00064E59">
        <w:rPr>
          <w:rFonts w:cs="Arial"/>
          <w:b/>
          <w:sz w:val="22"/>
          <w:szCs w:val="22"/>
        </w:rPr>
        <w:t xml:space="preserve"> </w:t>
      </w:r>
      <w:r w:rsidR="00F72847">
        <w:rPr>
          <w:rFonts w:cs="Arial"/>
          <w:b/>
          <w:sz w:val="22"/>
          <w:szCs w:val="22"/>
        </w:rPr>
        <w:t>–</w:t>
      </w:r>
      <w:r w:rsidR="00064E59" w:rsidRPr="00064E59">
        <w:rPr>
          <w:rFonts w:cs="Arial"/>
          <w:b/>
          <w:sz w:val="22"/>
          <w:szCs w:val="22"/>
        </w:rPr>
        <w:t xml:space="preserve"> </w:t>
      </w:r>
      <w:r w:rsidR="00F72847">
        <w:rPr>
          <w:rFonts w:cs="Arial"/>
          <w:b/>
          <w:sz w:val="22"/>
          <w:szCs w:val="22"/>
        </w:rPr>
        <w:t xml:space="preserve">Full </w:t>
      </w:r>
      <w:r w:rsidR="00064E59" w:rsidRPr="00064E59">
        <w:rPr>
          <w:rFonts w:cs="Arial"/>
          <w:b/>
          <w:sz w:val="22"/>
          <w:szCs w:val="22"/>
        </w:rPr>
        <w:t>Costs)</w:t>
      </w:r>
      <w:r w:rsidR="00064E59">
        <w:rPr>
          <w:rFonts w:cs="Arial"/>
          <w:b/>
          <w:sz w:val="22"/>
          <w:szCs w:val="22"/>
        </w:rPr>
        <w:t>,</w:t>
      </w:r>
    </w:p>
    <w:p w:rsidR="00151AEC" w:rsidRPr="00064E59" w:rsidRDefault="00C130F6" w:rsidP="00151AEC">
      <w:pPr>
        <w:pStyle w:val="Zkladntext"/>
        <w:widowControl/>
        <w:numPr>
          <w:ilvl w:val="0"/>
          <w:numId w:val="31"/>
        </w:numPr>
        <w:adjustRightInd/>
        <w:spacing w:after="120"/>
        <w:rPr>
          <w:rFonts w:cs="Arial"/>
          <w:i/>
          <w:sz w:val="22"/>
          <w:szCs w:val="22"/>
        </w:rPr>
      </w:pPr>
      <w:r w:rsidRPr="00064E59">
        <w:rPr>
          <w:rFonts w:cs="Arial"/>
          <w:sz w:val="22"/>
          <w:szCs w:val="22"/>
        </w:rPr>
        <w:t>příjemce</w:t>
      </w:r>
      <w:r w:rsidR="009F54E5" w:rsidRPr="00064E59">
        <w:rPr>
          <w:rFonts w:cs="Arial"/>
          <w:color w:val="FF0000"/>
          <w:sz w:val="22"/>
          <w:szCs w:val="22"/>
        </w:rPr>
        <w:t xml:space="preserve"> </w:t>
      </w:r>
      <w:r w:rsidR="00F72847">
        <w:rPr>
          <w:b/>
          <w:bCs/>
          <w:sz w:val="22"/>
          <w:szCs w:val="22"/>
        </w:rPr>
        <w:t>Clean – air s.r.o.</w:t>
      </w:r>
      <w:r w:rsidR="0086051E" w:rsidRPr="00064E59">
        <w:rPr>
          <w:b/>
          <w:sz w:val="22"/>
          <w:szCs w:val="22"/>
        </w:rPr>
        <w:t xml:space="preserve"> </w:t>
      </w:r>
      <w:r w:rsidR="00151AEC" w:rsidRPr="00064E59">
        <w:rPr>
          <w:rFonts w:cs="Arial"/>
          <w:sz w:val="22"/>
          <w:szCs w:val="22"/>
        </w:rPr>
        <w:t>metodou</w:t>
      </w:r>
      <w:r w:rsidR="00151AEC" w:rsidRPr="00064E59">
        <w:rPr>
          <w:rFonts w:cs="Arial"/>
          <w:color w:val="FF0000"/>
          <w:sz w:val="22"/>
          <w:szCs w:val="22"/>
        </w:rPr>
        <w:t xml:space="preserve"> </w:t>
      </w:r>
      <w:r w:rsidR="00064E59" w:rsidRPr="00064E59">
        <w:rPr>
          <w:rFonts w:cs="Arial"/>
          <w:sz w:val="22"/>
          <w:szCs w:val="22"/>
        </w:rPr>
        <w:t>kalkulace doplňkových nákladů</w:t>
      </w:r>
      <w:r w:rsidR="00064E59" w:rsidRPr="00064E59">
        <w:rPr>
          <w:rFonts w:cs="Arial"/>
          <w:b/>
          <w:sz w:val="22"/>
          <w:szCs w:val="22"/>
        </w:rPr>
        <w:t xml:space="preserve"> (AC - Additional Costs)</w:t>
      </w:r>
      <w:r w:rsidR="00064E59">
        <w:rPr>
          <w:rFonts w:cs="Arial"/>
          <w:b/>
          <w:sz w:val="22"/>
          <w:szCs w:val="22"/>
        </w:rPr>
        <w:t>.</w:t>
      </w:r>
    </w:p>
    <w:p w:rsidR="00064E59" w:rsidRPr="00064E59" w:rsidRDefault="00064E59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563228">
        <w:rPr>
          <w:rFonts w:cs="Arial"/>
          <w:sz w:val="22"/>
          <w:szCs w:val="22"/>
        </w:rPr>
        <w:t>Výše celkových doplňkových nákladů příjemc</w:t>
      </w:r>
      <w:r>
        <w:rPr>
          <w:rFonts w:cs="Arial"/>
          <w:sz w:val="22"/>
          <w:szCs w:val="22"/>
        </w:rPr>
        <w:t>e</w:t>
      </w:r>
      <w:r w:rsidRPr="00563228">
        <w:rPr>
          <w:rFonts w:cs="Arial"/>
          <w:sz w:val="22"/>
          <w:szCs w:val="22"/>
        </w:rPr>
        <w:t xml:space="preserve">, účtovaných metodou kalkulace </w:t>
      </w:r>
      <w:r w:rsidRPr="0097798F">
        <w:rPr>
          <w:rFonts w:cs="Arial"/>
          <w:sz w:val="22"/>
          <w:szCs w:val="22"/>
        </w:rPr>
        <w:t>doplňkových</w:t>
      </w:r>
      <w:r w:rsidRPr="00563228">
        <w:rPr>
          <w:rFonts w:cs="Arial"/>
          <w:sz w:val="22"/>
          <w:szCs w:val="22"/>
        </w:rPr>
        <w:t xml:space="preserve"> nákladů (AC - Additional Costs) nesmí po celou dobu řešení Projektu překročit 10 % celkových u</w:t>
      </w:r>
      <w:r>
        <w:rPr>
          <w:rFonts w:cs="Arial"/>
          <w:sz w:val="22"/>
          <w:szCs w:val="22"/>
        </w:rPr>
        <w:t>znaných přímých nákladů příjemce</w:t>
      </w:r>
      <w:r w:rsidRPr="00563228">
        <w:rPr>
          <w:rFonts w:cs="Arial"/>
          <w:sz w:val="22"/>
          <w:szCs w:val="22"/>
        </w:rPr>
        <w:t>.</w:t>
      </w:r>
    </w:p>
    <w:p w:rsidR="00C130F6" w:rsidRPr="002A4D98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Příjemci mohou </w:t>
      </w:r>
      <w:r w:rsidRPr="004F50E2">
        <w:rPr>
          <w:sz w:val="22"/>
          <w:szCs w:val="22"/>
        </w:rPr>
        <w:t>finanční prostředky daného kalendářního roku</w:t>
      </w:r>
      <w:r>
        <w:rPr>
          <w:sz w:val="22"/>
          <w:szCs w:val="22"/>
        </w:rPr>
        <w:t>, u kterých předpokládají jejich</w:t>
      </w:r>
      <w:r w:rsidRPr="004F50E2">
        <w:rPr>
          <w:sz w:val="22"/>
          <w:szCs w:val="22"/>
        </w:rPr>
        <w:t xml:space="preserve"> nevyčerp</w:t>
      </w:r>
      <w:r>
        <w:rPr>
          <w:sz w:val="22"/>
          <w:szCs w:val="22"/>
        </w:rPr>
        <w:t>ání,</w:t>
      </w:r>
      <w:r w:rsidRPr="004F50E2">
        <w:rPr>
          <w:sz w:val="22"/>
          <w:szCs w:val="22"/>
        </w:rPr>
        <w:t xml:space="preserve"> přev</w:t>
      </w:r>
      <w:r>
        <w:rPr>
          <w:sz w:val="22"/>
          <w:szCs w:val="22"/>
        </w:rPr>
        <w:t>ést</w:t>
      </w:r>
      <w:r w:rsidRPr="004F50E2">
        <w:rPr>
          <w:sz w:val="22"/>
          <w:szCs w:val="22"/>
        </w:rPr>
        <w:t xml:space="preserve"> nejpozději do konce listopadu daného kalendářního roku na bankovní účet poskytovatele</w:t>
      </w:r>
      <w:r>
        <w:rPr>
          <w:sz w:val="22"/>
          <w:szCs w:val="22"/>
        </w:rPr>
        <w:t xml:space="preserve"> číslo </w:t>
      </w:r>
      <w:r w:rsidRPr="00C77CFB">
        <w:rPr>
          <w:b/>
          <w:sz w:val="22"/>
          <w:szCs w:val="22"/>
        </w:rPr>
        <w:t>3605881/0710</w:t>
      </w:r>
      <w:r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B046F3">
        <w:rPr>
          <w:sz w:val="22"/>
          <w:szCs w:val="22"/>
        </w:rPr>
        <w:t xml:space="preserve"> příjemce</w:t>
      </w:r>
      <w:r>
        <w:rPr>
          <w:sz w:val="22"/>
          <w:szCs w:val="22"/>
        </w:rPr>
        <w:t>)</w:t>
      </w:r>
      <w:r w:rsidRPr="003231BA">
        <w:rPr>
          <w:sz w:val="22"/>
          <w:szCs w:val="22"/>
        </w:rPr>
        <w:t>.</w:t>
      </w:r>
      <w:r w:rsidRPr="004F50E2">
        <w:rPr>
          <w:sz w:val="22"/>
          <w:szCs w:val="22"/>
        </w:rPr>
        <w:t xml:space="preserve"> Poskytovatel převede nevyčerpané finanční prostředky do nespotřebovaných nároků rozpočtu, aby mohly být použity ke stejnému účelu v dalším kalendářním roce. </w:t>
      </w:r>
      <w:r>
        <w:rPr>
          <w:sz w:val="22"/>
          <w:szCs w:val="22"/>
        </w:rPr>
        <w:t>V případě, že</w:t>
      </w:r>
      <w:r w:rsidRPr="008D13B1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 dalším kalendářním roce</w:t>
      </w:r>
      <w:r w:rsidRPr="008D13B1">
        <w:rPr>
          <w:rFonts w:cs="Arial"/>
          <w:sz w:val="22"/>
          <w:szCs w:val="22"/>
        </w:rPr>
        <w:t xml:space="preserve"> dojde ke snížení</w:t>
      </w:r>
      <w:r>
        <w:rPr>
          <w:rFonts w:cs="Arial"/>
          <w:sz w:val="22"/>
          <w:szCs w:val="22"/>
        </w:rPr>
        <w:t xml:space="preserve"> nároků z nespotřebovaných výdajů na základě rozhodnutí vlády </w:t>
      </w:r>
      <w:r w:rsidR="0065308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dle</w:t>
      </w:r>
      <w:r w:rsidR="006530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C130F6" w:rsidRPr="00EC52DD" w:rsidRDefault="00A502D9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Příjemce, který je</w:t>
      </w:r>
      <w:r w:rsidR="00C130F6" w:rsidRPr="00EC52DD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EC52DD">
        <w:rPr>
          <w:sz w:val="22"/>
          <w:szCs w:val="22"/>
        </w:rPr>
        <w:t xml:space="preserve">. Převod musí příjemce písemně oznámit poskytovateli a odůvodnit. </w:t>
      </w:r>
    </w:p>
    <w:p w:rsidR="00C130F6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Jestliže některý z příjemců</w:t>
      </w:r>
      <w:r w:rsidRPr="004F50E2">
        <w:rPr>
          <w:sz w:val="22"/>
          <w:szCs w:val="22"/>
        </w:rPr>
        <w:t xml:space="preserve"> 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</w:t>
      </w:r>
      <w:r>
        <w:rPr>
          <w:sz w:val="22"/>
          <w:szCs w:val="22"/>
        </w:rPr>
        <w:t>r</w:t>
      </w:r>
      <w:r w:rsidRPr="004F50E2">
        <w:rPr>
          <w:sz w:val="22"/>
          <w:szCs w:val="22"/>
        </w:rPr>
        <w:t>ozpočtu daného kalendářního roku do dalšího kalendářního roku ve svém účetnictví</w:t>
      </w:r>
      <w:r>
        <w:rPr>
          <w:sz w:val="22"/>
          <w:szCs w:val="22"/>
        </w:rPr>
        <w:t xml:space="preserve">, s výjimkou </w:t>
      </w:r>
      <w:r w:rsidRPr="0096006F">
        <w:rPr>
          <w:sz w:val="22"/>
          <w:szCs w:val="22"/>
        </w:rPr>
        <w:t xml:space="preserve">odst. </w:t>
      </w:r>
      <w:r w:rsidR="00581207">
        <w:rPr>
          <w:sz w:val="22"/>
          <w:szCs w:val="22"/>
        </w:rPr>
        <w:t>7</w:t>
      </w:r>
      <w:r w:rsidR="00170FD6" w:rsidRPr="009600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115B58">
        <w:rPr>
          <w:b/>
          <w:sz w:val="22"/>
          <w:szCs w:val="22"/>
        </w:rPr>
        <w:t>6015-3605881/0710</w:t>
      </w:r>
      <w:r w:rsidRPr="00EC52DD">
        <w:rPr>
          <w:sz w:val="22"/>
          <w:szCs w:val="22"/>
        </w:rPr>
        <w:t xml:space="preserve"> </w:t>
      </w:r>
      <w:r w:rsidRPr="00C77CFB">
        <w:rPr>
          <w:sz w:val="22"/>
          <w:szCs w:val="22"/>
        </w:rPr>
        <w:t>(při převodu</w:t>
      </w:r>
      <w:r>
        <w:rPr>
          <w:sz w:val="22"/>
          <w:szCs w:val="22"/>
        </w:rPr>
        <w:t xml:space="preserve"> finančních prostředků příjemce uvede do Zprávy pro příjemce: VRATKA, kód projektu, název</w:t>
      </w:r>
      <w:r w:rsidR="00686D6B">
        <w:rPr>
          <w:sz w:val="22"/>
          <w:szCs w:val="22"/>
        </w:rPr>
        <w:t xml:space="preserve"> příjemce</w:t>
      </w:r>
      <w:r>
        <w:rPr>
          <w:sz w:val="22"/>
          <w:szCs w:val="22"/>
        </w:rPr>
        <w:t>).</w:t>
      </w:r>
      <w:r w:rsidRPr="004F50E2">
        <w:rPr>
          <w:sz w:val="22"/>
          <w:szCs w:val="22"/>
        </w:rPr>
        <w:t xml:space="preserve"> </w:t>
      </w:r>
      <w:r>
        <w:rPr>
          <w:sz w:val="22"/>
          <w:szCs w:val="22"/>
        </w:rPr>
        <w:t>Tyto prostředky budou poskytovatelem odvedeny do státního rozpočtu.</w:t>
      </w:r>
      <w:r w:rsidRPr="00EC52DD">
        <w:rPr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Pokud některý z příjemců uplatňuje rozdílný hospodářský rok, provádí vyúčtování nákladů na Projekt a poskytnuté podpory k  31. 12. daného kalendářního roku a při uzávěrce hospodářského roku provede kontrolu tohoto vyúčtování a o výsledku písemně informuje poskytovatele.</w:t>
      </w:r>
    </w:p>
    <w:p w:rsidR="00C130F6" w:rsidRPr="00C553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je nutný předchozí souhlas poskytovatele je změna harmonogramu projektu, změna výsledků projektu, změna data ukončení řešení projektu, 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</w:t>
      </w:r>
      <w:r w:rsidRPr="00FC3B54">
        <w:rPr>
          <w:rFonts w:ascii="Arial" w:hAnsi="Arial" w:cs="Arial"/>
          <w:sz w:val="22"/>
          <w:szCs w:val="22"/>
        </w:rPr>
        <w:lastRenderedPageBreak/>
        <w:t xml:space="preserve">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O ostatních změnách informuje příjemce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C130F6" w:rsidRPr="00C553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2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D22A4A">
        <w:rPr>
          <w:rFonts w:cs="Arial"/>
          <w:sz w:val="22"/>
          <w:szCs w:val="22"/>
        </w:rPr>
        <w:t>3</w:t>
      </w:r>
      <w:r w:rsidRPr="00E568F7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 xml:space="preserve">, </w:t>
      </w:r>
      <w:r w:rsidR="003C782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mlouvou o využití výsledků podle § 11 zákona č. 130/2002 Sb. </w:t>
      </w:r>
      <w:r>
        <w:rPr>
          <w:rFonts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2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C553F6">
          <w:rPr>
            <w:rFonts w:cs="Arial"/>
            <w:sz w:val="22"/>
            <w:szCs w:val="22"/>
          </w:rPr>
          <w:t>1 a</w:t>
        </w:r>
      </w:smartTag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a poskytnout mu při nich potřebnou součinnost, zejména poskytnout na 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C130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numPr>
          <w:ilvl w:val="0"/>
          <w:numId w:val="34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 pořízen</w:t>
      </w:r>
      <w:r w:rsidR="0062733A">
        <w:rPr>
          <w:rFonts w:ascii="Arial" w:hAnsi="Arial" w:cs="Arial"/>
          <w:b/>
          <w:sz w:val="22"/>
          <w:szCs w:val="22"/>
        </w:rPr>
        <w:t>ého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D22A4A" w:rsidRPr="0080764C" w:rsidRDefault="00D22A4A" w:rsidP="00D22A4A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0764C">
        <w:rPr>
          <w:rFonts w:ascii="Arial" w:hAnsi="Arial" w:cs="Arial"/>
          <w:sz w:val="22"/>
          <w:szCs w:val="22"/>
        </w:rPr>
        <w:t>V r</w:t>
      </w:r>
      <w:r>
        <w:rPr>
          <w:rFonts w:ascii="Arial" w:hAnsi="Arial" w:cs="Arial"/>
          <w:sz w:val="22"/>
          <w:szCs w:val="22"/>
        </w:rPr>
        <w:t xml:space="preserve">ámci řešení Projektu </w:t>
      </w:r>
      <w:r w:rsidRPr="0080764C"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z w:val="22"/>
          <w:szCs w:val="22"/>
        </w:rPr>
        <w:t xml:space="preserve"> příjemcem pořízen</w:t>
      </w:r>
      <w:r w:rsidRPr="0080764C">
        <w:rPr>
          <w:rFonts w:ascii="Arial" w:hAnsi="Arial" w:cs="Arial"/>
          <w:sz w:val="22"/>
          <w:szCs w:val="22"/>
        </w:rPr>
        <w:t xml:space="preserve"> hmotný a nehmotný majetek</w:t>
      </w:r>
      <w:r>
        <w:rPr>
          <w:rFonts w:ascii="Arial" w:hAnsi="Arial" w:cs="Arial"/>
          <w:sz w:val="22"/>
          <w:szCs w:val="22"/>
        </w:rPr>
        <w:t xml:space="preserve"> a služby ne</w:t>
      </w:r>
      <w:r w:rsidRPr="0080764C">
        <w:rPr>
          <w:rFonts w:ascii="Arial" w:hAnsi="Arial" w:cs="Arial"/>
          <w:sz w:val="22"/>
          <w:szCs w:val="22"/>
        </w:rPr>
        <w:t>specifikovan</w:t>
      </w:r>
      <w:r>
        <w:rPr>
          <w:rFonts w:ascii="Arial" w:hAnsi="Arial" w:cs="Arial"/>
          <w:sz w:val="22"/>
          <w:szCs w:val="22"/>
        </w:rPr>
        <w:t>é</w:t>
      </w:r>
      <w:r w:rsidRPr="0080764C">
        <w:rPr>
          <w:rFonts w:ascii="Arial" w:hAnsi="Arial" w:cs="Arial"/>
          <w:sz w:val="22"/>
          <w:szCs w:val="22"/>
        </w:rPr>
        <w:t xml:space="preserve"> podle § 8 odst. </w:t>
      </w:r>
      <w:r>
        <w:rPr>
          <w:rFonts w:ascii="Arial" w:hAnsi="Arial" w:cs="Arial"/>
          <w:sz w:val="22"/>
          <w:szCs w:val="22"/>
        </w:rPr>
        <w:t>4</w:t>
      </w:r>
      <w:r w:rsidRPr="0080764C">
        <w:rPr>
          <w:rFonts w:ascii="Arial" w:hAnsi="Arial" w:cs="Arial"/>
          <w:sz w:val="22"/>
          <w:szCs w:val="22"/>
        </w:rPr>
        <w:t xml:space="preserve"> zákona č. 130/2002 Sb.</w:t>
      </w:r>
    </w:p>
    <w:p w:rsidR="00D22A4A" w:rsidRPr="0080764C" w:rsidRDefault="00D22A4A" w:rsidP="00D22A4A">
      <w:pPr>
        <w:numPr>
          <w:ilvl w:val="0"/>
          <w:numId w:val="44"/>
        </w:numPr>
        <w:tabs>
          <w:tab w:val="clear" w:pos="720"/>
          <w:tab w:val="num" w:pos="284"/>
        </w:tabs>
        <w:spacing w:before="120" w:after="120"/>
        <w:ind w:left="284" w:hanging="284"/>
        <w:jc w:val="both"/>
      </w:pPr>
      <w:r w:rsidRPr="0080764C">
        <w:rPr>
          <w:rFonts w:ascii="Arial" w:hAnsi="Arial" w:cs="Arial"/>
          <w:sz w:val="22"/>
          <w:szCs w:val="22"/>
        </w:rPr>
        <w:t xml:space="preserve">Hmotný a nehmotný majetek </w:t>
      </w:r>
      <w:r>
        <w:rPr>
          <w:rFonts w:ascii="Arial" w:hAnsi="Arial" w:cs="Arial"/>
          <w:sz w:val="22"/>
          <w:szCs w:val="22"/>
        </w:rPr>
        <w:t xml:space="preserve">a služby </w:t>
      </w:r>
      <w:r w:rsidRPr="0080764C">
        <w:rPr>
          <w:rFonts w:ascii="Arial" w:hAnsi="Arial" w:cs="Arial"/>
          <w:sz w:val="22"/>
          <w:szCs w:val="22"/>
        </w:rPr>
        <w:t>nespecifikovan</w:t>
      </w:r>
      <w:r>
        <w:rPr>
          <w:rFonts w:ascii="Arial" w:hAnsi="Arial" w:cs="Arial"/>
          <w:sz w:val="22"/>
          <w:szCs w:val="22"/>
        </w:rPr>
        <w:t>é</w:t>
      </w:r>
      <w:r w:rsidRPr="0080764C">
        <w:rPr>
          <w:rFonts w:ascii="Arial" w:hAnsi="Arial" w:cs="Arial"/>
          <w:sz w:val="22"/>
          <w:szCs w:val="22"/>
        </w:rPr>
        <w:t xml:space="preserve"> řádně podle § 8 odst. </w:t>
      </w:r>
      <w:r>
        <w:rPr>
          <w:rFonts w:ascii="Arial" w:hAnsi="Arial" w:cs="Arial"/>
          <w:sz w:val="22"/>
          <w:szCs w:val="22"/>
        </w:rPr>
        <w:t>4</w:t>
      </w:r>
      <w:r w:rsidRPr="0080764C">
        <w:rPr>
          <w:rFonts w:ascii="Arial" w:hAnsi="Arial" w:cs="Arial"/>
          <w:sz w:val="22"/>
          <w:szCs w:val="22"/>
        </w:rPr>
        <w:t xml:space="preserve"> zákona č. 130/2002 Sb. je příjemce povinen pořizovat postupem podle zákona o veřejných zakázkách.</w:t>
      </w:r>
    </w:p>
    <w:p w:rsidR="00D22A4A" w:rsidRPr="0080764C" w:rsidRDefault="00D22A4A" w:rsidP="00D22A4A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0764C">
        <w:rPr>
          <w:rFonts w:ascii="Arial" w:hAnsi="Arial" w:cs="Arial"/>
          <w:sz w:val="22"/>
          <w:szCs w:val="22"/>
        </w:rPr>
        <w:t>Pokud se v průběhu řešení Projektu vyskytne potřeba pořídit hmotný a nehmotný majetek</w:t>
      </w:r>
      <w:r>
        <w:rPr>
          <w:rFonts w:ascii="Arial" w:hAnsi="Arial" w:cs="Arial"/>
          <w:sz w:val="22"/>
          <w:szCs w:val="22"/>
        </w:rPr>
        <w:t xml:space="preserve"> a služby</w:t>
      </w:r>
      <w:r w:rsidRPr="0080764C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80764C">
        <w:rPr>
          <w:rFonts w:ascii="Arial" w:hAnsi="Arial" w:cs="Arial"/>
          <w:sz w:val="22"/>
          <w:szCs w:val="22"/>
        </w:rPr>
        <w:t xml:space="preserve"> ne</w:t>
      </w:r>
      <w:r>
        <w:rPr>
          <w:rFonts w:ascii="Arial" w:hAnsi="Arial" w:cs="Arial"/>
          <w:sz w:val="22"/>
          <w:szCs w:val="22"/>
        </w:rPr>
        <w:t>jsou</w:t>
      </w:r>
      <w:r w:rsidRPr="0080764C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y</w:t>
      </w:r>
      <w:r w:rsidRPr="0080764C">
        <w:rPr>
          <w:rFonts w:ascii="Arial" w:hAnsi="Arial" w:cs="Arial"/>
          <w:sz w:val="22"/>
          <w:szCs w:val="22"/>
        </w:rPr>
        <w:t xml:space="preserve"> </w:t>
      </w:r>
      <w:r w:rsidR="00E31A7D">
        <w:rPr>
          <w:rFonts w:ascii="Arial" w:hAnsi="Arial" w:cs="Arial"/>
          <w:sz w:val="22"/>
          <w:szCs w:val="22"/>
        </w:rPr>
        <w:t>v Projektu</w:t>
      </w:r>
      <w:r w:rsidRPr="0080764C">
        <w:rPr>
          <w:rFonts w:ascii="Arial" w:hAnsi="Arial" w:cs="Arial"/>
          <w:sz w:val="22"/>
          <w:szCs w:val="22"/>
        </w:rPr>
        <w:t>, postupuje se podle zákona o veřejných zakázkách</w:t>
      </w:r>
      <w:r>
        <w:rPr>
          <w:rFonts w:ascii="Arial" w:hAnsi="Arial" w:cs="Arial"/>
          <w:sz w:val="22"/>
          <w:szCs w:val="22"/>
        </w:rPr>
        <w:t>.</w:t>
      </w:r>
    </w:p>
    <w:p w:rsidR="00C130F6" w:rsidRDefault="00C130F6" w:rsidP="00D22A4A">
      <w:pPr>
        <w:pStyle w:val="Zkladntext"/>
        <w:widowControl/>
        <w:numPr>
          <w:ilvl w:val="0"/>
          <w:numId w:val="44"/>
        </w:numPr>
        <w:tabs>
          <w:tab w:val="clear" w:pos="720"/>
          <w:tab w:val="num" w:pos="284"/>
          <w:tab w:val="num" w:pos="360"/>
        </w:tabs>
        <w:adjustRightInd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</w:t>
      </w:r>
      <w:r w:rsidR="00C906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</w:t>
      </w:r>
      <w:r w:rsidR="0057713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BD2409" w:rsidRDefault="00C130F6" w:rsidP="0038772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2409">
        <w:rPr>
          <w:rFonts w:ascii="Arial" w:hAnsi="Arial" w:cs="Arial"/>
          <w:sz w:val="22"/>
          <w:szCs w:val="22"/>
        </w:rPr>
        <w:t xml:space="preserve">Vlastníkem majetku, pořízeného z poskytnuté podpory je </w:t>
      </w:r>
      <w:r w:rsidRPr="005E08D9">
        <w:rPr>
          <w:rFonts w:ascii="Arial" w:hAnsi="Arial" w:cs="Arial"/>
          <w:sz w:val="22"/>
          <w:szCs w:val="22"/>
        </w:rPr>
        <w:t>ve smyslu ustanovení</w:t>
      </w:r>
      <w:r w:rsidRPr="00BD2409">
        <w:rPr>
          <w:rFonts w:ascii="Arial" w:hAnsi="Arial" w:cs="Arial"/>
          <w:sz w:val="22"/>
          <w:szCs w:val="22"/>
        </w:rPr>
        <w:t xml:space="preserve"> § 15 odst. 1 </w:t>
      </w:r>
      <w:r>
        <w:rPr>
          <w:rFonts w:ascii="Arial" w:hAnsi="Arial" w:cs="Arial"/>
          <w:sz w:val="22"/>
          <w:szCs w:val="22"/>
        </w:rPr>
        <w:t xml:space="preserve">zákona č. 130/2002 Sb. </w:t>
      </w:r>
      <w:r w:rsidRPr="00BD2409">
        <w:rPr>
          <w:rFonts w:ascii="Arial" w:hAnsi="Arial" w:cs="Arial"/>
          <w:sz w:val="22"/>
          <w:szCs w:val="22"/>
        </w:rPr>
        <w:t>příjemce.</w:t>
      </w:r>
    </w:p>
    <w:p w:rsidR="00C130F6" w:rsidRPr="00C90AC0" w:rsidRDefault="00C130F6" w:rsidP="0038772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Každý příjemce je vlastníkem toho hmotného majetku, který pořídil z podpory v souladu s rozpočtem, pokud nestanoví Smlouva o vzájemných vztazích mezi příjemci jinak</w:t>
      </w:r>
      <w:r w:rsidRPr="00955DD5">
        <w:rPr>
          <w:rFonts w:ascii="Arial" w:hAnsi="Arial" w:cs="Arial"/>
          <w:sz w:val="22"/>
          <w:szCs w:val="22"/>
        </w:rPr>
        <w:t>.</w:t>
      </w:r>
    </w:p>
    <w:p w:rsidR="001A0013" w:rsidRDefault="00C130F6" w:rsidP="001A001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55DD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 xml:space="preserve">některým z </w:t>
      </w:r>
      <w:r w:rsidRPr="00955DD5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ů</w:t>
      </w:r>
      <w:r w:rsidRPr="00955DD5">
        <w:rPr>
          <w:rFonts w:ascii="Arial" w:hAnsi="Arial" w:cs="Arial"/>
          <w:sz w:val="22"/>
          <w:szCs w:val="22"/>
        </w:rPr>
        <w:t xml:space="preserve"> organizační složka státu, je vlastníkem hmotného majetku nutného k řešení </w:t>
      </w:r>
      <w:r>
        <w:rPr>
          <w:rFonts w:ascii="Arial" w:hAnsi="Arial" w:cs="Arial"/>
          <w:sz w:val="22"/>
          <w:szCs w:val="22"/>
        </w:rPr>
        <w:t>Projekt</w:t>
      </w:r>
      <w:r w:rsidRPr="00955DD5">
        <w:rPr>
          <w:rFonts w:ascii="Arial" w:hAnsi="Arial" w:cs="Arial"/>
          <w:sz w:val="22"/>
          <w:szCs w:val="22"/>
        </w:rPr>
        <w:t>u a pořízeného z poskytnuté podpory Česká republika</w:t>
      </w:r>
      <w:r>
        <w:rPr>
          <w:rFonts w:ascii="Arial" w:hAnsi="Arial" w:cs="Arial"/>
          <w:sz w:val="22"/>
          <w:szCs w:val="22"/>
        </w:rPr>
        <w:t>.</w:t>
      </w:r>
      <w:r w:rsidRPr="00C90AC0">
        <w:rPr>
          <w:rFonts w:ascii="Arial" w:hAnsi="Arial" w:cs="Arial"/>
          <w:sz w:val="22"/>
          <w:szCs w:val="22"/>
        </w:rPr>
        <w:t xml:space="preserve"> </w:t>
      </w:r>
    </w:p>
    <w:p w:rsidR="009A04F6" w:rsidRPr="001A0013" w:rsidRDefault="009A04F6" w:rsidP="001A001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0013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C13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C130F6">
      <w:pPr>
        <w:pStyle w:val="Zkladntex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C130F6">
      <w:pPr>
        <w:pStyle w:val="Zkladntex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BE0BD8" w:rsidRDefault="00C130F6" w:rsidP="00C130F6">
      <w:pPr>
        <w:pStyle w:val="Defaul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C130F6" w:rsidRPr="009D69E5" w:rsidRDefault="00C130F6" w:rsidP="00C130F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581207" w:rsidRDefault="00581207" w:rsidP="00581207">
      <w:pPr>
        <w:pStyle w:val="Zkladntext"/>
        <w:widowControl/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lastRenderedPageBreak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5322A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numPr>
          <w:ilvl w:val="0"/>
          <w:numId w:val="35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>zákona č. 130/2002 Sb. a</w:t>
      </w:r>
      <w:r w:rsidRPr="001A1395">
        <w:rPr>
          <w:rFonts w:cs="Arial"/>
          <w:sz w:val="22"/>
          <w:szCs w:val="22"/>
        </w:rPr>
        <w:t xml:space="preserve"> v souladu se smlouvou o využití výsledků</w:t>
      </w:r>
      <w:r>
        <w:rPr>
          <w:rFonts w:cs="Arial"/>
          <w:sz w:val="22"/>
          <w:szCs w:val="22"/>
        </w:rPr>
        <w:t xml:space="preserve"> dle § 11 zákona č. 130/2002 Sb.,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C130F6">
      <w:pPr>
        <w:numPr>
          <w:ilvl w:val="0"/>
          <w:numId w:val="4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 xml:space="preserve">s § 16 zákona č. 130/2002 Sb., Plánem využití výsledků, Smlouvou o vzájemných vztazích mezi příjemci </w:t>
      </w:r>
      <w:r w:rsidRPr="0083044C">
        <w:rPr>
          <w:rFonts w:ascii="Arial" w:hAnsi="Arial" w:cs="Arial"/>
          <w:sz w:val="22"/>
          <w:szCs w:val="22"/>
        </w:rPr>
        <w:t>a smlouvou o využití výsledků podle § 11 zákona č. 130/2002 Sb.,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C130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numPr>
          <w:ilvl w:val="0"/>
          <w:numId w:val="38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C130F6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Pr="00D16DAC" w:rsidRDefault="00C130F6" w:rsidP="00C130F6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C130F6" w:rsidRPr="00E16BDD" w:rsidRDefault="00C130F6" w:rsidP="00C130F6">
      <w:pPr>
        <w:pStyle w:val="Default"/>
        <w:numPr>
          <w:ilvl w:val="1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0547D5" w:rsidP="000547D5">
      <w:pPr>
        <w:pStyle w:val="Zkladntext"/>
        <w:widowControl/>
        <w:tabs>
          <w:tab w:val="left" w:pos="540"/>
        </w:tabs>
        <w:adjustRightInd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C130F6" w:rsidRPr="00C553F6">
        <w:rPr>
          <w:rFonts w:cs="Arial"/>
          <w:sz w:val="22"/>
          <w:szCs w:val="22"/>
        </w:rPr>
        <w:t xml:space="preserve">Spory smluvních stran vznikající ze Smlouvy nebo v souvislosti s ní, budou řešeny </w:t>
      </w:r>
      <w:r>
        <w:rPr>
          <w:rFonts w:cs="Arial"/>
          <w:sz w:val="22"/>
          <w:szCs w:val="22"/>
        </w:rPr>
        <w:t xml:space="preserve">  </w:t>
      </w:r>
      <w:r w:rsidR="00C130F6" w:rsidRPr="00C553F6">
        <w:rPr>
          <w:rFonts w:cs="Arial"/>
          <w:sz w:val="22"/>
          <w:szCs w:val="22"/>
        </w:rPr>
        <w:t>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9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2F1990" w:rsidRDefault="002F1990" w:rsidP="00581207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0046DE">
        <w:rPr>
          <w:rFonts w:cs="Arial"/>
          <w:sz w:val="22"/>
          <w:szCs w:val="22"/>
        </w:rPr>
        <w:t xml:space="preserve">- </w:t>
      </w:r>
      <w:r w:rsidR="000046DE" w:rsidRPr="001D036A">
        <w:rPr>
          <w:rFonts w:cs="Arial"/>
          <w:sz w:val="22"/>
          <w:szCs w:val="22"/>
        </w:rPr>
        <w:t>Popis výsledků</w:t>
      </w:r>
      <w:r w:rsidR="0096379C">
        <w:rPr>
          <w:rFonts w:cs="Arial"/>
          <w:sz w:val="22"/>
          <w:szCs w:val="22"/>
        </w:rPr>
        <w:t xml:space="preserve"> projektu a plán jejich využití</w:t>
      </w:r>
      <w:r w:rsidR="00BE05EE">
        <w:rPr>
          <w:rFonts w:cs="Arial"/>
          <w:sz w:val="22"/>
          <w:szCs w:val="22"/>
        </w:rPr>
        <w:t>,</w:t>
      </w:r>
    </w:p>
    <w:p w:rsidR="00BE05EE" w:rsidRPr="00581207" w:rsidRDefault="00BE05EE" w:rsidP="00581207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4 - Upravený rozpočet projektu.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1D036A">
        <w:rPr>
          <w:rFonts w:cs="Arial"/>
          <w:sz w:val="22"/>
          <w:szCs w:val="22"/>
        </w:rPr>
        <w:t>e třech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>
        <w:rPr>
          <w:rFonts w:cs="Arial"/>
          <w:sz w:val="22"/>
          <w:szCs w:val="22"/>
        </w:rPr>
        <w:t xml:space="preserve">i každý z příjemců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C130F6" w:rsidRDefault="00C130F6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9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C130F6">
      <w:pPr>
        <w:numPr>
          <w:ilvl w:val="1"/>
          <w:numId w:val="39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61524D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D35E18">
        <w:rPr>
          <w:rFonts w:ascii="Arial" w:hAnsi="Arial" w:cs="Arial"/>
          <w:sz w:val="22"/>
          <w:szCs w:val="22"/>
        </w:rPr>
        <w:t>29.6.2021.</w:t>
      </w:r>
    </w:p>
    <w:p w:rsidR="00C130F6" w:rsidRDefault="00C130F6" w:rsidP="00C130F6">
      <w:pPr>
        <w:pStyle w:val="Zkladntext"/>
        <w:widowControl/>
        <w:numPr>
          <w:ilvl w:val="1"/>
          <w:numId w:val="39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D35E18" w:rsidRPr="00C553F6" w:rsidRDefault="00D35E18" w:rsidP="00D35E18">
      <w:pPr>
        <w:pStyle w:val="Zkladntext"/>
        <w:widowControl/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</w:p>
    <w:p w:rsidR="00C130F6" w:rsidRPr="00C553F6" w:rsidRDefault="00C130F6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1B9F" w:rsidRDefault="00961B9F" w:rsidP="0096379C">
      <w:pPr>
        <w:spacing w:after="240"/>
        <w:rPr>
          <w:rFonts w:ascii="Arial" w:hAnsi="Arial" w:cs="Arial"/>
          <w:sz w:val="22"/>
          <w:szCs w:val="22"/>
        </w:rPr>
      </w:pPr>
    </w:p>
    <w:p w:rsidR="00961B9F" w:rsidRDefault="00961B9F" w:rsidP="0096379C">
      <w:pPr>
        <w:spacing w:after="240"/>
        <w:rPr>
          <w:rFonts w:ascii="Arial" w:hAnsi="Arial" w:cs="Arial"/>
          <w:sz w:val="22"/>
          <w:szCs w:val="22"/>
        </w:rPr>
      </w:pPr>
    </w:p>
    <w:p w:rsidR="00581207" w:rsidRDefault="0004047D" w:rsidP="0096379C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C130F6"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  <w:t xml:space="preserve">     </w:t>
      </w:r>
      <w:r w:rsidR="00D35E18">
        <w:rPr>
          <w:rFonts w:ascii="Arial" w:hAnsi="Arial" w:cs="Arial"/>
          <w:color w:val="000000"/>
        </w:rPr>
        <w:t>prof. Dr. Ing. Zdeněk Kůs</w:t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  <w:r w:rsidR="00581207">
        <w:rPr>
          <w:rFonts w:ascii="Arial" w:hAnsi="Arial" w:cs="Arial"/>
          <w:color w:val="000000"/>
        </w:rPr>
        <w:tab/>
      </w:r>
    </w:p>
    <w:p w:rsidR="00C130F6" w:rsidRPr="005F76AB" w:rsidRDefault="001D036A" w:rsidP="0096379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130F6" w:rsidRDefault="00C130F6" w:rsidP="00C130F6">
      <w:pPr>
        <w:jc w:val="both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B19FF">
        <w:rPr>
          <w:rFonts w:ascii="Arial" w:hAnsi="Arial" w:cs="Arial"/>
          <w:sz w:val="22"/>
          <w:szCs w:val="22"/>
        </w:rPr>
        <w:t>dne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581207" w:rsidRDefault="00C130F6" w:rsidP="000046DE">
      <w:pPr>
        <w:ind w:left="4536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581207" w:rsidRDefault="00581207" w:rsidP="000046DE">
      <w:pPr>
        <w:ind w:left="4536" w:hanging="283"/>
        <w:rPr>
          <w:rFonts w:ascii="Arial" w:hAnsi="Arial" w:cs="Arial"/>
          <w:sz w:val="22"/>
          <w:szCs w:val="22"/>
        </w:rPr>
      </w:pPr>
    </w:p>
    <w:p w:rsidR="00581207" w:rsidRDefault="00581207" w:rsidP="000046DE">
      <w:pPr>
        <w:ind w:left="4536" w:hanging="283"/>
        <w:rPr>
          <w:rFonts w:ascii="Arial" w:hAnsi="Arial" w:cs="Arial"/>
          <w:sz w:val="22"/>
          <w:szCs w:val="22"/>
        </w:rPr>
      </w:pPr>
    </w:p>
    <w:p w:rsidR="00C130F6" w:rsidRPr="006C7C7B" w:rsidRDefault="00581207" w:rsidP="000046DE">
      <w:pPr>
        <w:ind w:left="4536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130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130F6" w:rsidRPr="006C7C7B">
        <w:rPr>
          <w:rFonts w:ascii="Arial" w:hAnsi="Arial" w:cs="Arial"/>
          <w:sz w:val="22"/>
          <w:szCs w:val="22"/>
        </w:rPr>
        <w:t xml:space="preserve"> Za příjemce</w:t>
      </w:r>
      <w:r w:rsidR="002F1990">
        <w:rPr>
          <w:rFonts w:ascii="Arial" w:hAnsi="Arial" w:cs="Arial"/>
          <w:sz w:val="22"/>
          <w:szCs w:val="22"/>
        </w:rPr>
        <w:t xml:space="preserve"> </w:t>
      </w:r>
      <w:r w:rsidR="00D35E18">
        <w:rPr>
          <w:rFonts w:ascii="Arial" w:hAnsi="Arial" w:cs="Arial"/>
          <w:bCs/>
          <w:sz w:val="22"/>
          <w:szCs w:val="22"/>
        </w:rPr>
        <w:t>Clean – air s.r.o.</w:t>
      </w: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0547D5" w:rsidRDefault="00C130F6" w:rsidP="009637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581207" w:rsidRDefault="00581207" w:rsidP="00581207">
      <w:pPr>
        <w:ind w:left="3828" w:firstLine="708"/>
        <w:rPr>
          <w:rFonts w:ascii="Arial" w:hAnsi="Arial" w:cs="Arial"/>
          <w:color w:val="000000"/>
          <w:sz w:val="22"/>
          <w:szCs w:val="22"/>
        </w:rPr>
      </w:pPr>
    </w:p>
    <w:p w:rsidR="00581207" w:rsidRDefault="00581207" w:rsidP="00581207">
      <w:pPr>
        <w:ind w:left="3828" w:firstLine="70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D35E18">
      <w:pPr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Ing. Eva Jančíková</w:t>
      </w:r>
    </w:p>
    <w:p w:rsidR="00D35E18" w:rsidRDefault="00D35E18" w:rsidP="00D35E18">
      <w:pPr>
        <w:ind w:left="424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D35E18">
      <w:pPr>
        <w:ind w:left="424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D35E18">
      <w:pPr>
        <w:ind w:left="424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D35E18">
      <w:pPr>
        <w:ind w:left="424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1D036A">
      <w:pPr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Ing. Radek Malina </w:t>
      </w:r>
    </w:p>
    <w:p w:rsidR="00D35E18" w:rsidRDefault="00D35E18" w:rsidP="001D036A">
      <w:pPr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1D036A">
      <w:pPr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1D036A">
      <w:pPr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1D036A">
      <w:pPr>
        <w:ind w:left="3540" w:firstLine="708"/>
        <w:rPr>
          <w:rFonts w:ascii="Arial" w:hAnsi="Arial" w:cs="Arial"/>
          <w:color w:val="000000"/>
          <w:sz w:val="22"/>
          <w:szCs w:val="22"/>
        </w:rPr>
      </w:pPr>
    </w:p>
    <w:p w:rsidR="00D35E18" w:rsidRDefault="00D35E18" w:rsidP="001D036A">
      <w:pPr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Ing. Pavla Urbanová</w:t>
      </w:r>
    </w:p>
    <w:p w:rsidR="00581207" w:rsidRDefault="0096379C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81207">
        <w:rPr>
          <w:rFonts w:ascii="Arial" w:hAnsi="Arial" w:cs="Arial"/>
          <w:sz w:val="22"/>
          <w:szCs w:val="22"/>
        </w:rPr>
        <w:t xml:space="preserve">  </w:t>
      </w:r>
    </w:p>
    <w:p w:rsidR="00581207" w:rsidRDefault="00581207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D35E18" w:rsidRDefault="00D35E18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D35E18" w:rsidRDefault="00D35E18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CD41AF" w:rsidRPr="00CD41AF" w:rsidRDefault="00D35E18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130F6" w:rsidRPr="004662D0">
        <w:rPr>
          <w:rFonts w:ascii="Arial" w:hAnsi="Arial" w:cs="Arial"/>
          <w:sz w:val="22"/>
          <w:szCs w:val="22"/>
        </w:rPr>
        <w:t>V 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 w:rsidRPr="004662D0">
        <w:rPr>
          <w:rFonts w:ascii="Arial" w:hAnsi="Arial" w:cs="Arial"/>
          <w:sz w:val="22"/>
          <w:szCs w:val="22"/>
        </w:rPr>
        <w:t>dne</w:t>
      </w:r>
      <w:r w:rsidR="00CD41AF">
        <w:tab/>
      </w:r>
    </w:p>
    <w:sectPr w:rsidR="00CD41AF" w:rsidRPr="00CD41AF" w:rsidSect="00317C02">
      <w:headerReference w:type="default" r:id="rId8"/>
      <w:footerReference w:type="even" r:id="rId9"/>
      <w:footerReference w:type="default" r:id="rId10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30" w:rsidRDefault="006A5F30">
      <w:r>
        <w:separator/>
      </w:r>
    </w:p>
  </w:endnote>
  <w:endnote w:type="continuationSeparator" w:id="0">
    <w:p w:rsidR="006A5F30" w:rsidRDefault="006A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Default="00184C4E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4C4E" w:rsidRDefault="00184C4E" w:rsidP="004F5D0F">
    <w:pPr>
      <w:pStyle w:val="Zpat"/>
      <w:ind w:right="360"/>
    </w:pPr>
  </w:p>
  <w:p w:rsidR="00184C4E" w:rsidRDefault="00184C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Pr="004A2068" w:rsidRDefault="00184C4E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272E8F">
      <w:rPr>
        <w:rStyle w:val="slostrnky"/>
        <w:i w:val="0"/>
        <w:noProof/>
      </w:rPr>
      <w:t>3</w:t>
    </w:r>
    <w:r w:rsidRPr="004A2068">
      <w:rPr>
        <w:rStyle w:val="slostrnky"/>
        <w:i w:val="0"/>
      </w:rPr>
      <w:fldChar w:fldCharType="end"/>
    </w:r>
  </w:p>
  <w:p w:rsidR="00184C4E" w:rsidRPr="000E6A3A" w:rsidRDefault="00184C4E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184C4E" w:rsidRPr="000E6A3A" w:rsidRDefault="00184C4E" w:rsidP="004F5D0F">
    <w:pPr>
      <w:pStyle w:val="Zpat"/>
      <w:ind w:right="360"/>
    </w:pPr>
  </w:p>
  <w:p w:rsidR="00184C4E" w:rsidRDefault="00184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30" w:rsidRDefault="006A5F30">
      <w:r>
        <w:separator/>
      </w:r>
    </w:p>
  </w:footnote>
  <w:footnote w:type="continuationSeparator" w:id="0">
    <w:p w:rsidR="006A5F30" w:rsidRDefault="006A5F30">
      <w:r>
        <w:continuationSeparator/>
      </w:r>
    </w:p>
  </w:footnote>
  <w:footnote w:id="1">
    <w:p w:rsidR="00184C4E" w:rsidRPr="008B4B2F" w:rsidRDefault="00184C4E" w:rsidP="00C130F6">
      <w:pPr>
        <w:pStyle w:val="Textpoznpodarou"/>
        <w:rPr>
          <w:sz w:val="18"/>
          <w:szCs w:val="18"/>
        </w:rPr>
      </w:pPr>
      <w:r w:rsidRPr="008B4B2F">
        <w:rPr>
          <w:rStyle w:val="Znakapoznpodarou"/>
          <w:sz w:val="18"/>
          <w:szCs w:val="18"/>
        </w:rPr>
        <w:footnoteRef/>
      </w:r>
      <w:r w:rsidRPr="008B4B2F">
        <w:rPr>
          <w:sz w:val="18"/>
          <w:szCs w:val="18"/>
        </w:rPr>
        <w:t xml:space="preserve"> </w:t>
      </w:r>
      <w:r w:rsidRPr="008B4B2F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184C4E" w:rsidRPr="00360B44" w:rsidRDefault="00184C4E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 w:rsidR="001A0013"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2 písm. l) zákona č. 130/2002 Sb.</w:t>
      </w:r>
    </w:p>
    <w:p w:rsidR="00184C4E" w:rsidRDefault="00184C4E" w:rsidP="00C130F6">
      <w:pPr>
        <w:pStyle w:val="Textpoznpodarou"/>
      </w:pPr>
    </w:p>
  </w:footnote>
  <w:footnote w:id="3">
    <w:p w:rsidR="00184C4E" w:rsidRPr="000E1DA0" w:rsidRDefault="00184C4E" w:rsidP="00551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184C4E" w:rsidRDefault="00184C4E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Arial" w:hAnsi="Arial" w:cs="Arial"/>
            <w:sz w:val="18"/>
            <w:szCs w:val="18"/>
          </w:rPr>
          <w:t>10 a</w:t>
        </w:r>
      </w:smartTag>
      <w:r>
        <w:rPr>
          <w:rFonts w:ascii="Arial" w:hAnsi="Arial" w:cs="Arial"/>
          <w:sz w:val="18"/>
          <w:szCs w:val="18"/>
        </w:rPr>
        <w:t xml:space="preserve">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184C4E" w:rsidRPr="00C72C66" w:rsidRDefault="00184C4E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Pr="00CE4D0E" w:rsidRDefault="00184C4E" w:rsidP="004F5D0F">
    <w:pPr>
      <w:pStyle w:val="Zhlav"/>
      <w:jc w:val="center"/>
      <w:rPr>
        <w:color w:val="808080"/>
        <w:sz w:val="22"/>
        <w:szCs w:val="22"/>
      </w:rPr>
    </w:pPr>
  </w:p>
  <w:p w:rsidR="00184C4E" w:rsidRPr="00CE4D0E" w:rsidRDefault="00184C4E" w:rsidP="004F5D0F">
    <w:pPr>
      <w:pStyle w:val="Zhlav"/>
      <w:rPr>
        <w:color w:val="808080"/>
        <w:szCs w:val="20"/>
      </w:rPr>
    </w:pPr>
  </w:p>
  <w:p w:rsidR="00184C4E" w:rsidRDefault="00184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C439F0"/>
    <w:multiLevelType w:val="hybridMultilevel"/>
    <w:tmpl w:val="65A4DBCE"/>
    <w:lvl w:ilvl="0" w:tplc="9468C7F2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B3FF4"/>
    <w:multiLevelType w:val="hybridMultilevel"/>
    <w:tmpl w:val="39862560"/>
    <w:lvl w:ilvl="0" w:tplc="C0BA2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80118B2"/>
    <w:multiLevelType w:val="hybridMultilevel"/>
    <w:tmpl w:val="AE8A77FE"/>
    <w:lvl w:ilvl="0" w:tplc="BD304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9F2A5C"/>
    <w:multiLevelType w:val="hybridMultilevel"/>
    <w:tmpl w:val="BD46C34E"/>
    <w:lvl w:ilvl="0" w:tplc="3112FA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9F4606"/>
    <w:multiLevelType w:val="hybridMultilevel"/>
    <w:tmpl w:val="76FC0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303A4"/>
    <w:multiLevelType w:val="hybridMultilevel"/>
    <w:tmpl w:val="3D32005E"/>
    <w:lvl w:ilvl="0" w:tplc="36E68A0C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85E4F3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FE00A0"/>
    <w:multiLevelType w:val="hybridMultilevel"/>
    <w:tmpl w:val="9382756C"/>
    <w:lvl w:ilvl="0" w:tplc="29CCE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06227A"/>
    <w:multiLevelType w:val="hybridMultilevel"/>
    <w:tmpl w:val="67165274"/>
    <w:lvl w:ilvl="0" w:tplc="B1BAB72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5D24FA"/>
    <w:multiLevelType w:val="hybridMultilevel"/>
    <w:tmpl w:val="B99AC922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7446699"/>
    <w:multiLevelType w:val="hybridMultilevel"/>
    <w:tmpl w:val="30B2AA14"/>
    <w:lvl w:ilvl="0" w:tplc="E558E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AC6819"/>
    <w:multiLevelType w:val="hybridMultilevel"/>
    <w:tmpl w:val="4628D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575BDA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3E1482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9672D49"/>
    <w:multiLevelType w:val="hybridMultilevel"/>
    <w:tmpl w:val="F37C5C72"/>
    <w:lvl w:ilvl="0" w:tplc="DF265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9"/>
  </w:num>
  <w:num w:numId="2">
    <w:abstractNumId w:val="27"/>
  </w:num>
  <w:num w:numId="3">
    <w:abstractNumId w:val="53"/>
  </w:num>
  <w:num w:numId="4">
    <w:abstractNumId w:val="51"/>
  </w:num>
  <w:num w:numId="5">
    <w:abstractNumId w:val="4"/>
  </w:num>
  <w:num w:numId="6">
    <w:abstractNumId w:val="2"/>
  </w:num>
  <w:num w:numId="7">
    <w:abstractNumId w:val="6"/>
  </w:num>
  <w:num w:numId="8">
    <w:abstractNumId w:val="29"/>
  </w:num>
  <w:num w:numId="9">
    <w:abstractNumId w:val="33"/>
  </w:num>
  <w:num w:numId="10">
    <w:abstractNumId w:val="50"/>
  </w:num>
  <w:num w:numId="11">
    <w:abstractNumId w:val="43"/>
  </w:num>
  <w:num w:numId="12">
    <w:abstractNumId w:val="58"/>
  </w:num>
  <w:num w:numId="13">
    <w:abstractNumId w:val="22"/>
  </w:num>
  <w:num w:numId="14">
    <w:abstractNumId w:val="46"/>
  </w:num>
  <w:num w:numId="15">
    <w:abstractNumId w:val="28"/>
  </w:num>
  <w:num w:numId="16">
    <w:abstractNumId w:val="38"/>
  </w:num>
  <w:num w:numId="17">
    <w:abstractNumId w:val="55"/>
  </w:num>
  <w:num w:numId="18">
    <w:abstractNumId w:val="40"/>
  </w:num>
  <w:num w:numId="19">
    <w:abstractNumId w:val="8"/>
  </w:num>
  <w:num w:numId="20">
    <w:abstractNumId w:val="42"/>
  </w:num>
  <w:num w:numId="21">
    <w:abstractNumId w:val="52"/>
  </w:num>
  <w:num w:numId="22">
    <w:abstractNumId w:val="0"/>
  </w:num>
  <w:num w:numId="23">
    <w:abstractNumId w:val="18"/>
  </w:num>
  <w:num w:numId="24">
    <w:abstractNumId w:val="13"/>
  </w:num>
  <w:num w:numId="25">
    <w:abstractNumId w:val="47"/>
  </w:num>
  <w:num w:numId="26">
    <w:abstractNumId w:val="56"/>
  </w:num>
  <w:num w:numId="27">
    <w:abstractNumId w:val="21"/>
  </w:num>
  <w:num w:numId="28">
    <w:abstractNumId w:val="17"/>
  </w:num>
  <w:num w:numId="29">
    <w:abstractNumId w:val="35"/>
  </w:num>
  <w:num w:numId="30">
    <w:abstractNumId w:val="45"/>
  </w:num>
  <w:num w:numId="31">
    <w:abstractNumId w:val="9"/>
  </w:num>
  <w:num w:numId="32">
    <w:abstractNumId w:val="10"/>
  </w:num>
  <w:num w:numId="33">
    <w:abstractNumId w:val="14"/>
  </w:num>
  <w:num w:numId="34">
    <w:abstractNumId w:val="31"/>
  </w:num>
  <w:num w:numId="35">
    <w:abstractNumId w:val="16"/>
  </w:num>
  <w:num w:numId="36">
    <w:abstractNumId w:val="3"/>
  </w:num>
  <w:num w:numId="37">
    <w:abstractNumId w:val="11"/>
  </w:num>
  <w:num w:numId="38">
    <w:abstractNumId w:val="39"/>
  </w:num>
  <w:num w:numId="39">
    <w:abstractNumId w:val="5"/>
  </w:num>
  <w:num w:numId="40">
    <w:abstractNumId w:val="48"/>
  </w:num>
  <w:num w:numId="41">
    <w:abstractNumId w:val="24"/>
  </w:num>
  <w:num w:numId="42">
    <w:abstractNumId w:val="37"/>
  </w:num>
  <w:num w:numId="43">
    <w:abstractNumId w:val="20"/>
  </w:num>
  <w:num w:numId="44">
    <w:abstractNumId w:val="30"/>
  </w:num>
  <w:num w:numId="45">
    <w:abstractNumId w:val="41"/>
  </w:num>
  <w:num w:numId="46">
    <w:abstractNumId w:val="19"/>
  </w:num>
  <w:num w:numId="47">
    <w:abstractNumId w:val="44"/>
  </w:num>
  <w:num w:numId="48">
    <w:abstractNumId w:val="7"/>
  </w:num>
  <w:num w:numId="49">
    <w:abstractNumId w:val="1"/>
  </w:num>
  <w:num w:numId="50">
    <w:abstractNumId w:val="34"/>
  </w:num>
  <w:num w:numId="51">
    <w:abstractNumId w:val="15"/>
  </w:num>
  <w:num w:numId="52">
    <w:abstractNumId w:val="12"/>
  </w:num>
  <w:num w:numId="53">
    <w:abstractNumId w:val="26"/>
  </w:num>
  <w:num w:numId="54">
    <w:abstractNumId w:val="32"/>
  </w:num>
  <w:num w:numId="55">
    <w:abstractNumId w:val="54"/>
  </w:num>
  <w:num w:numId="56">
    <w:abstractNumId w:val="36"/>
  </w:num>
  <w:num w:numId="57">
    <w:abstractNumId w:val="25"/>
  </w:num>
  <w:num w:numId="58">
    <w:abstractNumId w:val="23"/>
  </w:num>
  <w:num w:numId="59">
    <w:abstractNumId w:val="5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46DE"/>
    <w:rsid w:val="000218DB"/>
    <w:rsid w:val="00023967"/>
    <w:rsid w:val="000310DB"/>
    <w:rsid w:val="0004047D"/>
    <w:rsid w:val="0004213D"/>
    <w:rsid w:val="000547D5"/>
    <w:rsid w:val="00064E59"/>
    <w:rsid w:val="0009180D"/>
    <w:rsid w:val="000A48A4"/>
    <w:rsid w:val="000D65C9"/>
    <w:rsid w:val="000E445E"/>
    <w:rsid w:val="00105E10"/>
    <w:rsid w:val="00133F19"/>
    <w:rsid w:val="00151AEC"/>
    <w:rsid w:val="00170FD6"/>
    <w:rsid w:val="00181E09"/>
    <w:rsid w:val="00184C4E"/>
    <w:rsid w:val="00193D85"/>
    <w:rsid w:val="00196F98"/>
    <w:rsid w:val="001A0013"/>
    <w:rsid w:val="001A44EB"/>
    <w:rsid w:val="001A5D42"/>
    <w:rsid w:val="001B4518"/>
    <w:rsid w:val="001C01B3"/>
    <w:rsid w:val="001D033D"/>
    <w:rsid w:val="001D036A"/>
    <w:rsid w:val="00203C38"/>
    <w:rsid w:val="002169AF"/>
    <w:rsid w:val="002205AE"/>
    <w:rsid w:val="00237968"/>
    <w:rsid w:val="002638FD"/>
    <w:rsid w:val="00272E8F"/>
    <w:rsid w:val="0028165C"/>
    <w:rsid w:val="002D22E3"/>
    <w:rsid w:val="002D6FC5"/>
    <w:rsid w:val="002E39BF"/>
    <w:rsid w:val="002F1990"/>
    <w:rsid w:val="00317C02"/>
    <w:rsid w:val="003235B9"/>
    <w:rsid w:val="00332EA9"/>
    <w:rsid w:val="003413C4"/>
    <w:rsid w:val="00343418"/>
    <w:rsid w:val="00344BF0"/>
    <w:rsid w:val="003501D6"/>
    <w:rsid w:val="00352F5E"/>
    <w:rsid w:val="00374E8D"/>
    <w:rsid w:val="00387723"/>
    <w:rsid w:val="00394256"/>
    <w:rsid w:val="00397515"/>
    <w:rsid w:val="003B7E53"/>
    <w:rsid w:val="003C07AE"/>
    <w:rsid w:val="003C782F"/>
    <w:rsid w:val="003D2CA5"/>
    <w:rsid w:val="003D3355"/>
    <w:rsid w:val="00407004"/>
    <w:rsid w:val="00407B42"/>
    <w:rsid w:val="00417A12"/>
    <w:rsid w:val="00425E24"/>
    <w:rsid w:val="004976B8"/>
    <w:rsid w:val="004A0AC5"/>
    <w:rsid w:val="004A1146"/>
    <w:rsid w:val="004B77B5"/>
    <w:rsid w:val="004C14BC"/>
    <w:rsid w:val="004C4BCF"/>
    <w:rsid w:val="004C5B17"/>
    <w:rsid w:val="004D5A90"/>
    <w:rsid w:val="004F012B"/>
    <w:rsid w:val="004F5D0F"/>
    <w:rsid w:val="00505E08"/>
    <w:rsid w:val="00510ED7"/>
    <w:rsid w:val="005135E1"/>
    <w:rsid w:val="005322AD"/>
    <w:rsid w:val="0053644E"/>
    <w:rsid w:val="00551845"/>
    <w:rsid w:val="00577133"/>
    <w:rsid w:val="00581207"/>
    <w:rsid w:val="005B3306"/>
    <w:rsid w:val="005B628C"/>
    <w:rsid w:val="005C6D70"/>
    <w:rsid w:val="005E28B1"/>
    <w:rsid w:val="005E6293"/>
    <w:rsid w:val="005F667A"/>
    <w:rsid w:val="006039E4"/>
    <w:rsid w:val="0061192F"/>
    <w:rsid w:val="0061524D"/>
    <w:rsid w:val="0062733A"/>
    <w:rsid w:val="00636F21"/>
    <w:rsid w:val="006406A5"/>
    <w:rsid w:val="0065308F"/>
    <w:rsid w:val="00663E95"/>
    <w:rsid w:val="0066539F"/>
    <w:rsid w:val="00667B28"/>
    <w:rsid w:val="00677599"/>
    <w:rsid w:val="006806F4"/>
    <w:rsid w:val="00682A39"/>
    <w:rsid w:val="00686D6B"/>
    <w:rsid w:val="006A130F"/>
    <w:rsid w:val="006A4116"/>
    <w:rsid w:val="006A5F30"/>
    <w:rsid w:val="006B117A"/>
    <w:rsid w:val="006B4548"/>
    <w:rsid w:val="006E22CE"/>
    <w:rsid w:val="006E787D"/>
    <w:rsid w:val="00701665"/>
    <w:rsid w:val="007047D3"/>
    <w:rsid w:val="00720F48"/>
    <w:rsid w:val="00752CAF"/>
    <w:rsid w:val="00755E7E"/>
    <w:rsid w:val="00763FB4"/>
    <w:rsid w:val="00774396"/>
    <w:rsid w:val="00776D1C"/>
    <w:rsid w:val="0078045C"/>
    <w:rsid w:val="0078503C"/>
    <w:rsid w:val="00793B7A"/>
    <w:rsid w:val="007B7958"/>
    <w:rsid w:val="007E63C5"/>
    <w:rsid w:val="00800227"/>
    <w:rsid w:val="00805146"/>
    <w:rsid w:val="0085562A"/>
    <w:rsid w:val="0086051E"/>
    <w:rsid w:val="008656EC"/>
    <w:rsid w:val="00880AF7"/>
    <w:rsid w:val="008905DB"/>
    <w:rsid w:val="008B43B1"/>
    <w:rsid w:val="008B68FC"/>
    <w:rsid w:val="008E1881"/>
    <w:rsid w:val="008E33F3"/>
    <w:rsid w:val="008E6559"/>
    <w:rsid w:val="008F310D"/>
    <w:rsid w:val="008F4143"/>
    <w:rsid w:val="00905739"/>
    <w:rsid w:val="009254BA"/>
    <w:rsid w:val="009263B2"/>
    <w:rsid w:val="009471B9"/>
    <w:rsid w:val="0096006F"/>
    <w:rsid w:val="00961B9F"/>
    <w:rsid w:val="0096379C"/>
    <w:rsid w:val="0098340D"/>
    <w:rsid w:val="009A04F6"/>
    <w:rsid w:val="009A348B"/>
    <w:rsid w:val="009B4ABC"/>
    <w:rsid w:val="009B6C27"/>
    <w:rsid w:val="009B78D4"/>
    <w:rsid w:val="009C4F74"/>
    <w:rsid w:val="009F54E5"/>
    <w:rsid w:val="00A01084"/>
    <w:rsid w:val="00A10E81"/>
    <w:rsid w:val="00A33BCB"/>
    <w:rsid w:val="00A502D9"/>
    <w:rsid w:val="00A54BF8"/>
    <w:rsid w:val="00AA56FE"/>
    <w:rsid w:val="00AA586F"/>
    <w:rsid w:val="00AB404F"/>
    <w:rsid w:val="00AD6EC3"/>
    <w:rsid w:val="00AE076A"/>
    <w:rsid w:val="00AF7596"/>
    <w:rsid w:val="00B046F3"/>
    <w:rsid w:val="00B05022"/>
    <w:rsid w:val="00B10968"/>
    <w:rsid w:val="00B25F00"/>
    <w:rsid w:val="00B4755F"/>
    <w:rsid w:val="00B5057F"/>
    <w:rsid w:val="00B541D1"/>
    <w:rsid w:val="00B66CD1"/>
    <w:rsid w:val="00B80CBA"/>
    <w:rsid w:val="00BE05EE"/>
    <w:rsid w:val="00C130F6"/>
    <w:rsid w:val="00C14A48"/>
    <w:rsid w:val="00C16792"/>
    <w:rsid w:val="00C32FAB"/>
    <w:rsid w:val="00C4230A"/>
    <w:rsid w:val="00C43B13"/>
    <w:rsid w:val="00C71BCD"/>
    <w:rsid w:val="00C72DA8"/>
    <w:rsid w:val="00C9065F"/>
    <w:rsid w:val="00CA61AE"/>
    <w:rsid w:val="00CB635D"/>
    <w:rsid w:val="00CC0995"/>
    <w:rsid w:val="00CD38CF"/>
    <w:rsid w:val="00CD41AF"/>
    <w:rsid w:val="00CE05D6"/>
    <w:rsid w:val="00CE38DE"/>
    <w:rsid w:val="00CE73B1"/>
    <w:rsid w:val="00CF3743"/>
    <w:rsid w:val="00D22A4A"/>
    <w:rsid w:val="00D35E18"/>
    <w:rsid w:val="00D453A5"/>
    <w:rsid w:val="00D536F6"/>
    <w:rsid w:val="00D550FC"/>
    <w:rsid w:val="00D833CF"/>
    <w:rsid w:val="00D93B41"/>
    <w:rsid w:val="00DA2F00"/>
    <w:rsid w:val="00DA32AD"/>
    <w:rsid w:val="00DC64D8"/>
    <w:rsid w:val="00DD1A0F"/>
    <w:rsid w:val="00DD2776"/>
    <w:rsid w:val="00DD4881"/>
    <w:rsid w:val="00DF7656"/>
    <w:rsid w:val="00E07A0D"/>
    <w:rsid w:val="00E31A7D"/>
    <w:rsid w:val="00E45CD0"/>
    <w:rsid w:val="00E4646E"/>
    <w:rsid w:val="00E568F7"/>
    <w:rsid w:val="00E57DF0"/>
    <w:rsid w:val="00E657A4"/>
    <w:rsid w:val="00E80D19"/>
    <w:rsid w:val="00E84C19"/>
    <w:rsid w:val="00EC5046"/>
    <w:rsid w:val="00ED004E"/>
    <w:rsid w:val="00ED53FF"/>
    <w:rsid w:val="00F0139E"/>
    <w:rsid w:val="00F03E4D"/>
    <w:rsid w:val="00F223B4"/>
    <w:rsid w:val="00F25BB1"/>
    <w:rsid w:val="00F273D0"/>
    <w:rsid w:val="00F351A6"/>
    <w:rsid w:val="00F379FC"/>
    <w:rsid w:val="00F643A8"/>
    <w:rsid w:val="00F72847"/>
    <w:rsid w:val="00F74206"/>
    <w:rsid w:val="00F77E6B"/>
    <w:rsid w:val="00FC349C"/>
    <w:rsid w:val="00FC3B54"/>
    <w:rsid w:val="00FE081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A055C4-C768-4339-8DD6-F9F9000A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0F6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.novakova@t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5417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47</cp:revision>
  <cp:lastPrinted>2013-03-20T12:59:00Z</cp:lastPrinted>
  <dcterms:created xsi:type="dcterms:W3CDTF">2016-08-23T07:51:00Z</dcterms:created>
  <dcterms:modified xsi:type="dcterms:W3CDTF">2017-01-05T22:19:00Z</dcterms:modified>
</cp:coreProperties>
</file>