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C3548" w:rsidRPr="00105138" w:rsidRDefault="00105138">
      <w:pPr>
        <w:pStyle w:val="Nzev"/>
        <w:spacing w:before="200" w:after="0"/>
        <w:jc w:val="center"/>
        <w:rPr>
          <w:rFonts w:eastAsia="Roboto"/>
          <w:b/>
        </w:rPr>
      </w:pPr>
      <w:bookmarkStart w:id="0" w:name="_ead8v0d3sby9" w:colFirst="0" w:colLast="0"/>
      <w:bookmarkEnd w:id="0"/>
      <w:r w:rsidRPr="00105138">
        <w:rPr>
          <w:rFonts w:eastAsia="Roboto"/>
          <w:b/>
        </w:rPr>
        <w:t xml:space="preserve">Smlouva o dílo </w:t>
      </w:r>
    </w:p>
    <w:p w14:paraId="00000002" w14:textId="77777777" w:rsidR="00EC3548" w:rsidRPr="00105138" w:rsidRDefault="00105138">
      <w:pPr>
        <w:spacing w:before="200"/>
        <w:jc w:val="center"/>
        <w:rPr>
          <w:rFonts w:eastAsia="Roboto"/>
        </w:rPr>
      </w:pPr>
      <w:r w:rsidRPr="00105138">
        <w:rPr>
          <w:rFonts w:eastAsia="Roboto"/>
        </w:rPr>
        <w:t xml:space="preserve">uzavřená dle </w:t>
      </w:r>
      <w:proofErr w:type="spellStart"/>
      <w:r w:rsidRPr="00105138">
        <w:rPr>
          <w:rFonts w:eastAsia="Roboto"/>
        </w:rPr>
        <w:t>ust</w:t>
      </w:r>
      <w:proofErr w:type="spellEnd"/>
      <w:r w:rsidRPr="00105138">
        <w:rPr>
          <w:rFonts w:eastAsia="Roboto"/>
        </w:rPr>
        <w:t xml:space="preserve">. § 2586 a násl. zák. č. 89/2012 Sb., občanský zákoník  </w:t>
      </w:r>
    </w:p>
    <w:p w14:paraId="00000003" w14:textId="77777777" w:rsidR="00EC3548" w:rsidRPr="00105138" w:rsidRDefault="00EC3548">
      <w:pPr>
        <w:spacing w:before="200"/>
        <w:rPr>
          <w:rFonts w:eastAsia="Roboto"/>
        </w:rPr>
      </w:pPr>
    </w:p>
    <w:p w14:paraId="00000004" w14:textId="77777777" w:rsidR="00EC3548" w:rsidRPr="00105138" w:rsidRDefault="00105138">
      <w:pPr>
        <w:rPr>
          <w:rFonts w:eastAsia="Roboto"/>
          <w:b/>
        </w:rPr>
      </w:pPr>
      <w:r w:rsidRPr="00105138">
        <w:rPr>
          <w:rFonts w:eastAsia="Roboto"/>
          <w:b/>
        </w:rPr>
        <w:t>Objednatel:</w:t>
      </w:r>
    </w:p>
    <w:p w14:paraId="00000005" w14:textId="77777777" w:rsidR="00EC3548" w:rsidRPr="00105138" w:rsidRDefault="00105138">
      <w:pPr>
        <w:rPr>
          <w:rFonts w:eastAsia="Roboto"/>
        </w:rPr>
      </w:pPr>
      <w:r w:rsidRPr="00105138">
        <w:rPr>
          <w:rFonts w:eastAsia="Roboto"/>
        </w:rPr>
        <w:t>Historický ústav AV ČR</w:t>
      </w:r>
    </w:p>
    <w:p w14:paraId="00000006" w14:textId="77777777" w:rsidR="00EC3548" w:rsidRPr="00105138" w:rsidRDefault="00105138">
      <w:pPr>
        <w:rPr>
          <w:rFonts w:eastAsia="Roboto"/>
        </w:rPr>
      </w:pPr>
      <w:r w:rsidRPr="00105138">
        <w:rPr>
          <w:rFonts w:eastAsia="Roboto"/>
        </w:rPr>
        <w:t>Se sídlem: Prosecká 76, Praha 9 190 00</w:t>
      </w:r>
      <w:r w:rsidRPr="00105138">
        <w:rPr>
          <w:rFonts w:eastAsia="Roboto"/>
        </w:rPr>
        <w:tab/>
      </w:r>
    </w:p>
    <w:p w14:paraId="00000007" w14:textId="77777777" w:rsidR="00EC3548" w:rsidRPr="00105138" w:rsidRDefault="00105138">
      <w:pPr>
        <w:rPr>
          <w:rFonts w:eastAsia="Roboto"/>
        </w:rPr>
      </w:pPr>
      <w:r w:rsidRPr="00105138">
        <w:rPr>
          <w:rFonts w:eastAsia="Roboto"/>
        </w:rPr>
        <w:t>IČ: 67985963</w:t>
      </w:r>
      <w:r w:rsidRPr="00105138">
        <w:rPr>
          <w:rFonts w:eastAsia="Roboto"/>
        </w:rPr>
        <w:tab/>
      </w:r>
      <w:r w:rsidRPr="00105138">
        <w:rPr>
          <w:rFonts w:eastAsia="Roboto"/>
        </w:rPr>
        <w:tab/>
      </w:r>
    </w:p>
    <w:p w14:paraId="00000008" w14:textId="77777777" w:rsidR="00EC3548" w:rsidRPr="00105138" w:rsidRDefault="00105138">
      <w:pPr>
        <w:rPr>
          <w:rFonts w:eastAsia="Roboto"/>
        </w:rPr>
      </w:pPr>
      <w:r w:rsidRPr="00105138">
        <w:rPr>
          <w:rFonts w:eastAsia="Roboto"/>
        </w:rPr>
        <w:t>DIČ: CZ67985963</w:t>
      </w:r>
      <w:r w:rsidRPr="00105138">
        <w:rPr>
          <w:rFonts w:eastAsia="Roboto"/>
        </w:rPr>
        <w:tab/>
      </w:r>
      <w:r w:rsidRPr="00105138">
        <w:rPr>
          <w:rFonts w:eastAsia="Roboto"/>
        </w:rPr>
        <w:tab/>
      </w:r>
    </w:p>
    <w:p w14:paraId="00000009" w14:textId="77777777" w:rsidR="00EC3548" w:rsidRPr="00105138" w:rsidRDefault="00105138">
      <w:pPr>
        <w:rPr>
          <w:rFonts w:eastAsia="Roboto"/>
        </w:rPr>
      </w:pPr>
      <w:r w:rsidRPr="00105138">
        <w:rPr>
          <w:rFonts w:eastAsia="Roboto"/>
        </w:rPr>
        <w:t xml:space="preserve">Zastoupen: </w:t>
      </w:r>
      <w:r w:rsidRPr="00105138">
        <w:rPr>
          <w:rFonts w:eastAsia="Roboto"/>
        </w:rPr>
        <w:tab/>
        <w:t>doc. PhDr. Martin Holým, Ph.D., ředitelem</w:t>
      </w:r>
    </w:p>
    <w:p w14:paraId="0000000C" w14:textId="71A7C71D" w:rsidR="00EC3548" w:rsidRPr="00105138" w:rsidRDefault="00105138">
      <w:pPr>
        <w:rPr>
          <w:rFonts w:eastAsia="Roboto"/>
        </w:rPr>
      </w:pPr>
      <w:r w:rsidRPr="00105138">
        <w:rPr>
          <w:rFonts w:eastAsia="Roboto"/>
        </w:rPr>
        <w:t>(dále jen objednatel)</w:t>
      </w:r>
    </w:p>
    <w:p w14:paraId="0000000D" w14:textId="77777777" w:rsidR="00EC3548" w:rsidRPr="00105138" w:rsidRDefault="00EC3548">
      <w:pPr>
        <w:rPr>
          <w:rFonts w:eastAsia="Roboto"/>
        </w:rPr>
      </w:pPr>
    </w:p>
    <w:p w14:paraId="0000000E" w14:textId="77777777" w:rsidR="00EC3548" w:rsidRPr="00105138" w:rsidRDefault="00105138">
      <w:pPr>
        <w:rPr>
          <w:rFonts w:eastAsia="Roboto"/>
          <w:b/>
        </w:rPr>
      </w:pPr>
      <w:r w:rsidRPr="00105138">
        <w:rPr>
          <w:rFonts w:eastAsia="Roboto"/>
          <w:b/>
        </w:rPr>
        <w:t xml:space="preserve">Zhotovitel:  </w:t>
      </w:r>
    </w:p>
    <w:p w14:paraId="0000000F" w14:textId="77777777" w:rsidR="00EC3548" w:rsidRPr="00105138" w:rsidRDefault="00105138">
      <w:pPr>
        <w:rPr>
          <w:rFonts w:eastAsia="Roboto"/>
        </w:rPr>
      </w:pPr>
      <w:r w:rsidRPr="00105138">
        <w:rPr>
          <w:rFonts w:eastAsia="Roboto"/>
        </w:rPr>
        <w:t>JRWN s.r.o.</w:t>
      </w:r>
    </w:p>
    <w:p w14:paraId="00000010" w14:textId="77777777" w:rsidR="00EC3548" w:rsidRPr="00105138" w:rsidRDefault="00105138">
      <w:pPr>
        <w:rPr>
          <w:rFonts w:eastAsia="Roboto"/>
        </w:rPr>
      </w:pPr>
      <w:r w:rsidRPr="00105138">
        <w:rPr>
          <w:rFonts w:eastAsia="Roboto"/>
        </w:rPr>
        <w:t>se sídlem: Klácelova 1a, Brno, 602 00</w:t>
      </w:r>
    </w:p>
    <w:p w14:paraId="00000011" w14:textId="77777777" w:rsidR="00EC3548" w:rsidRPr="00105138" w:rsidRDefault="00105138">
      <w:pPr>
        <w:rPr>
          <w:rFonts w:eastAsia="Roboto"/>
        </w:rPr>
      </w:pPr>
      <w:r w:rsidRPr="00105138">
        <w:rPr>
          <w:rFonts w:eastAsia="Roboto"/>
        </w:rPr>
        <w:t>doručovací adresa: Klácelova 1a, Brno, 602 00</w:t>
      </w:r>
    </w:p>
    <w:p w14:paraId="00000012" w14:textId="77777777" w:rsidR="00EC3548" w:rsidRPr="00105138" w:rsidRDefault="00105138">
      <w:pPr>
        <w:rPr>
          <w:rFonts w:eastAsia="Roboto"/>
        </w:rPr>
      </w:pPr>
      <w:r w:rsidRPr="00105138">
        <w:rPr>
          <w:rFonts w:eastAsia="Roboto"/>
        </w:rPr>
        <w:t xml:space="preserve">zapsaná v obchodním rejstříku vedeném u Krajského soudu v Brně, spis. </w:t>
      </w:r>
      <w:proofErr w:type="gramStart"/>
      <w:r w:rsidRPr="00105138">
        <w:rPr>
          <w:rFonts w:eastAsia="Roboto"/>
        </w:rPr>
        <w:t>zn.</w:t>
      </w:r>
      <w:proofErr w:type="gramEnd"/>
      <w:r w:rsidRPr="00105138">
        <w:rPr>
          <w:rFonts w:eastAsia="Roboto"/>
        </w:rPr>
        <w:t xml:space="preserve"> C 73185</w:t>
      </w:r>
    </w:p>
    <w:p w14:paraId="00000013" w14:textId="77777777" w:rsidR="00EC3548" w:rsidRPr="00105138" w:rsidRDefault="00105138">
      <w:pPr>
        <w:rPr>
          <w:rFonts w:eastAsia="Roboto"/>
        </w:rPr>
      </w:pPr>
      <w:r w:rsidRPr="00105138">
        <w:rPr>
          <w:rFonts w:eastAsia="Roboto"/>
        </w:rPr>
        <w:t xml:space="preserve">zastoupená: Ing. David </w:t>
      </w:r>
      <w:proofErr w:type="spellStart"/>
      <w:r w:rsidRPr="00105138">
        <w:rPr>
          <w:rFonts w:eastAsia="Roboto"/>
        </w:rPr>
        <w:t>Benža</w:t>
      </w:r>
      <w:proofErr w:type="spellEnd"/>
    </w:p>
    <w:p w14:paraId="00000015" w14:textId="77777777" w:rsidR="00EC3548" w:rsidRPr="00105138" w:rsidRDefault="00105138">
      <w:pPr>
        <w:rPr>
          <w:rFonts w:eastAsia="Roboto"/>
        </w:rPr>
      </w:pPr>
      <w:r w:rsidRPr="00105138">
        <w:rPr>
          <w:rFonts w:eastAsia="Roboto"/>
        </w:rPr>
        <w:t>IČ: 29309450, DIČ: CZ29309450</w:t>
      </w:r>
    </w:p>
    <w:p w14:paraId="00000016" w14:textId="77777777" w:rsidR="00EC3548" w:rsidRPr="00105138" w:rsidRDefault="00105138">
      <w:pPr>
        <w:rPr>
          <w:rFonts w:eastAsia="Roboto"/>
        </w:rPr>
      </w:pPr>
      <w:r w:rsidRPr="00105138">
        <w:rPr>
          <w:rFonts w:eastAsia="Roboto"/>
        </w:rPr>
        <w:t xml:space="preserve">(dále jen zhotovitel) </w:t>
      </w:r>
    </w:p>
    <w:p w14:paraId="00000017" w14:textId="77777777" w:rsidR="00EC3548" w:rsidRPr="00105138" w:rsidRDefault="00EC3548">
      <w:pPr>
        <w:rPr>
          <w:rFonts w:eastAsia="Roboto"/>
        </w:rPr>
      </w:pPr>
    </w:p>
    <w:p w14:paraId="00000018" w14:textId="77777777" w:rsidR="00EC3548" w:rsidRPr="00105138" w:rsidRDefault="00105138">
      <w:pPr>
        <w:pStyle w:val="Nadpis2"/>
        <w:numPr>
          <w:ilvl w:val="0"/>
          <w:numId w:val="1"/>
        </w:numPr>
        <w:ind w:left="540"/>
        <w:rPr>
          <w:rFonts w:ascii="Arial" w:hAnsi="Arial" w:cs="Arial"/>
        </w:rPr>
      </w:pPr>
      <w:bookmarkStart w:id="1" w:name="_hvon22upen" w:colFirst="0" w:colLast="0"/>
      <w:bookmarkEnd w:id="1"/>
      <w:r w:rsidRPr="00105138">
        <w:rPr>
          <w:rFonts w:ascii="Arial" w:hAnsi="Arial" w:cs="Arial"/>
        </w:rPr>
        <w:t>Předmět plnění</w:t>
      </w:r>
    </w:p>
    <w:p w14:paraId="00000019" w14:textId="77777777" w:rsidR="00EC3548" w:rsidRPr="00105138" w:rsidRDefault="00105138">
      <w:pPr>
        <w:spacing w:before="200"/>
        <w:ind w:left="540"/>
        <w:rPr>
          <w:rFonts w:eastAsia="Roboto"/>
        </w:rPr>
      </w:pPr>
      <w:r w:rsidRPr="00105138">
        <w:rPr>
          <w:rFonts w:eastAsia="Roboto"/>
        </w:rPr>
        <w:t xml:space="preserve">Předmětem plnění je analýza stávajícího webu Historického ústavu AV ČR, návrh nové struktury a návrh grafického stylu nového webu Ústavu, tvorba www stránek hiu.cas.cz a jejich provoz v síti Internet. V souladu s ustanoveními této Smlouvy provede (vytvoří) zhotovitel pro objednatele Předmět plnění v plném rozsahu tak, jak je specifikováno v Příloze </w:t>
      </w:r>
      <w:proofErr w:type="gramStart"/>
      <w:r w:rsidRPr="00105138">
        <w:rPr>
          <w:rFonts w:eastAsia="Roboto"/>
        </w:rPr>
        <w:t>č.1 této</w:t>
      </w:r>
      <w:proofErr w:type="gramEnd"/>
      <w:r w:rsidRPr="00105138">
        <w:rPr>
          <w:rFonts w:eastAsia="Roboto"/>
        </w:rPr>
        <w:t xml:space="preserve"> smlouvy. Výsledkem činnosti zhotovitele bude řádné a včasné zhotovení předmětu plnění. </w:t>
      </w:r>
    </w:p>
    <w:p w14:paraId="0000001A"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2" w:name="_uab74xldlaw8" w:colFirst="0" w:colLast="0"/>
      <w:bookmarkEnd w:id="2"/>
      <w:r w:rsidRPr="00105138">
        <w:rPr>
          <w:rFonts w:ascii="Arial" w:hAnsi="Arial" w:cs="Arial"/>
        </w:rPr>
        <w:t>Splnění díla a majetková práva k dílu</w:t>
      </w:r>
    </w:p>
    <w:p w14:paraId="0000001B"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Závazek zhotovitele provést dílo je splněn jeho řádným dokončením a předáním díla objednateli. Dílo bude vyvinuto, umístěno a provozováno na serveru zhotovitele. </w:t>
      </w:r>
    </w:p>
    <w:p w14:paraId="0000001C"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Okamžikem předání díla se majitelem díla stává objednatel.</w:t>
      </w:r>
    </w:p>
    <w:p w14:paraId="0000001D"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Zhotovitel se zavazuje předat objednateli přístupové údaje do redakčního systému webu. </w:t>
      </w:r>
    </w:p>
    <w:p w14:paraId="0000001E"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Zhotovitel se zavazuje na vyžádání objednatele předat veškerá data související s dílem (aplikační soubory, obsahové soubory, databázi SQL).</w:t>
      </w:r>
    </w:p>
    <w:p w14:paraId="0000001F"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V případě, že činností zhotovitele vznikne ve smyslu autorského zákona autorské dílo a není v této smlouvě stanoveno jinak, poskytuje tímto zhotovitel objednateli oprávnění k výkonu práva takové dílo užít v původní nebo zpracované či jinak změněné podobě a ke všem známým způsobům užití v době uzavření této smlouvy a v neomezeném rozsahu. Licence se uděluje jako výhradní. Zhotovitel není oprávněn dílo užít pro sebe ani pro jiného. Licence se poskytuje jako časově a místně neomezená. Odměna za </w:t>
      </w:r>
      <w:r w:rsidRPr="00105138">
        <w:rPr>
          <w:rFonts w:eastAsia="Roboto"/>
        </w:rPr>
        <w:lastRenderedPageBreak/>
        <w:t xml:space="preserve">poskytnutí licence je zahrnuta v ceně díla. Objednatel může licenci poskytnout třetí osobě. Objednatel smí dílo jakkoliv upravovat a měnit, spojit autorské dílo s jiným nebo zařadit do díla souborného. Ustanovení § 2378 (odstoupení pro nevyužití licence) a § 2382 (odstoupení pro změnu přesvědčení autora) občanského zákoníku se nepoužije. </w:t>
      </w:r>
    </w:p>
    <w:p w14:paraId="00000020" w14:textId="77777777" w:rsidR="00EC3548" w:rsidRPr="00105138" w:rsidRDefault="00105138">
      <w:pPr>
        <w:pStyle w:val="Nadpis2"/>
        <w:numPr>
          <w:ilvl w:val="0"/>
          <w:numId w:val="1"/>
        </w:numPr>
        <w:rPr>
          <w:rFonts w:ascii="Arial" w:hAnsi="Arial" w:cs="Arial"/>
        </w:rPr>
      </w:pPr>
      <w:bookmarkStart w:id="3" w:name="_5473lsup3igc" w:colFirst="0" w:colLast="0"/>
      <w:bookmarkEnd w:id="3"/>
      <w:r w:rsidRPr="00105138">
        <w:rPr>
          <w:rFonts w:ascii="Arial" w:hAnsi="Arial" w:cs="Arial"/>
        </w:rPr>
        <w:t>Další plnění</w:t>
      </w:r>
    </w:p>
    <w:p w14:paraId="00000021" w14:textId="77777777" w:rsidR="00EC3548" w:rsidRPr="00105138" w:rsidRDefault="00105138">
      <w:pPr>
        <w:numPr>
          <w:ilvl w:val="1"/>
          <w:numId w:val="1"/>
        </w:numPr>
        <w:spacing w:before="200"/>
        <w:ind w:left="540" w:hanging="180"/>
        <w:rPr>
          <w:rFonts w:eastAsia="Roboto"/>
        </w:rPr>
      </w:pPr>
      <w:r w:rsidRPr="00105138">
        <w:rPr>
          <w:rFonts w:eastAsia="Roboto"/>
        </w:rPr>
        <w:t>Jakékoliv plnění, které není výslovně specifikováno v Příloze č. 1, je další plnění. Objednatel může kdykoli požádat zhotovitele o poskytnutí dalšího plnění. V případě, že objednatel požádá o poskytnutí dalšího plnění, zhotovitel předloží objednateli nejpozději do deseti dnů nabídku, v níž uvede odměnu, kterou bude požadovat za provedení dalšího plnění. V případě, že objednatel tuto nebo jinou upravenou nabídku přijme, pak tato odměna bude představovat jedinou odměnu zhotoviteli za poskytnutí tohoto dalšího plnění.</w:t>
      </w:r>
    </w:p>
    <w:p w14:paraId="00000022" w14:textId="77777777" w:rsidR="00EC3548" w:rsidRPr="00105138" w:rsidRDefault="00105138">
      <w:pPr>
        <w:numPr>
          <w:ilvl w:val="1"/>
          <w:numId w:val="1"/>
        </w:numPr>
        <w:spacing w:before="200"/>
        <w:ind w:left="540" w:hanging="180"/>
        <w:rPr>
          <w:rFonts w:eastAsia="Roboto"/>
        </w:rPr>
      </w:pPr>
      <w:r w:rsidRPr="00105138">
        <w:rPr>
          <w:rFonts w:eastAsia="Roboto"/>
        </w:rPr>
        <w:t xml:space="preserve">V případě, že nebude vyžádána nabídka podle předchozího odstavce, uhradí objednatel zhotoviteli za další plnění odměnu dle hodinové </w:t>
      </w:r>
      <w:proofErr w:type="gramStart"/>
      <w:r w:rsidRPr="00105138">
        <w:rPr>
          <w:rFonts w:eastAsia="Roboto"/>
        </w:rPr>
        <w:t>sazby  uvedené</w:t>
      </w:r>
      <w:proofErr w:type="gramEnd"/>
      <w:r w:rsidRPr="00105138">
        <w:rPr>
          <w:rFonts w:eastAsia="Roboto"/>
        </w:rPr>
        <w:t xml:space="preserve"> v Příloze č. 2 této smlouvy. </w:t>
      </w:r>
    </w:p>
    <w:p w14:paraId="00000023"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4" w:name="_bo2kqtvy10ol" w:colFirst="0" w:colLast="0"/>
      <w:bookmarkEnd w:id="4"/>
      <w:r w:rsidRPr="00105138">
        <w:rPr>
          <w:rFonts w:ascii="Arial" w:hAnsi="Arial" w:cs="Arial"/>
        </w:rPr>
        <w:t>Povinnosti zhotovitele</w:t>
      </w:r>
    </w:p>
    <w:p w14:paraId="00000024" w14:textId="77777777" w:rsidR="00EC3548" w:rsidRPr="00105138" w:rsidRDefault="00105138">
      <w:pPr>
        <w:numPr>
          <w:ilvl w:val="1"/>
          <w:numId w:val="1"/>
        </w:numPr>
        <w:pBdr>
          <w:top w:val="nil"/>
          <w:left w:val="nil"/>
          <w:bottom w:val="nil"/>
          <w:right w:val="nil"/>
          <w:between w:val="nil"/>
        </w:pBdr>
        <w:spacing w:before="200"/>
        <w:ind w:left="540" w:hanging="180"/>
      </w:pPr>
      <w:r w:rsidRPr="00105138">
        <w:rPr>
          <w:rFonts w:eastAsia="Roboto"/>
        </w:rPr>
        <w:t>Zhotovitel prohlašuje, že je srozuměn s tím, že se objednatel spoléhá na jeho kvalifikaci a úsudek ve vztahu k předmětu plnění. Zhotovitel se zavazuje, že při provádění díla bude používat veškerou svou kvalifikaci, péči a pozornost, jež lze spravedlivě požadovat po zhotoviteli, který má zkušenosti s poskytováním takových služeb při přípravě díla podobné velikosti, rozsahu a složitosti, jako je Předmět plnění. Zhotovitel je po celou dobu provádění předmětu plnění povinen dbát na to, aby byly chráněny oprávněné zájmy objednatele, zejména aby výsledkem jeho činnosti byl předmět plnění, který bude způsobilý ke stanovenému účelu a bude svými estetickými kvalitami odpovídat požadavkům objednatele.</w:t>
      </w:r>
    </w:p>
    <w:p w14:paraId="00000025"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Zhotovitel se zavazuje, že bezodkladně bude informovat objednatele v případě, jestliže mu bude z jakéhokoliv důvodu bráněno v plnění nebo dojde ke zpoždění prací na předmětu plnění s tím, že uvede konkrétní příčinu takovéto překážky nebo zpoždění a odhad jejich případného vlivu na postup realizace předmětu plnění.</w:t>
      </w:r>
    </w:p>
    <w:p w14:paraId="00000026"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Zhotovitel je povinen dokončit a odevzdat předmět plnění řádně a včas, a to v dohodnutém termínu nejpozději do </w:t>
      </w:r>
      <w:proofErr w:type="gramStart"/>
      <w:r w:rsidRPr="00105138">
        <w:rPr>
          <w:rFonts w:eastAsia="Roboto"/>
        </w:rPr>
        <w:t>31.12.2019</w:t>
      </w:r>
      <w:proofErr w:type="gramEnd"/>
      <w:r w:rsidRPr="00105138">
        <w:rPr>
          <w:rFonts w:eastAsia="Roboto"/>
        </w:rPr>
        <w:t>.</w:t>
      </w:r>
    </w:p>
    <w:p w14:paraId="00000027"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V rámci předáním díla objednateli je zhotovitel povinen poskytnout zdarma základní proškolení osobám, které budou s předmětem díla pracovat. Tyto osoby určí objednatel.</w:t>
      </w:r>
    </w:p>
    <w:p w14:paraId="00000028" w14:textId="77777777" w:rsidR="00EC3548" w:rsidRPr="00105138" w:rsidRDefault="00EC3548">
      <w:pPr>
        <w:spacing w:before="240" w:after="240"/>
        <w:ind w:left="720"/>
        <w:jc w:val="center"/>
        <w:rPr>
          <w:rFonts w:eastAsia="Roboto"/>
          <w:b/>
        </w:rPr>
      </w:pPr>
    </w:p>
    <w:p w14:paraId="00000029" w14:textId="77777777" w:rsidR="00EC3548" w:rsidRPr="00105138" w:rsidRDefault="00EC3548">
      <w:pPr>
        <w:pBdr>
          <w:top w:val="nil"/>
          <w:left w:val="nil"/>
          <w:bottom w:val="nil"/>
          <w:right w:val="nil"/>
          <w:between w:val="nil"/>
        </w:pBdr>
        <w:spacing w:before="200"/>
        <w:ind w:left="1440"/>
        <w:rPr>
          <w:rFonts w:eastAsia="Roboto"/>
        </w:rPr>
      </w:pPr>
    </w:p>
    <w:p w14:paraId="0000002A"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5" w:name="_uuixjen73kc5" w:colFirst="0" w:colLast="0"/>
      <w:bookmarkEnd w:id="5"/>
      <w:r w:rsidRPr="00105138">
        <w:rPr>
          <w:rFonts w:ascii="Arial" w:hAnsi="Arial" w:cs="Arial"/>
        </w:rPr>
        <w:t>Povinnosti objednatele</w:t>
      </w:r>
    </w:p>
    <w:p w14:paraId="0000002B"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Objednatel se zavazuje po dobu, kdy bude zhotovitel pracovat na předmětu plnění, poskytnout zhotoviteli potřebnou součinnost.</w:t>
      </w:r>
    </w:p>
    <w:p w14:paraId="0000002C"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lastRenderedPageBreak/>
        <w:t>Po dobu prodlení objednatele s poskytnutím součinnosti není zhotovitel v prodlení s plněním dle této Smlouvy, pokud prokáže, že prodlení mělo podstatný vliv na pokračování prací na předmětu plnění.</w:t>
      </w:r>
    </w:p>
    <w:p w14:paraId="0000002D"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6" w:name="_idfhjkql3e02" w:colFirst="0" w:colLast="0"/>
      <w:bookmarkEnd w:id="6"/>
      <w:r w:rsidRPr="00105138">
        <w:rPr>
          <w:rFonts w:ascii="Arial" w:hAnsi="Arial" w:cs="Arial"/>
        </w:rPr>
        <w:t>Cena díla</w:t>
      </w:r>
    </w:p>
    <w:p w14:paraId="0000002E"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Za splnění předmětu plnění objednatel uhradí zhotoviteli odměnu ve výši 195.000 Kč bez DPH, splatnou v okamžiku předání webu na vývojovém serveru k testování a naplnění obsahem. Nejpozději však 31. 12. 2019.</w:t>
      </w:r>
    </w:p>
    <w:p w14:paraId="0000002F"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Pokud není v této smlouvě dohodnuto jinak, zahrnuje odměna veškeré náklady a výdaje, které může zhotovitel mít v souvislosti s předmětem plnění. </w:t>
      </w:r>
    </w:p>
    <w:p w14:paraId="00000030"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Za provedení dalšího plnění uhradí objednatel zhotoviteli další dohodnutou odměnu ve smyslu </w:t>
      </w:r>
      <w:proofErr w:type="spellStart"/>
      <w:r w:rsidRPr="00105138">
        <w:rPr>
          <w:rFonts w:eastAsia="Roboto"/>
        </w:rPr>
        <w:t>ust</w:t>
      </w:r>
      <w:proofErr w:type="spellEnd"/>
      <w:r w:rsidRPr="00105138">
        <w:rPr>
          <w:rFonts w:eastAsia="Roboto"/>
        </w:rPr>
        <w:t xml:space="preserve">. </w:t>
      </w:r>
      <w:proofErr w:type="gramStart"/>
      <w:r w:rsidRPr="00105138">
        <w:rPr>
          <w:rFonts w:eastAsia="Roboto"/>
        </w:rPr>
        <w:t>čl.</w:t>
      </w:r>
      <w:proofErr w:type="gramEnd"/>
      <w:r w:rsidRPr="00105138">
        <w:rPr>
          <w:rFonts w:eastAsia="Roboto"/>
        </w:rPr>
        <w:t xml:space="preserve"> 1. odst. 2 této smlouvy, příp. dle </w:t>
      </w:r>
      <w:proofErr w:type="spellStart"/>
      <w:r w:rsidRPr="00105138">
        <w:rPr>
          <w:rFonts w:eastAsia="Roboto"/>
        </w:rPr>
        <w:t>ust</w:t>
      </w:r>
      <w:proofErr w:type="spellEnd"/>
      <w:r w:rsidRPr="00105138">
        <w:rPr>
          <w:rFonts w:eastAsia="Roboto"/>
        </w:rPr>
        <w:t xml:space="preserve">. čl. 2. odst. 2 této smlouvy splatnou podle Přílohy č. 2. </w:t>
      </w:r>
    </w:p>
    <w:p w14:paraId="00000031"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7" w:name="_v56qcd2j9f8d" w:colFirst="0" w:colLast="0"/>
      <w:bookmarkEnd w:id="7"/>
      <w:r w:rsidRPr="00105138">
        <w:rPr>
          <w:rFonts w:ascii="Arial" w:hAnsi="Arial" w:cs="Arial"/>
        </w:rPr>
        <w:t xml:space="preserve">Odpovědnost za vady </w:t>
      </w:r>
    </w:p>
    <w:p w14:paraId="00000032"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Zhotovitel odpovídá za to, že předmět plnění bude proveden v plném souladu s touto smlouvou a že bude mít vlastnosti dojednané v této smlouvě nebo jinak vymíněné objednatelem. </w:t>
      </w:r>
    </w:p>
    <w:p w14:paraId="00000033"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Zhotovitel je povinen bezplatně odstranit vady předmětu plnění, které vzniknou tím, že předmět plnění nebyl proveden dle smlouvy a v odpovídající kvalitě. K reklamovaným vadám se zhotovitel zavazuje vyjádřit nejpozději </w:t>
      </w:r>
      <w:proofErr w:type="gramStart"/>
      <w:r w:rsidRPr="00105138">
        <w:rPr>
          <w:rFonts w:eastAsia="Roboto"/>
        </w:rPr>
        <w:t>do  2 dnů</w:t>
      </w:r>
      <w:proofErr w:type="gramEnd"/>
      <w:r w:rsidRPr="00105138">
        <w:rPr>
          <w:rFonts w:eastAsia="Roboto"/>
        </w:rPr>
        <w:t xml:space="preserve">. Zhotovitel se zavazuje odstranit reklamované vady nejpozději </w:t>
      </w:r>
      <w:proofErr w:type="gramStart"/>
      <w:r w:rsidRPr="00105138">
        <w:rPr>
          <w:rFonts w:eastAsia="Roboto"/>
        </w:rPr>
        <w:t>do  7 dnů</w:t>
      </w:r>
      <w:proofErr w:type="gramEnd"/>
      <w:r w:rsidRPr="00105138">
        <w:rPr>
          <w:rFonts w:eastAsia="Roboto"/>
        </w:rPr>
        <w:t xml:space="preserve"> od doručení reklamace.</w:t>
      </w:r>
    </w:p>
    <w:p w14:paraId="00000034"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8" w:name="_vgab4zck77if" w:colFirst="0" w:colLast="0"/>
      <w:bookmarkEnd w:id="8"/>
      <w:r w:rsidRPr="00105138">
        <w:rPr>
          <w:rFonts w:ascii="Arial" w:hAnsi="Arial" w:cs="Arial"/>
        </w:rPr>
        <w:t>Skončení smlouvy</w:t>
      </w:r>
    </w:p>
    <w:p w14:paraId="00000035"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Objednatel může kdykoli na základě písemné výpovědi ukončit další činnost zhotovitele podle této smlouvy, a to i bez udání důvodu, s třicetidenní výpovědní lhůtou.</w:t>
      </w:r>
    </w:p>
    <w:p w14:paraId="00000036"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Po ukončení činnosti zhotovitele dle odst. 1 tohoto článku, zhotovitel bezodkladně předá objednateli veškeré podklady (rozpracované i dokončené) a veškeré objednatelem předané podklady a informace, nedohodnou-li se strany jinak. Objednatel v dohodnuté lhůtě uhradí zhotoviteli odměnu, která byla splatná ke dni takového ukončení smlouvy s odpočtem částek veškerých plateb, které objednatel již předtím uhradil zhotoviteli za předmět plnění.  </w:t>
      </w:r>
    </w:p>
    <w:p w14:paraId="00000037"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Objednatel může tuto Smlouvu vypovědět v desetidenní výpovědní lhůtě v případě, že:</w:t>
      </w:r>
    </w:p>
    <w:p w14:paraId="00000038" w14:textId="77777777" w:rsidR="00EC3548" w:rsidRPr="00105138" w:rsidRDefault="00105138">
      <w:pPr>
        <w:numPr>
          <w:ilvl w:val="0"/>
          <w:numId w:val="2"/>
        </w:numPr>
        <w:ind w:left="990"/>
        <w:rPr>
          <w:rFonts w:eastAsia="Roboto"/>
        </w:rPr>
      </w:pPr>
      <w:r w:rsidRPr="00105138">
        <w:rPr>
          <w:rFonts w:eastAsia="Roboto"/>
        </w:rPr>
        <w:t>zhotovitel hrubě nebo opakovaně porušil tuto smlouvu,</w:t>
      </w:r>
    </w:p>
    <w:p w14:paraId="00000039" w14:textId="77777777" w:rsidR="00EC3548" w:rsidRPr="00105138" w:rsidRDefault="00105138">
      <w:pPr>
        <w:numPr>
          <w:ilvl w:val="0"/>
          <w:numId w:val="2"/>
        </w:numPr>
        <w:ind w:left="990"/>
        <w:rPr>
          <w:rFonts w:eastAsia="Roboto"/>
        </w:rPr>
      </w:pPr>
      <w:r w:rsidRPr="00105138">
        <w:rPr>
          <w:rFonts w:eastAsia="Roboto"/>
        </w:rPr>
        <w:t xml:space="preserve">zhotovitel je v prodlení s plněním nebo s odstraněním reklamované vady předmětu plnění, a to přes písemné upozornění objednatele, </w:t>
      </w:r>
    </w:p>
    <w:p w14:paraId="0000003A" w14:textId="77777777" w:rsidR="00EC3548" w:rsidRPr="00105138" w:rsidRDefault="00105138">
      <w:pPr>
        <w:numPr>
          <w:ilvl w:val="0"/>
          <w:numId w:val="2"/>
        </w:numPr>
        <w:ind w:left="990"/>
        <w:rPr>
          <w:rFonts w:eastAsia="Roboto"/>
        </w:rPr>
      </w:pPr>
      <w:r w:rsidRPr="00105138">
        <w:rPr>
          <w:rFonts w:eastAsia="Roboto"/>
        </w:rPr>
        <w:t>proti zhotoviteli byl podán návrh na zahájení insolvenčního řízení nebo zhotovitel tento návrh na svůj majetek podal sám;</w:t>
      </w:r>
    </w:p>
    <w:p w14:paraId="0000003B" w14:textId="77777777" w:rsidR="00EC3548" w:rsidRPr="00105138" w:rsidRDefault="00105138">
      <w:pPr>
        <w:numPr>
          <w:ilvl w:val="0"/>
          <w:numId w:val="2"/>
        </w:numPr>
        <w:ind w:left="990"/>
        <w:rPr>
          <w:rFonts w:eastAsia="Roboto"/>
        </w:rPr>
      </w:pPr>
      <w:r w:rsidRPr="00105138">
        <w:rPr>
          <w:rFonts w:eastAsia="Roboto"/>
        </w:rPr>
        <w:t>bylo ve vztahu ke zhotoviteli vydáno soudní rozhodnutí o úpadku.</w:t>
      </w:r>
    </w:p>
    <w:p w14:paraId="0000003C"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Zhotovitel může tuto smlouvu vypovědět v desetidenní výpovědní lhůtě v případě, že:</w:t>
      </w:r>
    </w:p>
    <w:p w14:paraId="0000003D" w14:textId="77777777" w:rsidR="00EC3548" w:rsidRPr="00105138" w:rsidRDefault="00105138">
      <w:pPr>
        <w:numPr>
          <w:ilvl w:val="0"/>
          <w:numId w:val="3"/>
        </w:numPr>
        <w:ind w:left="990"/>
        <w:rPr>
          <w:rFonts w:eastAsia="Roboto"/>
        </w:rPr>
      </w:pPr>
      <w:r w:rsidRPr="00105138">
        <w:rPr>
          <w:rFonts w:eastAsia="Roboto"/>
        </w:rPr>
        <w:t>objednatel hrubě nebo opakovaně porušil tuto smlouvu,</w:t>
      </w:r>
    </w:p>
    <w:p w14:paraId="0000003E" w14:textId="77777777" w:rsidR="00EC3548" w:rsidRPr="00105138" w:rsidRDefault="00105138">
      <w:pPr>
        <w:numPr>
          <w:ilvl w:val="0"/>
          <w:numId w:val="3"/>
        </w:numPr>
        <w:ind w:left="990"/>
        <w:rPr>
          <w:rFonts w:eastAsia="Roboto"/>
        </w:rPr>
      </w:pPr>
      <w:r w:rsidRPr="00105138">
        <w:rPr>
          <w:rFonts w:eastAsia="Roboto"/>
        </w:rPr>
        <w:t xml:space="preserve">objednatel je v prodlení s úhradou ceny za dílo déle než 14 dní, </w:t>
      </w:r>
    </w:p>
    <w:p w14:paraId="0000003F" w14:textId="77777777" w:rsidR="00EC3548" w:rsidRPr="00105138" w:rsidRDefault="00105138">
      <w:pPr>
        <w:numPr>
          <w:ilvl w:val="0"/>
          <w:numId w:val="3"/>
        </w:numPr>
        <w:ind w:left="990"/>
        <w:rPr>
          <w:rFonts w:eastAsia="Roboto"/>
        </w:rPr>
      </w:pPr>
      <w:r w:rsidRPr="00105138">
        <w:rPr>
          <w:rFonts w:eastAsia="Roboto"/>
        </w:rPr>
        <w:lastRenderedPageBreak/>
        <w:t>proti objednateli byl podán návrh na zahájení insolvenčního řízení nebo objednatel tento návrh na svůj majetek podal sám;</w:t>
      </w:r>
    </w:p>
    <w:p w14:paraId="00000040" w14:textId="77777777" w:rsidR="00EC3548" w:rsidRPr="00105138" w:rsidRDefault="00105138">
      <w:pPr>
        <w:numPr>
          <w:ilvl w:val="0"/>
          <w:numId w:val="3"/>
        </w:numPr>
        <w:ind w:left="990"/>
        <w:rPr>
          <w:rFonts w:eastAsia="Roboto"/>
        </w:rPr>
      </w:pPr>
      <w:r w:rsidRPr="00105138">
        <w:rPr>
          <w:rFonts w:eastAsia="Roboto"/>
        </w:rPr>
        <w:t>bylo ve vztahu k objednateli vydáno soudní rozhodnutí o úpadku.</w:t>
      </w:r>
    </w:p>
    <w:p w14:paraId="00000041"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Výpovědní lhůty počínají běžet vždy okamžikem doručení oznámení druhé smluvní straně. </w:t>
      </w:r>
    </w:p>
    <w:p w14:paraId="00000042"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Zhotovitel souhlasí, že v případě ukončení jeho činnosti může objednatel zadat dokončení předmětu plnění, včetně jeho změn a úprav, třetí osobě.</w:t>
      </w:r>
    </w:p>
    <w:p w14:paraId="00000043"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9" w:name="_9jltr4vk9b0i" w:colFirst="0" w:colLast="0"/>
      <w:bookmarkEnd w:id="9"/>
      <w:r w:rsidRPr="00105138">
        <w:rPr>
          <w:rFonts w:ascii="Arial" w:hAnsi="Arial" w:cs="Arial"/>
        </w:rPr>
        <w:t>Doručování</w:t>
      </w:r>
    </w:p>
    <w:p w14:paraId="00000044"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Jakékoliv oznámení, jež má být doručeno na základě této smlouvy, bude v písemné formě a považuje se za řádně doručené, je-li doručeno druhé straně osobně do jejího sídla nebo na její poslední známou adresu osobně nebo doporučenou poštou.</w:t>
      </w:r>
    </w:p>
    <w:p w14:paraId="00000045"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Oznámení se považuje za řádně doručené v okamžiku osobního doručení nebo tři dny po odeslání doporučenou poštou.</w:t>
      </w:r>
    </w:p>
    <w:p w14:paraId="00000046" w14:textId="77777777" w:rsidR="00EC3548" w:rsidRPr="00105138" w:rsidRDefault="00105138">
      <w:pPr>
        <w:pStyle w:val="Nadpis2"/>
        <w:numPr>
          <w:ilvl w:val="0"/>
          <w:numId w:val="1"/>
        </w:numPr>
        <w:pBdr>
          <w:top w:val="nil"/>
          <w:left w:val="nil"/>
          <w:bottom w:val="nil"/>
          <w:right w:val="nil"/>
          <w:between w:val="nil"/>
        </w:pBdr>
        <w:ind w:left="540"/>
        <w:rPr>
          <w:rFonts w:ascii="Arial" w:hAnsi="Arial" w:cs="Arial"/>
        </w:rPr>
      </w:pPr>
      <w:bookmarkStart w:id="10" w:name="_6pxvz2vi9ll4" w:colFirst="0" w:colLast="0"/>
      <w:bookmarkEnd w:id="10"/>
      <w:r w:rsidRPr="00105138">
        <w:rPr>
          <w:rFonts w:ascii="Arial" w:hAnsi="Arial" w:cs="Arial"/>
        </w:rPr>
        <w:t>Závěrečná ustanovení</w:t>
      </w:r>
    </w:p>
    <w:p w14:paraId="00000047"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Obě strany prohlašují, že došlo k dohodě o celém obsahu této smlouvy.</w:t>
      </w:r>
    </w:p>
    <w:p w14:paraId="00000048"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Tato smlouva je vyhotovena ve 2 stejnopisech, z nichž jeden obdrží objednatel a jeden zhotovitel.</w:t>
      </w:r>
    </w:p>
    <w:p w14:paraId="00000049"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V případě, že některá ujednání smlouvy jsou nebo se stanou neplatnými nebo neúčinnými, nedotýká se to platnosti a účinnosti zbývajících ujednání smlouvy, vyjma případů, kdy z povahy této smlouvy či jejího obsahu vyplývá, že toto ujednání nelze oddělit od ostatního obsahu smlouvy. Smluvní strany výslovně souhlasí s tím, že učiní vše potřebné proto, aby bylo dosaženo stejného výsledku, který byl zamýšlen tímto neplatným nebo nevynutitelným ujednáním.</w:t>
      </w:r>
    </w:p>
    <w:p w14:paraId="0000004A"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Strany této smlouvy se zavazují, že budou postupovat v souladu s oprávněnými zájmy druhé smluvní strany a že uskuteční veškeré právní úkony, které se ukáží být nezbytné pro realizaci ujednání upravených touto smlouvou. Závazek součinnosti se vztahuje pouze na takové úkony, které přispějí či mají přispět k dosažení účelu této smlouvy.</w:t>
      </w:r>
    </w:p>
    <w:p w14:paraId="0000004B"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Nedílnou součástí smlouvy jsou přílohy v této smlouvě uvedené. Pokud kterákoliv příloha obsahuje ustanovení, které je v rozporu s touto smlouvou, platí to, co je sjednáno v této smlouvě.</w:t>
      </w:r>
    </w:p>
    <w:p w14:paraId="0000004C"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Tuto smlouvu lze měnit nebo doplňovat pouze písemnými dodatky, podepsanými oprávněnými zástupci smluvních stran.</w:t>
      </w:r>
    </w:p>
    <w:p w14:paraId="0000004D"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 xml:space="preserve">Tato Smlouva nabývá </w:t>
      </w:r>
      <w:proofErr w:type="gramStart"/>
      <w:r w:rsidRPr="00105138">
        <w:rPr>
          <w:rFonts w:eastAsia="Roboto"/>
        </w:rPr>
        <w:t>platnosti  dnem</w:t>
      </w:r>
      <w:proofErr w:type="gramEnd"/>
      <w:r w:rsidRPr="00105138">
        <w:rPr>
          <w:rFonts w:eastAsia="Roboto"/>
        </w:rPr>
        <w:t xml:space="preserve"> jejího podpisu poslední smluvní stranou.</w:t>
      </w:r>
    </w:p>
    <w:p w14:paraId="0000004E" w14:textId="77777777" w:rsidR="00EC3548" w:rsidRPr="00105138" w:rsidRDefault="00105138">
      <w:pPr>
        <w:numPr>
          <w:ilvl w:val="1"/>
          <w:numId w:val="1"/>
        </w:numPr>
        <w:pBdr>
          <w:top w:val="nil"/>
          <w:left w:val="nil"/>
          <w:bottom w:val="nil"/>
          <w:right w:val="nil"/>
          <w:between w:val="nil"/>
        </w:pBdr>
        <w:spacing w:before="200"/>
        <w:ind w:left="540" w:hanging="180"/>
        <w:rPr>
          <w:rFonts w:eastAsia="Roboto"/>
        </w:rPr>
      </w:pPr>
      <w:r w:rsidRPr="00105138">
        <w:rPr>
          <w:rFonts w:eastAsia="Roboto"/>
        </w:rPr>
        <w:t>Účastníci této Smlouvy po jejím přečtení prohlašují, že smlouva byla uzavřena na základě jejich pravé, svobodné a vážné vůle, nikoliv v tísni za nápadně nevýhodných podmínek, že si smlouvu před jejím podpisem důkladně přečetli a porozuměli jejímu obsahu, což stvrzují svými podpisy.</w:t>
      </w:r>
    </w:p>
    <w:p w14:paraId="0000004F" w14:textId="77777777" w:rsidR="00EC3548" w:rsidRPr="00105138" w:rsidRDefault="00105138">
      <w:pPr>
        <w:pStyle w:val="Nadpis2"/>
        <w:numPr>
          <w:ilvl w:val="0"/>
          <w:numId w:val="1"/>
        </w:numPr>
        <w:pBdr>
          <w:top w:val="nil"/>
          <w:left w:val="nil"/>
          <w:bottom w:val="nil"/>
          <w:right w:val="nil"/>
          <w:between w:val="nil"/>
        </w:pBdr>
        <w:ind w:left="540" w:hanging="270"/>
        <w:rPr>
          <w:rFonts w:ascii="Arial" w:hAnsi="Arial" w:cs="Arial"/>
        </w:rPr>
      </w:pPr>
      <w:bookmarkStart w:id="11" w:name="_53q4kyfep82h" w:colFirst="0" w:colLast="0"/>
      <w:bookmarkEnd w:id="11"/>
      <w:r w:rsidRPr="00105138">
        <w:rPr>
          <w:rFonts w:ascii="Arial" w:hAnsi="Arial" w:cs="Arial"/>
        </w:rPr>
        <w:lastRenderedPageBreak/>
        <w:t>Přílohy</w:t>
      </w:r>
    </w:p>
    <w:p w14:paraId="00000050" w14:textId="77777777" w:rsidR="00EC3548" w:rsidRPr="00105138" w:rsidRDefault="00105138">
      <w:pPr>
        <w:spacing w:before="200"/>
        <w:rPr>
          <w:rFonts w:eastAsia="Roboto"/>
        </w:rPr>
      </w:pPr>
      <w:r w:rsidRPr="00105138">
        <w:rPr>
          <w:rFonts w:eastAsia="Roboto"/>
        </w:rPr>
        <w:t>Přílohy, které jsou nedílnou součástí této smlouvy:</w:t>
      </w:r>
    </w:p>
    <w:p w14:paraId="00000051" w14:textId="77777777" w:rsidR="00EC3548" w:rsidRPr="00105138" w:rsidRDefault="00105138">
      <w:pPr>
        <w:numPr>
          <w:ilvl w:val="0"/>
          <w:numId w:val="4"/>
        </w:numPr>
        <w:spacing w:before="200"/>
        <w:rPr>
          <w:rFonts w:eastAsia="Roboto"/>
        </w:rPr>
      </w:pPr>
      <w:r w:rsidRPr="00105138">
        <w:rPr>
          <w:rFonts w:eastAsia="Roboto"/>
        </w:rPr>
        <w:t>Příloha č. 1 – Specifikace předmětu plnění</w:t>
      </w:r>
    </w:p>
    <w:p w14:paraId="00000052" w14:textId="77777777" w:rsidR="00EC3548" w:rsidRPr="00105138" w:rsidRDefault="00105138">
      <w:pPr>
        <w:numPr>
          <w:ilvl w:val="1"/>
          <w:numId w:val="4"/>
        </w:numPr>
        <w:rPr>
          <w:rFonts w:eastAsia="Roboto"/>
        </w:rPr>
      </w:pPr>
      <w:r w:rsidRPr="00105138">
        <w:rPr>
          <w:rFonts w:eastAsia="Roboto"/>
        </w:rPr>
        <w:t>Popis www stránek, jejich obsahu a funkcionality.</w:t>
      </w:r>
    </w:p>
    <w:p w14:paraId="00000053" w14:textId="77777777" w:rsidR="00EC3548" w:rsidRPr="00105138" w:rsidRDefault="00105138">
      <w:pPr>
        <w:numPr>
          <w:ilvl w:val="0"/>
          <w:numId w:val="4"/>
        </w:numPr>
        <w:rPr>
          <w:rFonts w:eastAsia="Roboto"/>
        </w:rPr>
      </w:pPr>
      <w:r w:rsidRPr="00105138">
        <w:rPr>
          <w:rFonts w:eastAsia="Roboto"/>
        </w:rPr>
        <w:t>Příloha č. 2 – Cenová kalkulace</w:t>
      </w:r>
    </w:p>
    <w:p w14:paraId="00000054" w14:textId="77777777" w:rsidR="00EC3548" w:rsidRPr="00105138" w:rsidRDefault="00105138">
      <w:pPr>
        <w:numPr>
          <w:ilvl w:val="1"/>
          <w:numId w:val="4"/>
        </w:numPr>
        <w:rPr>
          <w:rFonts w:eastAsia="Roboto"/>
        </w:rPr>
      </w:pPr>
      <w:r w:rsidRPr="00105138">
        <w:rPr>
          <w:rFonts w:eastAsia="Roboto"/>
        </w:rPr>
        <w:t>Rozpis ceny předmětu plnění.</w:t>
      </w:r>
    </w:p>
    <w:p w14:paraId="00000055" w14:textId="77777777" w:rsidR="00EC3548" w:rsidRPr="00105138" w:rsidRDefault="00105138">
      <w:pPr>
        <w:numPr>
          <w:ilvl w:val="1"/>
          <w:numId w:val="4"/>
        </w:numPr>
        <w:rPr>
          <w:rFonts w:eastAsia="Roboto"/>
        </w:rPr>
      </w:pPr>
      <w:r w:rsidRPr="00105138">
        <w:rPr>
          <w:rFonts w:eastAsia="Roboto"/>
        </w:rPr>
        <w:t>Hodinové sazby.</w:t>
      </w:r>
    </w:p>
    <w:p w14:paraId="00000056" w14:textId="77777777" w:rsidR="00EC3548" w:rsidRPr="00105138" w:rsidRDefault="00EC3548">
      <w:pPr>
        <w:spacing w:before="200"/>
        <w:rPr>
          <w:rFonts w:eastAsia="Roboto"/>
        </w:rPr>
      </w:pPr>
    </w:p>
    <w:p w14:paraId="00000057" w14:textId="02DEA31F" w:rsidR="00EC3548" w:rsidRPr="00105138" w:rsidRDefault="00105138">
      <w:pPr>
        <w:spacing w:before="200"/>
        <w:rPr>
          <w:rFonts w:eastAsia="Roboto"/>
        </w:rPr>
      </w:pPr>
      <w:r w:rsidRPr="00105138">
        <w:rPr>
          <w:rFonts w:eastAsia="Roboto"/>
        </w:rPr>
        <w:t>V Brně dne</w:t>
      </w:r>
      <w:r w:rsidR="00DE2AAE">
        <w:rPr>
          <w:rFonts w:eastAsia="Roboto"/>
        </w:rPr>
        <w:t xml:space="preserve">   26.11.2019</w:t>
      </w:r>
      <w:bookmarkStart w:id="12" w:name="_GoBack"/>
      <w:bookmarkEnd w:id="12"/>
    </w:p>
    <w:p w14:paraId="00000058" w14:textId="77777777" w:rsidR="00EC3548" w:rsidRPr="00105138" w:rsidRDefault="00EC3548">
      <w:pPr>
        <w:spacing w:before="200"/>
        <w:rPr>
          <w:rFonts w:eastAsia="Roboto"/>
        </w:rPr>
      </w:pPr>
    </w:p>
    <w:p w14:paraId="00000059" w14:textId="77777777" w:rsidR="00EC3548" w:rsidRPr="00105138" w:rsidRDefault="00EC3548">
      <w:pPr>
        <w:spacing w:before="200"/>
        <w:rPr>
          <w:rFonts w:eastAsia="Roboto"/>
        </w:rPr>
      </w:pPr>
    </w:p>
    <w:p w14:paraId="0000005A" w14:textId="77777777" w:rsidR="00EC3548" w:rsidRPr="00105138" w:rsidRDefault="00105138">
      <w:pPr>
        <w:spacing w:before="200"/>
        <w:rPr>
          <w:rFonts w:eastAsia="Roboto"/>
        </w:rPr>
      </w:pPr>
      <w:r w:rsidRPr="00105138">
        <w:rPr>
          <w:rFonts w:eastAsia="Roboto"/>
        </w:rPr>
        <w:t>……………………………</w:t>
      </w:r>
      <w:r w:rsidRPr="00105138">
        <w:rPr>
          <w:rFonts w:eastAsia="Roboto"/>
        </w:rPr>
        <w:tab/>
      </w:r>
      <w:r w:rsidRPr="00105138">
        <w:rPr>
          <w:rFonts w:eastAsia="Roboto"/>
        </w:rPr>
        <w:tab/>
      </w:r>
      <w:r w:rsidRPr="00105138">
        <w:rPr>
          <w:rFonts w:eastAsia="Roboto"/>
        </w:rPr>
        <w:tab/>
      </w:r>
      <w:r w:rsidRPr="00105138">
        <w:rPr>
          <w:rFonts w:eastAsia="Roboto"/>
        </w:rPr>
        <w:tab/>
      </w:r>
      <w:r w:rsidRPr="00105138">
        <w:rPr>
          <w:rFonts w:eastAsia="Roboto"/>
        </w:rPr>
        <w:tab/>
      </w:r>
      <w:r w:rsidRPr="00105138">
        <w:rPr>
          <w:rFonts w:eastAsia="Roboto"/>
        </w:rPr>
        <w:tab/>
        <w:t>……………………………</w:t>
      </w:r>
    </w:p>
    <w:p w14:paraId="0000005B" w14:textId="77777777" w:rsidR="00EC3548" w:rsidRPr="00105138" w:rsidRDefault="00105138">
      <w:pPr>
        <w:spacing w:before="200"/>
        <w:rPr>
          <w:rFonts w:eastAsia="Roboto"/>
        </w:rPr>
      </w:pPr>
      <w:r w:rsidRPr="00105138">
        <w:rPr>
          <w:rFonts w:eastAsia="Roboto"/>
        </w:rPr>
        <w:t>Objednatel</w:t>
      </w:r>
      <w:r w:rsidRPr="00105138">
        <w:rPr>
          <w:rFonts w:eastAsia="Roboto"/>
        </w:rPr>
        <w:tab/>
      </w:r>
      <w:r w:rsidRPr="00105138">
        <w:rPr>
          <w:rFonts w:eastAsia="Roboto"/>
        </w:rPr>
        <w:tab/>
      </w:r>
      <w:r w:rsidRPr="00105138">
        <w:rPr>
          <w:rFonts w:eastAsia="Roboto"/>
        </w:rPr>
        <w:tab/>
      </w:r>
      <w:r w:rsidRPr="00105138">
        <w:rPr>
          <w:rFonts w:eastAsia="Roboto"/>
        </w:rPr>
        <w:tab/>
      </w:r>
      <w:r w:rsidRPr="00105138">
        <w:rPr>
          <w:rFonts w:eastAsia="Roboto"/>
        </w:rPr>
        <w:tab/>
      </w:r>
      <w:r w:rsidRPr="00105138">
        <w:rPr>
          <w:rFonts w:eastAsia="Roboto"/>
        </w:rPr>
        <w:tab/>
      </w:r>
      <w:r w:rsidRPr="00105138">
        <w:rPr>
          <w:rFonts w:eastAsia="Roboto"/>
        </w:rPr>
        <w:tab/>
        <w:t>Zhotovitel</w:t>
      </w:r>
    </w:p>
    <w:p w14:paraId="0000005C" w14:textId="77777777" w:rsidR="00EC3548" w:rsidRPr="00105138" w:rsidRDefault="00EC3548">
      <w:pPr>
        <w:spacing w:before="200"/>
        <w:rPr>
          <w:rFonts w:eastAsia="Roboto"/>
        </w:rPr>
      </w:pPr>
    </w:p>
    <w:sectPr w:rsidR="00EC3548" w:rsidRPr="00105138">
      <w:pgSz w:w="11909" w:h="16834"/>
      <w:pgMar w:top="90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Roboto">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B2B"/>
    <w:multiLevelType w:val="multilevel"/>
    <w:tmpl w:val="06CCFEE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61501B4"/>
    <w:multiLevelType w:val="multilevel"/>
    <w:tmpl w:val="E47850D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723E725E"/>
    <w:multiLevelType w:val="multilevel"/>
    <w:tmpl w:val="9776EF1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755A3F83"/>
    <w:multiLevelType w:val="multilevel"/>
    <w:tmpl w:val="A0AA2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48"/>
    <w:rsid w:val="00105138"/>
    <w:rsid w:val="001D1E48"/>
    <w:rsid w:val="00A96069"/>
    <w:rsid w:val="00B05C19"/>
    <w:rsid w:val="00DE2AAE"/>
    <w:rsid w:val="00EC3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5A2B3-7719-45D4-8499-996E80D6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200"/>
      <w:ind w:left="540" w:hanging="360"/>
      <w:outlineLvl w:val="1"/>
    </w:pPr>
    <w:rPr>
      <w:rFonts w:ascii="Roboto" w:eastAsia="Roboto" w:hAnsi="Roboto" w:cs="Roboto"/>
      <w:b/>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1425</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Rychetska</dc:creator>
  <cp:lastModifiedBy>Rychetska</cp:lastModifiedBy>
  <cp:revision>5</cp:revision>
  <dcterms:created xsi:type="dcterms:W3CDTF">2019-12-02T13:02:00Z</dcterms:created>
  <dcterms:modified xsi:type="dcterms:W3CDTF">2019-12-02T13:08:00Z</dcterms:modified>
</cp:coreProperties>
</file>