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2294B617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2019-</w:t>
      </w:r>
      <w:r w:rsidR="009E46B0">
        <w:rPr>
          <w:rFonts w:ascii="Palatino Linotype" w:hAnsi="Palatino Linotype" w:cs="Tahoma"/>
          <w:b/>
          <w:sz w:val="28"/>
          <w:szCs w:val="28"/>
          <w:lang w:eastAsia="cs-CZ"/>
        </w:rPr>
        <w:t>13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35E24D4" w14:textId="421BF375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3C807E16" w14:textId="77777777" w:rsidR="00DB3957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b/>
          <w:bCs/>
          <w:color w:val="000000"/>
          <w:sz w:val="22"/>
          <w:szCs w:val="22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  <w:r w:rsidR="00DB3957" w:rsidRPr="00DB3957">
        <w:rPr>
          <w:b/>
          <w:bCs/>
          <w:color w:val="000000"/>
          <w:sz w:val="22"/>
          <w:szCs w:val="22"/>
        </w:rPr>
        <w:t xml:space="preserve"> </w:t>
      </w:r>
    </w:p>
    <w:p w14:paraId="0F1CD93E" w14:textId="223092E7" w:rsidR="00F5279A" w:rsidRPr="00DB3957" w:rsidRDefault="00DB3957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B3957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DB3957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DB3957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7DDEC6EA" w14:textId="3ACC558C" w:rsidR="00467F1D" w:rsidRPr="00B2381D" w:rsidRDefault="00B238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B2381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4B1D6E80" w14:textId="040C6031" w:rsidR="009E46B0" w:rsidRPr="009E46B0" w:rsidRDefault="00DB3957" w:rsidP="009E46B0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b/>
          <w:bCs/>
          <w:color w:val="000000"/>
          <w:sz w:val="22"/>
          <w:szCs w:val="22"/>
        </w:rPr>
        <w:t xml:space="preserve">Obměna nepodporovaného HW 2019 fáze 2, zvýšení bezpečnosti LAN a implementace 802.1X </w:t>
      </w:r>
      <w:r w:rsidRPr="000D527C">
        <w:rPr>
          <w:b/>
          <w:bCs/>
          <w:color w:val="000000"/>
          <w:sz w:val="22"/>
          <w:szCs w:val="22"/>
        </w:rPr>
        <w:t xml:space="preserve">v Jihočeském, Olomouckém </w:t>
      </w:r>
      <w:r>
        <w:rPr>
          <w:b/>
          <w:bCs/>
          <w:color w:val="000000"/>
          <w:sz w:val="22"/>
          <w:szCs w:val="22"/>
        </w:rPr>
        <w:t xml:space="preserve">a </w:t>
      </w:r>
      <w:r w:rsidRPr="000D527C">
        <w:rPr>
          <w:b/>
          <w:bCs/>
          <w:color w:val="000000"/>
          <w:sz w:val="22"/>
          <w:szCs w:val="22"/>
        </w:rPr>
        <w:t>Středočeském kraji</w:t>
      </w:r>
      <w:r w:rsidRPr="009E46B0"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  <w:t xml:space="preserve"> </w:t>
      </w:r>
    </w:p>
    <w:p w14:paraId="760A8A8D" w14:textId="3339D1F4" w:rsidR="00B2381D" w:rsidRDefault="00B2381D" w:rsidP="009E46B0">
      <w:pPr>
        <w:overflowPunct/>
        <w:autoSpaceDE/>
        <w:autoSpaceDN/>
        <w:adjustRightInd/>
        <w:spacing w:line="240" w:lineRule="auto"/>
        <w:jc w:val="center"/>
        <w:textAlignment w:val="auto"/>
        <w:rPr>
          <w:b/>
          <w:bCs/>
          <w:color w:val="000000"/>
          <w:sz w:val="22"/>
          <w:szCs w:val="22"/>
        </w:rPr>
      </w:pPr>
    </w:p>
    <w:p w14:paraId="22CA46A0" w14:textId="15BBCFEF" w:rsidR="007C0C09" w:rsidRPr="004A05C6" w:rsidRDefault="004A05C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4A05C6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  <w:r w:rsidR="003630EF">
        <w:rPr>
          <w:rFonts w:ascii="Palatino Linotype" w:hAnsi="Palatino Linotype" w:cs="Tahoma"/>
          <w:b/>
          <w:sz w:val="22"/>
          <w:szCs w:val="28"/>
          <w:lang w:eastAsia="cs-CZ"/>
        </w:rPr>
        <w:t xml:space="preserve">(ZLR </w:t>
      </w:r>
      <w:r w:rsidR="009E46B0">
        <w:rPr>
          <w:rFonts w:ascii="Palatino Linotype" w:hAnsi="Palatino Linotype" w:cs="Tahoma"/>
          <w:b/>
          <w:sz w:val="22"/>
          <w:szCs w:val="28"/>
          <w:lang w:eastAsia="cs-CZ"/>
        </w:rPr>
        <w:t>2019-13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67D2E13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630EF">
        <w:rPr>
          <w:rFonts w:ascii="Palatino Linotype" w:hAnsi="Palatino Linotype"/>
          <w:sz w:val="22"/>
          <w:szCs w:val="22"/>
          <w:lang w:eastAsia="cs-CZ"/>
        </w:rPr>
        <w:t xml:space="preserve">PhDr. Lenkou </w:t>
      </w:r>
      <w:proofErr w:type="spellStart"/>
      <w:r w:rsidR="003630EF">
        <w:rPr>
          <w:rFonts w:ascii="Palatino Linotype" w:hAnsi="Palatino Linotype"/>
          <w:sz w:val="22"/>
          <w:szCs w:val="22"/>
          <w:lang w:eastAsia="cs-CZ"/>
        </w:rPr>
        <w:t>Drulákovou</w:t>
      </w:r>
      <w:proofErr w:type="spellEnd"/>
      <w:r w:rsidR="00DF6379">
        <w:rPr>
          <w:rFonts w:ascii="Palatino Linotype" w:hAnsi="Palatino Linotype"/>
          <w:sz w:val="22"/>
          <w:szCs w:val="22"/>
          <w:lang w:eastAsia="cs-CZ"/>
        </w:rPr>
        <w:t xml:space="preserve">, </w:t>
      </w:r>
      <w:r w:rsidR="00605B23">
        <w:rPr>
          <w:rFonts w:ascii="Palatino Linotype" w:hAnsi="Palatino Linotype"/>
          <w:sz w:val="22"/>
          <w:szCs w:val="22"/>
          <w:lang w:eastAsia="cs-CZ"/>
        </w:rPr>
        <w:t>ředitelkou</w:t>
      </w:r>
      <w:r w:rsidR="00D638A9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7E32EF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F6379">
        <w:rPr>
          <w:rFonts w:ascii="Palatino Linotype" w:hAnsi="Palatino Linotype"/>
          <w:sz w:val="22"/>
          <w:szCs w:val="22"/>
          <w:lang w:eastAsia="cs-CZ"/>
        </w:rPr>
        <w:t>ICT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3372BA70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494F32FE" w14:textId="195B4A83" w:rsidR="00DA172E" w:rsidRPr="00DA172E" w:rsidRDefault="00DA172E" w:rsidP="00FC580F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E6406C6" w14:textId="437D9ACF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6B53E8">
        <w:rPr>
          <w:rFonts w:ascii="Palatino Linotype" w:hAnsi="Palatino Linotype"/>
          <w:sz w:val="22"/>
          <w:szCs w:val="22"/>
          <w:lang w:eastAsia="cs-CZ"/>
        </w:rPr>
        <w:t>Janem Zinkem, předsedou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1E25249A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11F9F4D3" w14:textId="77777777" w:rsidR="000E71EF" w:rsidRPr="000E71EF" w:rsidRDefault="000E71EF" w:rsidP="000E71EF">
      <w:pPr>
        <w:rPr>
          <w:lang w:val="x-none" w:eastAsia="x-none"/>
        </w:rPr>
      </w:pPr>
    </w:p>
    <w:p w14:paraId="3BA0D83E" w14:textId="437DBD65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9E46B0">
        <w:rPr>
          <w:rFonts w:ascii="Palatino Linotype" w:hAnsi="Palatino Linotype" w:cs="Arial"/>
          <w:sz w:val="22"/>
          <w:szCs w:val="22"/>
        </w:rPr>
        <w:t xml:space="preserve"> 2019-13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6364E1A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30327501" w14:textId="77777777" w:rsidR="000E71EF" w:rsidRPr="000E71EF" w:rsidRDefault="000E71EF" w:rsidP="000E71EF">
      <w:pPr>
        <w:rPr>
          <w:lang w:val="x-none" w:eastAsia="x-none"/>
        </w:rPr>
      </w:pP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779C637A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45A14691" w14:textId="77777777" w:rsidR="000E71EF" w:rsidRPr="000E71EF" w:rsidRDefault="000E71EF" w:rsidP="000E71EF">
      <w:pPr>
        <w:rPr>
          <w:lang w:val="x-none" w:eastAsia="x-none"/>
        </w:rPr>
      </w:pP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1C04F496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527EC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5E765901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7D41593F" w14:textId="77777777" w:rsidR="000E71EF" w:rsidRPr="000E71EF" w:rsidRDefault="000E71EF" w:rsidP="000E71EF">
      <w:pPr>
        <w:rPr>
          <w:lang w:val="x-none" w:eastAsia="x-none"/>
        </w:rPr>
      </w:pPr>
    </w:p>
    <w:p w14:paraId="2B8EF4FA" w14:textId="779C8220" w:rsidR="008A4DB3" w:rsidRPr="00EF2709" w:rsidRDefault="008A4DB3" w:rsidP="00E4658B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EF2709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 rámci České republiky (zejména těch vymezených v příloze č. 5 Rámcové smlouvy), přičemž konkré</w:t>
      </w:r>
      <w:r w:rsidR="006D5D60" w:rsidRPr="00EF2709">
        <w:rPr>
          <w:rFonts w:ascii="Palatino Linotype" w:hAnsi="Palatino Linotype" w:cs="Arial"/>
          <w:sz w:val="22"/>
          <w:szCs w:val="22"/>
        </w:rPr>
        <w:t>tní místa</w:t>
      </w:r>
      <w:r w:rsidRPr="00EF2709">
        <w:rPr>
          <w:rFonts w:ascii="Palatino Linotype" w:hAnsi="Palatino Linotype" w:cs="Arial"/>
          <w:sz w:val="22"/>
          <w:szCs w:val="22"/>
        </w:rPr>
        <w:t xml:space="preserve"> plnění </w:t>
      </w:r>
      <w:r w:rsidR="008E5B83" w:rsidRPr="00EF2709">
        <w:rPr>
          <w:rFonts w:ascii="Palatino Linotype" w:hAnsi="Palatino Linotype" w:cs="Arial"/>
          <w:sz w:val="22"/>
          <w:szCs w:val="22"/>
        </w:rPr>
        <w:t>j</w:t>
      </w:r>
      <w:r w:rsidR="006D5D60" w:rsidRPr="00EF2709">
        <w:rPr>
          <w:rFonts w:ascii="Palatino Linotype" w:hAnsi="Palatino Linotype" w:cs="Arial"/>
          <w:sz w:val="22"/>
          <w:szCs w:val="22"/>
        </w:rPr>
        <w:t xml:space="preserve">sou uvedena v samostatné tabulce 1 „Počty přepínačů pro náhradu neřiditelných přepínačů v jednotlivých okresech v Jihočeském, Středočeském, Olomouckém kraji (v seznamu je i lokalita Blansko, kde je požadováno rozšíření LAN sítě o 24 portů v Boskovicích)“, tabulce 2 „Přepínače </w:t>
      </w:r>
      <w:proofErr w:type="spellStart"/>
      <w:r w:rsidR="006D5D60" w:rsidRPr="00EF2709">
        <w:rPr>
          <w:rFonts w:ascii="Palatino Linotype" w:hAnsi="Palatino Linotype" w:cs="Arial"/>
          <w:sz w:val="22"/>
          <w:szCs w:val="22"/>
        </w:rPr>
        <w:t>Extreme</w:t>
      </w:r>
      <w:proofErr w:type="spellEnd"/>
      <w:r w:rsidR="006D5D60" w:rsidRPr="00EF2709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="006D5D60" w:rsidRPr="00EF2709">
        <w:rPr>
          <w:rFonts w:ascii="Palatino Linotype" w:hAnsi="Palatino Linotype" w:cs="Arial"/>
          <w:sz w:val="22"/>
          <w:szCs w:val="22"/>
        </w:rPr>
        <w:t>Networks</w:t>
      </w:r>
      <w:proofErr w:type="spellEnd"/>
      <w:r w:rsidR="006D5D60" w:rsidRPr="00EF2709">
        <w:rPr>
          <w:rFonts w:ascii="Palatino Linotype" w:hAnsi="Palatino Linotype" w:cs="Arial"/>
          <w:sz w:val="22"/>
          <w:szCs w:val="22"/>
        </w:rPr>
        <w:t xml:space="preserve"> v Jihočeském, Středočeském a Olomouckém kraji“, tabulce 3 „Seznam lokalit v Jihočeském, Středočeském a Olomouckém kraji, do kterých bude dodán 8 portový přepínač pro přepojení zařízení připojených ke směrovači C891</w:t>
      </w:r>
      <w:r w:rsidR="00EF2709">
        <w:rPr>
          <w:rFonts w:ascii="Palatino Linotype" w:hAnsi="Palatino Linotype" w:cs="Arial"/>
          <w:sz w:val="22"/>
          <w:szCs w:val="22"/>
        </w:rPr>
        <w:t xml:space="preserve">“, </w:t>
      </w:r>
      <w:r w:rsidR="006D5D60" w:rsidRPr="00EF2709">
        <w:rPr>
          <w:rFonts w:ascii="Palatino Linotype" w:hAnsi="Palatino Linotype" w:cs="Arial"/>
          <w:sz w:val="22"/>
          <w:szCs w:val="22"/>
        </w:rPr>
        <w:t>v tabulce 4 „</w:t>
      </w:r>
      <w:r w:rsidR="00EF2709" w:rsidRPr="00EF2709">
        <w:rPr>
          <w:rFonts w:ascii="Palatino Linotype" w:hAnsi="Palatino Linotype" w:cs="Arial"/>
          <w:sz w:val="22"/>
          <w:szCs w:val="22"/>
        </w:rPr>
        <w:t>Seznam přepínačů v Karlovarském, Pardubickém, Jihomoravském, Libereckém a Ústeckém kraji s ukončenou podporou, které budou nahrazeny</w:t>
      </w:r>
      <w:r w:rsidR="006D5D60" w:rsidRPr="00EF2709">
        <w:rPr>
          <w:rFonts w:ascii="Palatino Linotype" w:hAnsi="Palatino Linotype" w:cs="Arial"/>
          <w:sz w:val="22"/>
          <w:szCs w:val="22"/>
        </w:rPr>
        <w:t>“</w:t>
      </w:r>
      <w:r w:rsidR="00EF2709" w:rsidRPr="00EF2709">
        <w:rPr>
          <w:rFonts w:ascii="Palatino Linotype" w:hAnsi="Palatino Linotype" w:cs="Arial"/>
          <w:sz w:val="22"/>
          <w:szCs w:val="22"/>
        </w:rPr>
        <w:t xml:space="preserve"> a v tabulce 5 „Seznam přepínačů v Olomouckém a Středočeském kraji s ukončenou podporou, které budou nahrazeny“.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5A92E5AE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0823B7F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4FA0033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5E672C0" w14:textId="77777777" w:rsidR="000E71EF" w:rsidRPr="000E71EF" w:rsidRDefault="000E71EF" w:rsidP="000E71EF">
      <w:pPr>
        <w:rPr>
          <w:lang w:val="x-none" w:eastAsia="x-none"/>
        </w:rPr>
      </w:pPr>
    </w:p>
    <w:p w14:paraId="4DDC7002" w14:textId="7ADB49D8" w:rsidR="00C056E8" w:rsidRPr="009C6E85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9C6E85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9C6E85">
        <w:rPr>
          <w:rFonts w:ascii="Palatino Linotype" w:hAnsi="Palatino Linotype" w:cs="Arial"/>
          <w:sz w:val="22"/>
          <w:szCs w:val="22"/>
        </w:rPr>
        <w:t>č. 1 této P</w:t>
      </w:r>
      <w:r w:rsidRPr="009C6E85">
        <w:rPr>
          <w:rFonts w:ascii="Palatino Linotype" w:hAnsi="Palatino Linotype" w:cs="Arial"/>
          <w:sz w:val="22"/>
          <w:szCs w:val="22"/>
        </w:rPr>
        <w:t xml:space="preserve">rováděcí smlouvy </w:t>
      </w:r>
      <w:r w:rsidRPr="006D5D60">
        <w:rPr>
          <w:rFonts w:ascii="Palatino Linotype" w:hAnsi="Palatino Linotype" w:cs="Arial"/>
          <w:sz w:val="22"/>
          <w:szCs w:val="22"/>
        </w:rPr>
        <w:t xml:space="preserve">nejpozději do </w:t>
      </w:r>
      <w:proofErr w:type="gramStart"/>
      <w:r w:rsidR="0017343E" w:rsidRPr="006D5D60">
        <w:rPr>
          <w:rFonts w:ascii="Palatino Linotype" w:hAnsi="Palatino Linotype" w:cs="Arial"/>
          <w:sz w:val="22"/>
          <w:szCs w:val="22"/>
        </w:rPr>
        <w:t>3</w:t>
      </w:r>
      <w:r w:rsidR="00C91E4A" w:rsidRPr="006D5D60">
        <w:rPr>
          <w:rFonts w:ascii="Palatino Linotype" w:hAnsi="Palatino Linotype" w:cs="Arial"/>
          <w:sz w:val="22"/>
          <w:szCs w:val="22"/>
        </w:rPr>
        <w:t>1</w:t>
      </w:r>
      <w:r w:rsidR="009C6E85" w:rsidRPr="006D5D60">
        <w:rPr>
          <w:rFonts w:ascii="Palatino Linotype" w:hAnsi="Palatino Linotype" w:cs="Arial"/>
          <w:sz w:val="22"/>
          <w:szCs w:val="22"/>
        </w:rPr>
        <w:t>.12</w:t>
      </w:r>
      <w:r w:rsidR="00F513CB" w:rsidRPr="006D5D60">
        <w:rPr>
          <w:rFonts w:ascii="Palatino Linotype" w:hAnsi="Palatino Linotype" w:cs="Arial"/>
          <w:sz w:val="22"/>
          <w:szCs w:val="22"/>
        </w:rPr>
        <w:t>.2020</w:t>
      </w:r>
      <w:proofErr w:type="gramEnd"/>
      <w:r w:rsidR="008E5B83" w:rsidRPr="006D5D60">
        <w:rPr>
          <w:rFonts w:ascii="Palatino Linotype" w:hAnsi="Palatino Linotype" w:cs="Arial"/>
          <w:sz w:val="22"/>
          <w:szCs w:val="22"/>
        </w:rPr>
        <w:t>.</w:t>
      </w:r>
      <w:r w:rsidRPr="009C6E85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1E4A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91E4A">
        <w:rPr>
          <w:rFonts w:ascii="Palatino Linotype" w:hAnsi="Palatino Linotype" w:cs="Arial"/>
          <w:sz w:val="22"/>
          <w:szCs w:val="22"/>
        </w:rPr>
        <w:t> případě prokazatelného</w:t>
      </w:r>
      <w:r w:rsidRPr="00C91E4A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91E4A">
        <w:rPr>
          <w:rFonts w:ascii="Palatino Linotype" w:hAnsi="Palatino Linotype" w:cs="Arial"/>
          <w:sz w:val="22"/>
          <w:szCs w:val="22"/>
        </w:rPr>
        <w:t xml:space="preserve">prodlení </w:t>
      </w:r>
      <w:r w:rsidRPr="00C91E4A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0BC02E88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6C5DDC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64E91812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5D4D5203" w14:textId="77777777" w:rsidR="000E71EF" w:rsidRPr="000E71EF" w:rsidRDefault="000E71EF" w:rsidP="000E71EF">
      <w:pPr>
        <w:rPr>
          <w:lang w:val="x-none" w:eastAsia="x-none"/>
        </w:rPr>
      </w:pPr>
    </w:p>
    <w:p w14:paraId="296088AC" w14:textId="30737D56" w:rsidR="00943336" w:rsidRPr="00AD3B4E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AD3B4E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AD3B4E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AD3B4E">
        <w:rPr>
          <w:rFonts w:ascii="Palatino Linotype" w:hAnsi="Palatino Linotype" w:cs="Arial"/>
          <w:sz w:val="22"/>
          <w:szCs w:val="22"/>
        </w:rPr>
        <w:t>1</w:t>
      </w:r>
      <w:r w:rsidRPr="00AD3B4E">
        <w:rPr>
          <w:rFonts w:ascii="Palatino Linotype" w:hAnsi="Palatino Linotype" w:cs="Arial"/>
          <w:sz w:val="22"/>
          <w:szCs w:val="22"/>
        </w:rPr>
        <w:t>.</w:t>
      </w:r>
    </w:p>
    <w:p w14:paraId="641C4E38" w14:textId="35737B87" w:rsidR="00582EB0" w:rsidRDefault="00611918" w:rsidP="00EF2709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EF2709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EF2709">
        <w:rPr>
          <w:rFonts w:ascii="Palatino Linotype" w:hAnsi="Palatino Linotype" w:cs="Arial"/>
          <w:sz w:val="22"/>
          <w:szCs w:val="22"/>
        </w:rPr>
        <w:t>Prováděcí smlouvy</w:t>
      </w:r>
      <w:r w:rsidRPr="00EF2709">
        <w:rPr>
          <w:rFonts w:ascii="Palatino Linotype" w:hAnsi="Palatino Linotype" w:cs="Arial"/>
          <w:sz w:val="22"/>
          <w:szCs w:val="22"/>
        </w:rPr>
        <w:t xml:space="preserve"> ve výši </w:t>
      </w:r>
      <w:r w:rsidR="00C67CAC" w:rsidRPr="00582EB0">
        <w:rPr>
          <w:rFonts w:ascii="Palatino Linotype" w:hAnsi="Palatino Linotype" w:cs="Arial"/>
          <w:spacing w:val="-15"/>
          <w:sz w:val="22"/>
          <w:szCs w:val="22"/>
        </w:rPr>
        <w:t>6.</w:t>
      </w:r>
      <w:r w:rsidR="00EF2709" w:rsidRPr="00582EB0">
        <w:rPr>
          <w:rFonts w:ascii="Palatino Linotype" w:hAnsi="Palatino Linotype" w:cs="Arial"/>
          <w:spacing w:val="-15"/>
          <w:sz w:val="22"/>
          <w:szCs w:val="22"/>
        </w:rPr>
        <w:t>166.8</w:t>
      </w:r>
      <w:r w:rsidR="00C67CAC" w:rsidRPr="00582EB0">
        <w:rPr>
          <w:rFonts w:ascii="Palatino Linotype" w:hAnsi="Palatino Linotype" w:cs="Arial"/>
          <w:spacing w:val="-15"/>
          <w:sz w:val="22"/>
          <w:szCs w:val="22"/>
        </w:rPr>
        <w:t>00</w:t>
      </w:r>
      <w:r w:rsidR="000E71EF" w:rsidRPr="00582EB0">
        <w:rPr>
          <w:rFonts w:ascii="Palatino Linotype" w:hAnsi="Palatino Linotype" w:cs="Arial"/>
          <w:spacing w:val="-15"/>
          <w:sz w:val="22"/>
          <w:szCs w:val="22"/>
        </w:rPr>
        <w:t>,-</w:t>
      </w:r>
      <w:r w:rsidR="00C056E8" w:rsidRPr="00EF2709">
        <w:rPr>
          <w:rFonts w:ascii="Palatino Linotype" w:hAnsi="Palatino Linotype" w:cs="Arial"/>
          <w:sz w:val="22"/>
          <w:szCs w:val="22"/>
        </w:rPr>
        <w:t xml:space="preserve"> </w:t>
      </w:r>
      <w:r w:rsidRPr="00EF2709">
        <w:rPr>
          <w:rFonts w:ascii="Palatino Linotype" w:hAnsi="Palatino Linotype" w:cs="Arial"/>
          <w:sz w:val="22"/>
          <w:szCs w:val="22"/>
        </w:rPr>
        <w:t>Kč (</w:t>
      </w:r>
      <w:r w:rsidR="00582EB0" w:rsidRPr="00F154C7">
        <w:rPr>
          <w:rFonts w:ascii="Palatino Linotype" w:hAnsi="Palatino Linotype" w:cs="Arial"/>
          <w:spacing w:val="-15"/>
          <w:sz w:val="22"/>
          <w:szCs w:val="22"/>
        </w:rPr>
        <w:t>slovy</w:t>
      </w:r>
      <w:r w:rsidRPr="00EF2709">
        <w:rPr>
          <w:rFonts w:ascii="Palatino Linotype" w:hAnsi="Palatino Linotype" w:cs="Arial"/>
          <w:sz w:val="22"/>
          <w:szCs w:val="22"/>
        </w:rPr>
        <w:t>:</w:t>
      </w:r>
      <w:r w:rsidR="00582EB0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="00EF2709" w:rsidRPr="00582EB0">
        <w:rPr>
          <w:rFonts w:ascii="Palatino Linotype" w:hAnsi="Palatino Linotype" w:cs="Arial"/>
          <w:spacing w:val="-15"/>
          <w:sz w:val="22"/>
          <w:szCs w:val="22"/>
        </w:rPr>
        <w:t>šestmilionůjednostošedesátšesttisícosmset</w:t>
      </w:r>
      <w:proofErr w:type="spellEnd"/>
      <w:r w:rsidR="00EF2709" w:rsidRPr="00EF2709">
        <w:rPr>
          <w:rFonts w:ascii="Palatino Linotype" w:hAnsi="Palatino Linotype" w:cs="Arial"/>
          <w:sz w:val="22"/>
          <w:szCs w:val="22"/>
        </w:rPr>
        <w:t xml:space="preserve"> korun českých</w:t>
      </w:r>
      <w:r w:rsidR="00582EB0">
        <w:rPr>
          <w:rFonts w:ascii="Palatino Linotype" w:hAnsi="Palatino Linotype" w:cs="Arial"/>
          <w:sz w:val="22"/>
          <w:szCs w:val="22"/>
        </w:rPr>
        <w:t xml:space="preserve">) bez DPH, </w:t>
      </w:r>
      <w:r w:rsidRPr="00EF2709">
        <w:rPr>
          <w:rFonts w:ascii="Palatino Linotype" w:hAnsi="Palatino Linotype" w:cs="Arial"/>
          <w:sz w:val="22"/>
          <w:szCs w:val="22"/>
        </w:rPr>
        <w:t xml:space="preserve">což činí </w:t>
      </w:r>
      <w:r w:rsidR="00EF2709" w:rsidRPr="00582EB0">
        <w:rPr>
          <w:rFonts w:ascii="Palatino Linotype" w:hAnsi="Palatino Linotype" w:cs="Arial"/>
          <w:spacing w:val="-15"/>
          <w:sz w:val="22"/>
          <w:szCs w:val="22"/>
        </w:rPr>
        <w:t>7.461.828</w:t>
      </w:r>
      <w:r w:rsidR="009E7028" w:rsidRPr="00582EB0">
        <w:rPr>
          <w:rFonts w:ascii="Palatino Linotype" w:hAnsi="Palatino Linotype" w:cs="Arial"/>
          <w:spacing w:val="-15"/>
          <w:sz w:val="22"/>
          <w:szCs w:val="22"/>
        </w:rPr>
        <w:t>,-</w:t>
      </w:r>
      <w:r w:rsidR="00C67CAC" w:rsidRPr="00EF2709">
        <w:rPr>
          <w:rFonts w:ascii="Palatino Linotype" w:hAnsi="Palatino Linotype" w:cs="Arial"/>
          <w:sz w:val="22"/>
          <w:szCs w:val="22"/>
        </w:rPr>
        <w:t xml:space="preserve"> Kč (</w:t>
      </w:r>
      <w:r w:rsidR="00582EB0" w:rsidRPr="00F154C7">
        <w:rPr>
          <w:rFonts w:ascii="Palatino Linotype" w:hAnsi="Palatino Linotype" w:cs="Arial"/>
          <w:spacing w:val="-15"/>
          <w:sz w:val="22"/>
          <w:szCs w:val="22"/>
        </w:rPr>
        <w:t>slovy</w:t>
      </w:r>
      <w:r w:rsidR="00C67CAC" w:rsidRPr="00EF2709">
        <w:rPr>
          <w:rFonts w:ascii="Palatino Linotype" w:hAnsi="Palatino Linotype" w:cs="Arial"/>
          <w:sz w:val="22"/>
          <w:szCs w:val="22"/>
        </w:rPr>
        <w:t xml:space="preserve">: </w:t>
      </w:r>
      <w:proofErr w:type="spellStart"/>
      <w:r w:rsidR="00EF2709">
        <w:rPr>
          <w:rFonts w:ascii="Palatino Linotype" w:hAnsi="Palatino Linotype" w:cs="Arial"/>
          <w:sz w:val="22"/>
          <w:szCs w:val="22"/>
        </w:rPr>
        <w:t>s</w:t>
      </w:r>
      <w:r w:rsidR="00EF2709" w:rsidRPr="00582EB0">
        <w:rPr>
          <w:rFonts w:ascii="Palatino Linotype" w:hAnsi="Palatino Linotype" w:cs="Arial"/>
          <w:spacing w:val="-15"/>
          <w:sz w:val="22"/>
          <w:szCs w:val="22"/>
        </w:rPr>
        <w:t>edmmilionůčtyřistašedesátjednatisícosmsetdvacetosm</w:t>
      </w:r>
      <w:proofErr w:type="spellEnd"/>
      <w:r w:rsidR="00EF2709" w:rsidRPr="00EF2709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EF2709">
        <w:rPr>
          <w:rFonts w:ascii="Palatino Linotype" w:hAnsi="Palatino Linotype" w:cs="Arial"/>
          <w:sz w:val="22"/>
          <w:szCs w:val="22"/>
        </w:rPr>
        <w:t xml:space="preserve">) včetně DPH. </w:t>
      </w:r>
      <w:r w:rsidR="00582EB0" w:rsidRPr="00EF2709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 specifikace</w:t>
      </w:r>
      <w:r w:rsidR="00582EB0">
        <w:rPr>
          <w:rFonts w:ascii="Palatino Linotype" w:hAnsi="Palatino Linotype" w:cs="Arial"/>
          <w:sz w:val="22"/>
          <w:szCs w:val="22"/>
        </w:rPr>
        <w:t>.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334421C1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7CFB8E9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53D45D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02B064" w14:textId="77777777" w:rsidR="000E71EF" w:rsidRPr="000E71EF" w:rsidRDefault="000E71EF" w:rsidP="000E71EF">
      <w:pPr>
        <w:rPr>
          <w:lang w:val="x-none" w:eastAsia="x-none"/>
        </w:rPr>
      </w:pPr>
    </w:p>
    <w:p w14:paraId="0FBF8641" w14:textId="77777777" w:rsidR="00A95117" w:rsidRDefault="00943336" w:rsidP="00A95117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  <w:r w:rsidR="00A95117">
        <w:rPr>
          <w:rFonts w:ascii="Palatino Linotype" w:hAnsi="Palatino Linotype" w:cs="Arial"/>
          <w:sz w:val="22"/>
          <w:szCs w:val="22"/>
        </w:rPr>
        <w:t xml:space="preserve"> </w:t>
      </w:r>
      <w:r w:rsidR="00A95117" w:rsidRPr="008359F6">
        <w:rPr>
          <w:rFonts w:ascii="Palatino Linotype" w:hAnsi="Palatino Linotype" w:cs="Arial"/>
          <w:sz w:val="22"/>
          <w:szCs w:val="22"/>
        </w:rPr>
        <w:t>Data pro předání plnění na příslušné období dle této Prováděcí smlouvy a tedy data uskutečnění jednotlivých zdanitelných plnění jsou stanovena na</w:t>
      </w:r>
      <w:r w:rsidR="00A95117">
        <w:rPr>
          <w:rFonts w:ascii="Palatino Linotype" w:hAnsi="Palatino Linotype" w:cs="Arial"/>
          <w:sz w:val="22"/>
          <w:szCs w:val="22"/>
        </w:rPr>
        <w:t>:</w:t>
      </w:r>
    </w:p>
    <w:p w14:paraId="418E2CF3" w14:textId="4642C1D5" w:rsidR="00A95117" w:rsidRPr="004C03CE" w:rsidRDefault="00A95117" w:rsidP="00C0036E">
      <w:pPr>
        <w:pStyle w:val="Nadpis2"/>
        <w:numPr>
          <w:ilvl w:val="1"/>
          <w:numId w:val="39"/>
        </w:numPr>
        <w:ind w:hanging="447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10. 12. 2019</w:t>
      </w:r>
      <w:r w:rsidRPr="000751C2">
        <w:rPr>
          <w:rFonts w:ascii="Palatino Linotype" w:hAnsi="Palatino Linotype" w:cs="Arial"/>
          <w:sz w:val="22"/>
          <w:szCs w:val="22"/>
        </w:rPr>
        <w:t xml:space="preserve"> v rozsahu </w:t>
      </w:r>
      <w:r w:rsidR="002B0250">
        <w:rPr>
          <w:rFonts w:ascii="Palatino Linotype" w:hAnsi="Palatino Linotype" w:cs="Arial"/>
          <w:sz w:val="22"/>
          <w:szCs w:val="22"/>
        </w:rPr>
        <w:t>968.400</w:t>
      </w:r>
      <w:r w:rsidRPr="00306A8C">
        <w:rPr>
          <w:rFonts w:ascii="Palatino Linotype" w:hAnsi="Palatino Linotype" w:cs="Arial"/>
          <w:sz w:val="22"/>
          <w:szCs w:val="22"/>
        </w:rPr>
        <w:t xml:space="preserve">,- Kč bez DPH, </w:t>
      </w:r>
      <w:r w:rsidR="002B0250">
        <w:rPr>
          <w:rFonts w:ascii="Palatino Linotype" w:hAnsi="Palatino Linotype" w:cs="Arial"/>
          <w:sz w:val="22"/>
          <w:szCs w:val="22"/>
        </w:rPr>
        <w:t>1.171.764</w:t>
      </w:r>
      <w:r w:rsidRPr="004C03CE">
        <w:rPr>
          <w:rFonts w:ascii="Palatino Linotype" w:hAnsi="Palatino Linotype" w:cs="Arial"/>
          <w:sz w:val="22"/>
          <w:szCs w:val="22"/>
        </w:rPr>
        <w:t xml:space="preserve">,- Kč včetně DPH;  </w:t>
      </w:r>
    </w:p>
    <w:p w14:paraId="065F4F1B" w14:textId="2A86E4B9" w:rsidR="00A95117" w:rsidRPr="004C03CE" w:rsidRDefault="00335084" w:rsidP="00335084">
      <w:pPr>
        <w:pStyle w:val="Nadpis2"/>
        <w:numPr>
          <w:ilvl w:val="1"/>
          <w:numId w:val="39"/>
        </w:numPr>
        <w:ind w:hanging="447"/>
        <w:rPr>
          <w:rFonts w:ascii="Palatino Linotype" w:hAnsi="Palatino Linotype" w:cs="Arial"/>
          <w:sz w:val="22"/>
          <w:szCs w:val="22"/>
        </w:rPr>
      </w:pPr>
      <w:r w:rsidRPr="00335084">
        <w:rPr>
          <w:rFonts w:ascii="Palatino Linotype" w:hAnsi="Palatino Linotype" w:cs="Arial"/>
          <w:sz w:val="22"/>
          <w:szCs w:val="22"/>
        </w:rPr>
        <w:t>31. 08</w:t>
      </w:r>
      <w:r w:rsidR="00A95117" w:rsidRPr="00335084">
        <w:rPr>
          <w:rFonts w:ascii="Palatino Linotype" w:hAnsi="Palatino Linotype" w:cs="Arial"/>
          <w:sz w:val="22"/>
          <w:szCs w:val="22"/>
        </w:rPr>
        <w:t>. 2020</w:t>
      </w:r>
      <w:r w:rsidR="00A95117" w:rsidRPr="004C03CE">
        <w:rPr>
          <w:rFonts w:ascii="Palatino Linotype" w:hAnsi="Palatino Linotype" w:cs="Arial"/>
          <w:sz w:val="22"/>
          <w:szCs w:val="22"/>
        </w:rPr>
        <w:t xml:space="preserve"> v rozsahu </w:t>
      </w:r>
      <w:r w:rsidR="00894E40">
        <w:rPr>
          <w:rFonts w:ascii="Palatino Linotype" w:hAnsi="Palatino Linotype" w:cs="Arial"/>
          <w:sz w:val="22"/>
          <w:szCs w:val="22"/>
        </w:rPr>
        <w:t>5.198.</w:t>
      </w:r>
      <w:r w:rsidR="00894E40" w:rsidRPr="00894E40">
        <w:rPr>
          <w:rFonts w:ascii="Palatino Linotype" w:hAnsi="Palatino Linotype" w:cs="Arial"/>
          <w:sz w:val="22"/>
          <w:szCs w:val="22"/>
        </w:rPr>
        <w:t>400</w:t>
      </w:r>
      <w:r w:rsidR="00A95117" w:rsidRPr="00306A8C">
        <w:rPr>
          <w:rFonts w:ascii="Palatino Linotype" w:hAnsi="Palatino Linotype" w:cs="Arial"/>
          <w:sz w:val="22"/>
          <w:szCs w:val="22"/>
        </w:rPr>
        <w:t xml:space="preserve">,- Kč bez DPH, </w:t>
      </w:r>
      <w:r w:rsidR="00894E40">
        <w:rPr>
          <w:rFonts w:ascii="Palatino Linotype" w:hAnsi="Palatino Linotype" w:cs="Arial"/>
          <w:sz w:val="22"/>
          <w:szCs w:val="22"/>
        </w:rPr>
        <w:t>6.290.</w:t>
      </w:r>
      <w:r w:rsidR="00894E40" w:rsidRPr="00894E40">
        <w:rPr>
          <w:rFonts w:ascii="Palatino Linotype" w:hAnsi="Palatino Linotype" w:cs="Arial"/>
          <w:sz w:val="22"/>
          <w:szCs w:val="22"/>
        </w:rPr>
        <w:t>064</w:t>
      </w:r>
      <w:r w:rsidR="00A95117" w:rsidRPr="004C03CE">
        <w:rPr>
          <w:rFonts w:ascii="Palatino Linotype" w:hAnsi="Palatino Linotype" w:cs="Arial"/>
          <w:sz w:val="22"/>
          <w:szCs w:val="22"/>
        </w:rPr>
        <w:t xml:space="preserve">,- Kč včetně DPH.  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450A82D1" w:rsidR="00E862B2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F496BD6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5E38913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3B2896FE" w14:textId="77777777" w:rsidR="000E71EF" w:rsidRPr="000E71EF" w:rsidRDefault="000E71EF" w:rsidP="000E71EF">
      <w:pPr>
        <w:rPr>
          <w:lang w:val="x-none" w:eastAsia="x-none"/>
        </w:rPr>
      </w:pP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6C235E6E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229ECE33" w14:textId="77777777" w:rsidR="000E71EF" w:rsidRPr="000E71EF" w:rsidRDefault="000E71EF" w:rsidP="000E71EF">
      <w:pPr>
        <w:rPr>
          <w:lang w:val="x-none" w:eastAsia="x-none"/>
        </w:rPr>
      </w:pP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1C2935F3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proofErr w:type="gramStart"/>
      <w:r w:rsidRPr="00DA172E">
        <w:rPr>
          <w:rFonts w:ascii="Palatino Linotype" w:hAnsi="Palatino Linotype" w:cs="Arial"/>
          <w:sz w:val="22"/>
          <w:szCs w:val="22"/>
        </w:rPr>
        <w:t>je</w:t>
      </w:r>
      <w:proofErr w:type="gramEnd"/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8E5B83" w:rsidRPr="00440981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6CA754D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A6F9599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941EEAC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316E20F7" w14:textId="77777777" w:rsidR="000E71EF" w:rsidRPr="000E71EF" w:rsidRDefault="000E71EF" w:rsidP="000E71EF">
      <w:pPr>
        <w:rPr>
          <w:lang w:val="x-none" w:eastAsia="x-none"/>
        </w:rPr>
      </w:pP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1A5BC127" w14:textId="0103B28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smlouva nabývá platnosti dnem jejího podpisu oběma smluvními stranami. Účinnosti však tato smlouva, v souladu s ustanovením § 6 zákona o registru smluv, nabývá dnem uveřejnění v registru smluv ve smyslu ustanovením § 4 zákona o registru smluv. </w:t>
      </w:r>
    </w:p>
    <w:p w14:paraId="5861B49A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30B8C4FE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B6A18B8" w14:textId="0706A81D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56C197C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1389AB8E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873244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1E368E1" w14:textId="16B109F2" w:rsidR="00DF6379" w:rsidRPr="00881871" w:rsidRDefault="00385061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PhDr. </w:t>
            </w:r>
            <w:r w:rsidR="003630EF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Lenka Druláková</w:t>
            </w:r>
          </w:p>
          <w:p w14:paraId="5C3B35E9" w14:textId="5994B1B6" w:rsidR="00DF6379" w:rsidRPr="00881871" w:rsidRDefault="00E35810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Ř</w:t>
            </w:r>
            <w:r w:rsidR="0038506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editelka</w:t>
            </w: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odboru</w:t>
            </w:r>
            <w:r w:rsidR="00DF6379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ICT</w:t>
            </w:r>
          </w:p>
          <w:p w14:paraId="66901D7F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A59B98D" w14:textId="77777777" w:rsidR="00C67658" w:rsidRDefault="00C67658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40ECCD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7AFC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6B99E5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2CC978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C2AC3C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EF42E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283155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FFCBEE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C7590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97269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9BE3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2BB3F1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186A5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5E7F3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0C07530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5DD94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5825BB" w14:textId="6A29A735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69F9292D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6AD85D8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07864779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2F3C24AF" w14:textId="016AD26D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3316650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5623BE50" w14:textId="77777777" w:rsidR="00795812" w:rsidRPr="00F432B6" w:rsidRDefault="00795812" w:rsidP="00150E13">
      <w:pPr>
        <w:spacing w:before="120" w:line="240" w:lineRule="auto"/>
        <w:jc w:val="left"/>
        <w:rPr>
          <w:rFonts w:ascii="Palatino Linotype" w:hAnsi="Palatino Linotype" w:cs="Arial"/>
          <w:b/>
          <w:sz w:val="22"/>
          <w:szCs w:val="22"/>
        </w:rPr>
        <w:sectPr w:rsidR="00795812" w:rsidRPr="00F432B6" w:rsidSect="005F74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F3BC484" w14:textId="1ACA3091" w:rsidR="00611918" w:rsidRPr="001A52F1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 xml:space="preserve">Příloha </w:t>
      </w:r>
      <w:proofErr w:type="gramStart"/>
      <w:r w:rsidRPr="001A52F1">
        <w:rPr>
          <w:rFonts w:ascii="Palatino Linotype" w:hAnsi="Palatino Linotype" w:cs="Arial"/>
          <w:b/>
          <w:szCs w:val="24"/>
        </w:rPr>
        <w:t>č. 2</w:t>
      </w:r>
      <w:r w:rsidRPr="001A52F1">
        <w:rPr>
          <w:rFonts w:ascii="Palatino Linotype" w:hAnsi="Palatino Linotype" w:cs="Arial"/>
          <w:b/>
          <w:szCs w:val="24"/>
        </w:rPr>
        <w:tab/>
        <w:t>Cenová</w:t>
      </w:r>
      <w:proofErr w:type="gramEnd"/>
      <w:r w:rsidRPr="001A52F1">
        <w:rPr>
          <w:rFonts w:ascii="Palatino Linotype" w:hAnsi="Palatino Linotype" w:cs="Arial"/>
          <w:b/>
          <w:szCs w:val="24"/>
        </w:rPr>
        <w:t xml:space="preserve"> specifikace</w:t>
      </w:r>
      <w:bookmarkStart w:id="6" w:name="_GoBack"/>
      <w:bookmarkEnd w:id="6"/>
    </w:p>
    <w:sectPr w:rsidR="00611918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D4E59" w14:textId="77777777" w:rsidR="006D5D60" w:rsidRDefault="006D5D60" w:rsidP="00312D44">
      <w:pPr>
        <w:spacing w:line="240" w:lineRule="auto"/>
      </w:pPr>
      <w:r>
        <w:separator/>
      </w:r>
    </w:p>
  </w:endnote>
  <w:endnote w:type="continuationSeparator" w:id="0">
    <w:p w14:paraId="32C993FB" w14:textId="77777777" w:rsidR="006D5D60" w:rsidRDefault="006D5D60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7EFBF" w14:textId="77777777" w:rsidR="006D5D60" w:rsidRDefault="006D5D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361F" w14:textId="7C26A9E2" w:rsidR="006D5D60" w:rsidRPr="00107053" w:rsidRDefault="006D5D60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FC580F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FC580F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6D5D60" w:rsidRDefault="006D5D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5301" w14:textId="6CAB07EE" w:rsidR="006D5D60" w:rsidRPr="00107053" w:rsidRDefault="006D5D60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FC580F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FC580F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D3C61" w14:textId="77777777" w:rsidR="006D5D60" w:rsidRDefault="006D5D60" w:rsidP="00312D44">
      <w:pPr>
        <w:spacing w:line="240" w:lineRule="auto"/>
      </w:pPr>
      <w:r>
        <w:separator/>
      </w:r>
    </w:p>
  </w:footnote>
  <w:footnote w:type="continuationSeparator" w:id="0">
    <w:p w14:paraId="1B15A0A2" w14:textId="77777777" w:rsidR="006D5D60" w:rsidRDefault="006D5D60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1BDD" w14:textId="77777777" w:rsidR="006D5D60" w:rsidRDefault="006D5D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3A65" w14:textId="69C6D1C0" w:rsidR="006D5D60" w:rsidRPr="00611E2F" w:rsidRDefault="006D5D60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ANECT/MPSV/1913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interní ID: 3903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MPSV1.19.0686</w:t>
    </w:r>
  </w:p>
  <w:p w14:paraId="652A05FD" w14:textId="77777777" w:rsidR="006D5D60" w:rsidRDefault="006D5D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7D94" w14:textId="77777777" w:rsidR="006D5D60" w:rsidRDefault="006D5D60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6D5D60" w:rsidRDefault="006D5D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 w15:restartNumberingAfterBreak="0">
    <w:nsid w:val="0B545119"/>
    <w:multiLevelType w:val="hybridMultilevel"/>
    <w:tmpl w:val="EB466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D41F5"/>
    <w:multiLevelType w:val="hybridMultilevel"/>
    <w:tmpl w:val="7E760638"/>
    <w:lvl w:ilvl="0" w:tplc="0100A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5FE2"/>
    <w:multiLevelType w:val="hybridMultilevel"/>
    <w:tmpl w:val="A21A322E"/>
    <w:lvl w:ilvl="0" w:tplc="558C3B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6053"/>
    <w:multiLevelType w:val="hybridMultilevel"/>
    <w:tmpl w:val="FE78EF62"/>
    <w:lvl w:ilvl="0" w:tplc="EB440F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B0D14"/>
    <w:multiLevelType w:val="hybridMultilevel"/>
    <w:tmpl w:val="BC3CC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D5A103A"/>
    <w:multiLevelType w:val="hybridMultilevel"/>
    <w:tmpl w:val="83E6B6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412C5"/>
    <w:multiLevelType w:val="multilevel"/>
    <w:tmpl w:val="6D7CB3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37805A0A"/>
    <w:multiLevelType w:val="hybridMultilevel"/>
    <w:tmpl w:val="E4645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13530"/>
    <w:multiLevelType w:val="hybridMultilevel"/>
    <w:tmpl w:val="7D1E6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F229C"/>
    <w:multiLevelType w:val="hybridMultilevel"/>
    <w:tmpl w:val="E1482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15C96"/>
    <w:multiLevelType w:val="hybridMultilevel"/>
    <w:tmpl w:val="F8686E16"/>
    <w:lvl w:ilvl="0" w:tplc="CA4C7A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C5ABB"/>
    <w:multiLevelType w:val="hybridMultilevel"/>
    <w:tmpl w:val="E1DE9E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 w15:restartNumberingAfterBreak="0">
    <w:nsid w:val="4DD82818"/>
    <w:multiLevelType w:val="hybridMultilevel"/>
    <w:tmpl w:val="C3FE8642"/>
    <w:lvl w:ilvl="0" w:tplc="22B6E4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75B92"/>
    <w:multiLevelType w:val="hybridMultilevel"/>
    <w:tmpl w:val="464E8318"/>
    <w:lvl w:ilvl="0" w:tplc="B762C1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473E3"/>
    <w:multiLevelType w:val="hybridMultilevel"/>
    <w:tmpl w:val="331E6D0A"/>
    <w:lvl w:ilvl="0" w:tplc="9B549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23ECA"/>
    <w:multiLevelType w:val="hybridMultilevel"/>
    <w:tmpl w:val="37FAE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6" w15:restartNumberingAfterBreak="0">
    <w:nsid w:val="5A330D23"/>
    <w:multiLevelType w:val="hybridMultilevel"/>
    <w:tmpl w:val="4C62A5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2E6FFD"/>
    <w:multiLevelType w:val="hybridMultilevel"/>
    <w:tmpl w:val="22ECFD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5C67BB"/>
    <w:multiLevelType w:val="hybridMultilevel"/>
    <w:tmpl w:val="19F085C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9A228D"/>
    <w:multiLevelType w:val="hybridMultilevel"/>
    <w:tmpl w:val="67D60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745EC"/>
    <w:multiLevelType w:val="hybridMultilevel"/>
    <w:tmpl w:val="B2760FAE"/>
    <w:lvl w:ilvl="0" w:tplc="07D4C0E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B44D3"/>
    <w:multiLevelType w:val="hybridMultilevel"/>
    <w:tmpl w:val="29A03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F6D13"/>
    <w:multiLevelType w:val="hybridMultilevel"/>
    <w:tmpl w:val="D272D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819C5"/>
    <w:multiLevelType w:val="hybridMultilevel"/>
    <w:tmpl w:val="816CAF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5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E359C"/>
    <w:multiLevelType w:val="hybridMultilevel"/>
    <w:tmpl w:val="8C9486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D30A41"/>
    <w:multiLevelType w:val="hybridMultilevel"/>
    <w:tmpl w:val="1C323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8"/>
  </w:num>
  <w:num w:numId="5">
    <w:abstractNumId w:val="8"/>
  </w:num>
  <w:num w:numId="6">
    <w:abstractNumId w:val="35"/>
  </w:num>
  <w:num w:numId="7">
    <w:abstractNumId w:val="13"/>
  </w:num>
  <w:num w:numId="8">
    <w:abstractNumId w:val="1"/>
  </w:num>
  <w:num w:numId="9">
    <w:abstractNumId w:val="20"/>
  </w:num>
  <w:num w:numId="10">
    <w:abstractNumId w:val="34"/>
  </w:num>
  <w:num w:numId="11">
    <w:abstractNumId w:val="25"/>
  </w:num>
  <w:num w:numId="12">
    <w:abstractNumId w:val="0"/>
  </w:num>
  <w:num w:numId="13">
    <w:abstractNumId w:val="17"/>
  </w:num>
  <w:num w:numId="14">
    <w:abstractNumId w:val="19"/>
  </w:num>
  <w:num w:numId="15">
    <w:abstractNumId w:val="29"/>
  </w:num>
  <w:num w:numId="16">
    <w:abstractNumId w:val="33"/>
  </w:num>
  <w:num w:numId="17">
    <w:abstractNumId w:val="14"/>
  </w:num>
  <w:num w:numId="18">
    <w:abstractNumId w:val="27"/>
  </w:num>
  <w:num w:numId="19">
    <w:abstractNumId w:val="26"/>
  </w:num>
  <w:num w:numId="20">
    <w:abstractNumId w:val="6"/>
  </w:num>
  <w:num w:numId="21">
    <w:abstractNumId w:val="2"/>
  </w:num>
  <w:num w:numId="22">
    <w:abstractNumId w:val="37"/>
  </w:num>
  <w:num w:numId="23">
    <w:abstractNumId w:val="23"/>
  </w:num>
  <w:num w:numId="24">
    <w:abstractNumId w:val="18"/>
  </w:num>
  <w:num w:numId="25">
    <w:abstractNumId w:val="31"/>
  </w:num>
  <w:num w:numId="26">
    <w:abstractNumId w:val="21"/>
  </w:num>
  <w:num w:numId="27">
    <w:abstractNumId w:val="32"/>
  </w:num>
  <w:num w:numId="28">
    <w:abstractNumId w:val="36"/>
  </w:num>
  <w:num w:numId="29">
    <w:abstractNumId w:val="16"/>
  </w:num>
  <w:num w:numId="30">
    <w:abstractNumId w:val="3"/>
  </w:num>
  <w:num w:numId="31">
    <w:abstractNumId w:val="28"/>
  </w:num>
  <w:num w:numId="32">
    <w:abstractNumId w:val="11"/>
  </w:num>
  <w:num w:numId="33">
    <w:abstractNumId w:val="5"/>
  </w:num>
  <w:num w:numId="34">
    <w:abstractNumId w:val="4"/>
  </w:num>
  <w:num w:numId="35">
    <w:abstractNumId w:val="30"/>
  </w:num>
  <w:num w:numId="36">
    <w:abstractNumId w:val="15"/>
  </w:num>
  <w:num w:numId="37">
    <w:abstractNumId w:val="24"/>
  </w:num>
  <w:num w:numId="38">
    <w:abstractNumId w:val="22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18"/>
    <w:rsid w:val="000150C6"/>
    <w:rsid w:val="000233D4"/>
    <w:rsid w:val="0006058B"/>
    <w:rsid w:val="00066820"/>
    <w:rsid w:val="000726A0"/>
    <w:rsid w:val="00084540"/>
    <w:rsid w:val="000871C0"/>
    <w:rsid w:val="00087231"/>
    <w:rsid w:val="000918E9"/>
    <w:rsid w:val="00092C2A"/>
    <w:rsid w:val="00094AD9"/>
    <w:rsid w:val="000A294F"/>
    <w:rsid w:val="000A7DC4"/>
    <w:rsid w:val="000B33E2"/>
    <w:rsid w:val="000B4B06"/>
    <w:rsid w:val="000D492C"/>
    <w:rsid w:val="000E71EF"/>
    <w:rsid w:val="000F1691"/>
    <w:rsid w:val="000F7AB7"/>
    <w:rsid w:val="00107C8B"/>
    <w:rsid w:val="00116327"/>
    <w:rsid w:val="00127F22"/>
    <w:rsid w:val="00141CCB"/>
    <w:rsid w:val="00150E13"/>
    <w:rsid w:val="00172227"/>
    <w:rsid w:val="0017343E"/>
    <w:rsid w:val="001A23A5"/>
    <w:rsid w:val="001A52F1"/>
    <w:rsid w:val="001B4871"/>
    <w:rsid w:val="001C0BB8"/>
    <w:rsid w:val="001C3B5C"/>
    <w:rsid w:val="001E1D84"/>
    <w:rsid w:val="001E26BA"/>
    <w:rsid w:val="002021D7"/>
    <w:rsid w:val="002164E0"/>
    <w:rsid w:val="00221FC6"/>
    <w:rsid w:val="00222D10"/>
    <w:rsid w:val="00245EEA"/>
    <w:rsid w:val="002539CE"/>
    <w:rsid w:val="00283567"/>
    <w:rsid w:val="002840F1"/>
    <w:rsid w:val="00286F1F"/>
    <w:rsid w:val="002A727F"/>
    <w:rsid w:val="002B0250"/>
    <w:rsid w:val="002D00FE"/>
    <w:rsid w:val="002E0886"/>
    <w:rsid w:val="002E5D2A"/>
    <w:rsid w:val="00312D44"/>
    <w:rsid w:val="0031510F"/>
    <w:rsid w:val="0031757B"/>
    <w:rsid w:val="003245F4"/>
    <w:rsid w:val="003323A8"/>
    <w:rsid w:val="00335084"/>
    <w:rsid w:val="00341598"/>
    <w:rsid w:val="003438D3"/>
    <w:rsid w:val="00347813"/>
    <w:rsid w:val="0035581B"/>
    <w:rsid w:val="00357F62"/>
    <w:rsid w:val="003630EF"/>
    <w:rsid w:val="003723DD"/>
    <w:rsid w:val="00385061"/>
    <w:rsid w:val="003867D3"/>
    <w:rsid w:val="00386926"/>
    <w:rsid w:val="003905B4"/>
    <w:rsid w:val="003B4A88"/>
    <w:rsid w:val="003C312F"/>
    <w:rsid w:val="003E5408"/>
    <w:rsid w:val="003F52C7"/>
    <w:rsid w:val="00415CD3"/>
    <w:rsid w:val="00440981"/>
    <w:rsid w:val="00447DC1"/>
    <w:rsid w:val="0045568E"/>
    <w:rsid w:val="00467F1D"/>
    <w:rsid w:val="0047414B"/>
    <w:rsid w:val="004850C4"/>
    <w:rsid w:val="00486269"/>
    <w:rsid w:val="00494AC1"/>
    <w:rsid w:val="00494D81"/>
    <w:rsid w:val="004A05C6"/>
    <w:rsid w:val="004A1BD5"/>
    <w:rsid w:val="004C2FA5"/>
    <w:rsid w:val="004D289B"/>
    <w:rsid w:val="00504169"/>
    <w:rsid w:val="005121F9"/>
    <w:rsid w:val="00513D9F"/>
    <w:rsid w:val="0053662F"/>
    <w:rsid w:val="0054047E"/>
    <w:rsid w:val="00540693"/>
    <w:rsid w:val="00546E5C"/>
    <w:rsid w:val="005538DC"/>
    <w:rsid w:val="005562F1"/>
    <w:rsid w:val="005608A1"/>
    <w:rsid w:val="00564456"/>
    <w:rsid w:val="00565587"/>
    <w:rsid w:val="00582EB0"/>
    <w:rsid w:val="0059719D"/>
    <w:rsid w:val="00597DE9"/>
    <w:rsid w:val="005A24EE"/>
    <w:rsid w:val="005A31BB"/>
    <w:rsid w:val="005B1421"/>
    <w:rsid w:val="005C2FB8"/>
    <w:rsid w:val="005C4168"/>
    <w:rsid w:val="005E6816"/>
    <w:rsid w:val="005F74D4"/>
    <w:rsid w:val="00605B23"/>
    <w:rsid w:val="00611918"/>
    <w:rsid w:val="006424E1"/>
    <w:rsid w:val="00650831"/>
    <w:rsid w:val="00651CE8"/>
    <w:rsid w:val="00661C75"/>
    <w:rsid w:val="00671C04"/>
    <w:rsid w:val="00677C70"/>
    <w:rsid w:val="00694143"/>
    <w:rsid w:val="00695413"/>
    <w:rsid w:val="006B53E8"/>
    <w:rsid w:val="006C0963"/>
    <w:rsid w:val="006C75D3"/>
    <w:rsid w:val="006D5D60"/>
    <w:rsid w:val="006D6E20"/>
    <w:rsid w:val="006D7971"/>
    <w:rsid w:val="006E57DC"/>
    <w:rsid w:val="00737DEC"/>
    <w:rsid w:val="0075396F"/>
    <w:rsid w:val="00757185"/>
    <w:rsid w:val="007620A5"/>
    <w:rsid w:val="007621CE"/>
    <w:rsid w:val="00771E0A"/>
    <w:rsid w:val="00775471"/>
    <w:rsid w:val="007871AD"/>
    <w:rsid w:val="00795812"/>
    <w:rsid w:val="007A710A"/>
    <w:rsid w:val="007C0C09"/>
    <w:rsid w:val="007C137D"/>
    <w:rsid w:val="007E1D27"/>
    <w:rsid w:val="007E32EF"/>
    <w:rsid w:val="007E4EE5"/>
    <w:rsid w:val="007E7375"/>
    <w:rsid w:val="007F04D5"/>
    <w:rsid w:val="007F0FB5"/>
    <w:rsid w:val="007F155A"/>
    <w:rsid w:val="00804E22"/>
    <w:rsid w:val="00827BD4"/>
    <w:rsid w:val="00830E12"/>
    <w:rsid w:val="0083224B"/>
    <w:rsid w:val="00836417"/>
    <w:rsid w:val="00842842"/>
    <w:rsid w:val="00860955"/>
    <w:rsid w:val="008728FA"/>
    <w:rsid w:val="008775EB"/>
    <w:rsid w:val="0088099C"/>
    <w:rsid w:val="00881871"/>
    <w:rsid w:val="00882E2E"/>
    <w:rsid w:val="008854DB"/>
    <w:rsid w:val="00893D69"/>
    <w:rsid w:val="00894E40"/>
    <w:rsid w:val="008A4DB3"/>
    <w:rsid w:val="008A66B2"/>
    <w:rsid w:val="008C4327"/>
    <w:rsid w:val="008C60B8"/>
    <w:rsid w:val="008D4C66"/>
    <w:rsid w:val="008D52B8"/>
    <w:rsid w:val="008E0E1C"/>
    <w:rsid w:val="008E174C"/>
    <w:rsid w:val="008E328E"/>
    <w:rsid w:val="008E5B83"/>
    <w:rsid w:val="008E5FCB"/>
    <w:rsid w:val="009162A8"/>
    <w:rsid w:val="009261B1"/>
    <w:rsid w:val="00943336"/>
    <w:rsid w:val="00951699"/>
    <w:rsid w:val="009618E7"/>
    <w:rsid w:val="00973F6C"/>
    <w:rsid w:val="009756C6"/>
    <w:rsid w:val="00986B58"/>
    <w:rsid w:val="009A6185"/>
    <w:rsid w:val="009C09C6"/>
    <w:rsid w:val="009C6E85"/>
    <w:rsid w:val="009E46B0"/>
    <w:rsid w:val="009E5990"/>
    <w:rsid w:val="009E7028"/>
    <w:rsid w:val="009F2AC4"/>
    <w:rsid w:val="00A04809"/>
    <w:rsid w:val="00A06E5D"/>
    <w:rsid w:val="00A167FC"/>
    <w:rsid w:val="00A3264A"/>
    <w:rsid w:val="00A529FE"/>
    <w:rsid w:val="00A62491"/>
    <w:rsid w:val="00A70AEC"/>
    <w:rsid w:val="00A809DB"/>
    <w:rsid w:val="00A84757"/>
    <w:rsid w:val="00A90607"/>
    <w:rsid w:val="00A95117"/>
    <w:rsid w:val="00A95955"/>
    <w:rsid w:val="00AA5447"/>
    <w:rsid w:val="00AD3B4E"/>
    <w:rsid w:val="00AF215E"/>
    <w:rsid w:val="00AF3434"/>
    <w:rsid w:val="00B17ABB"/>
    <w:rsid w:val="00B2381D"/>
    <w:rsid w:val="00B23C42"/>
    <w:rsid w:val="00B355D3"/>
    <w:rsid w:val="00B3693A"/>
    <w:rsid w:val="00B36D9F"/>
    <w:rsid w:val="00B523FD"/>
    <w:rsid w:val="00B73D11"/>
    <w:rsid w:val="00B84CA1"/>
    <w:rsid w:val="00BD38F2"/>
    <w:rsid w:val="00BF2556"/>
    <w:rsid w:val="00C0036E"/>
    <w:rsid w:val="00C056E8"/>
    <w:rsid w:val="00C064E6"/>
    <w:rsid w:val="00C10D2C"/>
    <w:rsid w:val="00C35948"/>
    <w:rsid w:val="00C36C6D"/>
    <w:rsid w:val="00C370E4"/>
    <w:rsid w:val="00C5609E"/>
    <w:rsid w:val="00C67658"/>
    <w:rsid w:val="00C67CAC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532D2"/>
    <w:rsid w:val="00D638A9"/>
    <w:rsid w:val="00DA172E"/>
    <w:rsid w:val="00DA6B16"/>
    <w:rsid w:val="00DB0A83"/>
    <w:rsid w:val="00DB3957"/>
    <w:rsid w:val="00DB3C96"/>
    <w:rsid w:val="00DC24BD"/>
    <w:rsid w:val="00DD5566"/>
    <w:rsid w:val="00DF6379"/>
    <w:rsid w:val="00E04D6A"/>
    <w:rsid w:val="00E35499"/>
    <w:rsid w:val="00E35810"/>
    <w:rsid w:val="00E44FD3"/>
    <w:rsid w:val="00E535BC"/>
    <w:rsid w:val="00E80F79"/>
    <w:rsid w:val="00E862B2"/>
    <w:rsid w:val="00E90515"/>
    <w:rsid w:val="00EA08C4"/>
    <w:rsid w:val="00EA5768"/>
    <w:rsid w:val="00EA78E4"/>
    <w:rsid w:val="00EC7F2F"/>
    <w:rsid w:val="00ED41B4"/>
    <w:rsid w:val="00ED795E"/>
    <w:rsid w:val="00EF2709"/>
    <w:rsid w:val="00F02E46"/>
    <w:rsid w:val="00F154C7"/>
    <w:rsid w:val="00F23F0D"/>
    <w:rsid w:val="00F432B6"/>
    <w:rsid w:val="00F43E67"/>
    <w:rsid w:val="00F513CB"/>
    <w:rsid w:val="00F5279A"/>
    <w:rsid w:val="00F54708"/>
    <w:rsid w:val="00FB5656"/>
    <w:rsid w:val="00FC023A"/>
    <w:rsid w:val="00FC580F"/>
    <w:rsid w:val="00FC7677"/>
    <w:rsid w:val="00FD4F2E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7">
    <w:name w:val="heading 7"/>
    <w:basedOn w:val="Normln"/>
    <w:next w:val="Normln"/>
    <w:link w:val="Nadpis7Char"/>
    <w:uiPriority w:val="99"/>
    <w:rsid w:val="00FC023A"/>
    <w:pPr>
      <w:keepNext/>
      <w:overflowPunct/>
      <w:autoSpaceDE/>
      <w:autoSpaceDN/>
      <w:adjustRightInd/>
      <w:spacing w:line="240" w:lineRule="auto"/>
      <w:textAlignment w:val="auto"/>
      <w:outlineLvl w:val="6"/>
    </w:pPr>
    <w:rPr>
      <w:b/>
      <w:bCs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7Char">
    <w:name w:val="Nadpis 7 Char"/>
    <w:basedOn w:val="Standardnpsmoodstavce"/>
    <w:link w:val="Nadpis7"/>
    <w:uiPriority w:val="99"/>
    <w:rsid w:val="00FC023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FC023A"/>
    <w:pPr>
      <w:keepNext/>
      <w:spacing w:after="240" w:line="240" w:lineRule="auto"/>
      <w:jc w:val="left"/>
    </w:pPr>
    <w:rPr>
      <w:rFonts w:ascii="Arial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C023A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FC023A"/>
    <w:pPr>
      <w:spacing w:after="120" w:line="240" w:lineRule="auto"/>
      <w:jc w:val="left"/>
    </w:pPr>
    <w:rPr>
      <w:rFonts w:ascii="Arial" w:hAnsi="Arial" w:cs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C023A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Text3cas">
    <w:name w:val="Text 3 cas"/>
    <w:basedOn w:val="Normln"/>
    <w:uiPriority w:val="99"/>
    <w:rsid w:val="00FC023A"/>
    <w:pPr>
      <w:tabs>
        <w:tab w:val="right" w:pos="9617"/>
      </w:tabs>
      <w:overflowPunct/>
      <w:autoSpaceDE/>
      <w:autoSpaceDN/>
      <w:adjustRightInd/>
      <w:spacing w:afterLines="10" w:line="240" w:lineRule="auto"/>
      <w:ind w:left="1622"/>
      <w:textAlignment w:val="auto"/>
    </w:pPr>
    <w:rPr>
      <w:rFonts w:ascii="Arial" w:eastAsia="Batang" w:hAnsi="Arial"/>
      <w:i/>
      <w:sz w:val="22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C023A"/>
    <w:pPr>
      <w:shd w:val="clear" w:color="auto" w:fill="000080"/>
      <w:spacing w:line="240" w:lineRule="auto"/>
      <w:jc w:val="left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C023A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Hypertextovodkaz">
    <w:name w:val="Hyperlink"/>
    <w:basedOn w:val="Standardnpsmoodstavce"/>
    <w:uiPriority w:val="99"/>
    <w:rsid w:val="00FC023A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023A"/>
    <w:pPr>
      <w:keepLines/>
      <w:spacing w:before="480" w:line="276" w:lineRule="auto"/>
      <w:jc w:val="left"/>
      <w:outlineLvl w:val="9"/>
    </w:pPr>
    <w:rPr>
      <w:rFonts w:ascii="Cambria" w:eastAsiaTheme="minorHAnsi" w:hAnsi="Cambria" w:cs="Arial"/>
      <w:b/>
      <w:bCs/>
      <w:color w:val="365F91"/>
      <w:szCs w:val="28"/>
      <w:lang w:val="cs-CZ" w:eastAsia="en-US"/>
    </w:rPr>
  </w:style>
  <w:style w:type="character" w:customStyle="1" w:styleId="Zkladntext0">
    <w:name w:val="Základní text_"/>
    <w:basedOn w:val="Standardnpsmoodstavce"/>
    <w:link w:val="Zkladntext2"/>
    <w:rsid w:val="00FC023A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FC023A"/>
    <w:rPr>
      <w:b/>
      <w:bCs/>
      <w:sz w:val="19"/>
      <w:szCs w:val="19"/>
      <w:shd w:val="clear" w:color="auto" w:fill="FFFFFF"/>
    </w:rPr>
  </w:style>
  <w:style w:type="character" w:customStyle="1" w:styleId="Zkladntext1">
    <w:name w:val="Základní text1"/>
    <w:basedOn w:val="Zkladntext0"/>
    <w:rsid w:val="00FC023A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cs-CZ"/>
    </w:rPr>
  </w:style>
  <w:style w:type="paragraph" w:customStyle="1" w:styleId="Zkladntext2">
    <w:name w:val="Základní text2"/>
    <w:basedOn w:val="Normln"/>
    <w:link w:val="Zkladntext0"/>
    <w:rsid w:val="00FC023A"/>
    <w:pPr>
      <w:widowControl w:val="0"/>
      <w:shd w:val="clear" w:color="auto" w:fill="FFFFFF"/>
      <w:overflowPunct/>
      <w:autoSpaceDE/>
      <w:autoSpaceDN/>
      <w:adjustRightInd/>
      <w:spacing w:before="300" w:line="274" w:lineRule="exact"/>
      <w:jc w:val="left"/>
      <w:textAlignment w:val="auto"/>
    </w:pPr>
    <w:rPr>
      <w:rFonts w:ascii="Arial" w:eastAsia="Arial" w:hAnsi="Arial" w:cs="Arial"/>
      <w:sz w:val="14"/>
      <w:szCs w:val="14"/>
    </w:rPr>
  </w:style>
  <w:style w:type="paragraph" w:customStyle="1" w:styleId="Nadpis31">
    <w:name w:val="Nadpis #3"/>
    <w:basedOn w:val="Normln"/>
    <w:link w:val="Nadpis30"/>
    <w:rsid w:val="00FC023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2"/>
    </w:pPr>
    <w:rPr>
      <w:rFonts w:asciiTheme="minorHAnsi" w:eastAsiaTheme="minorHAnsi" w:hAnsiTheme="minorHAnsi" w:cstheme="minorBidi"/>
      <w:b/>
      <w:bCs/>
      <w:sz w:val="19"/>
      <w:szCs w:val="19"/>
    </w:rPr>
  </w:style>
  <w:style w:type="character" w:styleId="Sledovanodkaz">
    <w:name w:val="FollowedHyperlink"/>
    <w:basedOn w:val="Standardnpsmoodstavce"/>
    <w:uiPriority w:val="99"/>
    <w:semiHidden/>
    <w:unhideWhenUsed/>
    <w:rsid w:val="00FC023A"/>
    <w:rPr>
      <w:color w:val="954F72"/>
      <w:u w:val="single"/>
    </w:rPr>
  </w:style>
  <w:style w:type="paragraph" w:customStyle="1" w:styleId="msonormal0">
    <w:name w:val="msonormal"/>
    <w:basedOn w:val="Normln"/>
    <w:rsid w:val="00FC023A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paragraph" w:customStyle="1" w:styleId="xl63">
    <w:name w:val="xl63"/>
    <w:basedOn w:val="Normln"/>
    <w:rsid w:val="00FC023A"/>
    <w:pPr>
      <w:pBdr>
        <w:top w:val="single" w:sz="12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14A96"/>
      <w:sz w:val="20"/>
      <w:lang w:eastAsia="cs-CZ"/>
    </w:rPr>
  </w:style>
  <w:style w:type="paragraph" w:customStyle="1" w:styleId="xl64">
    <w:name w:val="xl64"/>
    <w:basedOn w:val="Normln"/>
    <w:rsid w:val="00FC023A"/>
    <w:pPr>
      <w:pBdr>
        <w:top w:val="single" w:sz="12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14A96"/>
      <w:sz w:val="20"/>
      <w:lang w:eastAsia="cs-CZ"/>
    </w:rPr>
  </w:style>
  <w:style w:type="paragraph" w:customStyle="1" w:styleId="xl65">
    <w:name w:val="xl65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66">
    <w:name w:val="xl66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67">
    <w:name w:val="xl67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color w:val="014A96"/>
      <w:sz w:val="20"/>
      <w:lang w:eastAsia="cs-CZ"/>
    </w:rPr>
  </w:style>
  <w:style w:type="paragraph" w:customStyle="1" w:styleId="xl68">
    <w:name w:val="xl68"/>
    <w:basedOn w:val="Normln"/>
    <w:rsid w:val="00FC023A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FF0000"/>
      <w:szCs w:val="24"/>
      <w:lang w:eastAsia="cs-CZ"/>
    </w:rPr>
  </w:style>
  <w:style w:type="paragraph" w:customStyle="1" w:styleId="xl69">
    <w:name w:val="xl69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0">
    <w:name w:val="xl70"/>
    <w:basedOn w:val="Normln"/>
    <w:rsid w:val="00FC023A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FF0000"/>
      <w:szCs w:val="24"/>
      <w:lang w:eastAsia="cs-CZ"/>
    </w:rPr>
  </w:style>
  <w:style w:type="paragraph" w:customStyle="1" w:styleId="xl71">
    <w:name w:val="xl71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2">
    <w:name w:val="xl72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3">
    <w:name w:val="xl73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4">
    <w:name w:val="xl74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5">
    <w:name w:val="xl75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color w:val="014A96"/>
      <w:sz w:val="20"/>
      <w:lang w:eastAsia="cs-CZ"/>
    </w:rPr>
  </w:style>
  <w:style w:type="paragraph" w:customStyle="1" w:styleId="xl76">
    <w:name w:val="xl76"/>
    <w:basedOn w:val="Normln"/>
    <w:rsid w:val="00FC02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FC023A"/>
    <w:pPr>
      <w:pBdr>
        <w:left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8">
    <w:name w:val="xl78"/>
    <w:basedOn w:val="Normln"/>
    <w:rsid w:val="00FC0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  <w:lang w:eastAsia="cs-CZ"/>
    </w:rPr>
  </w:style>
  <w:style w:type="paragraph" w:customStyle="1" w:styleId="xl79">
    <w:name w:val="xl79"/>
    <w:basedOn w:val="Normln"/>
    <w:rsid w:val="00FC0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80">
    <w:name w:val="xl80"/>
    <w:basedOn w:val="Normln"/>
    <w:rsid w:val="00FC0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81">
    <w:name w:val="xl81"/>
    <w:basedOn w:val="Normln"/>
    <w:rsid w:val="00FC0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82">
    <w:name w:val="xl82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color w:val="014A96"/>
      <w:sz w:val="20"/>
      <w:lang w:eastAsia="cs-CZ"/>
    </w:rPr>
  </w:style>
  <w:style w:type="paragraph" w:customStyle="1" w:styleId="xl83">
    <w:name w:val="xl83"/>
    <w:basedOn w:val="Normln"/>
    <w:rsid w:val="00FC023A"/>
    <w:pP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84">
    <w:name w:val="xl84"/>
    <w:basedOn w:val="Normln"/>
    <w:rsid w:val="00FC023A"/>
    <w:pP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color w:val="014A96"/>
      <w:sz w:val="20"/>
      <w:lang w:eastAsia="cs-CZ"/>
    </w:rPr>
  </w:style>
  <w:style w:type="paragraph" w:customStyle="1" w:styleId="xl85">
    <w:name w:val="xl85"/>
    <w:basedOn w:val="Normln"/>
    <w:rsid w:val="00FC0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6"/>
      <w:szCs w:val="16"/>
      <w:lang w:eastAsia="cs-CZ"/>
    </w:rPr>
  </w:style>
  <w:style w:type="paragraph" w:customStyle="1" w:styleId="xl86">
    <w:name w:val="xl86"/>
    <w:basedOn w:val="Normln"/>
    <w:rsid w:val="00FC0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FC023A"/>
    <w:pP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paragraph" w:customStyle="1" w:styleId="xl88">
    <w:name w:val="xl88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color w:val="014A96"/>
      <w:sz w:val="20"/>
      <w:lang w:eastAsia="cs-CZ"/>
    </w:rPr>
  </w:style>
  <w:style w:type="paragraph" w:customStyle="1" w:styleId="xl89">
    <w:name w:val="xl89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color w:val="014A96"/>
      <w:sz w:val="20"/>
      <w:lang w:eastAsia="cs-CZ"/>
    </w:rPr>
  </w:style>
  <w:style w:type="paragraph" w:customStyle="1" w:styleId="xl90">
    <w:name w:val="xl90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color w:val="014A96"/>
      <w:sz w:val="20"/>
      <w:lang w:eastAsia="cs-CZ"/>
    </w:rPr>
  </w:style>
  <w:style w:type="paragraph" w:customStyle="1" w:styleId="xl91">
    <w:name w:val="xl91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color w:val="014A96"/>
      <w:sz w:val="20"/>
      <w:lang w:eastAsia="cs-CZ"/>
    </w:rPr>
  </w:style>
  <w:style w:type="paragraph" w:customStyle="1" w:styleId="xl92">
    <w:name w:val="xl92"/>
    <w:basedOn w:val="Normln"/>
    <w:rsid w:val="00FC023A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color w:val="014A96"/>
      <w:sz w:val="20"/>
      <w:lang w:eastAsia="cs-CZ"/>
    </w:rPr>
  </w:style>
  <w:style w:type="paragraph" w:styleId="Titulek">
    <w:name w:val="caption"/>
    <w:basedOn w:val="Normln"/>
    <w:next w:val="Normln"/>
    <w:unhideWhenUsed/>
    <w:qFormat/>
    <w:rsid w:val="00FC023A"/>
    <w:pPr>
      <w:spacing w:after="200" w:line="240" w:lineRule="auto"/>
      <w:jc w:val="left"/>
    </w:pPr>
    <w:rPr>
      <w:rFonts w:ascii="Arial" w:hAnsi="Arial" w:cs="Arial"/>
      <w:i/>
      <w:iCs/>
      <w:color w:val="1F497D" w:themeColor="text2"/>
      <w:sz w:val="18"/>
      <w:szCs w:val="18"/>
      <w:lang w:eastAsia="cs-CZ"/>
    </w:rPr>
  </w:style>
  <w:style w:type="table" w:styleId="Svtlmkatabulky">
    <w:name w:val="Grid Table Light"/>
    <w:basedOn w:val="Normlntabulka"/>
    <w:uiPriority w:val="40"/>
    <w:rsid w:val="00FC023A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smkou4zvraznn1">
    <w:name w:val="Grid Table 4 Accent 1"/>
    <w:basedOn w:val="Normlntabulka"/>
    <w:uiPriority w:val="49"/>
    <w:rsid w:val="00FC023A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zvraznn1">
    <w:name w:val="Grid Table 1 Light Accent 1"/>
    <w:basedOn w:val="Normlntabulka"/>
    <w:uiPriority w:val="46"/>
    <w:rsid w:val="00FC023A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mavtabulkasmkou5zvraznn1">
    <w:name w:val="Grid Table 5 Dark Accent 1"/>
    <w:basedOn w:val="Normlntabulka"/>
    <w:uiPriority w:val="50"/>
    <w:rsid w:val="00FC023A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Prosttabulka1">
    <w:name w:val="Plain Table 1"/>
    <w:basedOn w:val="Normlntabulka"/>
    <w:uiPriority w:val="41"/>
    <w:rsid w:val="00FC023A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67DD3-BC2C-4156-B756-84AF537A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10</Pages>
  <Words>1802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Baráková Marie (MPSV)</cp:lastModifiedBy>
  <cp:revision>11</cp:revision>
  <cp:lastPrinted>2017-02-22T11:38:00Z</cp:lastPrinted>
  <dcterms:created xsi:type="dcterms:W3CDTF">2019-10-07T11:31:00Z</dcterms:created>
  <dcterms:modified xsi:type="dcterms:W3CDTF">2019-11-28T12:48:00Z</dcterms:modified>
</cp:coreProperties>
</file>