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71C92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96DEE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0194633</w:t>
      </w:r>
      <w:r w:rsidR="00796DEE"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KADCYLA                 INF PLV 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="00796DEE"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796DEE"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45524,-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71C92">
        <w:rPr>
          <w:rFonts w:ascii="Courier New" w:hAnsi="Courier New" w:cs="Courier New"/>
          <w:i/>
          <w:iCs/>
          <w:color w:val="000000"/>
          <w:sz w:val="20"/>
          <w:szCs w:val="20"/>
        </w:rPr>
        <w:t>0193870</w:t>
      </w:r>
      <w:r w:rsidRPr="00F71C92"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PERJETA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420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4,00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72713,60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71C92">
        <w:rPr>
          <w:rFonts w:ascii="Helv" w:hAnsi="Helv" w:cs="Helv"/>
          <w:i/>
          <w:iCs/>
          <w:color w:val="000000"/>
          <w:sz w:val="20"/>
          <w:szCs w:val="20"/>
        </w:rPr>
        <w:t>427 426,41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96</Words>
  <Characters>572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75</cp:revision>
  <cp:lastPrinted>2016-08-15T13:01:00Z</cp:lastPrinted>
  <dcterms:created xsi:type="dcterms:W3CDTF">2016-07-21T13:13:00Z</dcterms:created>
  <dcterms:modified xsi:type="dcterms:W3CDTF">2017-01-06T08:14:00Z</dcterms:modified>
</cp:coreProperties>
</file>