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30" w:rsidRPr="00D3102D" w:rsidRDefault="00047330">
      <w:pPr>
        <w:rPr>
          <w:rFonts w:ascii="Times New Roman" w:hAnsi="Times New Roman" w:cs="Times New Roman"/>
          <w:b/>
          <w:bCs/>
          <w:sz w:val="28"/>
          <w:szCs w:val="28"/>
        </w:rPr>
      </w:pPr>
      <w:r w:rsidRPr="00D3102D">
        <w:rPr>
          <w:rFonts w:ascii="Times New Roman" w:hAnsi="Times New Roman" w:cs="Times New Roman"/>
          <w:b/>
          <w:bCs/>
          <w:sz w:val="28"/>
          <w:szCs w:val="28"/>
        </w:rPr>
        <w:t xml:space="preserve">OBCHODNÍ PODMÍNKY DODÁVEK ZBOŽÍ </w:t>
      </w:r>
    </w:p>
    <w:p w:rsidR="00047330" w:rsidRPr="00D3102D" w:rsidRDefault="00047330">
      <w:pPr>
        <w:rPr>
          <w:rFonts w:ascii="Times New Roman" w:hAnsi="Times New Roman" w:cs="Times New Roman"/>
        </w:rPr>
      </w:pPr>
      <w:r w:rsidRPr="00D3102D">
        <w:rPr>
          <w:rFonts w:ascii="Times New Roman" w:hAnsi="Times New Roman" w:cs="Times New Roman"/>
        </w:rPr>
        <w:t>uzavřené dne ________________</w:t>
      </w:r>
    </w:p>
    <w:p w:rsidR="00047330" w:rsidRPr="00D3102D" w:rsidRDefault="00047330">
      <w:pPr>
        <w:rPr>
          <w:rFonts w:ascii="Times New Roman" w:hAnsi="Times New Roman" w:cs="Times New Roman"/>
        </w:rPr>
      </w:pPr>
    </w:p>
    <w:p w:rsidR="00047330" w:rsidRPr="00D3102D" w:rsidRDefault="00047330">
      <w:pPr>
        <w:rPr>
          <w:rFonts w:ascii="Times New Roman" w:hAnsi="Times New Roman" w:cs="Times New Roman"/>
        </w:rPr>
      </w:pPr>
      <w:r w:rsidRPr="00D3102D">
        <w:rPr>
          <w:rFonts w:ascii="Times New Roman" w:hAnsi="Times New Roman" w:cs="Times New Roman"/>
        </w:rPr>
        <w:t xml:space="preserve"> Smluvní strany:</w:t>
      </w:r>
    </w:p>
    <w:p w:rsidR="00047330" w:rsidRPr="00D3102D" w:rsidRDefault="00047330" w:rsidP="00047330">
      <w:pPr>
        <w:pStyle w:val="Odstavecseseznamem"/>
        <w:numPr>
          <w:ilvl w:val="0"/>
          <w:numId w:val="1"/>
        </w:numPr>
        <w:rPr>
          <w:rFonts w:ascii="Times New Roman" w:hAnsi="Times New Roman" w:cs="Times New Roman"/>
          <w:b/>
          <w:bCs/>
        </w:rPr>
      </w:pPr>
      <w:r w:rsidRPr="00D3102D">
        <w:rPr>
          <w:rFonts w:ascii="Times New Roman" w:hAnsi="Times New Roman" w:cs="Times New Roman"/>
          <w:b/>
          <w:bCs/>
        </w:rPr>
        <w:t xml:space="preserve">Hortim-International, spol. s r.o. </w:t>
      </w: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se sídlem Brno, Kšírova 242, PSČ 619 00 </w:t>
      </w: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IČ: 47915528, DIČ: CZ699002069 </w:t>
      </w:r>
    </w:p>
    <w:p w:rsid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zapsaná v obchodním rejstříku vedeném Krajským soudem v Brně, oddíl C, vložka </w:t>
      </w: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10313 </w:t>
      </w:r>
    </w:p>
    <w:p w:rsidR="009F10A1" w:rsidRPr="00D3102D" w:rsidRDefault="00D3102D" w:rsidP="00047330">
      <w:pPr>
        <w:pStyle w:val="Odstavecseseznamem"/>
        <w:ind w:left="405"/>
        <w:rPr>
          <w:rFonts w:ascii="Times New Roman" w:hAnsi="Times New Roman" w:cs="Times New Roman"/>
        </w:rPr>
      </w:pPr>
      <w:r>
        <w:rPr>
          <w:rFonts w:ascii="Times New Roman" w:hAnsi="Times New Roman" w:cs="Times New Roman"/>
        </w:rPr>
        <w:t xml:space="preserve">zastoupená jednatelem : </w:t>
      </w:r>
    </w:p>
    <w:p w:rsidR="00D3102D" w:rsidRDefault="00D3102D" w:rsidP="00047330">
      <w:pPr>
        <w:pStyle w:val="Odstavecseseznamem"/>
        <w:ind w:left="405"/>
        <w:rPr>
          <w:rFonts w:ascii="Times New Roman" w:hAnsi="Times New Roman" w:cs="Times New Roman"/>
          <w:b/>
          <w:bCs/>
        </w:rPr>
      </w:pP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b/>
          <w:bCs/>
        </w:rPr>
        <w:t>(„Dodavatel“)</w:t>
      </w:r>
      <w:r w:rsidRPr="00D3102D">
        <w:rPr>
          <w:rFonts w:ascii="Times New Roman" w:hAnsi="Times New Roman" w:cs="Times New Roman"/>
        </w:rPr>
        <w:t xml:space="preserve"> </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9F10A1">
      <w:pPr>
        <w:rPr>
          <w:rFonts w:ascii="Times New Roman" w:hAnsi="Times New Roman" w:cs="Times New Roman"/>
        </w:rPr>
      </w:pPr>
      <w:r w:rsidRPr="00D3102D">
        <w:rPr>
          <w:rFonts w:ascii="Times New Roman" w:hAnsi="Times New Roman" w:cs="Times New Roman"/>
        </w:rPr>
        <w:t xml:space="preserve">a </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9F10A1">
      <w:pPr>
        <w:pStyle w:val="Odstavecseseznamem"/>
        <w:numPr>
          <w:ilvl w:val="0"/>
          <w:numId w:val="1"/>
        </w:numPr>
        <w:rPr>
          <w:rFonts w:ascii="Times New Roman" w:hAnsi="Times New Roman" w:cs="Times New Roman"/>
          <w:b/>
          <w:bCs/>
        </w:rPr>
      </w:pPr>
      <w:r w:rsidRPr="00D3102D">
        <w:rPr>
          <w:rFonts w:ascii="Times New Roman" w:hAnsi="Times New Roman" w:cs="Times New Roman"/>
          <w:b/>
          <w:bCs/>
        </w:rPr>
        <w:t>Střední škola stravování a služeb Karlovy Vary</w:t>
      </w:r>
      <w:r w:rsidRPr="00D3102D">
        <w:rPr>
          <w:rFonts w:ascii="Times New Roman" w:hAnsi="Times New Roman" w:cs="Times New Roman"/>
          <w:b/>
          <w:bCs/>
        </w:rPr>
        <w:t xml:space="preserve">, příspěvková organizace </w:t>
      </w: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se sídlem </w:t>
      </w:r>
      <w:r w:rsidRPr="00D3102D">
        <w:rPr>
          <w:rFonts w:ascii="Times New Roman" w:hAnsi="Times New Roman" w:cs="Times New Roman"/>
        </w:rPr>
        <w:t>Ondřejská 1122/56, 360 01 Karlovy Vary</w:t>
      </w:r>
      <w:r w:rsidRPr="00D3102D">
        <w:rPr>
          <w:rFonts w:ascii="Times New Roman" w:hAnsi="Times New Roman" w:cs="Times New Roman"/>
        </w:rPr>
        <w:t xml:space="preserve"> </w:t>
      </w: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IČ: </w:t>
      </w:r>
      <w:r w:rsidR="009F10A1" w:rsidRPr="00D3102D">
        <w:rPr>
          <w:rFonts w:ascii="Times New Roman" w:hAnsi="Times New Roman" w:cs="Times New Roman"/>
        </w:rPr>
        <w:t xml:space="preserve">005 200 55, DIČ: CZ </w:t>
      </w:r>
      <w:r w:rsidRPr="00D3102D">
        <w:rPr>
          <w:rFonts w:ascii="Times New Roman" w:hAnsi="Times New Roman" w:cs="Times New Roman"/>
        </w:rPr>
        <w:t xml:space="preserve"> </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047330">
      <w:pPr>
        <w:pStyle w:val="Odstavecseseznamem"/>
        <w:ind w:left="405"/>
        <w:rPr>
          <w:rFonts w:ascii="Times New Roman" w:hAnsi="Times New Roman" w:cs="Times New Roman"/>
          <w:b/>
          <w:bCs/>
        </w:rPr>
      </w:pPr>
      <w:r w:rsidRPr="00D3102D">
        <w:rPr>
          <w:rFonts w:ascii="Times New Roman" w:hAnsi="Times New Roman" w:cs="Times New Roman"/>
          <w:b/>
          <w:bCs/>
        </w:rPr>
        <w:t>(„Odběratel“)</w:t>
      </w:r>
    </w:p>
    <w:p w:rsidR="00047330" w:rsidRPr="00D3102D" w:rsidRDefault="00047330" w:rsidP="00047330">
      <w:pPr>
        <w:pStyle w:val="Odstavecseseznamem"/>
        <w:ind w:left="405"/>
        <w:jc w:val="center"/>
        <w:rPr>
          <w:rFonts w:ascii="Times New Roman" w:hAnsi="Times New Roman" w:cs="Times New Roman"/>
          <w:b/>
          <w:bCs/>
          <w:sz w:val="28"/>
          <w:szCs w:val="28"/>
        </w:rPr>
      </w:pPr>
    </w:p>
    <w:p w:rsidR="009F10A1" w:rsidRPr="00D3102D" w:rsidRDefault="009F10A1" w:rsidP="00047330">
      <w:pPr>
        <w:pStyle w:val="Odstavecseseznamem"/>
        <w:ind w:left="405"/>
        <w:jc w:val="center"/>
        <w:rPr>
          <w:rFonts w:ascii="Times New Roman" w:hAnsi="Times New Roman" w:cs="Times New Roman"/>
          <w:b/>
          <w:bCs/>
          <w:sz w:val="28"/>
          <w:szCs w:val="28"/>
        </w:rPr>
      </w:pPr>
    </w:p>
    <w:p w:rsidR="009F10A1" w:rsidRPr="00D3102D" w:rsidRDefault="009F10A1" w:rsidP="009F10A1">
      <w:pPr>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9F10A1" w:rsidRPr="00D3102D" w:rsidRDefault="009F10A1" w:rsidP="009F10A1">
      <w:pPr>
        <w:pStyle w:val="Odstavecseseznamem"/>
        <w:ind w:left="405"/>
        <w:rPr>
          <w:rFonts w:ascii="Times New Roman" w:hAnsi="Times New Roman" w:cs="Times New Roman"/>
          <w:b/>
          <w:bCs/>
          <w:sz w:val="28"/>
          <w:szCs w:val="28"/>
        </w:rPr>
      </w:pPr>
    </w:p>
    <w:p w:rsidR="00D3102D" w:rsidRDefault="00D3102D" w:rsidP="009F10A1">
      <w:pPr>
        <w:pStyle w:val="Odstavecseseznamem"/>
        <w:ind w:left="405"/>
        <w:jc w:val="center"/>
        <w:rPr>
          <w:rFonts w:ascii="Times New Roman" w:hAnsi="Times New Roman" w:cs="Times New Roman"/>
          <w:b/>
          <w:bCs/>
          <w:sz w:val="28"/>
          <w:szCs w:val="28"/>
        </w:rPr>
      </w:pPr>
    </w:p>
    <w:p w:rsidR="00D3102D" w:rsidRDefault="00D3102D" w:rsidP="009F10A1">
      <w:pPr>
        <w:pStyle w:val="Odstavecseseznamem"/>
        <w:ind w:left="405"/>
        <w:jc w:val="center"/>
        <w:rPr>
          <w:rFonts w:ascii="Times New Roman" w:hAnsi="Times New Roman" w:cs="Times New Roman"/>
          <w:b/>
          <w:bCs/>
          <w:sz w:val="28"/>
          <w:szCs w:val="28"/>
        </w:rPr>
      </w:pPr>
    </w:p>
    <w:p w:rsidR="00047330" w:rsidRPr="00D3102D" w:rsidRDefault="00047330" w:rsidP="009F10A1">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(1) ÚVODNÍ USTANOVENÍ</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 Strany se dohodly na níže uvedených obchodních podmínkách a pravidlech, jimiž se budou řídit konkrétní smlouvy, na jejichž základě vznikne závazek Dodavatele dodat Odběrateli požadované Zboží a závazek Odběratele zaplatit za dodané Zboží kupní cenu </w:t>
      </w:r>
      <w:r w:rsidRPr="00D3102D">
        <w:rPr>
          <w:rFonts w:ascii="Times New Roman" w:hAnsi="Times New Roman" w:cs="Times New Roman"/>
          <w:b/>
          <w:bCs/>
        </w:rPr>
        <w:t>(„Kupní smlouva“</w:t>
      </w:r>
      <w:r w:rsidRPr="00D3102D">
        <w:rPr>
          <w:rFonts w:ascii="Times New Roman" w:hAnsi="Times New Roman" w:cs="Times New Roman"/>
        </w:rPr>
        <w:t xml:space="preserve">). V rozsahu, v němž strany nesjednaly v Kupní smlouvě jinak, se podmínky a pravidla sjednaná v této dohodě stávají součástí obsahu Kupní smlouvy. </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1.2. Strany sjednávají, že dále uvedené definované pojmy mají následující význam:</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b/>
          <w:bCs/>
        </w:rPr>
        <w:t xml:space="preserve"> „Dílčí plnění“</w:t>
      </w:r>
      <w:r w:rsidRPr="00D3102D">
        <w:rPr>
          <w:rFonts w:ascii="Times New Roman" w:hAnsi="Times New Roman" w:cs="Times New Roman"/>
        </w:rPr>
        <w:t xml:space="preserve"> znamená dodávku Zboží objednaného Objednávkou;</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b/>
          <w:bCs/>
        </w:rPr>
        <w:t xml:space="preserve"> „Dodací list“</w:t>
      </w:r>
      <w:r w:rsidRPr="00D3102D">
        <w:rPr>
          <w:rFonts w:ascii="Times New Roman" w:hAnsi="Times New Roman" w:cs="Times New Roman"/>
        </w:rPr>
        <w:t xml:space="preserve"> znamená písemné potvrzení o převzetí Zboží Odběratelem, podepsané oběma stranami; </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b/>
          <w:bCs/>
        </w:rPr>
        <w:t>„Místo plnění“</w:t>
      </w:r>
      <w:r w:rsidRPr="00D3102D">
        <w:rPr>
          <w:rFonts w:ascii="Times New Roman" w:hAnsi="Times New Roman" w:cs="Times New Roman"/>
        </w:rPr>
        <w:t xml:space="preserve"> znamená místo, kam je Dodavatel povinen Zboží dodat, a které je specifikováno v čl. doba a místo dodání této dohody;</w:t>
      </w:r>
    </w:p>
    <w:p w:rsidR="00047330" w:rsidRPr="00D3102D" w:rsidRDefault="00047330" w:rsidP="00047330">
      <w:pPr>
        <w:pStyle w:val="Odstavecseseznamem"/>
        <w:ind w:left="405"/>
        <w:rPr>
          <w:rFonts w:ascii="Times New Roman" w:hAnsi="Times New Roman" w:cs="Times New Roman"/>
        </w:rPr>
      </w:pPr>
    </w:p>
    <w:p w:rsidR="00047330"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b/>
          <w:bCs/>
        </w:rPr>
        <w:t xml:space="preserve"> „Objednávka“</w:t>
      </w:r>
      <w:r w:rsidRPr="00D3102D">
        <w:rPr>
          <w:rFonts w:ascii="Times New Roman" w:hAnsi="Times New Roman" w:cs="Times New Roman"/>
        </w:rPr>
        <w:t xml:space="preserve"> znamená objednávku Odběratele na dodávku Zboží, vystavenou v souladu s podmínkami této dohody a dle uvážení Odběratele, předanou čas od času Dodavateli způsobem upraveným v této dohodě; </w:t>
      </w:r>
    </w:p>
    <w:p w:rsidR="00047330" w:rsidRPr="00D3102D" w:rsidRDefault="00047330"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b/>
          <w:bCs/>
        </w:rPr>
        <w:t>„Vada“</w:t>
      </w:r>
      <w:r w:rsidRPr="00D3102D">
        <w:rPr>
          <w:rFonts w:ascii="Times New Roman" w:hAnsi="Times New Roman" w:cs="Times New Roman"/>
        </w:rPr>
        <w:t xml:space="preserve"> znamená (i) právní vady Zboží nebo (ii) rozpor mezi skutečnými vlastnostmi Zboží a vlastnostmi a požadavky, které jsou stanoveny touto dohodou a Potravinovými předpisy, nebo (iii) rozpor mezi objednaným a skutečně dodaným Zbožím;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b/>
          <w:bCs/>
        </w:rPr>
        <w:t>„Zboží“</w:t>
      </w:r>
      <w:r w:rsidRPr="00D3102D">
        <w:rPr>
          <w:rFonts w:ascii="Times New Roman" w:hAnsi="Times New Roman" w:cs="Times New Roman"/>
        </w:rPr>
        <w:t xml:space="preserve"> znamená potraviny, popřípadě jiné zboží, na kterém se strany dohodnou.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1.3. Strany výslovně sjednávají, že tato dohoda nezakládá závazek Odběratele odebírat od Dodavatele jakékoli množství Zboží. Odběratel je povinen odebrat pouze Zboží, které od Dodavatele objedná vystavením Objednávky.</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9F10A1">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(2) OBJEDNÁVKA</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 Dodavatel se zavazuje dodávat Zboží Odběrateli na základě objednávky doručené Dodavateli.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 Odběratel se zavazuje vyplněné objednávky doručovat Dodavateli nejpozději do 16. hodiny pracovního dne předcházejícího požadovanému dnu dodání zboží, a to elektronickou zprávou na emailovou adresu Dodavatele nebo telefonicky na kontaktní údaje Dodavatele, jak jsou uvedeny v této dohodě.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1.6. Dodavatel se zavazuje potvrdit přijetí objednávky emailem na kontaktní údaje Odběratele uvedené v této dohodě, nebo na kontaktní údaje uvedené na Objednávce, a to do 24 hodin od doručení Objednávky Dodavateli. Strany se dohodly, že pokud Dodavatel nezašle Odběrateli přijetí či odmítnutí Objednávky ve lhůtě dle předchozí věty, má se za to, že Objednávku přijal. </w:t>
      </w:r>
    </w:p>
    <w:p w:rsidR="009F10A1" w:rsidRPr="00D3102D" w:rsidRDefault="009F10A1" w:rsidP="00047330">
      <w:pPr>
        <w:pStyle w:val="Odstavecseseznamem"/>
        <w:ind w:left="405"/>
        <w:rPr>
          <w:rFonts w:ascii="Times New Roman" w:hAnsi="Times New Roman" w:cs="Times New Roman"/>
        </w:rPr>
      </w:pPr>
    </w:p>
    <w:p w:rsidR="00D3102D" w:rsidRDefault="00047330" w:rsidP="00D3102D">
      <w:pPr>
        <w:pStyle w:val="Odstavecseseznamem"/>
        <w:ind w:left="405"/>
        <w:rPr>
          <w:rFonts w:ascii="Times New Roman" w:hAnsi="Times New Roman" w:cs="Times New Roman"/>
        </w:rPr>
      </w:pPr>
      <w:r w:rsidRPr="00D3102D">
        <w:rPr>
          <w:rFonts w:ascii="Times New Roman" w:hAnsi="Times New Roman" w:cs="Times New Roman"/>
        </w:rPr>
        <w:t xml:space="preserve">1.7. Přijetím Objednávky nebo marným uplynutím lhůty dle předchozího této Dohody, je mezi Stranami uzavřena Kupní smlouva, jejímž předmětem je závazek Dodavatele dodat Odběrateli a </w:t>
      </w:r>
      <w:r w:rsidRPr="00D3102D">
        <w:rPr>
          <w:rFonts w:ascii="Times New Roman" w:hAnsi="Times New Roman" w:cs="Times New Roman"/>
        </w:rPr>
        <w:lastRenderedPageBreak/>
        <w:t xml:space="preserve">převést na něho vlastnické právo k Dílčímu plnění a závazek Odběratele Dílčí plnění převzít a uhradit za něj Dodavateli Kupní cenu. </w:t>
      </w:r>
    </w:p>
    <w:p w:rsidR="00D3102D" w:rsidRDefault="00D3102D" w:rsidP="00D3102D">
      <w:pPr>
        <w:pStyle w:val="Odstavecseseznamem"/>
        <w:ind w:left="405"/>
        <w:jc w:val="center"/>
        <w:rPr>
          <w:rFonts w:ascii="Times New Roman" w:hAnsi="Times New Roman" w:cs="Times New Roman"/>
          <w:b/>
          <w:bCs/>
          <w:sz w:val="28"/>
          <w:szCs w:val="28"/>
        </w:rPr>
      </w:pPr>
    </w:p>
    <w:p w:rsidR="009F10A1" w:rsidRPr="00D3102D" w:rsidRDefault="00047330" w:rsidP="00D3102D">
      <w:pPr>
        <w:pStyle w:val="Odstavecseseznamem"/>
        <w:ind w:left="405"/>
        <w:jc w:val="center"/>
        <w:rPr>
          <w:rFonts w:ascii="Times New Roman" w:hAnsi="Times New Roman" w:cs="Times New Roman"/>
        </w:rPr>
      </w:pPr>
      <w:r w:rsidRPr="00D3102D">
        <w:rPr>
          <w:rFonts w:ascii="Times New Roman" w:hAnsi="Times New Roman" w:cs="Times New Roman"/>
          <w:b/>
          <w:bCs/>
          <w:sz w:val="28"/>
          <w:szCs w:val="28"/>
        </w:rPr>
        <w:t>(3) DOBA A MÍSTO DODÁNÍ</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1.8. Dodavatel se zavazuje Zboží objednané na základě Objednávky dle této dohody dodat v termínu dodání, tj. do 24 hodin od doručení Objednávky, nejpozději do 12ti hodin v pracovní dny.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1.9. Strany sjednávají, že po předchozí dohodě stran může být v Objednávce uveden jiný termín dodání. V případě rozporu termínů dodání uvedených v této dohodě a v Objednávce má přednost termín dodání uvedený na Objednávce.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1.10. Dodavatel je povinen bez dalšího dodat Zboží do Místa plnění dle dispozic uvedených v každé jednotlivé Objednávce. Pro vyloučení případných pochybností se jedná o tato místa dodání: </w:t>
      </w:r>
    </w:p>
    <w:p w:rsidR="009F10A1" w:rsidRPr="00D3102D" w:rsidRDefault="009F10A1" w:rsidP="00047330">
      <w:pPr>
        <w:pStyle w:val="Odstavecseseznamem"/>
        <w:ind w:left="405"/>
        <w:rPr>
          <w:rFonts w:ascii="Times New Roman" w:hAnsi="Times New Roman" w:cs="Times New Roman"/>
        </w:rPr>
      </w:pPr>
    </w:p>
    <w:p w:rsidR="009F10A1" w:rsidRPr="00D3102D" w:rsidRDefault="009F10A1" w:rsidP="00047330">
      <w:pPr>
        <w:pStyle w:val="Odstavecseseznamem"/>
        <w:ind w:left="405"/>
        <w:rPr>
          <w:rFonts w:ascii="Times New Roman" w:hAnsi="Times New Roman" w:cs="Times New Roman"/>
          <w:b/>
          <w:bCs/>
        </w:rPr>
      </w:pPr>
      <w:r w:rsidRPr="00D3102D">
        <w:rPr>
          <w:rFonts w:ascii="Times New Roman" w:hAnsi="Times New Roman" w:cs="Times New Roman"/>
          <w:b/>
          <w:bCs/>
        </w:rPr>
        <w:t>nábř.. J.Palacha 1024/26, 360 01 Karlova Vary</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9F10A1">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(4) KUPNÍ CENA</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1.11. Odběratel se zavazuje za řádně a včas dodané Dílčí plnění zaplatit Dodavateli kupní cenu uvedenou v ceníku, popř. kupní cenu sjednanou postupem dle následujícího článku této Dohody („Kupní cena“).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1.12. Dodavatel bude každý kalendářní týden (zpravidla v pátek nejpozději do 16:00 hodin) zasílat Odběrateli elektronickou zprávou na emailovou adresu Odběratele, ceník pro Zboží, jehož ceny budou závazné pro dodávky Zboží v nadcházejícím kalendářním týdnu. Nedoručí-li Dodavatel ceník Odběrateli ve lhůtě dle předchozí věty, má se za to, že se ceník nemění. Strany se dohodly, že pokud Odběratel nezašle Dodavateli přijetí či odmítnutí ceníku do 24 hod. od doručení ceníku, má se za to, že ceník přijal.</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 1.13. Pokud se nedohodne jinak, má se za to, že ceník pro Zboží ( ML) je totožný pro všechny provozovny Odběratele.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1.14. Kupní cena Dílčího plnění bude určena tak, že jednotková cena uvedená v ceníku bude vždy násobena množstvím Zboží dodaného Dodavatelem Odběrateli podle jednotlivých Objednávek. Jednotková cena bude specifikována v Dodacím listu.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1.15. Ke Kupní ceně bude připočtena daň z přidané hodnoty ve výši dle právních předpisů platných v době vystavení faktury.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1.16. Nedohodnou-li se strany jinak, Dodavatel nese náklady spojené s dodáním Dílčího plnění do Místa plnění.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9F10A1">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(5) PLATEBNÍ PODMÍNKY</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1.17. Kupní cena je splatná na základě faktury vystavené Dodavatelem. Nesjednají-li Strany jinak, Dodavatel se zavazuje vystavovat faktury na Kupní ceny za Zboží dodané na základě Objednávek vždy ke dni dodání Zboží do Místa plnění. Tento den se považuje za den uskutečnění zdanitelného plnění pro příslušné Objednávky. Přílohou faktury bude Dodací list uskutečněného Dílčího plnění.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1.18. Dodavatel je oprávněn zasílat faktury elektronicky v .pdf formátu na emailovou adresu Odběratele: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1.19. Doba splatnosti faktury je </w:t>
      </w:r>
      <w:r w:rsidR="009F10A1" w:rsidRPr="00816400">
        <w:rPr>
          <w:rFonts w:ascii="Times New Roman" w:hAnsi="Times New Roman" w:cs="Times New Roman"/>
          <w:b/>
          <w:bCs/>
        </w:rPr>
        <w:t>21</w:t>
      </w:r>
      <w:r w:rsidRPr="00816400">
        <w:rPr>
          <w:rFonts w:ascii="Times New Roman" w:hAnsi="Times New Roman" w:cs="Times New Roman"/>
          <w:b/>
          <w:bCs/>
        </w:rPr>
        <w:t xml:space="preserve"> dnů</w:t>
      </w:r>
      <w:r w:rsidRPr="00D3102D">
        <w:rPr>
          <w:rFonts w:ascii="Times New Roman" w:hAnsi="Times New Roman" w:cs="Times New Roman"/>
        </w:rPr>
        <w:t xml:space="preserve"> ode dne dodání Zboží do Místa plnění. Faktura je splatná na bankovní účet Dodavatele uvedený v příslušné faktuře.</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 1.20. Připadne-li termín splatnosti na sobotu, neděli, jiný den pracovního klidu nebo 31.12. nebo den, který není pracovním dnem v ČR, posouvá se termín splatnosti na nejbližší následující pracovní den.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1.21. Faktura musí splňovat všechny náležitosti daňového dokladu ve smyslu platných právních předpisů ČR, zejména zákona o dani z přidané hodnoty a musí obsahovat ve vztahu k plnění věcně správné údaje.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1.22. V případě, kdy se Odběratel se nachází ve stavu úpadku nebo je o něm ve smyslu zákona č. 182/2006 Sb., o úpadku a způsobech jeho řešení, v platném znění, insolvenčním soudem rozhodnuto, že (i) se nachází v úpadku nebo že mu hrozí úpadek, nebo (ii) se zamítá návrh podaný proti němu z důvodu nedostatku majetku, anebo (iii) je uskutečněn jakýkoliv krok směřující ke zrušení Odběratele s likvidací, může Dodavatel písemným oznámením doručeným Odběrateli vyhlásit okamžitou splatnost jakékoliv Kupní ceny, na základě čehož se nesplacená část takové Kupní ceny stane splatnou společně s dalšími částkami, které Odběratel dluží v dané době na základě jakékoliv Kupní smlouvy. </w:t>
      </w:r>
    </w:p>
    <w:p w:rsidR="009F10A1" w:rsidRPr="00D3102D" w:rsidRDefault="009F10A1" w:rsidP="00047330">
      <w:pPr>
        <w:pStyle w:val="Odstavecseseznamem"/>
        <w:ind w:left="405"/>
        <w:rPr>
          <w:rFonts w:ascii="Times New Roman" w:hAnsi="Times New Roman" w:cs="Times New Roman"/>
        </w:rPr>
      </w:pPr>
    </w:p>
    <w:p w:rsidR="009F10A1" w:rsidRPr="00D3102D" w:rsidRDefault="00047330" w:rsidP="009F10A1">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(6) ZBOŽÍ A OBALY</w:t>
      </w:r>
    </w:p>
    <w:p w:rsidR="009F10A1" w:rsidRPr="00D3102D" w:rsidRDefault="009F10A1" w:rsidP="009F10A1">
      <w:pPr>
        <w:pStyle w:val="Odstavecseseznamem"/>
        <w:ind w:left="405"/>
        <w:jc w:val="center"/>
        <w:rPr>
          <w:rFonts w:ascii="Times New Roman" w:hAnsi="Times New Roman" w:cs="Times New Roman"/>
          <w:b/>
          <w:bCs/>
          <w:sz w:val="28"/>
          <w:szCs w:val="28"/>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1.23. Dodavatel prohlašuje, že Zboží: </w:t>
      </w: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23.1.a) je čerstvé, zdravotně nezávadné a splňuje požadavky stanovené příslušnými právními předpisy, hygienickými, zdravotními, jakož i obdobnými normami závaznými pro takovéto Zboží;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23.1.b) nebude zatíženo žádnými právy třetích osob včetně práva zástavního, bude prosté jakýchkoliv Vad,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1.24. Dodavatel se zavazuje společně s Dílčím plněním dodat Objednateli se Zbožím doklady a dokumenty vztahujícími se k Dílčímu plnění, a to zejména Dodací list.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1.25. Dodavatel dodá Zboží Objednateli řádně a vhodně zabalené tak, aby během přepravy nedošlo k jeho poškození. Balení Zboží však nesmí omezit právo Objednatele si Zboží před potvrzením jeho převzetí na Dodacím listě prohlédnout, či ověřit jeho kvalitu.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1.26. Zboží bude přepravováno v/na transportních obalech, zahrnující zejména přepravky, velké boxy, palety EUR </w:t>
      </w:r>
      <w:r w:rsidRPr="00816400">
        <w:rPr>
          <w:rFonts w:ascii="Times New Roman" w:hAnsi="Times New Roman" w:cs="Times New Roman"/>
          <w:b/>
          <w:bCs/>
        </w:rPr>
        <w:t>(„Vratné obaly“</w:t>
      </w:r>
      <w:r w:rsidRPr="00D3102D">
        <w:rPr>
          <w:rFonts w:ascii="Times New Roman" w:hAnsi="Times New Roman" w:cs="Times New Roman"/>
        </w:rPr>
        <w:t xml:space="preserve">), k nimž majetková práva náleží výlučně Dodavateli, a jejichž seznam je uveden v Příloze č. včetně jejich ceny bez DPH.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1.27. Odběratel je povinen Vratné obaly užívat výhradně v souladu s účelem, k němuž jsou určeny a pouze pro přepravu Zboží. Nebezpečí škod na Vratných obalech přechází jejich převzetím na Odběratele. Rizika spojená s Vrtanými obaly a jejich používáním nese až do jejich vrácení Dodavateli Odběratel.</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 1.28. Odběratel se zavazuje, že bez předchozího písemného souhlasu Dodavatele:</w:t>
      </w: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 28.1.a) Vratné obaly nepronajme, nezapůjčí nebo jakýmkoli jiným způsobem nepředá třetí osobě či jinak neumožní třetí osobě dispozici s Vratnými obaly;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28.1.b) nebude jednat způsobem, jehož důsledkem může být zatížení Vratných obalů jakýmkoliv právem třetí osoby (zastavení, nájem, jistota…);</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28.1.c) nebude provádět jakékoliv úpravy Vratných obalů.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1.29. Nesjednají-li Strany postup níže uvedený v čl. Dodavatele vyúčtuje Odběrateli dodání Vratných obalů ve faktuře, kterou bude Odběrateli účtována Kupní cena za Zboží dodané na takových Vratných obalech, a to ve výši ceny uvedené v Příloze č.1 této dohody. Vyúčtovaná cena za Vratné obaly představuje kauci ve výši 100% ceny dodaných Vratných obalů..této dohody, vratné obaly se vrací Dodavateli výměnným způsobem 1:1 v Místě plnění, v němž Odběratel takové Vratné obaly převzal, a to zpravidla při následujícím Dílčím plnění nebo ve lhůtě stanovené Dodavatelem v písemné výzvě, nejpozději však do třiceti (30) dnů ode dne doručení takové výzvy.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1.30. Dodavatele vyúčtuje Odběrateli dodání Vratných obalů ve faktuře, kterou bude Odběrateli účtována Kupní cena za Zboží dodané na takových Vratných obalech, a to ve výši ceny uvedené v Příloze č. 1 této dohody. Vyúčtovaná cena za Vratné obaly představuje kauci ve výši 100% ceny dodaných Vratných obalů.</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 1.31. Po vrácení Vratných obalů Dodavatel vystaví a doručí Odběrateli dobropis – opravný daňový doklad s ohledem na druh a počet vrácených Vratných obalů. Pohledávka Odběratele na zaplacení dobropisované částky bude přednostně započtena proti pohledávce Dodavatele na úhradu kauce; v nesplacené výši bude dobropisovaná částka Dodavateli zaplacena na jeho bankovní účet uvedený v příslušné faktuře.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1.32. Odběratel je povinen vrátit Vratné obaly Dodavateli bez dalšího do 30 dnů po skončení této dohody, v případě ukončení dohody výpovědi pak nejpozději k poslednímu dni výpovědní doby.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1.33. Dodavatel je oprávněn odmítnout převzít Vratné obaly, s nimiž nebylo po přechodu nebezpečí škod řádně zacházeno, a které mají vady, zejména deformace, chybějící části či jiné poškození v důsledku nepřiměřeného opotřebení nebo manipulace a chybějící či poškozené identifikační znaky. Současně je Dodavatel oprávněn požadovat po Odběrateli zaplacení ceny odmítnutých Vratných obalů či její poměrné části (vzhledem k rozsahu poškození).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2C190A">
      <w:pPr>
        <w:pStyle w:val="Odstavecseseznamem"/>
        <w:ind w:left="405"/>
        <w:jc w:val="center"/>
        <w:rPr>
          <w:rFonts w:ascii="Times New Roman" w:hAnsi="Times New Roman" w:cs="Times New Roman"/>
          <w:b/>
          <w:bCs/>
          <w:sz w:val="28"/>
          <w:szCs w:val="28"/>
        </w:rPr>
      </w:pPr>
    </w:p>
    <w:p w:rsidR="002C190A" w:rsidRPr="00D3102D" w:rsidRDefault="00047330" w:rsidP="002C190A">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(7) PRÁVA A POVINNOSTI STRAN</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 1.34. Odběratel se zavazuje </w:t>
      </w: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34.1.a) převzít Dílčí plnění dodané včas a odpovídající specifikaci dle této dohody a Objednávky.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34.1.b) podepsat dvě vyhotovení Dodacího listu.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1.35. Dodavatel se zavazuje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35.1.a) dodávat Odběrateli Zboží v souladu s touto dohodou a Objednávkou; </w:t>
      </w:r>
      <w:r w:rsidRPr="00D3102D">
        <w:rPr>
          <w:rFonts w:ascii="Times New Roman" w:hAnsi="Times New Roman" w:cs="Times New Roman"/>
        </w:rPr>
        <w:t>¨</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35.1.b) dodržovat při dodání Zboží příslušné právní předpisy, hygienické, zdravotní, jakož i obdobné normy, které se budou v dané době vztahovat k podnikání Dodavatele a dodávkám Zboží.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2C190A">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(8) DODÁNÍ ZBOŽÍ</w:t>
      </w:r>
    </w:p>
    <w:p w:rsidR="002C190A" w:rsidRPr="00D3102D" w:rsidRDefault="002C190A" w:rsidP="002C190A">
      <w:pPr>
        <w:pStyle w:val="Odstavecseseznamem"/>
        <w:ind w:left="405"/>
        <w:jc w:val="center"/>
        <w:rPr>
          <w:rFonts w:ascii="Times New Roman" w:hAnsi="Times New Roman" w:cs="Times New Roman"/>
          <w:b/>
          <w:bCs/>
          <w:sz w:val="28"/>
          <w:szCs w:val="28"/>
        </w:rPr>
      </w:pP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1.36. Dodavatel je povinen Dílčí plnění dodat do Místa dodání v dohodnutém termínu dodání bez Vad, se všemi doklady souvisejícími s Dílčím plněním a umožnit Odběrateli jeho vizuální prohlídku a kontrolu.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1.37. Dodavatel současně s dodávkou Zboží předá kupujícímu Dodací list, který bude obsahovat alespoň následující údaje</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37.1.a) specifikaci Dodavatele a Odběratele;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37.1.b) datum a Místo plnění;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37.1.c) název a množství dodaného Zboží, popř. druh a počet Vratných obalů; a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37.1.d) cenu Zboží podle jednotlivých položek bez DPH, vlastní DPH položky Zboží, cena Zboží bez DPH celkem a celková Kupní cena Zboží včetně DPH.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1.38. Poté, co Odběratel zjistí zjevný stav Dílčího plnění, a zkontroluje úplnost dokladů, podepíše Odběratel Dodací list.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1.39. Odběratel je povinen bezodkladně informovat Dodavatele o jakýchkoliv změnách v osobách oprávněných k převzetí Zboží a podpisu Dodacích listů.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2C190A">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(9) REKLAMACE</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1.40. Dodavatel poskytuje Odběrateli záruku za jakost Zboží v délce doby trvanlivosti, která je pro dodávané Zboží stanovená výrobcem či dovozcem Zboží a uvedena na Zboží nebo na jeho obalu či balení </w:t>
      </w:r>
      <w:r w:rsidRPr="00D3102D">
        <w:rPr>
          <w:rFonts w:ascii="Times New Roman" w:hAnsi="Times New Roman" w:cs="Times New Roman"/>
          <w:b/>
          <w:bCs/>
        </w:rPr>
        <w:t>(„Záruční doba“);</w:t>
      </w:r>
      <w:r w:rsidRPr="00D3102D">
        <w:rPr>
          <w:rFonts w:ascii="Times New Roman" w:hAnsi="Times New Roman" w:cs="Times New Roman"/>
        </w:rPr>
        <w:t xml:space="preserve"> minimální záruční doba činí 24 hodin od data převzetí Zboží Odběratelem, které je vyznačeno na Dodacím listu.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1.41. Objednatel je povinen oznámit na kontaktní údaje Dodavatele Vadu, která se vyskytla v průběhu Záruční doby, v takové době po jejím zjištění, kterou lze na Odběrateli rozumně požadovat (dále jen </w:t>
      </w:r>
      <w:r w:rsidRPr="00D3102D">
        <w:rPr>
          <w:rFonts w:ascii="Times New Roman" w:hAnsi="Times New Roman" w:cs="Times New Roman"/>
          <w:b/>
          <w:bCs/>
        </w:rPr>
        <w:t>„Vytčení vady“</w:t>
      </w:r>
      <w:r w:rsidRPr="00D3102D">
        <w:rPr>
          <w:rFonts w:ascii="Times New Roman" w:hAnsi="Times New Roman" w:cs="Times New Roman"/>
        </w:rPr>
        <w:t xml:space="preserve">).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1.42. Dodavatel se zavazuje Vytčenou vadu odstranit okamžitě po obdržení oznámení Odběratele obsahujícího Vytčení vady, a to některým z níže uvedených způsobů: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42.1.a) výměnou vadného Zboží za Zboží bezvadné,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lastRenderedPageBreak/>
        <w:t xml:space="preserve">          </w:t>
      </w:r>
      <w:r w:rsidR="00047330" w:rsidRPr="00D3102D">
        <w:rPr>
          <w:rFonts w:ascii="Times New Roman" w:hAnsi="Times New Roman" w:cs="Times New Roman"/>
        </w:rPr>
        <w:t xml:space="preserve">42.1.b) dodáním chybějícího Zboží, nebo </w:t>
      </w:r>
    </w:p>
    <w:p w:rsidR="002C190A" w:rsidRPr="00D3102D" w:rsidRDefault="002C190A" w:rsidP="00047330">
      <w:pPr>
        <w:pStyle w:val="Odstavecseseznamem"/>
        <w:ind w:left="405"/>
        <w:rPr>
          <w:rFonts w:ascii="Times New Roman" w:hAnsi="Times New Roman" w:cs="Times New Roman"/>
        </w:rPr>
      </w:pPr>
    </w:p>
    <w:p w:rsidR="002C190A" w:rsidRPr="00D3102D" w:rsidRDefault="002C190A"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42.1.c) dohodou Stran na jiném způsobu řešení reklamace spočívajícím například v poskytnutí slevy z ceny Dílčího plnění.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2C190A">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(10) VLASTNICKÉ PRÁVO A NEBEZPEČÍ ŠKODY</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1.43. Vlastnické právo, jakož i nebezpečí škody na Dílčím plnění přechází na Odběratele okamžikem převzetí Zboží. </w:t>
      </w:r>
    </w:p>
    <w:p w:rsidR="002C190A" w:rsidRPr="00D3102D" w:rsidRDefault="002C190A" w:rsidP="00047330">
      <w:pPr>
        <w:pStyle w:val="Odstavecseseznamem"/>
        <w:ind w:left="405"/>
        <w:rPr>
          <w:rFonts w:ascii="Times New Roman" w:hAnsi="Times New Roman" w:cs="Times New Roman"/>
        </w:rPr>
      </w:pPr>
    </w:p>
    <w:p w:rsidR="002C190A" w:rsidRPr="00D3102D" w:rsidRDefault="00047330" w:rsidP="002C190A">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(11) KOMUNIKACE</w:t>
      </w:r>
    </w:p>
    <w:p w:rsidR="002C190A" w:rsidRPr="00D3102D" w:rsidRDefault="002C190A" w:rsidP="002C190A">
      <w:pPr>
        <w:pStyle w:val="Odstavecseseznamem"/>
        <w:ind w:left="405"/>
        <w:jc w:val="center"/>
        <w:rPr>
          <w:rFonts w:ascii="Times New Roman" w:hAnsi="Times New Roman" w:cs="Times New Roman"/>
          <w:b/>
          <w:bCs/>
          <w:sz w:val="28"/>
          <w:szCs w:val="28"/>
        </w:rPr>
      </w:pP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1.44. Kontaktní údaje Odběratele: </w:t>
      </w:r>
    </w:p>
    <w:p w:rsidR="002C190A" w:rsidRPr="00D3102D" w:rsidRDefault="002C190A" w:rsidP="00047330">
      <w:pPr>
        <w:pStyle w:val="Odstavecseseznamem"/>
        <w:ind w:left="405"/>
        <w:rPr>
          <w:rFonts w:ascii="Times New Roman" w:hAnsi="Times New Roman" w:cs="Times New Roman"/>
          <w:b/>
          <w:bCs/>
        </w:rPr>
      </w:pPr>
      <w:r w:rsidRPr="00D3102D">
        <w:rPr>
          <w:rFonts w:ascii="Times New Roman" w:hAnsi="Times New Roman" w:cs="Times New Roman"/>
          <w:b/>
          <w:bCs/>
        </w:rPr>
        <w:t xml:space="preserve">Střední škola stravování a služeb Karlovy Vary, příspěvková organizace </w:t>
      </w:r>
      <w:r w:rsidR="00047330" w:rsidRPr="00D3102D">
        <w:rPr>
          <w:rFonts w:ascii="Times New Roman" w:hAnsi="Times New Roman" w:cs="Times New Roman"/>
          <w:b/>
          <w:bCs/>
        </w:rPr>
        <w:t xml:space="preserve"> </w:t>
      </w: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jméno, funkce: </w:t>
      </w: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e-mail: </w:t>
      </w:r>
    </w:p>
    <w:p w:rsidR="002C190A"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tel./GSM: </w:t>
      </w:r>
    </w:p>
    <w:p w:rsidR="002C190A" w:rsidRPr="00D3102D" w:rsidRDefault="002C190A"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1.45. Kontaktní údaje Dodavatele: </w:t>
      </w:r>
    </w:p>
    <w:p w:rsidR="002C190A" w:rsidRPr="00D3102D" w:rsidRDefault="00047330" w:rsidP="00047330">
      <w:pPr>
        <w:pStyle w:val="Odstavecseseznamem"/>
        <w:ind w:left="405"/>
        <w:rPr>
          <w:rFonts w:ascii="Times New Roman" w:hAnsi="Times New Roman" w:cs="Times New Roman"/>
          <w:b/>
          <w:bCs/>
        </w:rPr>
      </w:pPr>
      <w:r w:rsidRPr="00D3102D">
        <w:rPr>
          <w:rFonts w:ascii="Times New Roman" w:hAnsi="Times New Roman" w:cs="Times New Roman"/>
          <w:b/>
          <w:bCs/>
        </w:rPr>
        <w:t>Hortim-International, spol. s r.o., Mostecká 178, 362 32 Karlovy Vary</w:t>
      </w: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jméno, funkce</w:t>
      </w: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e-mail: </w:t>
      </w: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tel./GSM: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D46CFE">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(12) MLČENLIVOST</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1.46. Žádná ze stran nesmí třetí straně poskytnout žádné informace o této dohodě ani o jejích podmínkách bez předchozího písemného souhlasu druhé strany, s výjimkou (i) svých poradců vázaných povinností mlčenlivosti ve stejném rozsahu, (ii) příslušných státních a jiných správních orgánů a soudů v případě, že strany budou podle obecně platných právních předpisů povinny takové informace těmto orgánům poskytnout, nebo pokud (iii) jsou takové informace dostupné bez ohledu na jednání či opomenutí kterékoli strany.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D46CFE">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(13) TRVÁNÍ DOHODY</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 1.47. Tato dohoda se uzavírá na dobu neurčitou a nabývá účinnosti dnem podpisu oběma Stranami.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1.48. Účinnost této dohody končí: </w:t>
      </w: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48.1.a) písemnou dohodou stran, nebo </w:t>
      </w: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48.1.b) výpovědí bez udání důvodu. Výpovědní lhůta činí dva měsíce a počíná běžet od </w:t>
      </w:r>
      <w:r w:rsidRPr="00D3102D">
        <w:rPr>
          <w:rFonts w:ascii="Times New Roman" w:hAnsi="Times New Roman" w:cs="Times New Roman"/>
        </w:rPr>
        <w:t xml:space="preserve">    </w:t>
      </w:r>
      <w:r w:rsidR="00047330" w:rsidRPr="00D3102D">
        <w:rPr>
          <w:rFonts w:ascii="Times New Roman" w:hAnsi="Times New Roman" w:cs="Times New Roman"/>
        </w:rPr>
        <w:t xml:space="preserve">prvního dne kalendářního měsíce následujícího po měsíci, ve kterém byla výpověď doručena druhé straně.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1.49. Kterákoli ze stran je oprávněna od Kupní smlouvy odstoupit, pokud druhá strana poruší své smluvní povinnosti podstatným způsobem. Podstatným porušením se rozumí: </w:t>
      </w: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lastRenderedPageBreak/>
        <w:t xml:space="preserve">          </w:t>
      </w:r>
      <w:r w:rsidR="00047330" w:rsidRPr="00D3102D">
        <w:rPr>
          <w:rFonts w:ascii="Times New Roman" w:hAnsi="Times New Roman" w:cs="Times New Roman"/>
        </w:rPr>
        <w:t xml:space="preserve">49.1.a) Zboží objednané Objednávkou opakovaně nesplňuje některý z požadavků dle této dohody a Dodavatel nezjedná nápravu ani v dodatečné lhůtě 24 hodin od doby, kdy Odběratel odmítne převzít Dílčí plnění dle této dohody, nebo </w:t>
      </w: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49.1.b) Dodavatel opakovaně nedodá Odběrateli Dílčí plnění ani ve lhůtě 24 hodin od sjednaného termínu dodání, nebo </w:t>
      </w: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49.1.c) Dodavatel opakovaně neodstraní Vytčenou vadu ani v dodatečné lhůtě 24 hodin od posledního dne pro odstranění Vady, nebo </w:t>
      </w: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49.1.d) Odběratel bude (i) v prodlení s úhradou Kupní ceny delším než 15 dnů od data splatnosti a/nebo (ii) opakovaně (více jak dvakrát v průběhu dvou po sobě jsoucích měsíců) v prodlení s úhradou Kupní ceny.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1.50. Projev vůle odstoupit od Kupní smlouvy musí být učiněn písemně a doručen druhé Straně. Účinky odstoupení nastávají okamžikem doručení odstoupení druhé Straně. Odstoupení od Kupní smlouvy se nedotýká trvání této dohody.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D46CFE">
      <w:pPr>
        <w:pStyle w:val="Odstavecseseznamem"/>
        <w:ind w:left="405"/>
        <w:jc w:val="center"/>
        <w:rPr>
          <w:rFonts w:ascii="Times New Roman" w:hAnsi="Times New Roman" w:cs="Times New Roman"/>
          <w:b/>
          <w:bCs/>
          <w:sz w:val="28"/>
          <w:szCs w:val="28"/>
        </w:rPr>
      </w:pPr>
      <w:r w:rsidRPr="00D3102D">
        <w:rPr>
          <w:rFonts w:ascii="Times New Roman" w:hAnsi="Times New Roman" w:cs="Times New Roman"/>
          <w:b/>
          <w:bCs/>
          <w:sz w:val="28"/>
          <w:szCs w:val="28"/>
        </w:rPr>
        <w:t>(14) ZÁVĚREČNÁ USTANOVENÍ</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1.51. Tato dohoda představuje úplné ujednání mezi stranami ohledně předmětu v ní popsaného, a nahrazuje tak všechny předchozí dohody mezi stranami týkající se tohoto předmětu.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1.52. Strany tímto sjednávají, že na tuto dohodu a na vztahy jí založené se nevztahují ustanovení § 1765 odst. 1 a § 1766 zákona č. 89/2012 Sb., Občanský zákoník, ve znění pozdějších předpisů. Strany tímto prohlašují, že ve smyslu § 1764 Občanského zákoníku na sebe berou nebezpečí změny okolností a žádná ze stran tedy není oprávněná domáhat se po druhé straně soudně obnovení jednání o této dohodě z důvodu podstatné změny okolností zakládající hrubý nepoměr v právech a povinnostech stran.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1.53. Jakékoli spory mezi stranami, vyplývající z této dohody nebo s ní související (včetně sporů týkajících se nesmluvních závazků vyplývajících z dohody nebo s ní související nebo sporů, týkajících se existence, platnosti nebo ukončení této dohody), budou rozhodovány obecnými soudy České republiky.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1.54. Odběratel není oprávněn postoupit jakákoli svá práva z této dohody či Kupní smlouvy na třetí osobu bez předchozího písemného souhlasu Dodavatele, a to ani částečně.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1.55. Stane-li se jakékoli ustanovení této dohody neplatným, zbývající ustanovení této dohody zůstávají v platnosti, pokud z povahy této dohody, jejího obsahu nebo z okolností, za nichž byla uzavřena, nevyplývá, že je toto neplatné ustanovení neoddělitelné od zbývajících ustanovení této dohody.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1.56. Touto dohodou se ruší všechny dříve podepsané dohody a zůstává v platnosti jako jediný platný doklad.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1.57. Tato dohoda a její výklad se řídí českým právem. Jakékoliv doplňky, dodatky či změny této dohody musí být učiněny písemně formou číslovaných dodatků.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 xml:space="preserve">1.58. Tato dohoda byla vyhotovena ve dvou (2) stejnopisech. Každá strana obdrží jeden stejnopis. </w:t>
      </w: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lastRenderedPageBreak/>
        <w:t xml:space="preserve">1.59. Nedílnou součástí této dohody jsou následující přílohy: </w:t>
      </w: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r w:rsidRPr="00D3102D">
        <w:rPr>
          <w:rFonts w:ascii="Times New Roman" w:hAnsi="Times New Roman" w:cs="Times New Roman"/>
        </w:rPr>
        <w:t xml:space="preserve">          </w:t>
      </w:r>
      <w:r w:rsidR="00047330" w:rsidRPr="00D3102D">
        <w:rPr>
          <w:rFonts w:ascii="Times New Roman" w:hAnsi="Times New Roman" w:cs="Times New Roman"/>
        </w:rPr>
        <w:t xml:space="preserve">Příloha č. 1 – Vratné obaly </w:t>
      </w: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p>
    <w:p w:rsidR="00D46CFE" w:rsidRPr="00D3102D" w:rsidRDefault="00D46CFE" w:rsidP="00047330">
      <w:pPr>
        <w:pStyle w:val="Odstavecseseznamem"/>
        <w:ind w:left="405"/>
        <w:rPr>
          <w:rFonts w:ascii="Times New Roman" w:hAnsi="Times New Roman" w:cs="Times New Roman"/>
        </w:rPr>
      </w:pPr>
    </w:p>
    <w:p w:rsidR="00D46CFE" w:rsidRPr="00D3102D" w:rsidRDefault="00047330" w:rsidP="00047330">
      <w:pPr>
        <w:pStyle w:val="Odstavecseseznamem"/>
        <w:ind w:left="405"/>
        <w:rPr>
          <w:rFonts w:ascii="Times New Roman" w:hAnsi="Times New Roman" w:cs="Times New Roman"/>
        </w:rPr>
      </w:pPr>
      <w:r w:rsidRPr="00D3102D">
        <w:rPr>
          <w:rFonts w:ascii="Times New Roman" w:hAnsi="Times New Roman" w:cs="Times New Roman"/>
        </w:rPr>
        <w:t>V _________________ dne ________________</w:t>
      </w:r>
    </w:p>
    <w:p w:rsidR="00D46CFE" w:rsidRPr="00D3102D" w:rsidRDefault="00D46CFE" w:rsidP="00D46CFE">
      <w:pPr>
        <w:rPr>
          <w:rFonts w:ascii="Times New Roman" w:hAnsi="Times New Roman" w:cs="Times New Roman"/>
        </w:rPr>
      </w:pPr>
      <w:r w:rsidRPr="00D3102D">
        <w:rPr>
          <w:rFonts w:ascii="Times New Roman" w:hAnsi="Times New Roman" w:cs="Times New Roman"/>
        </w:rPr>
        <w:t xml:space="preserve">       </w:t>
      </w:r>
    </w:p>
    <w:p w:rsidR="00047330" w:rsidRPr="00D3102D" w:rsidRDefault="00047330" w:rsidP="00D46CFE">
      <w:pPr>
        <w:rPr>
          <w:rFonts w:ascii="Times New Roman" w:hAnsi="Times New Roman" w:cs="Times New Roman"/>
        </w:rPr>
      </w:pPr>
      <w:r w:rsidRPr="00D3102D">
        <w:rPr>
          <w:rFonts w:ascii="Times New Roman" w:hAnsi="Times New Roman" w:cs="Times New Roman"/>
        </w:rPr>
        <w:t xml:space="preserve">Za Hortim-International, spol. s r.o.: </w:t>
      </w:r>
      <w:r w:rsidR="00D46CFE" w:rsidRPr="00D3102D">
        <w:rPr>
          <w:rFonts w:ascii="Times New Roman" w:hAnsi="Times New Roman" w:cs="Times New Roman"/>
        </w:rPr>
        <w:t xml:space="preserve">                       Za </w:t>
      </w:r>
      <w:r w:rsidR="00D3102D" w:rsidRPr="00D3102D">
        <w:rPr>
          <w:rFonts w:ascii="Times New Roman" w:hAnsi="Times New Roman" w:cs="Times New Roman"/>
        </w:rPr>
        <w:t>S</w:t>
      </w:r>
      <w:r w:rsidR="00D46CFE" w:rsidRPr="00D3102D">
        <w:rPr>
          <w:rFonts w:ascii="Times New Roman" w:hAnsi="Times New Roman" w:cs="Times New Roman"/>
        </w:rPr>
        <w:t>třední školu stravování a služeb Karlovy Vary</w:t>
      </w:r>
    </w:p>
    <w:p w:rsidR="00D3102D" w:rsidRPr="00D3102D" w:rsidRDefault="00D3102D" w:rsidP="00D46CFE">
      <w:pPr>
        <w:rPr>
          <w:rFonts w:ascii="Times New Roman" w:hAnsi="Times New Roman" w:cs="Times New Roman"/>
        </w:rPr>
      </w:pPr>
    </w:p>
    <w:p w:rsidR="00D3102D" w:rsidRDefault="00816400" w:rsidP="00D46CFE">
      <w:pPr>
        <w:rPr>
          <w:rFonts w:ascii="Times New Roman" w:hAnsi="Times New Roman" w:cs="Times New Roman"/>
        </w:rPr>
      </w:pPr>
      <w:r>
        <w:rPr>
          <w:rFonts w:ascii="Times New Roman" w:hAnsi="Times New Roman" w:cs="Times New Roman"/>
        </w:rPr>
        <w:t>Jméno:                                                                        Jméno :</w:t>
      </w:r>
    </w:p>
    <w:p w:rsidR="00816400" w:rsidRPr="00D3102D" w:rsidRDefault="00816400" w:rsidP="00D46CFE">
      <w:pPr>
        <w:rPr>
          <w:rFonts w:ascii="Times New Roman" w:hAnsi="Times New Roman" w:cs="Times New Roman"/>
        </w:rPr>
      </w:pPr>
      <w:r>
        <w:rPr>
          <w:rFonts w:ascii="Times New Roman" w:hAnsi="Times New Roman" w:cs="Times New Roman"/>
        </w:rPr>
        <w:t xml:space="preserve">Funkce:                                                                       Funkce: </w:t>
      </w:r>
    </w:p>
    <w:p w:rsidR="00D3102D" w:rsidRPr="00D3102D" w:rsidRDefault="00D3102D" w:rsidP="00D46CFE">
      <w:pPr>
        <w:rPr>
          <w:rFonts w:ascii="Times New Roman" w:hAnsi="Times New Roman" w:cs="Times New Roman"/>
        </w:rPr>
      </w:pPr>
    </w:p>
    <w:p w:rsidR="00D3102D" w:rsidRPr="00D3102D" w:rsidRDefault="00D3102D" w:rsidP="00D46CFE">
      <w:pPr>
        <w:rPr>
          <w:rFonts w:ascii="Times New Roman" w:hAnsi="Times New Roman" w:cs="Times New Roman"/>
        </w:rPr>
      </w:pPr>
    </w:p>
    <w:p w:rsidR="00D3102D" w:rsidRPr="00D3102D" w:rsidRDefault="00D3102D" w:rsidP="00D46CFE">
      <w:pPr>
        <w:rPr>
          <w:rFonts w:ascii="Times New Roman" w:hAnsi="Times New Roman" w:cs="Times New Roman"/>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816400" w:rsidRDefault="00816400" w:rsidP="00D3102D">
      <w:pPr>
        <w:jc w:val="center"/>
        <w:rPr>
          <w:rFonts w:ascii="Times New Roman" w:hAnsi="Times New Roman" w:cs="Times New Roman"/>
          <w:b/>
          <w:bCs/>
          <w:sz w:val="28"/>
          <w:szCs w:val="28"/>
        </w:rPr>
      </w:pPr>
    </w:p>
    <w:p w:rsidR="00D3102D" w:rsidRPr="00D3102D" w:rsidRDefault="00D3102D" w:rsidP="00D3102D">
      <w:pPr>
        <w:jc w:val="center"/>
        <w:rPr>
          <w:rFonts w:ascii="Times New Roman" w:hAnsi="Times New Roman" w:cs="Times New Roman"/>
          <w:b/>
          <w:bCs/>
          <w:sz w:val="28"/>
          <w:szCs w:val="28"/>
        </w:rPr>
      </w:pPr>
      <w:r w:rsidRPr="00D3102D">
        <w:rPr>
          <w:rFonts w:ascii="Times New Roman" w:hAnsi="Times New Roman" w:cs="Times New Roman"/>
          <w:b/>
          <w:bCs/>
          <w:sz w:val="28"/>
          <w:szCs w:val="28"/>
        </w:rPr>
        <w:t>Příloha č. 1 Obchodních podmínek</w:t>
      </w:r>
    </w:p>
    <w:p w:rsidR="00D3102D" w:rsidRPr="00D3102D" w:rsidRDefault="00D3102D" w:rsidP="00D46CFE">
      <w:pPr>
        <w:rPr>
          <w:rFonts w:ascii="Times New Roman" w:hAnsi="Times New Roman" w:cs="Times New Roman"/>
          <w:b/>
          <w:bCs/>
          <w:sz w:val="28"/>
          <w:szCs w:val="28"/>
        </w:rPr>
      </w:pPr>
    </w:p>
    <w:p w:rsidR="00D3102D" w:rsidRPr="00D3102D" w:rsidRDefault="00D3102D" w:rsidP="00D46CFE">
      <w:pPr>
        <w:rPr>
          <w:rFonts w:ascii="Times New Roman" w:hAnsi="Times New Roman" w:cs="Times New Roman"/>
          <w:b/>
          <w:bCs/>
          <w:sz w:val="28"/>
          <w:szCs w:val="28"/>
        </w:rPr>
      </w:pPr>
      <w:r w:rsidRPr="00D3102D">
        <w:rPr>
          <w:rFonts w:ascii="Times New Roman" w:hAnsi="Times New Roman" w:cs="Times New Roman"/>
          <w:b/>
          <w:bCs/>
          <w:sz w:val="28"/>
          <w:szCs w:val="28"/>
        </w:rPr>
        <w:t xml:space="preserve">        Základní obalový ceník Hortim-International</w:t>
      </w:r>
    </w:p>
    <w:p w:rsidR="00D3102D" w:rsidRPr="00D3102D" w:rsidRDefault="00D3102D" w:rsidP="00D46CFE">
      <w:pPr>
        <w:rPr>
          <w:rFonts w:ascii="Times New Roman" w:hAnsi="Times New Roman" w:cs="Times New Roman"/>
          <w:b/>
          <w:bCs/>
          <w:sz w:val="28"/>
          <w:szCs w:val="28"/>
        </w:rPr>
      </w:pPr>
    </w:p>
    <w:tbl>
      <w:tblPr>
        <w:tblW w:w="7180" w:type="dxa"/>
        <w:tblCellMar>
          <w:left w:w="70" w:type="dxa"/>
          <w:right w:w="70" w:type="dxa"/>
        </w:tblCellMar>
        <w:tblLook w:val="04A0" w:firstRow="1" w:lastRow="0" w:firstColumn="1" w:lastColumn="0" w:noHBand="0" w:noVBand="1"/>
      </w:tblPr>
      <w:tblGrid>
        <w:gridCol w:w="2460"/>
        <w:gridCol w:w="3100"/>
        <w:gridCol w:w="1620"/>
      </w:tblGrid>
      <w:tr w:rsidR="00D3102D" w:rsidRPr="00D3102D" w:rsidTr="00D3102D">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b/>
                <w:bCs/>
                <w:color w:val="000000"/>
                <w:lang w:eastAsia="cs-CZ"/>
              </w:rPr>
            </w:pPr>
            <w:r w:rsidRPr="00D3102D">
              <w:rPr>
                <w:rFonts w:ascii="Times New Roman" w:eastAsia="Times New Roman" w:hAnsi="Times New Roman" w:cs="Times New Roman"/>
                <w:b/>
                <w:bCs/>
                <w:color w:val="000000"/>
                <w:lang w:eastAsia="cs-CZ"/>
              </w:rPr>
              <w:t>Nomenklatura</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b/>
                <w:bCs/>
                <w:color w:val="000000"/>
                <w:lang w:eastAsia="cs-CZ"/>
              </w:rPr>
            </w:pPr>
            <w:r w:rsidRPr="00D3102D">
              <w:rPr>
                <w:rFonts w:ascii="Times New Roman" w:eastAsia="Times New Roman" w:hAnsi="Times New Roman" w:cs="Times New Roman"/>
                <w:b/>
                <w:bCs/>
                <w:color w:val="000000"/>
                <w:lang w:eastAsia="cs-CZ"/>
              </w:rPr>
              <w:t>Název</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b/>
                <w:bCs/>
                <w:color w:val="000000"/>
                <w:lang w:eastAsia="cs-CZ"/>
              </w:rPr>
            </w:pPr>
            <w:r w:rsidRPr="00D3102D">
              <w:rPr>
                <w:rFonts w:ascii="Times New Roman" w:eastAsia="Times New Roman" w:hAnsi="Times New Roman" w:cs="Times New Roman"/>
                <w:b/>
                <w:bCs/>
                <w:color w:val="000000"/>
                <w:lang w:eastAsia="cs-CZ"/>
              </w:rPr>
              <w:t>Cena Kč bez DPH</w:t>
            </w:r>
          </w:p>
        </w:tc>
      </w:tr>
      <w:tr w:rsidR="00D3102D" w:rsidRPr="00D3102D" w:rsidTr="00D3102D">
        <w:trPr>
          <w:trHeight w:val="300"/>
        </w:trPr>
        <w:tc>
          <w:tcPr>
            <w:tcW w:w="7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b/>
                <w:bCs/>
                <w:color w:val="000000"/>
                <w:lang w:eastAsia="cs-CZ"/>
              </w:rPr>
            </w:pPr>
            <w:r w:rsidRPr="00D3102D">
              <w:rPr>
                <w:rFonts w:ascii="Times New Roman" w:eastAsia="Times New Roman" w:hAnsi="Times New Roman" w:cs="Times New Roman"/>
                <w:b/>
                <w:bCs/>
                <w:color w:val="000000"/>
                <w:lang w:eastAsia="cs-CZ"/>
              </w:rPr>
              <w:t>Bedny</w:t>
            </w:r>
          </w:p>
        </w:tc>
      </w:tr>
      <w:tr w:rsidR="00D3102D" w:rsidRPr="00D3102D" w:rsidTr="00D3102D">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ZZ HM</w:t>
            </w:r>
          </w:p>
        </w:tc>
        <w:tc>
          <w:tcPr>
            <w:tcW w:w="310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Obal Hol.plast.bedna malá</w:t>
            </w:r>
          </w:p>
        </w:tc>
        <w:tc>
          <w:tcPr>
            <w:tcW w:w="162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80</w:t>
            </w:r>
          </w:p>
        </w:tc>
      </w:tr>
      <w:tr w:rsidR="00D3102D" w:rsidRPr="00D3102D" w:rsidTr="00D3102D">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ZZ HPP</w:t>
            </w:r>
          </w:p>
        </w:tc>
        <w:tc>
          <w:tcPr>
            <w:tcW w:w="310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Obal Hol.plast.plato</w:t>
            </w:r>
          </w:p>
        </w:tc>
        <w:tc>
          <w:tcPr>
            <w:tcW w:w="162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150</w:t>
            </w:r>
          </w:p>
        </w:tc>
      </w:tr>
      <w:tr w:rsidR="00D3102D" w:rsidRPr="00D3102D" w:rsidTr="00D3102D">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 xml:space="preserve">ZZ HVH </w:t>
            </w:r>
          </w:p>
        </w:tc>
        <w:tc>
          <w:tcPr>
            <w:tcW w:w="310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Obal Hol.plast.bedna veĺká H</w:t>
            </w:r>
          </w:p>
        </w:tc>
        <w:tc>
          <w:tcPr>
            <w:tcW w:w="162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150</w:t>
            </w:r>
          </w:p>
        </w:tc>
      </w:tr>
      <w:tr w:rsidR="00D3102D" w:rsidRPr="00D3102D" w:rsidTr="00D3102D">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ZZ HVM</w:t>
            </w:r>
          </w:p>
        </w:tc>
        <w:tc>
          <w:tcPr>
            <w:tcW w:w="310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Obal Hol.plast.bedna veĺká M</w:t>
            </w:r>
          </w:p>
        </w:tc>
        <w:tc>
          <w:tcPr>
            <w:tcW w:w="162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150</w:t>
            </w:r>
          </w:p>
        </w:tc>
      </w:tr>
      <w:tr w:rsidR="00D3102D" w:rsidRPr="00D3102D" w:rsidTr="00D3102D">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ZZ MM3</w:t>
            </w:r>
          </w:p>
        </w:tc>
        <w:tc>
          <w:tcPr>
            <w:tcW w:w="310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Obal plastové MULTI M3</w:t>
            </w:r>
          </w:p>
        </w:tc>
        <w:tc>
          <w:tcPr>
            <w:tcW w:w="162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50</w:t>
            </w:r>
          </w:p>
        </w:tc>
      </w:tr>
      <w:tr w:rsidR="00D3102D" w:rsidRPr="00D3102D" w:rsidTr="00D3102D">
        <w:trPr>
          <w:trHeight w:val="300"/>
        </w:trPr>
        <w:tc>
          <w:tcPr>
            <w:tcW w:w="7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b/>
                <w:bCs/>
                <w:color w:val="000000"/>
                <w:lang w:eastAsia="cs-CZ"/>
              </w:rPr>
            </w:pPr>
            <w:r w:rsidRPr="00D3102D">
              <w:rPr>
                <w:rFonts w:ascii="Times New Roman" w:eastAsia="Times New Roman" w:hAnsi="Times New Roman" w:cs="Times New Roman"/>
                <w:b/>
                <w:bCs/>
                <w:color w:val="000000"/>
                <w:lang w:eastAsia="cs-CZ"/>
              </w:rPr>
              <w:t>Palety</w:t>
            </w:r>
          </w:p>
        </w:tc>
      </w:tr>
      <w:tr w:rsidR="00D3102D" w:rsidRPr="00D3102D" w:rsidTr="00D3102D">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 xml:space="preserve">ZZ EU </w:t>
            </w:r>
          </w:p>
        </w:tc>
        <w:tc>
          <w:tcPr>
            <w:tcW w:w="310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Obal EUR paleta</w:t>
            </w:r>
          </w:p>
        </w:tc>
        <w:tc>
          <w:tcPr>
            <w:tcW w:w="162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300</w:t>
            </w:r>
          </w:p>
        </w:tc>
      </w:tr>
      <w:tr w:rsidR="00D3102D" w:rsidRPr="00D3102D" w:rsidTr="00D3102D">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 xml:space="preserve">ZZ PP </w:t>
            </w:r>
          </w:p>
        </w:tc>
        <w:tc>
          <w:tcPr>
            <w:tcW w:w="310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Obal POOL paleta</w:t>
            </w:r>
          </w:p>
        </w:tc>
        <w:tc>
          <w:tcPr>
            <w:tcW w:w="1620" w:type="dxa"/>
            <w:tcBorders>
              <w:top w:val="nil"/>
              <w:left w:val="nil"/>
              <w:bottom w:val="single" w:sz="4" w:space="0" w:color="auto"/>
              <w:right w:val="single" w:sz="4" w:space="0" w:color="auto"/>
            </w:tcBorders>
            <w:shd w:val="clear" w:color="auto" w:fill="auto"/>
            <w:noWrap/>
            <w:vAlign w:val="bottom"/>
            <w:hideMark/>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500</w:t>
            </w:r>
          </w:p>
        </w:tc>
      </w:tr>
      <w:tr w:rsidR="00D3102D" w:rsidRPr="00D3102D" w:rsidTr="00D3102D">
        <w:trPr>
          <w:trHeight w:val="300"/>
        </w:trPr>
        <w:tc>
          <w:tcPr>
            <w:tcW w:w="7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b/>
                <w:bCs/>
                <w:color w:val="000000"/>
                <w:lang w:eastAsia="cs-CZ"/>
              </w:rPr>
            </w:pPr>
            <w:r w:rsidRPr="00D3102D">
              <w:rPr>
                <w:rFonts w:ascii="Times New Roman" w:eastAsia="Times New Roman" w:hAnsi="Times New Roman" w:cs="Times New Roman"/>
                <w:b/>
                <w:bCs/>
                <w:color w:val="000000"/>
                <w:lang w:eastAsia="cs-CZ"/>
              </w:rPr>
              <w:t>Boxy</w:t>
            </w:r>
          </w:p>
        </w:tc>
      </w:tr>
      <w:tr w:rsidR="00D3102D" w:rsidRPr="00D3102D" w:rsidTr="00D3102D">
        <w:trPr>
          <w:trHeight w:val="300"/>
        </w:trPr>
        <w:tc>
          <w:tcPr>
            <w:tcW w:w="2460" w:type="dxa"/>
            <w:tcBorders>
              <w:top w:val="nil"/>
              <w:left w:val="single" w:sz="4" w:space="0" w:color="auto"/>
              <w:bottom w:val="nil"/>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 xml:space="preserve">ZZ PLBO </w:t>
            </w:r>
          </w:p>
        </w:tc>
        <w:tc>
          <w:tcPr>
            <w:tcW w:w="3100" w:type="dxa"/>
            <w:tcBorders>
              <w:top w:val="nil"/>
              <w:left w:val="nil"/>
              <w:bottom w:val="nil"/>
              <w:right w:val="single" w:sz="4" w:space="0" w:color="auto"/>
            </w:tcBorders>
            <w:shd w:val="clear" w:color="auto" w:fill="auto"/>
            <w:noWrap/>
            <w:vAlign w:val="bottom"/>
            <w:hideMark/>
          </w:tcPr>
          <w:p w:rsidR="00D3102D" w:rsidRPr="00D3102D" w:rsidRDefault="00D3102D" w:rsidP="00D3102D">
            <w:pPr>
              <w:spacing w:after="0" w:line="240" w:lineRule="auto"/>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Obal Plastový box nezařazený</w:t>
            </w:r>
          </w:p>
        </w:tc>
        <w:tc>
          <w:tcPr>
            <w:tcW w:w="1620" w:type="dxa"/>
            <w:tcBorders>
              <w:top w:val="nil"/>
              <w:left w:val="nil"/>
              <w:bottom w:val="nil"/>
              <w:right w:val="single" w:sz="4" w:space="0" w:color="auto"/>
            </w:tcBorders>
            <w:shd w:val="clear" w:color="auto" w:fill="auto"/>
            <w:noWrap/>
            <w:vAlign w:val="bottom"/>
            <w:hideMark/>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r w:rsidRPr="00D3102D">
              <w:rPr>
                <w:rFonts w:ascii="Times New Roman" w:eastAsia="Times New Roman" w:hAnsi="Times New Roman" w:cs="Times New Roman"/>
                <w:color w:val="000000"/>
                <w:lang w:eastAsia="cs-CZ"/>
              </w:rPr>
              <w:t>4000</w:t>
            </w:r>
          </w:p>
        </w:tc>
      </w:tr>
      <w:tr w:rsidR="00D3102D" w:rsidRPr="00D3102D" w:rsidTr="00D3102D">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tcPr>
          <w:p w:rsidR="00D3102D" w:rsidRPr="00D3102D" w:rsidRDefault="00D3102D" w:rsidP="00D3102D">
            <w:pPr>
              <w:spacing w:after="0" w:line="240" w:lineRule="auto"/>
              <w:rPr>
                <w:rFonts w:ascii="Times New Roman" w:eastAsia="Times New Roman" w:hAnsi="Times New Roman" w:cs="Times New Roman"/>
                <w:color w:val="000000"/>
                <w:lang w:eastAsia="cs-CZ"/>
              </w:rPr>
            </w:pPr>
          </w:p>
        </w:tc>
        <w:tc>
          <w:tcPr>
            <w:tcW w:w="3100" w:type="dxa"/>
            <w:tcBorders>
              <w:top w:val="nil"/>
              <w:left w:val="nil"/>
              <w:bottom w:val="single" w:sz="4" w:space="0" w:color="auto"/>
              <w:right w:val="single" w:sz="4" w:space="0" w:color="auto"/>
            </w:tcBorders>
            <w:shd w:val="clear" w:color="auto" w:fill="auto"/>
            <w:noWrap/>
            <w:vAlign w:val="bottom"/>
          </w:tcPr>
          <w:p w:rsidR="00D3102D" w:rsidRPr="00D3102D" w:rsidRDefault="00D3102D" w:rsidP="00D3102D">
            <w:pPr>
              <w:spacing w:after="0" w:line="240" w:lineRule="auto"/>
              <w:rPr>
                <w:rFonts w:ascii="Times New Roman" w:eastAsia="Times New Roman" w:hAnsi="Times New Roman" w:cs="Times New Roman"/>
                <w:color w:val="000000"/>
                <w:lang w:eastAsia="cs-CZ"/>
              </w:rPr>
            </w:pPr>
          </w:p>
        </w:tc>
        <w:tc>
          <w:tcPr>
            <w:tcW w:w="1620" w:type="dxa"/>
            <w:tcBorders>
              <w:top w:val="nil"/>
              <w:left w:val="nil"/>
              <w:bottom w:val="single" w:sz="4" w:space="0" w:color="auto"/>
              <w:right w:val="single" w:sz="4" w:space="0" w:color="auto"/>
            </w:tcBorders>
            <w:shd w:val="clear" w:color="auto" w:fill="auto"/>
            <w:noWrap/>
            <w:vAlign w:val="bottom"/>
          </w:tcPr>
          <w:p w:rsidR="00D3102D" w:rsidRPr="00D3102D" w:rsidRDefault="00D3102D" w:rsidP="00D3102D">
            <w:pPr>
              <w:spacing w:after="0" w:line="240" w:lineRule="auto"/>
              <w:jc w:val="right"/>
              <w:rPr>
                <w:rFonts w:ascii="Times New Roman" w:eastAsia="Times New Roman" w:hAnsi="Times New Roman" w:cs="Times New Roman"/>
                <w:color w:val="000000"/>
                <w:lang w:eastAsia="cs-CZ"/>
              </w:rPr>
            </w:pPr>
          </w:p>
        </w:tc>
      </w:tr>
    </w:tbl>
    <w:p w:rsidR="00D3102D" w:rsidRPr="00D3102D" w:rsidRDefault="00D3102D" w:rsidP="00D46CFE">
      <w:pPr>
        <w:rPr>
          <w:rFonts w:ascii="Times New Roman" w:hAnsi="Times New Roman" w:cs="Times New Roman"/>
          <w:b/>
          <w:bCs/>
          <w:sz w:val="28"/>
          <w:szCs w:val="28"/>
        </w:rPr>
      </w:pPr>
    </w:p>
    <w:p w:rsidR="00D3102D" w:rsidRPr="00D3102D" w:rsidRDefault="00D3102D" w:rsidP="00D46CFE">
      <w:pPr>
        <w:rPr>
          <w:rFonts w:ascii="Times New Roman" w:hAnsi="Times New Roman" w:cs="Times New Roman"/>
          <w:b/>
          <w:bCs/>
          <w:sz w:val="28"/>
          <w:szCs w:val="28"/>
        </w:rPr>
      </w:pPr>
    </w:p>
    <w:p w:rsidR="00D3102D" w:rsidRPr="00D3102D" w:rsidRDefault="00D3102D" w:rsidP="00D46CFE">
      <w:pPr>
        <w:rPr>
          <w:rFonts w:ascii="Times New Roman" w:hAnsi="Times New Roman" w:cs="Times New Roman"/>
          <w:b/>
          <w:bCs/>
          <w:sz w:val="28"/>
          <w:szCs w:val="28"/>
          <w:u w:val="single"/>
        </w:rPr>
      </w:pPr>
      <w:r w:rsidRPr="00D3102D">
        <w:rPr>
          <w:rFonts w:ascii="Times New Roman" w:hAnsi="Times New Roman" w:cs="Times New Roman"/>
          <w:b/>
          <w:bCs/>
          <w:sz w:val="28"/>
          <w:szCs w:val="28"/>
        </w:rPr>
        <w:t xml:space="preserve">   V</w:t>
      </w:r>
      <w:r w:rsidRPr="00D3102D">
        <w:rPr>
          <w:rFonts w:ascii="Times New Roman" w:hAnsi="Times New Roman" w:cs="Times New Roman"/>
          <w:b/>
          <w:bCs/>
          <w:sz w:val="28"/>
          <w:szCs w:val="28"/>
          <w:u w:val="single"/>
        </w:rPr>
        <w:t xml:space="preserve">                                     </w:t>
      </w:r>
      <w:r w:rsidRPr="00D3102D">
        <w:rPr>
          <w:rFonts w:ascii="Times New Roman" w:hAnsi="Times New Roman" w:cs="Times New Roman"/>
          <w:b/>
          <w:bCs/>
          <w:sz w:val="28"/>
          <w:szCs w:val="28"/>
        </w:rPr>
        <w:t xml:space="preserve">dne </w:t>
      </w:r>
      <w:r w:rsidRPr="00D3102D">
        <w:rPr>
          <w:rFonts w:ascii="Times New Roman" w:hAnsi="Times New Roman" w:cs="Times New Roman"/>
          <w:b/>
          <w:bCs/>
          <w:sz w:val="28"/>
          <w:szCs w:val="28"/>
          <w:u w:val="single"/>
        </w:rPr>
        <w:t xml:space="preserve">                            </w:t>
      </w:r>
    </w:p>
    <w:p w:rsidR="00D3102D" w:rsidRPr="00D3102D" w:rsidRDefault="00D3102D" w:rsidP="00D46CFE">
      <w:pPr>
        <w:rPr>
          <w:rFonts w:ascii="Times New Roman" w:hAnsi="Times New Roman" w:cs="Times New Roman"/>
          <w:b/>
          <w:bCs/>
          <w:sz w:val="28"/>
          <w:szCs w:val="28"/>
          <w:u w:val="single"/>
        </w:rPr>
      </w:pPr>
    </w:p>
    <w:p w:rsidR="00D3102D" w:rsidRPr="00D3102D" w:rsidRDefault="00D3102D" w:rsidP="00D46CFE">
      <w:pPr>
        <w:rPr>
          <w:rFonts w:ascii="Times New Roman" w:hAnsi="Times New Roman" w:cs="Times New Roman"/>
          <w:b/>
          <w:bCs/>
          <w:sz w:val="28"/>
          <w:szCs w:val="28"/>
          <w:u w:val="single"/>
        </w:rPr>
      </w:pPr>
    </w:p>
    <w:p w:rsidR="00D3102D" w:rsidRPr="00D3102D" w:rsidRDefault="00D3102D" w:rsidP="00D3102D">
      <w:pPr>
        <w:rPr>
          <w:rFonts w:ascii="Times New Roman" w:hAnsi="Times New Roman" w:cs="Times New Roman"/>
        </w:rPr>
      </w:pPr>
      <w:r w:rsidRPr="00D3102D">
        <w:rPr>
          <w:rFonts w:ascii="Times New Roman" w:hAnsi="Times New Roman" w:cs="Times New Roman"/>
        </w:rPr>
        <w:t>Za Hortim-International, spol. s r.o.:                        Za Střední školu stravování a služeb Karlovy Vary</w:t>
      </w:r>
    </w:p>
    <w:p w:rsidR="00D3102D" w:rsidRPr="00D3102D" w:rsidRDefault="00D3102D" w:rsidP="00D46CFE">
      <w:pPr>
        <w:rPr>
          <w:rFonts w:ascii="Times New Roman" w:hAnsi="Times New Roman" w:cs="Times New Roman"/>
          <w:b/>
          <w:bCs/>
          <w:sz w:val="28"/>
          <w:szCs w:val="28"/>
          <w:u w:val="single"/>
        </w:rPr>
      </w:pPr>
    </w:p>
    <w:p w:rsidR="00D3102D" w:rsidRPr="005D7DB8" w:rsidRDefault="00D3102D" w:rsidP="00D46CFE">
      <w:pPr>
        <w:rPr>
          <w:rFonts w:ascii="Times New Roman" w:hAnsi="Times New Roman" w:cs="Times New Roman"/>
        </w:rPr>
      </w:pPr>
      <w:r w:rsidRPr="005D7DB8">
        <w:rPr>
          <w:rFonts w:ascii="Times New Roman" w:hAnsi="Times New Roman" w:cs="Times New Roman"/>
        </w:rPr>
        <w:t xml:space="preserve">Jméno:                                                           </w:t>
      </w:r>
      <w:r w:rsidR="005D7DB8">
        <w:rPr>
          <w:rFonts w:ascii="Times New Roman" w:hAnsi="Times New Roman" w:cs="Times New Roman"/>
        </w:rPr>
        <w:t xml:space="preserve">             </w:t>
      </w:r>
      <w:r w:rsidRPr="005D7DB8">
        <w:rPr>
          <w:rFonts w:ascii="Times New Roman" w:hAnsi="Times New Roman" w:cs="Times New Roman"/>
        </w:rPr>
        <w:t>Jméno:</w:t>
      </w:r>
    </w:p>
    <w:p w:rsidR="00D3102D" w:rsidRPr="005D7DB8" w:rsidRDefault="00D3102D" w:rsidP="00D46CFE">
      <w:pPr>
        <w:rPr>
          <w:rFonts w:ascii="Times New Roman" w:hAnsi="Times New Roman" w:cs="Times New Roman"/>
        </w:rPr>
      </w:pPr>
      <w:r w:rsidRPr="005D7DB8">
        <w:rPr>
          <w:rFonts w:ascii="Times New Roman" w:hAnsi="Times New Roman" w:cs="Times New Roman"/>
        </w:rPr>
        <w:t xml:space="preserve">Funkce:                                                          </w:t>
      </w:r>
      <w:r w:rsidR="005D7DB8">
        <w:rPr>
          <w:rFonts w:ascii="Times New Roman" w:hAnsi="Times New Roman" w:cs="Times New Roman"/>
        </w:rPr>
        <w:t xml:space="preserve">             </w:t>
      </w:r>
      <w:bookmarkStart w:id="0" w:name="_GoBack"/>
      <w:bookmarkEnd w:id="0"/>
      <w:r w:rsidRPr="005D7DB8">
        <w:rPr>
          <w:rFonts w:ascii="Times New Roman" w:hAnsi="Times New Roman" w:cs="Times New Roman"/>
        </w:rPr>
        <w:t xml:space="preserve">Funkce: </w:t>
      </w:r>
    </w:p>
    <w:p w:rsidR="00D3102D" w:rsidRDefault="00D3102D" w:rsidP="00D46CFE">
      <w:pPr>
        <w:rPr>
          <w:b/>
          <w:bCs/>
          <w:sz w:val="28"/>
          <w:szCs w:val="28"/>
        </w:rPr>
      </w:pPr>
      <w:r>
        <w:rPr>
          <w:b/>
          <w:bCs/>
          <w:sz w:val="28"/>
          <w:szCs w:val="28"/>
          <w:u w:val="single"/>
        </w:rPr>
        <w:t xml:space="preserve">   </w:t>
      </w:r>
    </w:p>
    <w:p w:rsidR="00D3102D" w:rsidRPr="00D3102D" w:rsidRDefault="00D3102D" w:rsidP="00D46CFE">
      <w:pPr>
        <w:rPr>
          <w:b/>
          <w:bCs/>
          <w:sz w:val="28"/>
          <w:szCs w:val="28"/>
        </w:rPr>
      </w:pPr>
    </w:p>
    <w:p w:rsidR="00D3102D" w:rsidRDefault="00D3102D" w:rsidP="00D46CFE"/>
    <w:p w:rsidR="00D3102D" w:rsidRDefault="00D3102D" w:rsidP="00D46CFE"/>
    <w:p w:rsidR="00D3102D" w:rsidRDefault="00D3102D" w:rsidP="00D46CFE"/>
    <w:sectPr w:rsidR="00D31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A6D60"/>
    <w:multiLevelType w:val="hybridMultilevel"/>
    <w:tmpl w:val="F4A61BA6"/>
    <w:lvl w:ilvl="0" w:tplc="1158B04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30"/>
    <w:rsid w:val="00047330"/>
    <w:rsid w:val="002C190A"/>
    <w:rsid w:val="005D7DB8"/>
    <w:rsid w:val="00816400"/>
    <w:rsid w:val="009F10A1"/>
    <w:rsid w:val="00D3102D"/>
    <w:rsid w:val="00D46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FD50"/>
  <w15:chartTrackingRefBased/>
  <w15:docId w15:val="{BDD74B82-76BE-4C59-8F79-F0D95062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7330"/>
    <w:pPr>
      <w:ind w:left="720"/>
      <w:contextualSpacing/>
    </w:pPr>
  </w:style>
  <w:style w:type="character" w:styleId="Hypertextovodkaz">
    <w:name w:val="Hyperlink"/>
    <w:basedOn w:val="Standardnpsmoodstavce"/>
    <w:uiPriority w:val="99"/>
    <w:unhideWhenUsed/>
    <w:rsid w:val="009F10A1"/>
    <w:rPr>
      <w:color w:val="0563C1" w:themeColor="hyperlink"/>
      <w:u w:val="single"/>
    </w:rPr>
  </w:style>
  <w:style w:type="character" w:styleId="Nevyeenzmnka">
    <w:name w:val="Unresolved Mention"/>
    <w:basedOn w:val="Standardnpsmoodstavce"/>
    <w:uiPriority w:val="99"/>
    <w:semiHidden/>
    <w:unhideWhenUsed/>
    <w:rsid w:val="009F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2736</Words>
  <Characters>16149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Naděžda Hnídková</dc:creator>
  <cp:keywords/>
  <dc:description/>
  <cp:lastModifiedBy>Naděžda Hnídková</cp:lastModifiedBy>
  <cp:revision>2</cp:revision>
  <dcterms:created xsi:type="dcterms:W3CDTF">2019-12-02T09:31:00Z</dcterms:created>
  <dcterms:modified xsi:type="dcterms:W3CDTF">2019-12-02T10:57:00Z</dcterms:modified>
</cp:coreProperties>
</file>