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CA2" w:rsidRDefault="004B566C">
      <w:pPr>
        <w:pStyle w:val="Nadpis30"/>
        <w:keepNext/>
        <w:keepLines/>
        <w:shd w:val="clear" w:color="auto" w:fill="auto"/>
      </w:pPr>
      <w:bookmarkStart w:id="0" w:name="bookmark0"/>
      <w:r>
        <w:t>Dodatek č. 1</w:t>
      </w:r>
      <w:r w:rsidR="00EB6CA2">
        <w:t xml:space="preserve"> </w:t>
      </w:r>
    </w:p>
    <w:p w:rsidR="004B566C" w:rsidRDefault="00EB6CA2">
      <w:pPr>
        <w:pStyle w:val="Nadpis30"/>
        <w:keepNext/>
        <w:keepLines/>
        <w:shd w:val="clear" w:color="auto" w:fill="auto"/>
      </w:pPr>
      <w:r>
        <w:t>k</w:t>
      </w:r>
    </w:p>
    <w:p w:rsidR="009F594D" w:rsidRDefault="00F15668" w:rsidP="005E7024">
      <w:pPr>
        <w:pStyle w:val="Nadpis30"/>
        <w:keepNext/>
        <w:keepLines/>
        <w:shd w:val="clear" w:color="auto" w:fill="auto"/>
      </w:pPr>
      <w:r>
        <w:t>SMLOUV</w:t>
      </w:r>
      <w:r w:rsidR="003B5BD0">
        <w:t>Ě</w:t>
      </w:r>
      <w:r>
        <w:t xml:space="preserve"> PŘÍKAZNÍ</w:t>
      </w:r>
      <w:bookmarkEnd w:id="0"/>
      <w:r w:rsidR="004934A5">
        <w:t xml:space="preserve"> č.</w:t>
      </w:r>
      <w:r w:rsidR="007C699B">
        <w:t xml:space="preserve"> </w:t>
      </w:r>
      <w:bookmarkStart w:id="1" w:name="_GoBack"/>
      <w:bookmarkEnd w:id="1"/>
      <w:r w:rsidR="004934A5">
        <w:t>j. 1/2019-SML-VZ/3</w:t>
      </w:r>
    </w:p>
    <w:p w:rsidR="009F594D" w:rsidRDefault="00F15668" w:rsidP="005E7024">
      <w:pPr>
        <w:pStyle w:val="Zkladntext1"/>
        <w:shd w:val="clear" w:color="auto" w:fill="auto"/>
        <w:spacing w:after="0" w:line="240" w:lineRule="auto"/>
        <w:jc w:val="center"/>
      </w:pPr>
      <w:r>
        <w:rPr>
          <w:b/>
          <w:bCs/>
        </w:rPr>
        <w:t xml:space="preserve">na výkon </w:t>
      </w:r>
      <w:r w:rsidR="003B5BD0">
        <w:rPr>
          <w:b/>
          <w:bCs/>
        </w:rPr>
        <w:t>inženýrské činnosti</w:t>
      </w:r>
    </w:p>
    <w:p w:rsidR="00F77D55" w:rsidRDefault="00F77D55" w:rsidP="005E7024">
      <w:pPr>
        <w:pStyle w:val="Zkladntext1"/>
        <w:shd w:val="clear" w:color="auto" w:fill="auto"/>
        <w:spacing w:after="0" w:line="240" w:lineRule="auto"/>
        <w:ind w:left="260" w:firstLine="20"/>
        <w:jc w:val="left"/>
        <w:rPr>
          <w:b/>
          <w:bCs/>
        </w:rPr>
      </w:pPr>
    </w:p>
    <w:p w:rsidR="00424341" w:rsidRDefault="00424341" w:rsidP="005E7024">
      <w:pPr>
        <w:pStyle w:val="Zkladntext1"/>
        <w:shd w:val="clear" w:color="auto" w:fill="auto"/>
        <w:spacing w:after="0" w:line="240" w:lineRule="auto"/>
        <w:ind w:firstLine="20"/>
        <w:jc w:val="left"/>
        <w:rPr>
          <w:b/>
          <w:bCs/>
        </w:rPr>
      </w:pPr>
      <w:r>
        <w:rPr>
          <w:b/>
          <w:bCs/>
        </w:rPr>
        <w:t xml:space="preserve">Příkazce: </w:t>
      </w:r>
      <w:r>
        <w:rPr>
          <w:b/>
          <w:bCs/>
        </w:rPr>
        <w:tab/>
      </w:r>
      <w:r>
        <w:rPr>
          <w:b/>
          <w:bCs/>
        </w:rPr>
        <w:tab/>
      </w:r>
      <w:r w:rsidR="00F15668">
        <w:rPr>
          <w:b/>
          <w:bCs/>
        </w:rPr>
        <w:t xml:space="preserve">Česká republika - Justiční akademie </w:t>
      </w:r>
    </w:p>
    <w:p w:rsidR="00EF0B26" w:rsidRPr="00EF0B26" w:rsidRDefault="00424341" w:rsidP="00EF0B26">
      <w:pPr>
        <w:pStyle w:val="Zkladntext1"/>
        <w:shd w:val="clear" w:color="auto" w:fill="auto"/>
        <w:spacing w:after="0" w:line="240" w:lineRule="auto"/>
        <w:ind w:firstLine="20"/>
        <w:jc w:val="left"/>
      </w:pPr>
      <w:r w:rsidRPr="00EF0B26">
        <w:rPr>
          <w:bCs/>
        </w:rPr>
        <w:t>se sídlem:</w:t>
      </w:r>
      <w:r w:rsidRPr="00EF0B26">
        <w:rPr>
          <w:bCs/>
        </w:rPr>
        <w:tab/>
      </w:r>
      <w:r w:rsidRPr="00EF0B26">
        <w:rPr>
          <w:bCs/>
        </w:rPr>
        <w:tab/>
      </w:r>
      <w:r w:rsidR="00F15668" w:rsidRPr="00EF0B26">
        <w:t xml:space="preserve">Masarykovo nám. 183, 767 01 Kroměříž </w:t>
      </w:r>
    </w:p>
    <w:p w:rsidR="00EF0B26" w:rsidRPr="00EF0B26" w:rsidRDefault="00EF0B26" w:rsidP="00EF0B26">
      <w:pPr>
        <w:pStyle w:val="Zkladntext1"/>
        <w:shd w:val="clear" w:color="auto" w:fill="auto"/>
        <w:spacing w:after="0" w:line="240" w:lineRule="auto"/>
        <w:ind w:firstLine="20"/>
        <w:jc w:val="left"/>
        <w:rPr>
          <w:bCs/>
        </w:rPr>
      </w:pPr>
      <w:r w:rsidRPr="00EF0B26">
        <w:rPr>
          <w:bCs/>
        </w:rPr>
        <w:t>zastoupená:</w:t>
      </w:r>
      <w:r w:rsidRPr="00EF0B26">
        <w:rPr>
          <w:bCs/>
        </w:rPr>
        <w:tab/>
      </w:r>
      <w:r w:rsidRPr="00EF0B26">
        <w:rPr>
          <w:bCs/>
        </w:rPr>
        <w:tab/>
        <w:t>Mgr. Ludmila Vodáková, ředitelka</w:t>
      </w:r>
    </w:p>
    <w:p w:rsidR="009F594D" w:rsidRPr="00EF0B26" w:rsidRDefault="00EF0B26" w:rsidP="00EF0B26">
      <w:pPr>
        <w:pStyle w:val="Zkladntext1"/>
        <w:shd w:val="clear" w:color="auto" w:fill="auto"/>
        <w:spacing w:after="0" w:line="240" w:lineRule="auto"/>
        <w:ind w:firstLine="20"/>
        <w:jc w:val="left"/>
      </w:pPr>
      <w:r w:rsidRPr="00EF0B26">
        <w:rPr>
          <w:bCs/>
        </w:rPr>
        <w:t>IČO:</w:t>
      </w:r>
      <w:r w:rsidRPr="00EF0B26">
        <w:tab/>
      </w:r>
      <w:r w:rsidRPr="00EF0B26">
        <w:tab/>
      </w:r>
      <w:r>
        <w:tab/>
      </w:r>
      <w:r w:rsidR="00F15668" w:rsidRPr="00EF0B26">
        <w:t>70961808</w:t>
      </w:r>
    </w:p>
    <w:p w:rsidR="00EF0B26" w:rsidRPr="00EF0B26" w:rsidRDefault="00EF0B26" w:rsidP="00EF0B26">
      <w:pPr>
        <w:pStyle w:val="Zkladntext1"/>
        <w:shd w:val="clear" w:color="auto" w:fill="auto"/>
        <w:spacing w:after="0" w:line="240" w:lineRule="auto"/>
        <w:ind w:firstLine="20"/>
        <w:jc w:val="left"/>
      </w:pPr>
      <w:r w:rsidRPr="00EF0B26">
        <w:rPr>
          <w:bCs/>
        </w:rPr>
        <w:t>DIČ:</w:t>
      </w:r>
      <w:r w:rsidRPr="00EF0B26">
        <w:t xml:space="preserve"> </w:t>
      </w:r>
      <w:r w:rsidRPr="00EF0B26">
        <w:tab/>
      </w:r>
      <w:r w:rsidRPr="00EF0B26">
        <w:tab/>
      </w:r>
      <w:r>
        <w:tab/>
      </w:r>
      <w:r w:rsidRPr="00EF0B26">
        <w:t>není plátce DPH</w:t>
      </w:r>
    </w:p>
    <w:p w:rsidR="009F594D" w:rsidRPr="00EF0B26" w:rsidRDefault="00EF0B26" w:rsidP="00EF0B26">
      <w:pPr>
        <w:pStyle w:val="Zkladntext1"/>
        <w:shd w:val="clear" w:color="auto" w:fill="auto"/>
        <w:spacing w:after="0" w:line="290" w:lineRule="auto"/>
        <w:ind w:firstLine="20"/>
        <w:jc w:val="left"/>
      </w:pPr>
      <w:r w:rsidRPr="00EF0B26">
        <w:t>bankovní spojení:</w:t>
      </w:r>
      <w:r w:rsidRPr="00EF0B26">
        <w:tab/>
      </w:r>
      <w:r w:rsidR="00F15668" w:rsidRPr="00EF0B26">
        <w:t>ČNB</w:t>
      </w:r>
      <w:r w:rsidR="00424341" w:rsidRPr="00EF0B26">
        <w:t xml:space="preserve"> </w:t>
      </w:r>
      <w:r w:rsidR="00F15668" w:rsidRPr="00EF0B26">
        <w:t>B</w:t>
      </w:r>
      <w:r>
        <w:t>rn</w:t>
      </w:r>
      <w:r w:rsidR="00F15668" w:rsidRPr="00EF0B26">
        <w:t>o</w:t>
      </w:r>
    </w:p>
    <w:p w:rsidR="009F594D" w:rsidRDefault="00EF0B26" w:rsidP="00EF0B26">
      <w:pPr>
        <w:pStyle w:val="Zkladntext1"/>
        <w:shd w:val="clear" w:color="auto" w:fill="auto"/>
        <w:spacing w:after="0" w:line="290" w:lineRule="auto"/>
        <w:ind w:firstLine="20"/>
        <w:jc w:val="left"/>
      </w:pPr>
      <w:r>
        <w:t xml:space="preserve">č. </w:t>
      </w:r>
      <w:proofErr w:type="spellStart"/>
      <w:r>
        <w:t>ú.</w:t>
      </w:r>
      <w:proofErr w:type="spellEnd"/>
      <w:r>
        <w:t>:</w:t>
      </w:r>
      <w:r>
        <w:tab/>
      </w:r>
      <w:r>
        <w:tab/>
      </w:r>
      <w:r>
        <w:tab/>
      </w:r>
      <w:r w:rsidR="00F15668" w:rsidRPr="003072E2">
        <w:rPr>
          <w:highlight w:val="black"/>
        </w:rPr>
        <w:t>34522691/0710</w:t>
      </w:r>
      <w:r w:rsidR="00424341" w:rsidRPr="00424341">
        <w:t xml:space="preserve"> </w:t>
      </w:r>
    </w:p>
    <w:p w:rsidR="009F594D" w:rsidRDefault="00EF0B26" w:rsidP="005E7024">
      <w:pPr>
        <w:pStyle w:val="Zkladntext1"/>
        <w:shd w:val="clear" w:color="auto" w:fill="auto"/>
        <w:spacing w:after="0" w:line="240" w:lineRule="auto"/>
        <w:ind w:firstLine="20"/>
        <w:jc w:val="left"/>
      </w:pPr>
      <w:r w:rsidRPr="00EF0B26">
        <w:t>ID datové schránky:</w:t>
      </w:r>
      <w:r>
        <w:tab/>
      </w:r>
      <w:r w:rsidR="00F15668">
        <w:t>gg5aa56</w:t>
      </w:r>
    </w:p>
    <w:p w:rsidR="009F594D" w:rsidRDefault="00F15668" w:rsidP="005E7024">
      <w:pPr>
        <w:pStyle w:val="Zkladntext1"/>
        <w:shd w:val="clear" w:color="auto" w:fill="auto"/>
        <w:spacing w:after="0" w:line="240" w:lineRule="auto"/>
        <w:ind w:left="260" w:hanging="260"/>
      </w:pPr>
      <w:r>
        <w:t xml:space="preserve">(dále jen </w:t>
      </w:r>
      <w:r>
        <w:rPr>
          <w:b/>
          <w:bCs/>
          <w:i/>
          <w:iCs/>
        </w:rPr>
        <w:t>„Příkazce“</w:t>
      </w:r>
      <w:r>
        <w:t xml:space="preserve"> na straně jedné)</w:t>
      </w:r>
    </w:p>
    <w:p w:rsidR="00C604C5" w:rsidRDefault="00C604C5" w:rsidP="005E7024">
      <w:pPr>
        <w:pStyle w:val="Zkladntext1"/>
        <w:shd w:val="clear" w:color="auto" w:fill="auto"/>
        <w:spacing w:after="0" w:line="240" w:lineRule="auto"/>
        <w:ind w:left="260" w:hanging="260"/>
      </w:pPr>
    </w:p>
    <w:p w:rsidR="009F594D" w:rsidRDefault="00F15668">
      <w:pPr>
        <w:pStyle w:val="Zkladntext1"/>
        <w:shd w:val="clear" w:color="auto" w:fill="auto"/>
        <w:spacing w:after="180" w:line="293" w:lineRule="auto"/>
        <w:ind w:left="260" w:hanging="260"/>
      </w:pPr>
      <w:r>
        <w:t>a</w:t>
      </w:r>
    </w:p>
    <w:p w:rsidR="009F594D" w:rsidRDefault="00F15668">
      <w:pPr>
        <w:pStyle w:val="Zkladntext1"/>
        <w:shd w:val="clear" w:color="auto" w:fill="auto"/>
        <w:tabs>
          <w:tab w:val="left" w:pos="2335"/>
        </w:tabs>
        <w:spacing w:after="0" w:line="293" w:lineRule="auto"/>
        <w:ind w:left="260" w:hanging="260"/>
      </w:pPr>
      <w:r>
        <w:rPr>
          <w:b/>
          <w:bCs/>
        </w:rPr>
        <w:t>Příkazník:</w:t>
      </w:r>
      <w:r>
        <w:rPr>
          <w:b/>
          <w:bCs/>
        </w:rPr>
        <w:tab/>
        <w:t>Ing. Eduard Šober</w:t>
      </w:r>
    </w:p>
    <w:p w:rsidR="009F594D" w:rsidRDefault="00F15668">
      <w:pPr>
        <w:pStyle w:val="Zkladntext1"/>
        <w:shd w:val="clear" w:color="auto" w:fill="auto"/>
        <w:tabs>
          <w:tab w:val="left" w:pos="2335"/>
        </w:tabs>
        <w:spacing w:after="0" w:line="293" w:lineRule="auto"/>
        <w:ind w:left="260" w:hanging="260"/>
      </w:pPr>
      <w:r>
        <w:t>se sídlem:</w:t>
      </w:r>
      <w:r>
        <w:tab/>
        <w:t>Pilařova 8/2, 767 01 Kroměříž</w:t>
      </w:r>
    </w:p>
    <w:p w:rsidR="009F594D" w:rsidRDefault="00F15668">
      <w:pPr>
        <w:pStyle w:val="Zkladntext1"/>
        <w:shd w:val="clear" w:color="auto" w:fill="auto"/>
        <w:tabs>
          <w:tab w:val="left" w:pos="2335"/>
        </w:tabs>
        <w:spacing w:after="0" w:line="293" w:lineRule="auto"/>
        <w:ind w:left="260" w:hanging="260"/>
      </w:pPr>
      <w:r>
        <w:t>IČO:</w:t>
      </w:r>
      <w:r>
        <w:tab/>
        <w:t>12303518</w:t>
      </w:r>
    </w:p>
    <w:p w:rsidR="009F594D" w:rsidRDefault="00F15668">
      <w:pPr>
        <w:pStyle w:val="Zkladntext1"/>
        <w:shd w:val="clear" w:color="auto" w:fill="auto"/>
        <w:tabs>
          <w:tab w:val="left" w:pos="2335"/>
        </w:tabs>
        <w:spacing w:after="0" w:line="293" w:lineRule="auto"/>
        <w:ind w:left="260" w:hanging="260"/>
      </w:pPr>
      <w:r>
        <w:t>DIČ:</w:t>
      </w:r>
      <w:r>
        <w:tab/>
        <w:t>CZ</w:t>
      </w:r>
      <w:r w:rsidRPr="003072E2">
        <w:rPr>
          <w:highlight w:val="black"/>
        </w:rPr>
        <w:t>5805261682</w:t>
      </w:r>
    </w:p>
    <w:p w:rsidR="009F594D" w:rsidRDefault="00F15668">
      <w:pPr>
        <w:pStyle w:val="Zkladntext1"/>
        <w:shd w:val="clear" w:color="auto" w:fill="auto"/>
        <w:spacing w:after="0" w:line="293" w:lineRule="auto"/>
        <w:ind w:left="260" w:hanging="260"/>
      </w:pPr>
      <w:r>
        <w:t>Není zapsaný v obchodním rejstříku.</w:t>
      </w:r>
    </w:p>
    <w:p w:rsidR="009F594D" w:rsidRDefault="00F15668">
      <w:pPr>
        <w:pStyle w:val="Zkladntext1"/>
        <w:shd w:val="clear" w:color="auto" w:fill="auto"/>
        <w:tabs>
          <w:tab w:val="left" w:pos="2335"/>
        </w:tabs>
        <w:spacing w:after="0" w:line="293" w:lineRule="auto"/>
        <w:jc w:val="left"/>
      </w:pPr>
      <w:r>
        <w:t>Živnostenský list č.</w:t>
      </w:r>
      <w:r w:rsidR="007F6D63">
        <w:t xml:space="preserve"> </w:t>
      </w:r>
      <w:r>
        <w:t>j. ZIV/2227/2009/Ba/2 ze dne 25. 6. 2009, vydaný Městským úřadem v Kroměříži - odborem Obecní živnostenský úřad bankovní spojení:</w:t>
      </w:r>
      <w:r>
        <w:tab/>
        <w:t>ČS, a.s., Kroměříž</w:t>
      </w:r>
    </w:p>
    <w:p w:rsidR="009F594D" w:rsidRDefault="00F15668">
      <w:pPr>
        <w:pStyle w:val="Zkladntext1"/>
        <w:shd w:val="clear" w:color="auto" w:fill="auto"/>
        <w:tabs>
          <w:tab w:val="left" w:pos="2335"/>
        </w:tabs>
        <w:spacing w:after="0" w:line="293" w:lineRule="auto"/>
        <w:ind w:left="260" w:hanging="260"/>
      </w:pPr>
      <w:r>
        <w:t xml:space="preserve">Č. </w:t>
      </w:r>
      <w:proofErr w:type="spellStart"/>
      <w:r>
        <w:t>ú.</w:t>
      </w:r>
      <w:proofErr w:type="spellEnd"/>
      <w:r>
        <w:tab/>
      </w:r>
      <w:r w:rsidRPr="003072E2">
        <w:rPr>
          <w:highlight w:val="black"/>
        </w:rPr>
        <w:t>1481561339/0800</w:t>
      </w:r>
    </w:p>
    <w:p w:rsidR="009F594D" w:rsidRDefault="00F15668" w:rsidP="005E7024">
      <w:pPr>
        <w:pStyle w:val="Zkladntext1"/>
        <w:shd w:val="clear" w:color="auto" w:fill="auto"/>
        <w:tabs>
          <w:tab w:val="left" w:pos="2335"/>
        </w:tabs>
        <w:spacing w:after="0" w:line="240" w:lineRule="auto"/>
        <w:ind w:left="261" w:hanging="261"/>
      </w:pPr>
      <w:r>
        <w:t>ID datové schránky:</w:t>
      </w:r>
      <w:r>
        <w:tab/>
        <w:t>ds69fí</w:t>
      </w:r>
    </w:p>
    <w:p w:rsidR="009F594D" w:rsidRDefault="00F15668" w:rsidP="005E7024">
      <w:pPr>
        <w:pStyle w:val="Zkladntext1"/>
        <w:shd w:val="clear" w:color="auto" w:fill="auto"/>
        <w:spacing w:after="0" w:line="240" w:lineRule="auto"/>
        <w:ind w:left="261" w:hanging="261"/>
      </w:pPr>
      <w:r>
        <w:t>(dále jen „Příkazník“ nebo „TDS“ na straně druhé)</w:t>
      </w:r>
    </w:p>
    <w:p w:rsidR="005E7024" w:rsidRDefault="005E7024" w:rsidP="005E7024">
      <w:pPr>
        <w:pStyle w:val="Zkladntext1"/>
        <w:shd w:val="clear" w:color="auto" w:fill="auto"/>
        <w:spacing w:after="0" w:line="240" w:lineRule="auto"/>
        <w:ind w:left="261" w:hanging="261"/>
      </w:pPr>
    </w:p>
    <w:p w:rsidR="009F594D" w:rsidRDefault="00F15668" w:rsidP="004F3392">
      <w:pPr>
        <w:pStyle w:val="Zkladntext1"/>
        <w:shd w:val="clear" w:color="auto" w:fill="auto"/>
        <w:spacing w:after="0" w:line="252" w:lineRule="auto"/>
        <w:ind w:firstLine="880"/>
      </w:pPr>
      <w:r>
        <w:t xml:space="preserve">uzavírají níže uvedeného dne, měsíce a roku dle ustanovení § 2430 a násl. občanského zákoníku č. 89/2012 Sb., v platném znění (dále jen </w:t>
      </w:r>
      <w:r>
        <w:rPr>
          <w:b/>
          <w:bCs/>
          <w:i/>
          <w:iCs/>
        </w:rPr>
        <w:t>„občanský zákoník“}</w:t>
      </w:r>
      <w:r>
        <w:t xml:space="preserve"> </w:t>
      </w:r>
      <w:r w:rsidR="003B5BD0">
        <w:t>tento dodatek č. 1</w:t>
      </w:r>
      <w:r>
        <w:t xml:space="preserve"> příkazní smlouvu</w:t>
      </w:r>
      <w:r w:rsidR="00424341">
        <w:t>, který rozšiřuje činnost příkazníka</w:t>
      </w:r>
      <w:r w:rsidR="00F77D55">
        <w:t>.</w:t>
      </w:r>
    </w:p>
    <w:p w:rsidR="009F594D" w:rsidRDefault="00F15668">
      <w:pPr>
        <w:pStyle w:val="Zkladntext1"/>
        <w:shd w:val="clear" w:color="auto" w:fill="auto"/>
        <w:spacing w:after="280" w:line="252" w:lineRule="auto"/>
        <w:jc w:val="center"/>
      </w:pPr>
      <w:r>
        <w:t xml:space="preserve">(dále jen </w:t>
      </w:r>
      <w:r>
        <w:rPr>
          <w:b/>
          <w:bCs/>
          <w:i/>
          <w:iCs/>
        </w:rPr>
        <w:t>„</w:t>
      </w:r>
      <w:r w:rsidR="003B5BD0">
        <w:rPr>
          <w:b/>
          <w:bCs/>
          <w:i/>
          <w:iCs/>
        </w:rPr>
        <w:t>dodatek</w:t>
      </w:r>
      <w:r>
        <w:rPr>
          <w:b/>
          <w:bCs/>
          <w:i/>
          <w:iCs/>
        </w:rPr>
        <w:t>“</w:t>
      </w:r>
      <w:r w:rsidR="003B5BD0">
        <w:rPr>
          <w:b/>
          <w:bCs/>
          <w:i/>
          <w:iCs/>
        </w:rPr>
        <w:t>)</w:t>
      </w:r>
      <w:r>
        <w:rPr>
          <w:b/>
          <w:bCs/>
          <w:i/>
          <w:iCs/>
        </w:rPr>
        <w:t>.</w:t>
      </w:r>
    </w:p>
    <w:p w:rsidR="009F594D" w:rsidRDefault="00F15668">
      <w:pPr>
        <w:pStyle w:val="Zkladntext1"/>
        <w:shd w:val="clear" w:color="auto" w:fill="auto"/>
        <w:spacing w:after="0"/>
        <w:jc w:val="center"/>
      </w:pPr>
      <w:r>
        <w:rPr>
          <w:b/>
          <w:bCs/>
        </w:rPr>
        <w:t>I.</w:t>
      </w:r>
    </w:p>
    <w:p w:rsidR="009F594D" w:rsidRDefault="00F15668">
      <w:pPr>
        <w:pStyle w:val="Zkladntext1"/>
        <w:shd w:val="clear" w:color="auto" w:fill="auto"/>
        <w:spacing w:after="260"/>
        <w:jc w:val="center"/>
        <w:rPr>
          <w:b/>
          <w:bCs/>
        </w:rPr>
      </w:pPr>
      <w:r>
        <w:rPr>
          <w:b/>
          <w:bCs/>
        </w:rPr>
        <w:t xml:space="preserve">Předmět a účel </w:t>
      </w:r>
      <w:r w:rsidR="003B5BD0">
        <w:rPr>
          <w:b/>
          <w:bCs/>
        </w:rPr>
        <w:t>dodatku</w:t>
      </w:r>
    </w:p>
    <w:p w:rsidR="006411A0" w:rsidRDefault="003B5BD0" w:rsidP="00A8767D">
      <w:pPr>
        <w:pStyle w:val="Zkladntext1"/>
        <w:widowControl/>
        <w:numPr>
          <w:ilvl w:val="0"/>
          <w:numId w:val="1"/>
        </w:numPr>
        <w:shd w:val="clear" w:color="auto" w:fill="auto"/>
        <w:spacing w:after="260"/>
        <w:rPr>
          <w:lang w:bidi="ar-SA"/>
        </w:rPr>
      </w:pPr>
      <w:r w:rsidRPr="003B5BD0">
        <w:t>Příkazník podle t</w:t>
      </w:r>
      <w:r w:rsidR="00EB6CA2">
        <w:t xml:space="preserve">ohoto dodatku </w:t>
      </w:r>
      <w:r w:rsidRPr="003B5BD0">
        <w:t xml:space="preserve">smlouvy obstará ve prospěch příkazce </w:t>
      </w:r>
      <w:r w:rsidR="00EB6CA2">
        <w:t xml:space="preserve">za úplatu poradenství a inženýrskou činnost </w:t>
      </w:r>
      <w:r w:rsidRPr="003B5BD0">
        <w:t xml:space="preserve">v oblasti zajištění změn stavby před </w:t>
      </w:r>
      <w:r w:rsidR="00EB6CA2" w:rsidRPr="003B5BD0">
        <w:t>dokončením</w:t>
      </w:r>
      <w:r w:rsidR="00EB6CA2">
        <w:t>. Součástí</w:t>
      </w:r>
      <w:r w:rsidRPr="00EB6CA2">
        <w:rPr>
          <w:lang w:bidi="ar-SA"/>
        </w:rPr>
        <w:t xml:space="preserve"> inženýrské činnosti je </w:t>
      </w:r>
      <w:r w:rsidR="006411A0">
        <w:rPr>
          <w:lang w:bidi="ar-SA"/>
        </w:rPr>
        <w:t>též</w:t>
      </w:r>
      <w:r w:rsidRPr="00EB6CA2">
        <w:rPr>
          <w:lang w:bidi="ar-SA"/>
        </w:rPr>
        <w:t xml:space="preserve"> projednání dokumentace</w:t>
      </w:r>
      <w:r w:rsidR="00EB6CA2">
        <w:rPr>
          <w:lang w:bidi="ar-SA"/>
        </w:rPr>
        <w:t xml:space="preserve"> změny stavby před dokončením</w:t>
      </w:r>
      <w:r w:rsidRPr="00EB6CA2">
        <w:rPr>
          <w:lang w:bidi="ar-SA"/>
        </w:rPr>
        <w:t xml:space="preserve"> na všech dotčených orgánech a </w:t>
      </w:r>
      <w:r w:rsidR="006411A0">
        <w:t xml:space="preserve">dotčených účastníků řízení včetně </w:t>
      </w:r>
      <w:r w:rsidRPr="00EB6CA2">
        <w:rPr>
          <w:lang w:bidi="ar-SA"/>
        </w:rPr>
        <w:t xml:space="preserve">získání jejich souhlasného stanoviska </w:t>
      </w:r>
      <w:r w:rsidR="00EB6CA2">
        <w:rPr>
          <w:lang w:bidi="ar-SA"/>
        </w:rPr>
        <w:t>v souladu s §118</w:t>
      </w:r>
      <w:r w:rsidR="00424341">
        <w:rPr>
          <w:lang w:bidi="ar-SA"/>
        </w:rPr>
        <w:t xml:space="preserve"> Zákona č. 183/2006 Sb.  Stavební zákon.</w:t>
      </w:r>
      <w:r w:rsidR="006411A0">
        <w:rPr>
          <w:lang w:bidi="ar-SA"/>
        </w:rPr>
        <w:t>.</w:t>
      </w:r>
    </w:p>
    <w:p w:rsidR="00F77D55" w:rsidRDefault="006411A0" w:rsidP="00B65B16">
      <w:pPr>
        <w:pStyle w:val="Zkladntext1"/>
        <w:widowControl/>
        <w:numPr>
          <w:ilvl w:val="0"/>
          <w:numId w:val="1"/>
        </w:numPr>
        <w:shd w:val="clear" w:color="auto" w:fill="auto"/>
        <w:spacing w:after="280"/>
        <w:ind w:left="260" w:hanging="260"/>
      </w:pPr>
      <w:r>
        <w:rPr>
          <w:lang w:bidi="ar-SA"/>
        </w:rPr>
        <w:t xml:space="preserve">Příkazník </w:t>
      </w:r>
      <w:r>
        <w:t xml:space="preserve">vypracuje </w:t>
      </w:r>
      <w:r w:rsidR="00424341">
        <w:t xml:space="preserve"> žádost</w:t>
      </w:r>
      <w:r>
        <w:t xml:space="preserve"> o </w:t>
      </w:r>
      <w:r w:rsidRPr="003B5BD0">
        <w:t>změn</w:t>
      </w:r>
      <w:r>
        <w:t>u</w:t>
      </w:r>
      <w:r w:rsidRPr="003B5BD0">
        <w:t xml:space="preserve"> stavby před dokončením</w:t>
      </w:r>
      <w:r>
        <w:t xml:space="preserve"> včetně změnu územního rozhodnutí ve spojeném řízení</w:t>
      </w:r>
      <w:r w:rsidR="00F77D55">
        <w:t>.</w:t>
      </w:r>
    </w:p>
    <w:p w:rsidR="00F77D55" w:rsidRDefault="00F77D55" w:rsidP="00F77D55">
      <w:pPr>
        <w:pStyle w:val="Zkladntext1"/>
        <w:widowControl/>
        <w:numPr>
          <w:ilvl w:val="0"/>
          <w:numId w:val="1"/>
        </w:numPr>
        <w:shd w:val="clear" w:color="auto" w:fill="auto"/>
        <w:spacing w:after="280"/>
        <w:ind w:left="260" w:hanging="260"/>
      </w:pPr>
      <w:r>
        <w:rPr>
          <w:lang w:bidi="ar-SA"/>
        </w:rPr>
        <w:t>Příkazník vykoná úkony k zajištění získání kolaudačního souhlasu dokončené stavby.</w:t>
      </w:r>
    </w:p>
    <w:p w:rsidR="009F594D" w:rsidRDefault="00F15668">
      <w:pPr>
        <w:pStyle w:val="Zkladntext1"/>
        <w:numPr>
          <w:ilvl w:val="0"/>
          <w:numId w:val="1"/>
        </w:numPr>
        <w:shd w:val="clear" w:color="auto" w:fill="auto"/>
        <w:tabs>
          <w:tab w:val="left" w:pos="298"/>
        </w:tabs>
        <w:spacing w:after="260" w:line="259" w:lineRule="auto"/>
        <w:ind w:left="260" w:hanging="260"/>
      </w:pPr>
      <w:r>
        <w:t xml:space="preserve">Příkazce se zavazuje, že za výkon </w:t>
      </w:r>
      <w:r w:rsidR="00F77D55">
        <w:t xml:space="preserve">poradenství a inženýrské činnosti </w:t>
      </w:r>
      <w:r w:rsidR="00424341">
        <w:t>zaplatí dohodnutou cenu a </w:t>
      </w:r>
      <w:r>
        <w:t>poskytne příkazníkovi ujednané spolupůsobení.</w:t>
      </w:r>
    </w:p>
    <w:p w:rsidR="003072E2" w:rsidRDefault="003072E2" w:rsidP="003072E2">
      <w:pPr>
        <w:pStyle w:val="Zkladntext1"/>
        <w:shd w:val="clear" w:color="auto" w:fill="auto"/>
        <w:tabs>
          <w:tab w:val="left" w:pos="298"/>
        </w:tabs>
        <w:spacing w:after="260" w:line="259" w:lineRule="auto"/>
        <w:ind w:left="260"/>
      </w:pPr>
    </w:p>
    <w:p w:rsidR="009F594D" w:rsidRDefault="00F15668">
      <w:pPr>
        <w:pStyle w:val="Zkladntext1"/>
        <w:numPr>
          <w:ilvl w:val="0"/>
          <w:numId w:val="1"/>
        </w:numPr>
        <w:shd w:val="clear" w:color="auto" w:fill="auto"/>
        <w:tabs>
          <w:tab w:val="left" w:pos="298"/>
        </w:tabs>
        <w:spacing w:after="260" w:line="257" w:lineRule="auto"/>
        <w:ind w:left="260" w:hanging="260"/>
      </w:pPr>
      <w:r>
        <w:lastRenderedPageBreak/>
        <w:t>Příkazce uděluje k zajištění dle t</w:t>
      </w:r>
      <w:r w:rsidR="00F77D55">
        <w:t xml:space="preserve">ohoto dodatku </w:t>
      </w:r>
      <w:r>
        <w:t xml:space="preserve">příkazníkovi </w:t>
      </w:r>
      <w:r w:rsidR="00424341">
        <w:t>plnou moc, která se považuje za </w:t>
      </w:r>
      <w:r>
        <w:t>odvolanou dnem ukončení t</w:t>
      </w:r>
      <w:r w:rsidR="00F77D55">
        <w:t>ohoto dodatku</w:t>
      </w:r>
      <w:r>
        <w:t xml:space="preserve">, pokud nebude odvolána příkazcem dříve. Plná moc je nedílnou součástí </w:t>
      </w:r>
      <w:r w:rsidR="00F77D55">
        <w:t>tohoto dodatku</w:t>
      </w:r>
      <w:r>
        <w:t xml:space="preserve"> jako příloha č. 1.</w:t>
      </w:r>
    </w:p>
    <w:p w:rsidR="00F77D55" w:rsidRDefault="00F15668" w:rsidP="00F77D55">
      <w:pPr>
        <w:pStyle w:val="Zkladntext1"/>
        <w:numPr>
          <w:ilvl w:val="0"/>
          <w:numId w:val="1"/>
        </w:numPr>
        <w:shd w:val="clear" w:color="auto" w:fill="auto"/>
        <w:tabs>
          <w:tab w:val="left" w:pos="298"/>
        </w:tabs>
        <w:spacing w:after="260"/>
        <w:ind w:left="260" w:hanging="260"/>
      </w:pPr>
      <w:r>
        <w:t xml:space="preserve">Příkazce se tímto zavazuje, že předá příkazníkovi informace a doklady nutné k obstarání záležitosti, tj. </w:t>
      </w:r>
      <w:r w:rsidR="00F77D55">
        <w:t xml:space="preserve">poradenství a inženýrskou činnost ve </w:t>
      </w:r>
      <w:r>
        <w:t>výše uvedené záležitosti</w:t>
      </w:r>
      <w:r w:rsidR="00F77D55">
        <w:t xml:space="preserve">.  </w:t>
      </w:r>
    </w:p>
    <w:p w:rsidR="009F594D" w:rsidRPr="00F77D55" w:rsidRDefault="00F15668" w:rsidP="00F77D55">
      <w:pPr>
        <w:pStyle w:val="Zkladntext1"/>
        <w:shd w:val="clear" w:color="auto" w:fill="auto"/>
        <w:spacing w:after="0"/>
        <w:jc w:val="center"/>
        <w:rPr>
          <w:b/>
          <w:bCs/>
        </w:rPr>
      </w:pPr>
      <w:r>
        <w:rPr>
          <w:b/>
          <w:bCs/>
        </w:rPr>
        <w:t>II.</w:t>
      </w:r>
    </w:p>
    <w:p w:rsidR="009F594D" w:rsidRDefault="00F15668" w:rsidP="00F77D55">
      <w:pPr>
        <w:pStyle w:val="Zkladntext1"/>
        <w:shd w:val="clear" w:color="auto" w:fill="auto"/>
        <w:spacing w:after="0"/>
        <w:jc w:val="center"/>
        <w:rPr>
          <w:b/>
          <w:bCs/>
        </w:rPr>
      </w:pPr>
      <w:r>
        <w:rPr>
          <w:b/>
          <w:bCs/>
        </w:rPr>
        <w:t>Termín a místo plnění</w:t>
      </w:r>
    </w:p>
    <w:p w:rsidR="00681306" w:rsidRPr="00F77D55" w:rsidRDefault="00681306" w:rsidP="00F77D55">
      <w:pPr>
        <w:pStyle w:val="Zkladntext1"/>
        <w:shd w:val="clear" w:color="auto" w:fill="auto"/>
        <w:spacing w:after="0"/>
        <w:jc w:val="center"/>
        <w:rPr>
          <w:b/>
          <w:bCs/>
        </w:rPr>
      </w:pPr>
    </w:p>
    <w:p w:rsidR="009F594D" w:rsidRDefault="00F15668" w:rsidP="006439FD">
      <w:pPr>
        <w:pStyle w:val="Zkladntext1"/>
        <w:numPr>
          <w:ilvl w:val="0"/>
          <w:numId w:val="2"/>
        </w:numPr>
        <w:shd w:val="clear" w:color="auto" w:fill="auto"/>
        <w:spacing w:after="260"/>
        <w:ind w:left="360" w:hanging="360"/>
      </w:pPr>
      <w:r>
        <w:t xml:space="preserve">Příkazník je povinen zahájit plnění předmětu plnění podle </w:t>
      </w:r>
      <w:r w:rsidR="00F77D55">
        <w:t xml:space="preserve">tohoto dodatku </w:t>
      </w:r>
      <w:r>
        <w:t xml:space="preserve">ihned po podpisu </w:t>
      </w:r>
      <w:r w:rsidR="006439FD">
        <w:t xml:space="preserve">dodatku </w:t>
      </w:r>
      <w:r>
        <w:t>smlouvy</w:t>
      </w:r>
      <w:r w:rsidR="00F77D55">
        <w:t>.</w:t>
      </w:r>
    </w:p>
    <w:p w:rsidR="009F594D" w:rsidRDefault="00F15668">
      <w:pPr>
        <w:pStyle w:val="Zkladntext1"/>
        <w:shd w:val="clear" w:color="auto" w:fill="auto"/>
        <w:spacing w:after="0" w:line="252" w:lineRule="auto"/>
        <w:ind w:left="4420"/>
        <w:jc w:val="left"/>
      </w:pPr>
      <w:r>
        <w:rPr>
          <w:b/>
          <w:bCs/>
        </w:rPr>
        <w:t>I</w:t>
      </w:r>
      <w:r w:rsidR="00424341">
        <w:rPr>
          <w:b/>
          <w:bCs/>
        </w:rPr>
        <w:t>II</w:t>
      </w:r>
      <w:r>
        <w:rPr>
          <w:b/>
          <w:bCs/>
        </w:rPr>
        <w:t>.</w:t>
      </w:r>
    </w:p>
    <w:p w:rsidR="009F594D" w:rsidRDefault="00F15668">
      <w:pPr>
        <w:pStyle w:val="Zkladntext1"/>
        <w:shd w:val="clear" w:color="auto" w:fill="auto"/>
        <w:spacing w:after="260" w:line="252" w:lineRule="auto"/>
        <w:jc w:val="center"/>
      </w:pPr>
      <w:r>
        <w:rPr>
          <w:b/>
          <w:bCs/>
        </w:rPr>
        <w:t>Odměna příkazníka a platební podmínky</w:t>
      </w:r>
    </w:p>
    <w:p w:rsidR="009F594D" w:rsidRDefault="00F15668">
      <w:pPr>
        <w:pStyle w:val="Zkladntext1"/>
        <w:numPr>
          <w:ilvl w:val="0"/>
          <w:numId w:val="6"/>
        </w:numPr>
        <w:shd w:val="clear" w:color="auto" w:fill="auto"/>
        <w:tabs>
          <w:tab w:val="left" w:pos="404"/>
        </w:tabs>
        <w:spacing w:after="260" w:line="252" w:lineRule="auto"/>
        <w:ind w:left="400" w:hanging="400"/>
      </w:pPr>
      <w:r>
        <w:t xml:space="preserve">Za činnosti související s vyřizováním záležitosti a výkonem činností dle </w:t>
      </w:r>
      <w:r w:rsidR="00727DB9">
        <w:t xml:space="preserve">tohoto dodatku </w:t>
      </w:r>
      <w:r>
        <w:t>se příkazce zavazuje zaplatit příkazníkovi pevně sjednanou a nejvýše přípustnou odměnu ve výši:</w:t>
      </w:r>
    </w:p>
    <w:p w:rsidR="00244F10" w:rsidRDefault="00244F10" w:rsidP="00AC3666">
      <w:pPr>
        <w:pStyle w:val="Zkladntext1"/>
        <w:shd w:val="clear" w:color="auto" w:fill="auto"/>
        <w:tabs>
          <w:tab w:val="left" w:pos="404"/>
        </w:tabs>
        <w:spacing w:after="0" w:line="240" w:lineRule="auto"/>
        <w:ind w:left="400"/>
      </w:pPr>
      <w:r>
        <w:t>Cena za výkon inženýrské činnosti dle Příkazní smlouvy činí:</w:t>
      </w:r>
    </w:p>
    <w:p w:rsidR="00244F10" w:rsidRDefault="00244F10" w:rsidP="00AC3666">
      <w:pPr>
        <w:pStyle w:val="Zkladntext1"/>
        <w:shd w:val="clear" w:color="auto" w:fill="auto"/>
        <w:spacing w:after="0" w:line="240" w:lineRule="auto"/>
        <w:ind w:left="1800"/>
        <w:jc w:val="left"/>
      </w:pPr>
      <w:r>
        <w:t>Cena bez DPH</w:t>
      </w:r>
      <w:r>
        <w:tab/>
      </w:r>
      <w:r>
        <w:tab/>
      </w:r>
      <w:r w:rsidR="00325A1C">
        <w:t>260 000</w:t>
      </w:r>
      <w:r>
        <w:t xml:space="preserve">,00 Kč </w:t>
      </w:r>
    </w:p>
    <w:p w:rsidR="00244F10" w:rsidRDefault="00244F10" w:rsidP="00AC3666">
      <w:pPr>
        <w:pStyle w:val="Zkladntext1"/>
        <w:shd w:val="clear" w:color="auto" w:fill="auto"/>
        <w:spacing w:after="0" w:line="240" w:lineRule="auto"/>
        <w:ind w:left="1092" w:firstLine="708"/>
      </w:pPr>
      <w:r>
        <w:t>DPH</w:t>
      </w:r>
      <w:r>
        <w:tab/>
      </w:r>
      <w:r>
        <w:tab/>
        <w:t xml:space="preserve"> </w:t>
      </w:r>
      <w:r>
        <w:tab/>
        <w:t xml:space="preserve"> </w:t>
      </w:r>
      <w:r w:rsidR="00325A1C">
        <w:t xml:space="preserve"> 5</w:t>
      </w:r>
      <w:r w:rsidR="009024C3">
        <w:t>4 600</w:t>
      </w:r>
      <w:r>
        <w:t xml:space="preserve">,00 Kč </w:t>
      </w:r>
    </w:p>
    <w:p w:rsidR="00244F10" w:rsidRDefault="00244F10" w:rsidP="00AC3666">
      <w:pPr>
        <w:pStyle w:val="Zkladntext1"/>
        <w:shd w:val="clear" w:color="auto" w:fill="auto"/>
        <w:spacing w:after="0" w:line="240" w:lineRule="auto"/>
        <w:ind w:left="1092" w:firstLine="708"/>
        <w:rPr>
          <w:b/>
          <w:bCs/>
        </w:rPr>
      </w:pPr>
      <w:r>
        <w:rPr>
          <w:b/>
          <w:bCs/>
        </w:rPr>
        <w:t>celková cena vč. DPH</w:t>
      </w:r>
      <w:r>
        <w:rPr>
          <w:b/>
          <w:bCs/>
        </w:rPr>
        <w:tab/>
      </w:r>
      <w:r w:rsidR="009024C3">
        <w:rPr>
          <w:b/>
          <w:bCs/>
        </w:rPr>
        <w:t>314 6</w:t>
      </w:r>
      <w:r w:rsidR="00325A1C">
        <w:rPr>
          <w:b/>
          <w:bCs/>
        </w:rPr>
        <w:t>00</w:t>
      </w:r>
      <w:r>
        <w:rPr>
          <w:b/>
          <w:bCs/>
        </w:rPr>
        <w:t xml:space="preserve">,00 Kč </w:t>
      </w:r>
    </w:p>
    <w:p w:rsidR="004430F6" w:rsidRDefault="004430F6" w:rsidP="00AC3666">
      <w:pPr>
        <w:pStyle w:val="Zkladntext1"/>
        <w:shd w:val="clear" w:color="auto" w:fill="auto"/>
        <w:spacing w:after="0" w:line="240" w:lineRule="auto"/>
        <w:ind w:left="1092" w:firstLine="708"/>
        <w:rPr>
          <w:b/>
          <w:bCs/>
        </w:rPr>
      </w:pPr>
    </w:p>
    <w:p w:rsidR="004430F6" w:rsidRDefault="004430F6" w:rsidP="00AC3666">
      <w:pPr>
        <w:pStyle w:val="Zkladntext1"/>
        <w:shd w:val="clear" w:color="auto" w:fill="auto"/>
        <w:tabs>
          <w:tab w:val="left" w:pos="404"/>
        </w:tabs>
        <w:spacing w:after="0" w:line="240" w:lineRule="auto"/>
        <w:ind w:left="400"/>
      </w:pPr>
      <w:r>
        <w:t xml:space="preserve">Cena za výkon inženýrské činnosti </w:t>
      </w:r>
      <w:r w:rsidR="00F85894">
        <w:t xml:space="preserve">dle Dodatku č. 1 </w:t>
      </w:r>
      <w:r>
        <w:t>se mění o částku:</w:t>
      </w:r>
    </w:p>
    <w:p w:rsidR="00244F10" w:rsidRDefault="00244F10" w:rsidP="00AC3666">
      <w:pPr>
        <w:pStyle w:val="Zkladntext1"/>
        <w:shd w:val="clear" w:color="auto" w:fill="auto"/>
        <w:spacing w:after="0" w:line="240" w:lineRule="auto"/>
        <w:ind w:left="1800"/>
        <w:jc w:val="left"/>
      </w:pPr>
      <w:r>
        <w:t>Cena bez DPH</w:t>
      </w:r>
      <w:r>
        <w:tab/>
      </w:r>
      <w:r>
        <w:tab/>
        <w:t xml:space="preserve">40 495,00 Kč </w:t>
      </w:r>
    </w:p>
    <w:p w:rsidR="00244F10" w:rsidRDefault="00244F10" w:rsidP="00AC3666">
      <w:pPr>
        <w:pStyle w:val="Zkladntext1"/>
        <w:shd w:val="clear" w:color="auto" w:fill="auto"/>
        <w:spacing w:after="0" w:line="240" w:lineRule="auto"/>
        <w:ind w:left="1092" w:firstLine="708"/>
      </w:pPr>
      <w:r>
        <w:t>DPH</w:t>
      </w:r>
      <w:r>
        <w:tab/>
      </w:r>
      <w:r>
        <w:tab/>
        <w:t xml:space="preserve"> </w:t>
      </w:r>
      <w:r>
        <w:tab/>
      </w:r>
      <w:r w:rsidR="009024C3">
        <w:t xml:space="preserve"> </w:t>
      </w:r>
      <w:r>
        <w:t xml:space="preserve"> 8 505,00 Kč </w:t>
      </w:r>
    </w:p>
    <w:p w:rsidR="00244F10" w:rsidRDefault="00244F10" w:rsidP="00AC3666">
      <w:pPr>
        <w:pStyle w:val="Zkladntext1"/>
        <w:shd w:val="clear" w:color="auto" w:fill="auto"/>
        <w:spacing w:after="0" w:line="240" w:lineRule="auto"/>
        <w:ind w:left="1092" w:firstLine="708"/>
        <w:rPr>
          <w:b/>
          <w:bCs/>
        </w:rPr>
      </w:pPr>
      <w:r>
        <w:rPr>
          <w:b/>
          <w:bCs/>
        </w:rPr>
        <w:t>celková cena vč. DPH</w:t>
      </w:r>
      <w:r>
        <w:rPr>
          <w:b/>
          <w:bCs/>
        </w:rPr>
        <w:tab/>
        <w:t xml:space="preserve">49 000,00 Kč </w:t>
      </w:r>
    </w:p>
    <w:p w:rsidR="004430F6" w:rsidRPr="009C642E" w:rsidRDefault="004430F6" w:rsidP="00AC3666">
      <w:pPr>
        <w:pStyle w:val="Zkladntext1"/>
        <w:shd w:val="clear" w:color="auto" w:fill="auto"/>
        <w:spacing w:after="0" w:line="240" w:lineRule="auto"/>
        <w:ind w:left="1092" w:firstLine="708"/>
      </w:pPr>
    </w:p>
    <w:p w:rsidR="00244F10" w:rsidRDefault="004430F6" w:rsidP="00AC3666">
      <w:pPr>
        <w:pStyle w:val="Zkladntext1"/>
        <w:shd w:val="clear" w:color="auto" w:fill="auto"/>
        <w:tabs>
          <w:tab w:val="left" w:pos="404"/>
        </w:tabs>
        <w:spacing w:after="0" w:line="240" w:lineRule="auto"/>
        <w:ind w:left="400"/>
      </w:pPr>
      <w:r>
        <w:t>Cena za výkon inženýrské činnosti v celkovém rozsahu činí:</w:t>
      </w:r>
    </w:p>
    <w:p w:rsidR="009F594D" w:rsidRDefault="009C642E" w:rsidP="00AC3666">
      <w:pPr>
        <w:pStyle w:val="Zkladntext1"/>
        <w:shd w:val="clear" w:color="auto" w:fill="auto"/>
        <w:spacing w:after="0" w:line="240" w:lineRule="auto"/>
        <w:ind w:left="1800"/>
        <w:jc w:val="left"/>
      </w:pPr>
      <w:r>
        <w:t>Cena bez DPH</w:t>
      </w:r>
      <w:r>
        <w:tab/>
      </w:r>
      <w:r>
        <w:tab/>
      </w:r>
      <w:r w:rsidR="004430F6">
        <w:t>300 495</w:t>
      </w:r>
      <w:r>
        <w:t xml:space="preserve">,00 Kč </w:t>
      </w:r>
    </w:p>
    <w:p w:rsidR="009C642E" w:rsidRDefault="009C642E" w:rsidP="00AC3666">
      <w:pPr>
        <w:pStyle w:val="Zkladntext1"/>
        <w:shd w:val="clear" w:color="auto" w:fill="auto"/>
        <w:spacing w:after="0" w:line="240" w:lineRule="auto"/>
        <w:ind w:left="1092" w:firstLine="708"/>
      </w:pPr>
      <w:r>
        <w:t>DPH</w:t>
      </w:r>
      <w:r>
        <w:tab/>
      </w:r>
      <w:r>
        <w:tab/>
        <w:t xml:space="preserve"> </w:t>
      </w:r>
      <w:r>
        <w:tab/>
      </w:r>
      <w:r w:rsidR="004430F6">
        <w:t xml:space="preserve">  63 10</w:t>
      </w:r>
      <w:r w:rsidR="009024C3">
        <w:t>5</w:t>
      </w:r>
      <w:r w:rsidR="004430F6">
        <w:t>,00</w:t>
      </w:r>
      <w:r>
        <w:t xml:space="preserve"> Kč </w:t>
      </w:r>
    </w:p>
    <w:p w:rsidR="009F594D" w:rsidRPr="009C642E" w:rsidRDefault="00F15668" w:rsidP="00AC3666">
      <w:pPr>
        <w:pStyle w:val="Zkladntext1"/>
        <w:shd w:val="clear" w:color="auto" w:fill="auto"/>
        <w:spacing w:after="0" w:line="240" w:lineRule="auto"/>
        <w:ind w:left="1092" w:firstLine="708"/>
      </w:pPr>
      <w:r>
        <w:rPr>
          <w:b/>
          <w:bCs/>
        </w:rPr>
        <w:t>celková cena vč. DPH</w:t>
      </w:r>
      <w:r>
        <w:rPr>
          <w:b/>
          <w:bCs/>
        </w:rPr>
        <w:tab/>
      </w:r>
      <w:r w:rsidR="004430F6">
        <w:rPr>
          <w:b/>
          <w:bCs/>
        </w:rPr>
        <w:t>36</w:t>
      </w:r>
      <w:r w:rsidR="009024C3">
        <w:rPr>
          <w:b/>
          <w:bCs/>
        </w:rPr>
        <w:t>3 600</w:t>
      </w:r>
      <w:r>
        <w:rPr>
          <w:b/>
          <w:bCs/>
        </w:rPr>
        <w:t xml:space="preserve">,00 Kč </w:t>
      </w:r>
    </w:p>
    <w:p w:rsidR="00727DB9" w:rsidRDefault="00727DB9" w:rsidP="00727DB9">
      <w:pPr>
        <w:pStyle w:val="Zkladntext1"/>
        <w:shd w:val="clear" w:color="auto" w:fill="auto"/>
        <w:tabs>
          <w:tab w:val="left" w:pos="3794"/>
        </w:tabs>
        <w:spacing w:after="0"/>
        <w:ind w:left="420"/>
      </w:pPr>
    </w:p>
    <w:p w:rsidR="009F594D" w:rsidRDefault="00F15668">
      <w:pPr>
        <w:pStyle w:val="Zkladntext1"/>
        <w:numPr>
          <w:ilvl w:val="0"/>
          <w:numId w:val="6"/>
        </w:numPr>
        <w:shd w:val="clear" w:color="auto" w:fill="auto"/>
        <w:tabs>
          <w:tab w:val="left" w:pos="409"/>
        </w:tabs>
        <w:spacing w:after="260" w:line="259" w:lineRule="auto"/>
        <w:ind w:left="420" w:hanging="420"/>
      </w:pPr>
      <w:r>
        <w:t xml:space="preserve">Tato odměna je pevná, je stanovena dohodou účastníků této smlouvy a zahrnuje veškeré náklady spojené s výkonem </w:t>
      </w:r>
      <w:r w:rsidR="009C642E">
        <w:t>činnosti TDS podle této smlouvy</w:t>
      </w:r>
      <w:r w:rsidR="00424341">
        <w:t>.</w:t>
      </w:r>
    </w:p>
    <w:p w:rsidR="009F594D" w:rsidRDefault="00F15668">
      <w:pPr>
        <w:pStyle w:val="Zkladntext1"/>
        <w:numPr>
          <w:ilvl w:val="0"/>
          <w:numId w:val="6"/>
        </w:numPr>
        <w:shd w:val="clear" w:color="auto" w:fill="auto"/>
        <w:tabs>
          <w:tab w:val="left" w:pos="409"/>
        </w:tabs>
        <w:spacing w:after="260"/>
        <w:ind w:left="420" w:hanging="420"/>
      </w:pPr>
      <w:r>
        <w:t>Příkazce ve smyslu § 2436 občanského zákoníku uhradí prokázané náklady, které příkazník nutně nebo účelně vynaložil při plnění předmětu smlouvy</w:t>
      </w:r>
      <w:r w:rsidR="00424341">
        <w:t xml:space="preserve"> mimo</w:t>
      </w:r>
      <w:r>
        <w:t xml:space="preserve"> správní poplatky. Úkony, na základě kterých tyto náklady vzniknou, příkazník s příkazcem předem projedná.</w:t>
      </w:r>
    </w:p>
    <w:p w:rsidR="00EA38C5" w:rsidRDefault="00EA38C5">
      <w:pPr>
        <w:pStyle w:val="Zkladntext1"/>
        <w:shd w:val="clear" w:color="auto" w:fill="auto"/>
        <w:tabs>
          <w:tab w:val="left" w:pos="5491"/>
          <w:tab w:val="left" w:leader="dot" w:pos="6835"/>
        </w:tabs>
        <w:spacing w:after="0"/>
        <w:ind w:left="420" w:hanging="420"/>
      </w:pPr>
    </w:p>
    <w:p w:rsidR="00EA38C5" w:rsidRDefault="00EA38C5">
      <w:pPr>
        <w:pStyle w:val="Zkladntext1"/>
        <w:shd w:val="clear" w:color="auto" w:fill="auto"/>
        <w:tabs>
          <w:tab w:val="left" w:pos="5491"/>
          <w:tab w:val="left" w:leader="dot" w:pos="6835"/>
        </w:tabs>
        <w:spacing w:after="0"/>
        <w:ind w:left="420" w:hanging="420"/>
      </w:pPr>
    </w:p>
    <w:p w:rsidR="009F594D" w:rsidRDefault="00F15668">
      <w:pPr>
        <w:pStyle w:val="Zkladntext1"/>
        <w:shd w:val="clear" w:color="auto" w:fill="auto"/>
        <w:tabs>
          <w:tab w:val="left" w:pos="5491"/>
          <w:tab w:val="left" w:leader="dot" w:pos="6835"/>
        </w:tabs>
        <w:spacing w:after="0"/>
        <w:ind w:left="420" w:hanging="420"/>
      </w:pPr>
      <w:r>
        <w:t>Kroměříž</w:t>
      </w:r>
      <w:r w:rsidR="003072E2">
        <w:t xml:space="preserve"> </w:t>
      </w:r>
      <w:r w:rsidR="0082607C">
        <w:t>28. 11. 2019</w:t>
      </w:r>
      <w:r>
        <w:rPr>
          <w:sz w:val="30"/>
          <w:szCs w:val="30"/>
        </w:rPr>
        <w:tab/>
      </w:r>
      <w:r w:rsidR="009C642E">
        <w:t xml:space="preserve">Kroměříž </w:t>
      </w:r>
      <w:r w:rsidR="0082607C">
        <w:t>28. 11. 2019</w:t>
      </w:r>
    </w:p>
    <w:p w:rsidR="009C642E" w:rsidRDefault="009C642E">
      <w:pPr>
        <w:pStyle w:val="Zkladntext1"/>
        <w:shd w:val="clear" w:color="auto" w:fill="auto"/>
        <w:tabs>
          <w:tab w:val="left" w:pos="5491"/>
          <w:tab w:val="left" w:leader="dot" w:pos="6835"/>
        </w:tabs>
        <w:spacing w:after="0"/>
        <w:ind w:left="420" w:hanging="420"/>
      </w:pPr>
    </w:p>
    <w:p w:rsidR="007D6963" w:rsidRDefault="007D6963">
      <w:pPr>
        <w:pStyle w:val="Zkladntext1"/>
        <w:shd w:val="clear" w:color="auto" w:fill="auto"/>
        <w:tabs>
          <w:tab w:val="left" w:pos="5491"/>
          <w:tab w:val="left" w:leader="dot" w:pos="6835"/>
        </w:tabs>
        <w:spacing w:after="0"/>
        <w:ind w:left="420" w:hanging="420"/>
      </w:pPr>
    </w:p>
    <w:p w:rsidR="007D6963" w:rsidRDefault="007D6963">
      <w:pPr>
        <w:pStyle w:val="Zkladntext1"/>
        <w:shd w:val="clear" w:color="auto" w:fill="auto"/>
        <w:tabs>
          <w:tab w:val="left" w:pos="5491"/>
          <w:tab w:val="left" w:leader="dot" w:pos="6835"/>
        </w:tabs>
        <w:spacing w:after="0"/>
        <w:ind w:left="420" w:hanging="420"/>
      </w:pPr>
    </w:p>
    <w:p w:rsidR="009C642E" w:rsidRDefault="009C642E">
      <w:pPr>
        <w:pStyle w:val="Zkladntext1"/>
        <w:shd w:val="clear" w:color="auto" w:fill="auto"/>
        <w:tabs>
          <w:tab w:val="left" w:pos="5491"/>
          <w:tab w:val="left" w:leader="dot" w:pos="6835"/>
        </w:tabs>
        <w:spacing w:after="0"/>
        <w:ind w:left="420" w:hanging="420"/>
      </w:pPr>
    </w:p>
    <w:p w:rsidR="009C642E" w:rsidRDefault="009C642E">
      <w:pPr>
        <w:pStyle w:val="Zkladntext1"/>
        <w:shd w:val="clear" w:color="auto" w:fill="auto"/>
        <w:tabs>
          <w:tab w:val="left" w:pos="5491"/>
          <w:tab w:val="left" w:leader="dot" w:pos="6835"/>
        </w:tabs>
        <w:spacing w:after="0"/>
        <w:ind w:left="420" w:hanging="420"/>
      </w:pPr>
      <w:r>
        <w:t>Za příkazníka:</w:t>
      </w:r>
      <w:r>
        <w:tab/>
        <w:t>Za příkazce:</w:t>
      </w:r>
    </w:p>
    <w:p w:rsidR="009F594D" w:rsidRDefault="009C642E" w:rsidP="00B93C96">
      <w:pPr>
        <w:pStyle w:val="Zkladntext1"/>
        <w:shd w:val="clear" w:color="auto" w:fill="auto"/>
        <w:tabs>
          <w:tab w:val="left" w:pos="5491"/>
          <w:tab w:val="left" w:leader="dot" w:pos="6835"/>
        </w:tabs>
        <w:spacing w:after="0"/>
        <w:ind w:left="420" w:hanging="420"/>
        <w:sectPr w:rsidR="009F594D" w:rsidSect="00B93C96">
          <w:headerReference w:type="default" r:id="rId7"/>
          <w:pgSz w:w="11900" w:h="16840"/>
          <w:pgMar w:top="1417" w:right="1417" w:bottom="1417" w:left="1417" w:header="0" w:footer="3" w:gutter="0"/>
          <w:cols w:space="720"/>
          <w:noEndnote/>
          <w:docGrid w:linePitch="360"/>
        </w:sectPr>
      </w:pPr>
      <w:r w:rsidRPr="003072E2">
        <w:rPr>
          <w:highlight w:val="black"/>
        </w:rPr>
        <w:t>Ing. Eduard Šober</w:t>
      </w:r>
      <w:r>
        <w:tab/>
        <w:t>Mgr. Ludmila Vodáková</w:t>
      </w:r>
    </w:p>
    <w:p w:rsidR="009F594D" w:rsidRDefault="00F15668">
      <w:pPr>
        <w:pStyle w:val="Zkladntext1"/>
        <w:framePr w:w="1171" w:h="293" w:wrap="none" w:vAnchor="text" w:hAnchor="margin" w:x="7988" w:y="21"/>
        <w:shd w:val="clear" w:color="auto" w:fill="auto"/>
        <w:spacing w:after="0" w:line="240" w:lineRule="auto"/>
        <w:jc w:val="left"/>
      </w:pPr>
      <w:r>
        <w:rPr>
          <w:b/>
          <w:bCs/>
        </w:rPr>
        <w:lastRenderedPageBreak/>
        <w:t>Příloha č. 1</w:t>
      </w:r>
    </w:p>
    <w:p w:rsidR="00E03865" w:rsidRDefault="00E03865" w:rsidP="00E03865">
      <w:pPr>
        <w:pStyle w:val="Nadpis10"/>
        <w:keepNext/>
        <w:keepLines/>
        <w:shd w:val="clear" w:color="auto" w:fill="auto"/>
      </w:pPr>
      <w:bookmarkStart w:id="2" w:name="bookmark2"/>
    </w:p>
    <w:p w:rsidR="00E03865" w:rsidRDefault="00E03865" w:rsidP="00E03865">
      <w:pPr>
        <w:pStyle w:val="Nadpis10"/>
        <w:keepNext/>
        <w:keepLines/>
        <w:shd w:val="clear" w:color="auto" w:fill="auto"/>
      </w:pPr>
      <w:r>
        <w:t>Plná moc</w:t>
      </w:r>
      <w:bookmarkEnd w:id="2"/>
    </w:p>
    <w:p w:rsidR="00E03865" w:rsidRDefault="00E03865" w:rsidP="00E03865">
      <w:pPr>
        <w:jc w:val="center"/>
        <w:rPr>
          <w:sz w:val="32"/>
          <w:szCs w:val="32"/>
        </w:rPr>
      </w:pPr>
    </w:p>
    <w:p w:rsidR="00E03865" w:rsidRDefault="00E03865" w:rsidP="00E03865">
      <w:pPr>
        <w:pStyle w:val="Normlnweb"/>
        <w:spacing w:before="0" w:beforeAutospacing="0" w:after="0" w:afterAutospacing="0"/>
        <w:jc w:val="center"/>
      </w:pPr>
      <w:r>
        <w:t xml:space="preserve">Já podepsaná </w:t>
      </w:r>
      <w:r>
        <w:rPr>
          <w:b/>
        </w:rPr>
        <w:t>Mgr.</w:t>
      </w:r>
      <w:r>
        <w:rPr>
          <w:b/>
          <w:sz w:val="22"/>
          <w:szCs w:val="22"/>
        </w:rPr>
        <w:t xml:space="preserve"> Ludmila Vodáková</w:t>
      </w:r>
      <w:r>
        <w:rPr>
          <w:sz w:val="22"/>
          <w:szCs w:val="22"/>
        </w:rPr>
        <w:t>,</w:t>
      </w:r>
      <w:r>
        <w:rPr>
          <w:b/>
        </w:rPr>
        <w:t xml:space="preserve"> </w:t>
      </w:r>
      <w:r>
        <w:t xml:space="preserve">ředitelka Justiční akademie, </w:t>
      </w:r>
    </w:p>
    <w:p w:rsidR="00E03865" w:rsidRDefault="00E03865" w:rsidP="00E03865">
      <w:pPr>
        <w:pStyle w:val="Normlnweb"/>
        <w:spacing w:before="0" w:beforeAutospacing="0" w:after="0" w:afterAutospacing="0"/>
        <w:jc w:val="center"/>
      </w:pPr>
      <w:r>
        <w:t xml:space="preserve">Masarykovo náměstí 183/15, 767 01 Kroměříž, </w:t>
      </w:r>
    </w:p>
    <w:p w:rsidR="00E03865" w:rsidRDefault="00E03865" w:rsidP="00E03865">
      <w:pPr>
        <w:pStyle w:val="Normlnweb"/>
        <w:jc w:val="center"/>
        <w:rPr>
          <w:b/>
        </w:rPr>
      </w:pPr>
      <w:r>
        <w:rPr>
          <w:b/>
        </w:rPr>
        <w:t>z m o c ň u j i</w:t>
      </w:r>
    </w:p>
    <w:p w:rsidR="00E03865" w:rsidRDefault="00E03865" w:rsidP="00E03865">
      <w:pPr>
        <w:pStyle w:val="Import5"/>
        <w:tabs>
          <w:tab w:val="left" w:pos="720"/>
          <w:tab w:val="left" w:pos="1560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rPr>
          <w:rFonts w:ascii="Times New Roman" w:hAnsi="Times New Roman"/>
          <w:szCs w:val="24"/>
          <w:lang w:val="cs-CZ"/>
        </w:rPr>
      </w:pPr>
      <w:r w:rsidRPr="00102B61">
        <w:rPr>
          <w:rFonts w:ascii="Times New Roman" w:hAnsi="Times New Roman"/>
          <w:bCs/>
          <w:lang w:val="cs-CZ"/>
        </w:rPr>
        <w:t xml:space="preserve">Ing. Eduarda </w:t>
      </w:r>
      <w:proofErr w:type="spellStart"/>
      <w:r w:rsidRPr="00102B61">
        <w:rPr>
          <w:rFonts w:ascii="Times New Roman" w:hAnsi="Times New Roman"/>
          <w:bCs/>
          <w:lang w:val="cs-CZ"/>
        </w:rPr>
        <w:t>Šobera</w:t>
      </w:r>
      <w:proofErr w:type="spellEnd"/>
      <w:r w:rsidRPr="00102B61">
        <w:rPr>
          <w:rFonts w:ascii="Times New Roman" w:hAnsi="Times New Roman"/>
          <w:lang w:val="cs-CZ"/>
        </w:rPr>
        <w:t>, PROJEKCE – TZB,</w:t>
      </w:r>
      <w:r>
        <w:rPr>
          <w:rFonts w:ascii="Times New Roman" w:hAnsi="Times New Roman"/>
          <w:lang w:val="cs-CZ"/>
        </w:rPr>
        <w:t xml:space="preserve"> se sídlem Pilařova 8/2, Kroměříž, IČO 12303518, </w:t>
      </w:r>
      <w:r w:rsidRPr="00102B61">
        <w:rPr>
          <w:rFonts w:ascii="Times New Roman" w:hAnsi="Times New Roman"/>
          <w:lang w:val="cs-CZ"/>
        </w:rPr>
        <w:t xml:space="preserve">fyzická osoba podnikající podle Živnostenského zákona, </w:t>
      </w:r>
      <w:r>
        <w:rPr>
          <w:rFonts w:ascii="Times New Roman" w:hAnsi="Times New Roman"/>
          <w:lang w:val="cs-CZ"/>
        </w:rPr>
        <w:t xml:space="preserve">zapsaná </w:t>
      </w:r>
      <w:r w:rsidRPr="00E708A9">
        <w:rPr>
          <w:rFonts w:ascii="Arial" w:hAnsi="Arial" w:cs="Arial"/>
          <w:sz w:val="20"/>
        </w:rPr>
        <w:t>v </w:t>
      </w:r>
      <w:proofErr w:type="spellStart"/>
      <w:r w:rsidRPr="0028520D">
        <w:rPr>
          <w:rFonts w:ascii="Times New Roman" w:hAnsi="Times New Roman"/>
          <w:szCs w:val="24"/>
        </w:rPr>
        <w:t>živnostenském</w:t>
      </w:r>
      <w:proofErr w:type="spellEnd"/>
      <w:r w:rsidRPr="0028520D">
        <w:rPr>
          <w:rFonts w:ascii="Times New Roman" w:hAnsi="Times New Roman"/>
          <w:szCs w:val="24"/>
        </w:rPr>
        <w:t xml:space="preserve"> </w:t>
      </w:r>
      <w:proofErr w:type="spellStart"/>
      <w:r w:rsidRPr="0028520D">
        <w:rPr>
          <w:rFonts w:ascii="Times New Roman" w:hAnsi="Times New Roman"/>
          <w:szCs w:val="24"/>
        </w:rPr>
        <w:t>rejstříku</w:t>
      </w:r>
      <w:proofErr w:type="spellEnd"/>
      <w:r w:rsidRPr="0028520D">
        <w:rPr>
          <w:rFonts w:ascii="Times New Roman" w:hAnsi="Times New Roman"/>
          <w:szCs w:val="24"/>
        </w:rPr>
        <w:t xml:space="preserve"> </w:t>
      </w:r>
      <w:proofErr w:type="spellStart"/>
      <w:r w:rsidRPr="0028520D">
        <w:rPr>
          <w:rFonts w:ascii="Times New Roman" w:hAnsi="Times New Roman"/>
          <w:szCs w:val="24"/>
        </w:rPr>
        <w:t>vedeném</w:t>
      </w:r>
      <w:proofErr w:type="spellEnd"/>
      <w:r w:rsidRPr="0028520D">
        <w:rPr>
          <w:rFonts w:ascii="Times New Roman" w:hAnsi="Times New Roman"/>
          <w:szCs w:val="24"/>
        </w:rPr>
        <w:t xml:space="preserve"> </w:t>
      </w:r>
      <w:proofErr w:type="spellStart"/>
      <w:r w:rsidRPr="0028520D">
        <w:rPr>
          <w:rFonts w:ascii="Times New Roman" w:hAnsi="Times New Roman"/>
          <w:szCs w:val="24"/>
        </w:rPr>
        <w:t>Městským</w:t>
      </w:r>
      <w:proofErr w:type="spellEnd"/>
      <w:r w:rsidRPr="0028520D">
        <w:rPr>
          <w:rFonts w:ascii="Times New Roman" w:hAnsi="Times New Roman"/>
          <w:szCs w:val="24"/>
        </w:rPr>
        <w:t xml:space="preserve"> </w:t>
      </w:r>
      <w:proofErr w:type="spellStart"/>
      <w:r w:rsidRPr="0028520D">
        <w:rPr>
          <w:rFonts w:ascii="Times New Roman" w:hAnsi="Times New Roman"/>
          <w:szCs w:val="24"/>
        </w:rPr>
        <w:t>úřadem</w:t>
      </w:r>
      <w:proofErr w:type="spellEnd"/>
      <w:r w:rsidRPr="0028520D">
        <w:rPr>
          <w:rFonts w:ascii="Times New Roman" w:hAnsi="Times New Roman"/>
          <w:szCs w:val="24"/>
        </w:rPr>
        <w:t xml:space="preserve"> v </w:t>
      </w:r>
      <w:proofErr w:type="spellStart"/>
      <w:r w:rsidRPr="0028520D">
        <w:rPr>
          <w:rFonts w:ascii="Times New Roman" w:hAnsi="Times New Roman"/>
          <w:szCs w:val="24"/>
        </w:rPr>
        <w:t>Kroměříži</w:t>
      </w:r>
      <w:proofErr w:type="spellEnd"/>
      <w:r w:rsidRPr="00F469D2">
        <w:rPr>
          <w:rFonts w:ascii="Times New Roman" w:hAnsi="Times New Roman"/>
          <w:bCs/>
          <w:szCs w:val="24"/>
          <w:lang w:val="cs-CZ"/>
        </w:rPr>
        <w:t xml:space="preserve">, </w:t>
      </w:r>
      <w:r w:rsidRPr="00F469D2">
        <w:rPr>
          <w:rFonts w:ascii="Times New Roman" w:hAnsi="Times New Roman"/>
          <w:szCs w:val="24"/>
          <w:lang w:val="cs-CZ"/>
        </w:rPr>
        <w:t>jejímž jménem jedná</w:t>
      </w:r>
      <w:r>
        <w:rPr>
          <w:rFonts w:ascii="Times New Roman" w:hAnsi="Times New Roman"/>
          <w:szCs w:val="24"/>
          <w:lang w:val="cs-CZ"/>
        </w:rPr>
        <w:t xml:space="preserve"> </w:t>
      </w:r>
    </w:p>
    <w:p w:rsidR="00E03865" w:rsidRPr="003B00A3" w:rsidRDefault="00E03865" w:rsidP="00E03865">
      <w:pPr>
        <w:pStyle w:val="Import5"/>
        <w:tabs>
          <w:tab w:val="left" w:pos="720"/>
          <w:tab w:val="left" w:pos="1560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rPr>
          <w:rFonts w:ascii="Times New Roman" w:hAnsi="Times New Roman"/>
          <w:b/>
          <w:lang w:val="cs-CZ"/>
        </w:rPr>
      </w:pPr>
    </w:p>
    <w:p w:rsidR="00E03865" w:rsidRDefault="00E03865" w:rsidP="00E03865">
      <w:pPr>
        <w:pStyle w:val="Normlnweb"/>
        <w:spacing w:before="0" w:beforeAutospacing="0" w:after="0" w:afterAutospacing="0"/>
        <w:jc w:val="center"/>
      </w:pPr>
      <w:r w:rsidRPr="0082607C">
        <w:rPr>
          <w:highlight w:val="black"/>
        </w:rPr>
        <w:t>Ing. Eduard Šober</w:t>
      </w:r>
      <w:r>
        <w:rPr>
          <w:b/>
        </w:rPr>
        <w:t xml:space="preserve">, </w:t>
      </w:r>
      <w:r w:rsidRPr="0082607C">
        <w:rPr>
          <w:highlight w:val="black"/>
        </w:rPr>
        <w:t>nar. 26. 5. 1958</w:t>
      </w:r>
      <w:r>
        <w:t xml:space="preserve">, bytem </w:t>
      </w:r>
      <w:r w:rsidRPr="0082607C">
        <w:rPr>
          <w:highlight w:val="black"/>
        </w:rPr>
        <w:t>v Kroměříži Havlíčkova 3887/66</w:t>
      </w:r>
      <w:r>
        <w:t>,</w:t>
      </w:r>
    </w:p>
    <w:p w:rsidR="00E03865" w:rsidRDefault="00E03865" w:rsidP="00E03865">
      <w:pPr>
        <w:pStyle w:val="Import5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jc w:val="center"/>
        <w:rPr>
          <w:rFonts w:ascii="Times New Roman" w:hAnsi="Times New Roman"/>
          <w:szCs w:val="24"/>
          <w:lang w:val="cs-CZ"/>
        </w:rPr>
      </w:pPr>
      <w:r w:rsidRPr="00F469D2">
        <w:rPr>
          <w:rFonts w:ascii="Times New Roman" w:hAnsi="Times New Roman"/>
          <w:szCs w:val="24"/>
          <w:lang w:val="cs-CZ"/>
        </w:rPr>
        <w:t>osoba oprávněná k sam</w:t>
      </w:r>
      <w:r>
        <w:rPr>
          <w:rFonts w:ascii="Times New Roman" w:hAnsi="Times New Roman"/>
          <w:szCs w:val="24"/>
          <w:lang w:val="cs-CZ"/>
        </w:rPr>
        <w:t>ostatnému jednání za společnost</w:t>
      </w:r>
    </w:p>
    <w:p w:rsidR="00E03865" w:rsidRPr="00F469D2" w:rsidRDefault="00E03865" w:rsidP="00E03865">
      <w:pPr>
        <w:pStyle w:val="Import5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</w:tabs>
        <w:jc w:val="center"/>
        <w:rPr>
          <w:rFonts w:ascii="Times New Roman" w:hAnsi="Times New Roman"/>
          <w:szCs w:val="24"/>
          <w:lang w:val="cs-CZ"/>
        </w:rPr>
      </w:pPr>
    </w:p>
    <w:p w:rsidR="00E03865" w:rsidRDefault="00E03865" w:rsidP="00E03865">
      <w:pPr>
        <w:pStyle w:val="Nadpis2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a uděluji tuto plnou moc k tomu, aby Justiční akademii zastupoval ve věci jednání se všemi orgány státní správy, vlastníky inženýrských sítí a jinými osobami za účelem získání stanovisek, vyjádření, souhlasů a jiných podkladů nutných pro povolení realizaci a kolaudaci stavby „Výdejna stravy s jídelnou“, nám. Míru 517/7.</w:t>
      </w:r>
    </w:p>
    <w:p w:rsidR="00E03865" w:rsidRDefault="00E03865" w:rsidP="00E03865">
      <w:pPr>
        <w:autoSpaceDE w:val="0"/>
        <w:autoSpaceDN w:val="0"/>
        <w:adjustRightInd w:val="0"/>
        <w:jc w:val="both"/>
      </w:pPr>
    </w:p>
    <w:p w:rsidR="00E03865" w:rsidRDefault="00E03865" w:rsidP="00E03865">
      <w:pPr>
        <w:pStyle w:val="Normlnweb"/>
      </w:pPr>
      <w:r>
        <w:t xml:space="preserve">Kroměříž </w:t>
      </w:r>
      <w:r w:rsidR="0082607C">
        <w:t>28. 11. 2019</w:t>
      </w:r>
    </w:p>
    <w:p w:rsidR="00E03865" w:rsidRDefault="00E03865" w:rsidP="00E03865">
      <w:pPr>
        <w:pStyle w:val="Normlnweb"/>
        <w:rPr>
          <w:sz w:val="22"/>
          <w:szCs w:val="22"/>
        </w:rPr>
      </w:pPr>
      <w:r>
        <w:t>Mgr.</w:t>
      </w:r>
      <w:r>
        <w:rPr>
          <w:sz w:val="22"/>
          <w:szCs w:val="22"/>
        </w:rPr>
        <w:t xml:space="preserve"> Ludmila Vodáková</w:t>
      </w:r>
    </w:p>
    <w:p w:rsidR="00E03865" w:rsidRDefault="00E03865" w:rsidP="00E03865">
      <w:pPr>
        <w:pStyle w:val="Normlnweb"/>
      </w:pPr>
    </w:p>
    <w:p w:rsidR="00E03865" w:rsidRDefault="00E03865" w:rsidP="00E03865">
      <w:pPr>
        <w:pStyle w:val="Normlnweb"/>
      </w:pPr>
    </w:p>
    <w:p w:rsidR="00E03865" w:rsidRDefault="00E03865" w:rsidP="00E03865">
      <w:pPr>
        <w:pStyle w:val="Normlnweb"/>
      </w:pPr>
    </w:p>
    <w:p w:rsidR="00E03865" w:rsidRDefault="00E03865" w:rsidP="00E03865">
      <w:pPr>
        <w:pStyle w:val="Normlnweb"/>
      </w:pPr>
      <w:r>
        <w:t xml:space="preserve">Výše uvedené zmocnění přijímám: </w:t>
      </w:r>
    </w:p>
    <w:p w:rsidR="00E03865" w:rsidRDefault="00E03865" w:rsidP="00E03865">
      <w:pPr>
        <w:pStyle w:val="Normlnweb"/>
      </w:pPr>
      <w:r w:rsidRPr="0082607C">
        <w:rPr>
          <w:highlight w:val="black"/>
        </w:rPr>
        <w:t>Ing. Eduard Šober</w:t>
      </w:r>
    </w:p>
    <w:p w:rsidR="00E03865" w:rsidRDefault="00E03865" w:rsidP="00E03865">
      <w:pPr>
        <w:pStyle w:val="Normlnweb"/>
      </w:pPr>
    </w:p>
    <w:p w:rsidR="00E03865" w:rsidRDefault="00E03865" w:rsidP="00E03865">
      <w:pPr>
        <w:pStyle w:val="Normlnweb"/>
      </w:pPr>
    </w:p>
    <w:p w:rsidR="00E03865" w:rsidRDefault="00E03865" w:rsidP="00E03865"/>
    <w:sectPr w:rsidR="00E03865" w:rsidSect="00424341">
      <w:pgSz w:w="11900" w:h="16840"/>
      <w:pgMar w:top="1656" w:right="1360" w:bottom="2015" w:left="134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73CD" w:rsidRDefault="00F973CD">
      <w:r>
        <w:separator/>
      </w:r>
    </w:p>
  </w:endnote>
  <w:endnote w:type="continuationSeparator" w:id="0">
    <w:p w:rsidR="00F973CD" w:rsidRDefault="00F97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vinion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73CD" w:rsidRDefault="00F973CD"/>
  </w:footnote>
  <w:footnote w:type="continuationSeparator" w:id="0">
    <w:p w:rsidR="00F973CD" w:rsidRDefault="00F973C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594D" w:rsidRDefault="009F594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C6DDE"/>
    <w:multiLevelType w:val="multilevel"/>
    <w:tmpl w:val="6ABAF0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FE5895"/>
    <w:multiLevelType w:val="multilevel"/>
    <w:tmpl w:val="47B44D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7D75027"/>
    <w:multiLevelType w:val="multilevel"/>
    <w:tmpl w:val="6AD00B60"/>
    <w:lvl w:ilvl="0">
      <w:start w:val="1"/>
      <w:numFmt w:val="bullet"/>
      <w:lvlText w:val="*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6497C1"/>
        <w:spacing w:val="0"/>
        <w:w w:val="100"/>
        <w:position w:val="0"/>
        <w:sz w:val="15"/>
        <w:szCs w:val="15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8791059"/>
    <w:multiLevelType w:val="multilevel"/>
    <w:tmpl w:val="AC7482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DBC7769"/>
    <w:multiLevelType w:val="multilevel"/>
    <w:tmpl w:val="8822E4B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2D96A19"/>
    <w:multiLevelType w:val="multilevel"/>
    <w:tmpl w:val="00DC33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3657246"/>
    <w:multiLevelType w:val="multilevel"/>
    <w:tmpl w:val="7BFA9D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F695BBA"/>
    <w:multiLevelType w:val="multilevel"/>
    <w:tmpl w:val="959AC9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4E13D69"/>
    <w:multiLevelType w:val="multilevel"/>
    <w:tmpl w:val="5B7E67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CB33577"/>
    <w:multiLevelType w:val="multilevel"/>
    <w:tmpl w:val="AEE05E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5D514E9"/>
    <w:multiLevelType w:val="multilevel"/>
    <w:tmpl w:val="DAFED764"/>
    <w:lvl w:ilvl="0">
      <w:start w:val="1"/>
      <w:numFmt w:val="bullet"/>
      <w:lvlText w:val="•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6497C1"/>
        <w:spacing w:val="0"/>
        <w:w w:val="100"/>
        <w:position w:val="0"/>
        <w:sz w:val="15"/>
        <w:szCs w:val="15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7A52D82"/>
    <w:multiLevelType w:val="multilevel"/>
    <w:tmpl w:val="0F9A0C7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E827BAD"/>
    <w:multiLevelType w:val="multilevel"/>
    <w:tmpl w:val="03BECC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24000D9"/>
    <w:multiLevelType w:val="multilevel"/>
    <w:tmpl w:val="65BA206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4171D9B"/>
    <w:multiLevelType w:val="multilevel"/>
    <w:tmpl w:val="FADC88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2BC5D5D"/>
    <w:multiLevelType w:val="multilevel"/>
    <w:tmpl w:val="0B3E9B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8"/>
  </w:num>
  <w:num w:numId="3">
    <w:abstractNumId w:val="5"/>
  </w:num>
  <w:num w:numId="4">
    <w:abstractNumId w:val="4"/>
  </w:num>
  <w:num w:numId="5">
    <w:abstractNumId w:val="13"/>
  </w:num>
  <w:num w:numId="6">
    <w:abstractNumId w:val="0"/>
  </w:num>
  <w:num w:numId="7">
    <w:abstractNumId w:val="7"/>
  </w:num>
  <w:num w:numId="8">
    <w:abstractNumId w:val="3"/>
  </w:num>
  <w:num w:numId="9">
    <w:abstractNumId w:val="11"/>
  </w:num>
  <w:num w:numId="10">
    <w:abstractNumId w:val="9"/>
  </w:num>
  <w:num w:numId="11">
    <w:abstractNumId w:val="15"/>
  </w:num>
  <w:num w:numId="12">
    <w:abstractNumId w:val="1"/>
  </w:num>
  <w:num w:numId="13">
    <w:abstractNumId w:val="14"/>
  </w:num>
  <w:num w:numId="14">
    <w:abstractNumId w:val="6"/>
  </w:num>
  <w:num w:numId="15">
    <w:abstractNumId w:val="2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94D"/>
    <w:rsid w:val="000B452B"/>
    <w:rsid w:val="00244F10"/>
    <w:rsid w:val="003072E2"/>
    <w:rsid w:val="00325A1C"/>
    <w:rsid w:val="003B5BD0"/>
    <w:rsid w:val="00424341"/>
    <w:rsid w:val="004430F6"/>
    <w:rsid w:val="004934A5"/>
    <w:rsid w:val="004B566C"/>
    <w:rsid w:val="004C6BAB"/>
    <w:rsid w:val="004F3392"/>
    <w:rsid w:val="00560293"/>
    <w:rsid w:val="005E7024"/>
    <w:rsid w:val="006411A0"/>
    <w:rsid w:val="006439FD"/>
    <w:rsid w:val="00661D82"/>
    <w:rsid w:val="00681306"/>
    <w:rsid w:val="00727DB9"/>
    <w:rsid w:val="007C699B"/>
    <w:rsid w:val="007D6963"/>
    <w:rsid w:val="007F6D63"/>
    <w:rsid w:val="0082607C"/>
    <w:rsid w:val="008301DC"/>
    <w:rsid w:val="008E2DAB"/>
    <w:rsid w:val="009024C3"/>
    <w:rsid w:val="009077D9"/>
    <w:rsid w:val="009C642E"/>
    <w:rsid w:val="009F594D"/>
    <w:rsid w:val="00A31500"/>
    <w:rsid w:val="00AB5E13"/>
    <w:rsid w:val="00AC3666"/>
    <w:rsid w:val="00B30983"/>
    <w:rsid w:val="00B93C96"/>
    <w:rsid w:val="00C604C5"/>
    <w:rsid w:val="00CC2162"/>
    <w:rsid w:val="00E03865"/>
    <w:rsid w:val="00EA38C5"/>
    <w:rsid w:val="00EB4ED3"/>
    <w:rsid w:val="00EB6CA2"/>
    <w:rsid w:val="00EF0B26"/>
    <w:rsid w:val="00F15668"/>
    <w:rsid w:val="00F77D55"/>
    <w:rsid w:val="00F85894"/>
    <w:rsid w:val="00F87D4B"/>
    <w:rsid w:val="00F97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049DB4"/>
  <w15:docId w15:val="{C983BB14-3ADB-4ADA-922D-C36DBCA4D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paragraph" w:styleId="Nadpis2">
    <w:name w:val="heading 2"/>
    <w:basedOn w:val="Normln"/>
    <w:next w:val="Normln"/>
    <w:link w:val="Nadpis2Char"/>
    <w:qFormat/>
    <w:rsid w:val="00E03865"/>
    <w:pPr>
      <w:keepNext/>
      <w:widowControl/>
      <w:autoSpaceDE w:val="0"/>
      <w:autoSpaceDN w:val="0"/>
      <w:adjustRightInd w:val="0"/>
      <w:jc w:val="right"/>
      <w:outlineLvl w:val="1"/>
    </w:pPr>
    <w:rPr>
      <w:rFonts w:ascii="Times New Roman" w:eastAsia="Times New Roman" w:hAnsi="Times New Roman" w:cs="Times New Roman"/>
      <w:b/>
      <w:bCs/>
      <w:color w:val="auto"/>
      <w:sz w:val="20"/>
      <w:szCs w:val="23"/>
      <w:lang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3">
    <w:name w:val="Nadpis #3_"/>
    <w:basedOn w:val="Standardnpsmoodstavce"/>
    <w:link w:val="Nadpis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/>
      <w:bCs/>
      <w:i w:val="0"/>
      <w:iCs w:val="0"/>
      <w:smallCaps w:val="0"/>
      <w:strike w:val="0"/>
      <w:color w:val="6497C1"/>
      <w:sz w:val="15"/>
      <w:szCs w:val="15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 w:val="0"/>
      <w:iCs w:val="0"/>
      <w:smallCaps w:val="0"/>
      <w:strike w:val="0"/>
      <w:color w:val="6497C1"/>
      <w:sz w:val="12"/>
      <w:szCs w:val="12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 w:val="0"/>
      <w:bCs w:val="0"/>
      <w:i w:val="0"/>
      <w:iCs w:val="0"/>
      <w:smallCaps w:val="0"/>
      <w:strike w:val="0"/>
      <w:w w:val="60"/>
      <w:sz w:val="28"/>
      <w:szCs w:val="28"/>
      <w:u w:val="none"/>
    </w:rPr>
  </w:style>
  <w:style w:type="character" w:customStyle="1" w:styleId="Nadpis20">
    <w:name w:val="Nadpis #2_"/>
    <w:basedOn w:val="Standardnpsmoodstavce"/>
    <w:link w:val="Nadpis21"/>
    <w:rPr>
      <w:rFonts w:ascii="Arial" w:eastAsia="Arial" w:hAnsi="Arial" w:cs="Arial"/>
      <w:b w:val="0"/>
      <w:bCs w:val="0"/>
      <w:i w:val="0"/>
      <w:iCs w:val="0"/>
      <w:smallCaps w:val="0"/>
      <w:strike w:val="0"/>
      <w:w w:val="60"/>
      <w:sz w:val="28"/>
      <w:szCs w:val="28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00" w:line="254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dpis30">
    <w:name w:val="Nadpis #3"/>
    <w:basedOn w:val="Normln"/>
    <w:link w:val="Nadpis3"/>
    <w:pPr>
      <w:shd w:val="clear" w:color="auto" w:fill="FFFFFF"/>
      <w:jc w:val="center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</w:pPr>
    <w:rPr>
      <w:rFonts w:ascii="Arial" w:eastAsia="Arial" w:hAnsi="Arial" w:cs="Arial"/>
      <w:b/>
      <w:bCs/>
      <w:color w:val="6497C1"/>
      <w:sz w:val="15"/>
      <w:szCs w:val="15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199" w:lineRule="auto"/>
      <w:ind w:left="880" w:firstLine="20"/>
      <w:jc w:val="both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ind w:right="160"/>
      <w:jc w:val="center"/>
    </w:pPr>
    <w:rPr>
      <w:rFonts w:ascii="Arial" w:eastAsia="Arial" w:hAnsi="Arial" w:cs="Arial"/>
      <w:sz w:val="10"/>
      <w:szCs w:val="1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ind w:left="340"/>
    </w:pPr>
    <w:rPr>
      <w:rFonts w:ascii="Arial" w:eastAsia="Arial" w:hAnsi="Arial" w:cs="Arial"/>
      <w:b/>
      <w:bCs/>
      <w:color w:val="6497C1"/>
      <w:sz w:val="12"/>
      <w:szCs w:val="12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</w:pPr>
    <w:rPr>
      <w:rFonts w:ascii="Arial" w:eastAsia="Arial" w:hAnsi="Arial" w:cs="Arial"/>
      <w:w w:val="60"/>
      <w:sz w:val="28"/>
      <w:szCs w:val="28"/>
    </w:rPr>
  </w:style>
  <w:style w:type="paragraph" w:customStyle="1" w:styleId="Nadpis21">
    <w:name w:val="Nadpis #2"/>
    <w:basedOn w:val="Normln"/>
    <w:link w:val="Nadpis20"/>
    <w:pPr>
      <w:shd w:val="clear" w:color="auto" w:fill="FFFFFF"/>
      <w:outlineLvl w:val="1"/>
    </w:pPr>
    <w:rPr>
      <w:rFonts w:ascii="Arial" w:eastAsia="Arial" w:hAnsi="Arial" w:cs="Arial"/>
      <w:w w:val="60"/>
      <w:sz w:val="28"/>
      <w:szCs w:val="28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340"/>
      <w:jc w:val="center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</w:pPr>
    <w:rPr>
      <w:rFonts w:ascii="Arial" w:eastAsia="Arial" w:hAnsi="Arial" w:cs="Arial"/>
      <w:b/>
      <w:bCs/>
      <w:sz w:val="19"/>
      <w:szCs w:val="19"/>
    </w:rPr>
  </w:style>
  <w:style w:type="character" w:styleId="Hypertextovodkaz">
    <w:name w:val="Hyperlink"/>
    <w:basedOn w:val="Standardnpsmoodstavce"/>
    <w:uiPriority w:val="99"/>
    <w:semiHidden/>
    <w:unhideWhenUsed/>
    <w:rsid w:val="003B5BD0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3B5BD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77D5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77D55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F77D5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77D55"/>
    <w:rPr>
      <w:color w:val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F0B2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F0B26"/>
    <w:rPr>
      <w:rFonts w:ascii="Segoe UI" w:hAnsi="Segoe UI" w:cs="Segoe UI"/>
      <w:color w:val="000000"/>
      <w:sz w:val="18"/>
      <w:szCs w:val="18"/>
    </w:rPr>
  </w:style>
  <w:style w:type="character" w:customStyle="1" w:styleId="Nadpis2Char">
    <w:name w:val="Nadpis 2 Char"/>
    <w:basedOn w:val="Standardnpsmoodstavce"/>
    <w:link w:val="Nadpis2"/>
    <w:rsid w:val="00E03865"/>
    <w:rPr>
      <w:rFonts w:ascii="Times New Roman" w:eastAsia="Times New Roman" w:hAnsi="Times New Roman" w:cs="Times New Roman"/>
      <w:b/>
      <w:bCs/>
      <w:sz w:val="20"/>
      <w:szCs w:val="23"/>
      <w:lang w:bidi="ar-SA"/>
    </w:rPr>
  </w:style>
  <w:style w:type="paragraph" w:customStyle="1" w:styleId="Import5">
    <w:name w:val="Import 5"/>
    <w:rsid w:val="00E03865"/>
    <w:pPr>
      <w:widowControl/>
      <w:tabs>
        <w:tab w:val="left" w:pos="504"/>
        <w:tab w:val="left" w:pos="1368"/>
        <w:tab w:val="left" w:pos="2232"/>
        <w:tab w:val="left" w:pos="3096"/>
        <w:tab w:val="left" w:pos="3960"/>
        <w:tab w:val="left" w:pos="4824"/>
        <w:tab w:val="left" w:pos="5688"/>
        <w:tab w:val="left" w:pos="6552"/>
        <w:tab w:val="left" w:pos="7416"/>
        <w:tab w:val="left" w:pos="8280"/>
      </w:tabs>
      <w:jc w:val="both"/>
    </w:pPr>
    <w:rPr>
      <w:rFonts w:ascii="Avinion" w:eastAsia="Times New Roman" w:hAnsi="Avinion" w:cs="Times New Roman"/>
      <w:szCs w:val="20"/>
      <w:lang w:val="en-US" w:bidi="ar-SA"/>
    </w:rPr>
  </w:style>
  <w:style w:type="paragraph" w:styleId="Normlnweb">
    <w:name w:val="Normal (Web)"/>
    <w:basedOn w:val="Normln"/>
    <w:semiHidden/>
    <w:unhideWhenUsed/>
    <w:rsid w:val="00E0386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Siln">
    <w:name w:val="Strong"/>
    <w:qFormat/>
    <w:rsid w:val="00E038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271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651</Words>
  <Characters>3843</Characters>
  <Application>Microsoft Office Word</Application>
  <DocSecurity>0</DocSecurity>
  <Lines>32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SKM_EKO_C2519041713010</vt:lpstr>
    </vt:vector>
  </TitlesOfParts>
  <Company/>
  <LinksUpToDate>false</LinksUpToDate>
  <CharactersWithSpaces>4486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SKM_EKO_C2519041713010</dc:title>
  <dc:subject/>
  <dc:creator>Kolář Josef</dc:creator>
  <cp:keywords/>
  <cp:lastModifiedBy>Dita Šilingerová</cp:lastModifiedBy>
  <cp:revision>3</cp:revision>
  <cp:lastPrinted>2019-10-01T10:24:00Z</cp:lastPrinted>
  <dcterms:created xsi:type="dcterms:W3CDTF">2019-12-02T09:47:00Z</dcterms:created>
  <dcterms:modified xsi:type="dcterms:W3CDTF">2019-12-02T10:00:00Z</dcterms:modified>
</cp:coreProperties>
</file>