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2342"/>
        <w:gridCol w:w="667"/>
        <w:gridCol w:w="1075"/>
        <w:gridCol w:w="1008"/>
        <w:gridCol w:w="1018"/>
        <w:gridCol w:w="1819"/>
      </w:tblGrid>
      <w:tr w:rsidR="009F0963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09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tabs>
                <w:tab w:val="left" w:pos="2774"/>
                <w:tab w:val="left" w:pos="9412"/>
              </w:tabs>
              <w:spacing w:line="268" w:lineRule="exact"/>
              <w:ind w:left="940"/>
              <w:jc w:val="both"/>
            </w:pPr>
            <w:bookmarkStart w:id="0" w:name="_GoBack"/>
            <w:bookmarkEnd w:id="0"/>
            <w:r>
              <w:rPr>
                <w:rStyle w:val="CharStyle4"/>
              </w:rPr>
              <w:t>PODLAHY</w:t>
            </w:r>
            <w:r>
              <w:rPr>
                <w:rStyle w:val="CharStyle4"/>
              </w:rPr>
              <w:tab/>
            </w:r>
            <w:r>
              <w:rPr>
                <w:rStyle w:val="CharStyle5"/>
              </w:rPr>
              <w:t>AKCE: Krajský úřad Ústeckého kraje, kanceláře - výměna koberců</w:t>
            </w:r>
            <w:r>
              <w:rPr>
                <w:rStyle w:val="CharStyle5"/>
              </w:rPr>
              <w:tab/>
              <w:t>č.383.19</w:t>
            </w:r>
          </w:p>
        </w:tc>
      </w:tr>
      <w:tr w:rsidR="009F0963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109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234" w:lineRule="exact"/>
              <w:ind w:left="600"/>
              <w:jc w:val="left"/>
            </w:pPr>
            <w:r>
              <w:rPr>
                <w:rStyle w:val="CharStyle6"/>
              </w:rPr>
              <w:t>\/</w:t>
            </w:r>
            <w:r>
              <w:rPr>
                <w:rStyle w:val="CharStyle5"/>
              </w:rPr>
              <w:t xml:space="preserve"> Knor</w:t>
            </w:r>
          </w:p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tabs>
                <w:tab w:val="left" w:pos="2165"/>
                <w:tab w:val="left" w:pos="8270"/>
              </w:tabs>
              <w:spacing w:line="278" w:lineRule="exact"/>
              <w:ind w:left="480"/>
              <w:jc w:val="both"/>
            </w:pPr>
            <w:r>
              <w:rPr>
                <w:rStyle w:val="CharStyle7"/>
              </w:rPr>
              <w:t>alcovnou 868/35</w:t>
            </w:r>
            <w:r>
              <w:rPr>
                <w:rStyle w:val="CharStyle7"/>
              </w:rPr>
              <w:tab/>
              <w:t xml:space="preserve">Ústi </w:t>
            </w:r>
            <w:r>
              <w:rPr>
                <w:rStyle w:val="CharStyle8"/>
              </w:rPr>
              <w:t xml:space="preserve">nad Labem </w:t>
            </w:r>
            <w:r>
              <w:rPr>
                <w:rStyle w:val="CharStyle7"/>
              </w:rPr>
              <w:t>400 01</w:t>
            </w:r>
            <w:r>
              <w:rPr>
                <w:rStyle w:val="CharStyle7"/>
              </w:rPr>
              <w:tab/>
            </w:r>
            <w:r>
              <w:rPr>
                <w:rStyle w:val="CharStyle4"/>
              </w:rPr>
              <w:t>CENOVÁ NABÍDKA</w:t>
            </w:r>
          </w:p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tabs>
                <w:tab w:val="left" w:pos="2357"/>
              </w:tabs>
              <w:spacing w:line="278" w:lineRule="exact"/>
              <w:ind w:left="360"/>
              <w:jc w:val="both"/>
            </w:pPr>
            <w:r>
              <w:rPr>
                <w:rStyle w:val="CharStyle8"/>
              </w:rPr>
              <w:t>,'73 986 620,773 993 938</w:t>
            </w:r>
            <w:r>
              <w:rPr>
                <w:rStyle w:val="CharStyle8"/>
              </w:rPr>
              <w:tab/>
              <w:t xml:space="preserve">e-mail : </w:t>
            </w:r>
            <w:hyperlink r:id="rId6" w:history="1">
              <w:r>
                <w:rPr>
                  <w:rStyle w:val="CharStyle8"/>
                  <w:lang w:val="en-US" w:eastAsia="en-US" w:bidi="en-US"/>
                </w:rPr>
                <w:t>knorpodlahy@seznam.cz</w:t>
              </w:r>
            </w:hyperlink>
          </w:p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tabs>
                <w:tab w:val="left" w:pos="1494"/>
              </w:tabs>
              <w:spacing w:line="146" w:lineRule="exact"/>
              <w:ind w:left="260"/>
              <w:jc w:val="both"/>
            </w:pPr>
            <w:r>
              <w:rPr>
                <w:rStyle w:val="CharStyle8"/>
              </w:rPr>
              <w:t>J : 49920 189</w:t>
            </w:r>
            <w:r>
              <w:rPr>
                <w:rStyle w:val="CharStyle8"/>
              </w:rPr>
              <w:tab/>
            </w:r>
            <w:r>
              <w:rPr>
                <w:rStyle w:val="CharStyle8"/>
              </w:rPr>
              <w:t>DIČ : CZ 6907272900</w:t>
            </w:r>
          </w:p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right"/>
            </w:pPr>
            <w:r>
              <w:rPr>
                <w:rStyle w:val="CharStyle9"/>
              </w:rPr>
              <w:t>V Ústi nad Labem dne 12.11.2019</w:t>
            </w:r>
          </w:p>
        </w:tc>
      </w:tr>
      <w:tr w:rsidR="009F0963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both"/>
            </w:pPr>
            <w:r>
              <w:rPr>
                <w:rStyle w:val="CharStyle8"/>
              </w:rPr>
              <w:t>Lenová nabídka - rozpis prací a dod.materiálu č.A 160,415,416,731 a D 403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left"/>
            </w:pPr>
            <w:r>
              <w:rPr>
                <w:rStyle w:val="CharStyle8"/>
              </w:rPr>
              <w:t>jednotky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ind w:right="200"/>
              <w:jc w:val="right"/>
            </w:pPr>
            <w:r>
              <w:rPr>
                <w:rStyle w:val="CharStyle8"/>
              </w:rPr>
              <w:t>Poznámka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ind w:right="40"/>
            </w:pPr>
            <w:r>
              <w:rPr>
                <w:rStyle w:val="CharStyle8"/>
              </w:rPr>
              <w:t>Množství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ind w:right="200"/>
              <w:jc w:val="right"/>
            </w:pPr>
            <w:r>
              <w:rPr>
                <w:rStyle w:val="CharStyle8"/>
              </w:rPr>
              <w:t>Jed.cena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</w:pPr>
            <w:r>
              <w:rPr>
                <w:rStyle w:val="CharStyle8"/>
              </w:rPr>
              <w:t>Cena celkem</w:t>
            </w:r>
          </w:p>
        </w:tc>
      </w:tr>
      <w:tr w:rsidR="009F096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both"/>
            </w:pPr>
            <w:r>
              <w:rPr>
                <w:rStyle w:val="CharStyle9"/>
              </w:rPr>
              <w:t>Odstranění stávajícího lepeného koberce, vč.odvozu a likvidace odpadu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ind w:right="20"/>
            </w:pPr>
            <w:r>
              <w:rPr>
                <w:rStyle w:val="CharStyle9"/>
              </w:rPr>
              <w:t>m2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963" w:rsidRDefault="009F0963">
            <w:pPr>
              <w:framePr w:w="10954" w:h="8899" w:wrap="none" w:vAnchor="page" w:hAnchor="page" w:x="240" w:y="589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ind w:right="40"/>
            </w:pPr>
            <w:r>
              <w:rPr>
                <w:rStyle w:val="CharStyle9"/>
              </w:rPr>
              <w:t>138,20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right"/>
            </w:pPr>
            <w:r>
              <w:rPr>
                <w:rStyle w:val="CharStyle9"/>
              </w:rPr>
              <w:t>65,00 Kč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right"/>
            </w:pPr>
            <w:r>
              <w:rPr>
                <w:rStyle w:val="CharStyle9"/>
              </w:rPr>
              <w:t>8 983,00 Kč</w:t>
            </w:r>
          </w:p>
        </w:tc>
      </w:tr>
      <w:tr w:rsidR="009F096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both"/>
            </w:pPr>
            <w:r>
              <w:rPr>
                <w:rStyle w:val="CharStyle9"/>
              </w:rPr>
              <w:t>Příprava podkladu (vyspravení.přebroušení,odmaštění a vysátí)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ind w:right="20"/>
            </w:pPr>
            <w:r>
              <w:rPr>
                <w:rStyle w:val="CharStyle9"/>
              </w:rPr>
              <w:t>m2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963" w:rsidRDefault="009F0963">
            <w:pPr>
              <w:framePr w:w="10954" w:h="8899" w:wrap="none" w:vAnchor="page" w:hAnchor="page" w:x="240" w:y="589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ind w:right="40"/>
            </w:pPr>
            <w:r>
              <w:rPr>
                <w:rStyle w:val="CharStyle9"/>
              </w:rPr>
              <w:t>138,20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right"/>
            </w:pPr>
            <w:r>
              <w:rPr>
                <w:rStyle w:val="CharStyle9"/>
              </w:rPr>
              <w:t>35,00 Kč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right"/>
            </w:pPr>
            <w:r>
              <w:rPr>
                <w:rStyle w:val="CharStyle9"/>
              </w:rPr>
              <w:t>4 837,00 Kč</w:t>
            </w:r>
          </w:p>
        </w:tc>
      </w:tr>
      <w:tr w:rsidR="009F0963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both"/>
            </w:pPr>
            <w:r>
              <w:rPr>
                <w:rStyle w:val="CharStyle9"/>
              </w:rPr>
              <w:t>Opravná vyrovnávací stěrka UZIN NC182 vč.penetrace R766 a aplikace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ind w:right="20"/>
            </w:pPr>
            <w:r>
              <w:rPr>
                <w:rStyle w:val="CharStyle9"/>
              </w:rPr>
              <w:t>m2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963" w:rsidRDefault="009F0963">
            <w:pPr>
              <w:framePr w:w="10954" w:h="8899" w:wrap="none" w:vAnchor="page" w:hAnchor="page" w:x="240" w:y="589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ind w:right="40"/>
            </w:pPr>
            <w:r>
              <w:rPr>
                <w:rStyle w:val="CharStyle9"/>
              </w:rPr>
              <w:t>25,00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right"/>
            </w:pPr>
            <w:r>
              <w:rPr>
                <w:rStyle w:val="CharStyle9"/>
              </w:rPr>
              <w:t>160,00 Kč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right"/>
            </w:pPr>
            <w:r>
              <w:rPr>
                <w:rStyle w:val="CharStyle9"/>
              </w:rPr>
              <w:t>4 000,00 Kč</w:t>
            </w:r>
          </w:p>
        </w:tc>
      </w:tr>
      <w:tr w:rsidR="009F096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tabs>
                <w:tab w:val="left" w:pos="4790"/>
              </w:tabs>
              <w:spacing w:line="146" w:lineRule="exact"/>
              <w:jc w:val="both"/>
            </w:pPr>
            <w:r>
              <w:rPr>
                <w:rStyle w:val="CharStyle9"/>
              </w:rPr>
              <w:t xml:space="preserve">Koberec vpichovaný PRIMAVERA modrá </w:t>
            </w:r>
            <w:r>
              <w:rPr>
                <w:rStyle w:val="CharStyle9"/>
              </w:rPr>
              <w:t>š.4m</w:t>
            </w:r>
            <w:r>
              <w:rPr>
                <w:rStyle w:val="CharStyle9"/>
              </w:rPr>
              <w:tab/>
              <w:t>32bm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ind w:right="20"/>
            </w:pPr>
            <w:r>
              <w:rPr>
                <w:rStyle w:val="CharStyle9"/>
              </w:rPr>
              <w:t>m2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left"/>
            </w:pPr>
            <w:r>
              <w:rPr>
                <w:rStyle w:val="CharStyle9"/>
              </w:rPr>
              <w:t>vč. prořezu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ind w:right="40"/>
            </w:pPr>
            <w:r>
              <w:rPr>
                <w:rStyle w:val="CharStyle9"/>
              </w:rPr>
              <w:t>128,00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right"/>
            </w:pPr>
            <w:r>
              <w:rPr>
                <w:rStyle w:val="CharStyle9"/>
              </w:rPr>
              <w:t>155,00 KČ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right"/>
            </w:pPr>
            <w:r>
              <w:rPr>
                <w:rStyle w:val="CharStyle9"/>
              </w:rPr>
              <w:t>19 840,00 KČ</w:t>
            </w:r>
          </w:p>
        </w:tc>
      </w:tr>
      <w:tr w:rsidR="009F096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tabs>
                <w:tab w:val="left" w:pos="4704"/>
              </w:tabs>
              <w:spacing w:line="146" w:lineRule="exact"/>
              <w:jc w:val="both"/>
            </w:pPr>
            <w:r>
              <w:rPr>
                <w:rStyle w:val="CharStyle9"/>
              </w:rPr>
              <w:t>Koberec BELTIA Corso Č.136 100%PA 1670q/m2 š.4m</w:t>
            </w:r>
            <w:r>
              <w:rPr>
                <w:rStyle w:val="CharStyle9"/>
              </w:rPr>
              <w:tab/>
              <w:t>12bm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ind w:right="20"/>
            </w:pPr>
            <w:r>
              <w:rPr>
                <w:rStyle w:val="CharStyle9"/>
              </w:rPr>
              <w:t>m2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left"/>
            </w:pPr>
            <w:r>
              <w:rPr>
                <w:rStyle w:val="CharStyle9"/>
              </w:rPr>
              <w:t>vč.prořezu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ind w:right="40"/>
            </w:pPr>
            <w:r>
              <w:rPr>
                <w:rStyle w:val="CharStyle9"/>
              </w:rPr>
              <w:t>48,00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right"/>
            </w:pPr>
            <w:r>
              <w:rPr>
                <w:rStyle w:val="CharStyle9"/>
              </w:rPr>
              <w:t>510,00 KČ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right"/>
            </w:pPr>
            <w:r>
              <w:rPr>
                <w:rStyle w:val="CharStyle9"/>
              </w:rPr>
              <w:t>24 480,00 KČ</w:t>
            </w:r>
          </w:p>
        </w:tc>
      </w:tr>
      <w:tr w:rsidR="009F096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both"/>
            </w:pPr>
            <w:r>
              <w:rPr>
                <w:rStyle w:val="CharStyle9"/>
              </w:rPr>
              <w:t xml:space="preserve">Pokládka koberce celoplošně lepeného, vč.lepidla </w:t>
            </w:r>
            <w:r>
              <w:rPr>
                <w:rStyle w:val="CharStyle9"/>
                <w:lang w:val="en-US" w:eastAsia="en-US" w:bidi="en-US"/>
              </w:rPr>
              <w:t xml:space="preserve">UZIN </w:t>
            </w:r>
            <w:r>
              <w:rPr>
                <w:rStyle w:val="CharStyle9"/>
              </w:rPr>
              <w:t>2000S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ind w:right="20"/>
            </w:pPr>
            <w:r>
              <w:rPr>
                <w:rStyle w:val="CharStyle9"/>
              </w:rPr>
              <w:t>m2</w:t>
            </w:r>
            <w:r>
              <w:rPr>
                <w:rStyle w:val="CharStyle9"/>
                <w:vertAlign w:val="superscript"/>
              </w:rPr>
              <w:t>J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963" w:rsidRDefault="009F0963">
            <w:pPr>
              <w:framePr w:w="10954" w:h="8899" w:wrap="none" w:vAnchor="page" w:hAnchor="page" w:x="240" w:y="589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ind w:right="40"/>
            </w:pPr>
            <w:r>
              <w:rPr>
                <w:rStyle w:val="CharStyle9"/>
              </w:rPr>
              <w:t>138,20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right"/>
            </w:pPr>
            <w:r>
              <w:rPr>
                <w:rStyle w:val="CharStyle9"/>
              </w:rPr>
              <w:t>120,00 Kč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right"/>
            </w:pPr>
            <w:r>
              <w:rPr>
                <w:rStyle w:val="CharStyle9"/>
              </w:rPr>
              <w:t>16 584,00 KČ</w:t>
            </w:r>
          </w:p>
        </w:tc>
      </w:tr>
      <w:tr w:rsidR="009F096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both"/>
            </w:pPr>
            <w:r>
              <w:rPr>
                <w:rStyle w:val="CharStyle9"/>
              </w:rPr>
              <w:t>Kobercový sokl řezaný š.6cm, vč.montáže lepením a TL lišty DOLLKEN bílé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ind w:right="20"/>
            </w:pPr>
            <w:r>
              <w:rPr>
                <w:rStyle w:val="CharStyle9"/>
              </w:rPr>
              <w:t>bm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left"/>
            </w:pPr>
            <w:r>
              <w:rPr>
                <w:rStyle w:val="CharStyle9"/>
              </w:rPr>
              <w:t>vč.prořezu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ind w:right="40"/>
            </w:pPr>
            <w:r>
              <w:rPr>
                <w:rStyle w:val="CharStyle9"/>
              </w:rPr>
              <w:t>130,00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right"/>
            </w:pPr>
            <w:r>
              <w:rPr>
                <w:rStyle w:val="CharStyle9"/>
              </w:rPr>
              <w:t>55,00 KČ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right"/>
            </w:pPr>
            <w:r>
              <w:rPr>
                <w:rStyle w:val="CharStyle9"/>
              </w:rPr>
              <w:t>7 150,00 KČ</w:t>
            </w:r>
          </w:p>
        </w:tc>
      </w:tr>
      <w:tr w:rsidR="009F096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both"/>
            </w:pPr>
            <w:r>
              <w:rPr>
                <w:rStyle w:val="CharStyle9"/>
              </w:rPr>
              <w:t>Stěhování 2x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ind w:right="20"/>
            </w:pPr>
            <w:r>
              <w:rPr>
                <w:rStyle w:val="CharStyle9"/>
              </w:rPr>
              <w:t>ks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963" w:rsidRDefault="009F0963">
            <w:pPr>
              <w:framePr w:w="10954" w:h="8899" w:wrap="none" w:vAnchor="page" w:hAnchor="page" w:x="240" w:y="589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ind w:right="200"/>
            </w:pPr>
            <w:r>
              <w:rPr>
                <w:rStyle w:val="CharStyle9"/>
              </w:rPr>
              <w:t>5,00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right"/>
            </w:pPr>
            <w:r>
              <w:rPr>
                <w:rStyle w:val="CharStyle9"/>
              </w:rPr>
              <w:t>800,00 Kč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right"/>
            </w:pPr>
            <w:r>
              <w:rPr>
                <w:rStyle w:val="CharStyle9"/>
              </w:rPr>
              <w:t>4 000,00 Kč</w:t>
            </w:r>
          </w:p>
        </w:tc>
      </w:tr>
      <w:tr w:rsidR="009F096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both"/>
            </w:pPr>
            <w:r>
              <w:rPr>
                <w:rStyle w:val="CharStyle9"/>
              </w:rPr>
              <w:t>Doprava a přesun hmot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ind w:right="20"/>
            </w:pPr>
            <w:r>
              <w:rPr>
                <w:rStyle w:val="CharStyle9"/>
              </w:rPr>
              <w:t>ks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963" w:rsidRDefault="009F0963">
            <w:pPr>
              <w:framePr w:w="10954" w:h="8899" w:wrap="none" w:vAnchor="page" w:hAnchor="page" w:x="240" w:y="589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ind w:right="200"/>
            </w:pPr>
            <w:r>
              <w:rPr>
                <w:rStyle w:val="CharStyle9"/>
              </w:rPr>
              <w:t>1,00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right"/>
            </w:pPr>
            <w:r>
              <w:rPr>
                <w:rStyle w:val="CharStyle9"/>
              </w:rPr>
              <w:t>1 000,00 KČ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right"/>
            </w:pPr>
            <w:r>
              <w:rPr>
                <w:rStyle w:val="CharStyle9"/>
              </w:rPr>
              <w:t>1 000,00 Kč</w:t>
            </w:r>
          </w:p>
        </w:tc>
      </w:tr>
      <w:tr w:rsidR="009F096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1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963" w:rsidRDefault="009F0963">
            <w:pPr>
              <w:framePr w:w="10954" w:h="8899" w:wrap="none" w:vAnchor="page" w:hAnchor="page" w:x="240" w:y="589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left"/>
            </w:pPr>
            <w:r>
              <w:rPr>
                <w:rStyle w:val="CharStyle9"/>
              </w:rPr>
              <w:t>Ceny bez DPH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963" w:rsidRDefault="009F0963">
            <w:pPr>
              <w:framePr w:w="10954" w:h="8899" w:wrap="none" w:vAnchor="page" w:hAnchor="page" w:x="240" w:y="589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right"/>
            </w:pPr>
            <w:r>
              <w:rPr>
                <w:rStyle w:val="CharStyle8"/>
              </w:rPr>
              <w:t>90 874,00 Kč</w:t>
            </w:r>
          </w:p>
        </w:tc>
      </w:tr>
      <w:tr w:rsidR="009F0963">
        <w:tblPrEx>
          <w:tblCellMar>
            <w:top w:w="0" w:type="dxa"/>
            <w:bottom w:w="0" w:type="dxa"/>
          </w:tblCellMar>
        </w:tblPrEx>
        <w:trPr>
          <w:trHeight w:hRule="exact" w:val="2467"/>
        </w:trPr>
        <w:tc>
          <w:tcPr>
            <w:tcW w:w="71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after="200" w:line="259" w:lineRule="exact"/>
              <w:jc w:val="both"/>
            </w:pPr>
            <w:r>
              <w:rPr>
                <w:rStyle w:val="CharStyle5"/>
              </w:rPr>
              <w:t>Max.vlhkost</w:t>
            </w:r>
            <w:r>
              <w:rPr>
                <w:rStyle w:val="CharStyle5"/>
              </w:rPr>
              <w:t xml:space="preserve"> anhydritové podlahy 0,5%CM u podlahového topení 0,3%CM !!! Max.vlhkost betonové podlahy 2%CM !!!</w:t>
            </w:r>
          </w:p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before="200" w:line="146" w:lineRule="exact"/>
              <w:jc w:val="both"/>
            </w:pPr>
            <w:r>
              <w:rPr>
                <w:rStyle w:val="CharStyle9"/>
              </w:rPr>
              <w:t>Cenová nabídka je platná jako celek</w:t>
            </w:r>
          </w:p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97" w:lineRule="exact"/>
              <w:jc w:val="both"/>
            </w:pPr>
            <w:r>
              <w:rPr>
                <w:rStyle w:val="CharStyle9"/>
              </w:rPr>
              <w:t>Platnost nabídky platí 3.měsíce</w:t>
            </w:r>
          </w:p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97" w:lineRule="exact"/>
              <w:jc w:val="both"/>
            </w:pPr>
            <w:r>
              <w:rPr>
                <w:rStyle w:val="CharStyle9"/>
              </w:rPr>
              <w:t>Splatnost faktury 14 dní</w:t>
            </w:r>
          </w:p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97" w:lineRule="exact"/>
              <w:jc w:val="both"/>
            </w:pPr>
            <w:r>
              <w:rPr>
                <w:rStyle w:val="CharStyle9"/>
              </w:rPr>
              <w:t>Termín pokládky - listopad 2019</w:t>
            </w:r>
          </w:p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both"/>
            </w:pPr>
            <w:r>
              <w:rPr>
                <w:rStyle w:val="CharStyle9"/>
              </w:rPr>
              <w:t>Záruka na dílo 36 měsíců</w:t>
            </w: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963" w:rsidRDefault="009F0963">
            <w:pPr>
              <w:framePr w:w="10954" w:h="8899" w:wrap="none" w:vAnchor="page" w:hAnchor="page" w:x="240" w:y="589"/>
              <w:rPr>
                <w:sz w:val="10"/>
                <w:szCs w:val="10"/>
              </w:rPr>
            </w:pPr>
          </w:p>
        </w:tc>
      </w:tr>
      <w:tr w:rsidR="009F096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52" w:lineRule="exact"/>
              <w:ind w:right="340"/>
              <w:jc w:val="right"/>
            </w:pPr>
            <w:r>
              <w:rPr>
                <w:rStyle w:val="CharStyle10"/>
              </w:rPr>
              <w:t>/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ind w:right="40"/>
            </w:pPr>
            <w:r>
              <w:rPr>
                <w:rStyle w:val="CharStyle8"/>
              </w:rPr>
              <w:t>Celkem bez DPH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78" w:lineRule="exact"/>
              <w:jc w:val="right"/>
            </w:pPr>
            <w:r>
              <w:rPr>
                <w:rStyle w:val="CharStyle7"/>
              </w:rPr>
              <w:t>90 874,00 Kč</w:t>
            </w:r>
          </w:p>
        </w:tc>
      </w:tr>
      <w:tr w:rsidR="009F096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03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9F0963">
            <w:pPr>
              <w:framePr w:w="10954" w:h="8899" w:wrap="none" w:vAnchor="page" w:hAnchor="page" w:x="240" w:y="589"/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ind w:right="40"/>
            </w:pPr>
            <w:r>
              <w:rPr>
                <w:rStyle w:val="CharStyle8"/>
              </w:rPr>
              <w:t>DPH 21%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78" w:lineRule="exact"/>
              <w:jc w:val="right"/>
            </w:pPr>
            <w:r>
              <w:rPr>
                <w:rStyle w:val="CharStyle7"/>
              </w:rPr>
              <w:t>19 083,54 Kč</w:t>
            </w:r>
          </w:p>
        </w:tc>
      </w:tr>
      <w:tr w:rsidR="009F096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03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9F0963">
            <w:pPr>
              <w:framePr w:w="10954" w:h="8899" w:wrap="none" w:vAnchor="page" w:hAnchor="page" w:x="240" w:y="589"/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78" w:lineRule="exact"/>
              <w:ind w:right="40"/>
            </w:pPr>
            <w:r>
              <w:rPr>
                <w:rStyle w:val="CharStyle8"/>
              </w:rPr>
              <w:t xml:space="preserve">Cena celkem </w:t>
            </w:r>
            <w:r>
              <w:rPr>
                <w:rStyle w:val="CharStyle7"/>
              </w:rPr>
              <w:t>vč. DPH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78" w:lineRule="exact"/>
              <w:jc w:val="right"/>
            </w:pPr>
            <w:r>
              <w:rPr>
                <w:rStyle w:val="CharStyle7"/>
              </w:rPr>
              <w:t>109 958,00 KČ</w:t>
            </w:r>
          </w:p>
        </w:tc>
      </w:tr>
      <w:tr w:rsidR="009F0963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60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46" w:lineRule="exact"/>
              <w:jc w:val="left"/>
            </w:pPr>
            <w:r>
              <w:rPr>
                <w:rStyle w:val="CharStyle9"/>
              </w:rPr>
              <w:t>Vypracoval Václav Knor dne 12.11.2019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963" w:rsidRDefault="009F0963">
            <w:pPr>
              <w:framePr w:w="10954" w:h="8899" w:wrap="none" w:vAnchor="page" w:hAnchor="page" w:x="240" w:y="589"/>
              <w:rPr>
                <w:sz w:val="10"/>
                <w:szCs w:val="10"/>
              </w:rPr>
            </w:pPr>
          </w:p>
        </w:tc>
      </w:tr>
      <w:tr w:rsidR="009F0963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line="134" w:lineRule="exact"/>
              <w:jc w:val="right"/>
            </w:pPr>
            <w:r>
              <w:rPr>
                <w:rStyle w:val="CharStyle11"/>
              </w:rPr>
              <w:t>7</w:t>
            </w:r>
            <w:r>
              <w:rPr>
                <w:rStyle w:val="CharStyle12"/>
              </w:rPr>
              <w:t xml:space="preserve"> ■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tabs>
                <w:tab w:val="left" w:pos="1493"/>
              </w:tabs>
              <w:spacing w:after="200" w:line="234" w:lineRule="exact"/>
              <w:jc w:val="both"/>
            </w:pPr>
            <w:r>
              <w:rPr>
                <w:rStyle w:val="CharStyle5"/>
              </w:rPr>
              <w:t>K/N</w:t>
            </w:r>
            <w:r>
              <w:rPr>
                <w:rStyle w:val="CharStyle5"/>
              </w:rPr>
              <w:tab/>
              <w:t>D)</w:t>
            </w:r>
          </w:p>
          <w:p w:rsidR="009F0963" w:rsidRDefault="003C4A88">
            <w:pPr>
              <w:pStyle w:val="Style2"/>
              <w:framePr w:w="10954" w:h="8899" w:wrap="none" w:vAnchor="page" w:hAnchor="page" w:x="240" w:y="589"/>
              <w:shd w:val="clear" w:color="auto" w:fill="auto"/>
              <w:spacing w:before="200" w:line="234" w:lineRule="exact"/>
              <w:jc w:val="both"/>
            </w:pPr>
            <w:r>
              <w:rPr>
                <w:rStyle w:val="CharStyle13"/>
              </w:rPr>
              <w:t>PODLAH Yl</w:t>
            </w:r>
          </w:p>
        </w:tc>
      </w:tr>
    </w:tbl>
    <w:p w:rsidR="009F0963" w:rsidRDefault="003C4A88">
      <w:pPr>
        <w:pStyle w:val="Style14"/>
        <w:framePr w:w="11131" w:h="798" w:hRule="exact" w:wrap="none" w:vAnchor="page" w:hAnchor="page" w:x="240" w:y="9541"/>
        <w:shd w:val="clear" w:color="auto" w:fill="auto"/>
        <w:ind w:left="2620"/>
      </w:pPr>
      <w:bookmarkStart w:id="1" w:name="bookmark0"/>
      <w:r>
        <w:t>VÁCLAV KNGR</w:t>
      </w:r>
      <w:bookmarkEnd w:id="1"/>
    </w:p>
    <w:p w:rsidR="009F0963" w:rsidRDefault="003C4A88">
      <w:pPr>
        <w:pStyle w:val="Style2"/>
        <w:framePr w:w="11131" w:h="798" w:hRule="exact" w:wrap="none" w:vAnchor="page" w:hAnchor="page" w:x="240" w:y="9541"/>
        <w:shd w:val="clear" w:color="auto" w:fill="auto"/>
        <w:ind w:left="2620"/>
      </w:pPr>
      <w:r>
        <w:t>Za Válcovnou 868/35, Ústí nad Labem 400 01</w:t>
      </w:r>
      <w:r>
        <w:br/>
        <w:t>IČO: 499 20 189 DIČ: CZ6907272900</w:t>
      </w:r>
    </w:p>
    <w:p w:rsidR="009F0963" w:rsidRDefault="003C4A88">
      <w:pPr>
        <w:pStyle w:val="Style2"/>
        <w:framePr w:w="11131" w:h="798" w:hRule="exact" w:wrap="none" w:vAnchor="page" w:hAnchor="page" w:x="240" w:y="9541"/>
        <w:shd w:val="clear" w:color="auto" w:fill="auto"/>
        <w:ind w:left="2620"/>
      </w:pPr>
      <w:r>
        <w:t>1'RODEJ - MONTÁŽ</w:t>
      </w:r>
    </w:p>
    <w:p w:rsidR="009F0963" w:rsidRDefault="009F0963">
      <w:pPr>
        <w:framePr w:wrap="none" w:vAnchor="page" w:hAnchor="page" w:x="3571" w:y="15281"/>
      </w:pPr>
    </w:p>
    <w:p w:rsidR="009F0963" w:rsidRDefault="003C4A88">
      <w:pPr>
        <w:pStyle w:val="Style18"/>
        <w:framePr w:w="11131" w:h="411" w:hRule="exact" w:wrap="none" w:vAnchor="page" w:hAnchor="page" w:x="240" w:y="16302"/>
        <w:shd w:val="clear" w:color="auto" w:fill="auto"/>
        <w:spacing w:before="0"/>
      </w:pPr>
      <w:bookmarkStart w:id="2" w:name="bookmark1"/>
      <w:r>
        <w:rPr>
          <w:rStyle w:val="CharStyle20"/>
          <w:i/>
          <w:iCs/>
        </w:rPr>
        <w:t>O.</w:t>
      </w:r>
      <w:bookmarkEnd w:id="2"/>
    </w:p>
    <w:p w:rsidR="009F0963" w:rsidRDefault="009F0963">
      <w:pPr>
        <w:rPr>
          <w:sz w:val="2"/>
          <w:szCs w:val="2"/>
        </w:rPr>
      </w:pPr>
    </w:p>
    <w:sectPr w:rsidR="009F0963">
      <w:pgSz w:w="11938" w:h="1684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C4A88">
      <w:r>
        <w:separator/>
      </w:r>
    </w:p>
  </w:endnote>
  <w:endnote w:type="continuationSeparator" w:id="0">
    <w:p w:rsidR="00000000" w:rsidRDefault="003C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963" w:rsidRDefault="009F0963"/>
  </w:footnote>
  <w:footnote w:type="continuationSeparator" w:id="0">
    <w:p w:rsidR="009F0963" w:rsidRDefault="009F09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autoHyphenation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63"/>
    <w:rsid w:val="003C4A88"/>
    <w:rsid w:val="009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E042B95-BEC4-4732-BF6B-1A05D2FE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5">
    <w:name w:val="Char Style 5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6">
    <w:name w:val="Char Style 6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7">
    <w:name w:val="Char Style 7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8">
    <w:name w:val="Char Style 8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9">
    <w:name w:val="Char Style 9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10">
    <w:name w:val="Char Style 10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847FB4"/>
      <w:spacing w:val="0"/>
      <w:w w:val="100"/>
      <w:position w:val="0"/>
      <w:sz w:val="130"/>
      <w:szCs w:val="130"/>
      <w:u w:val="none"/>
      <w:lang w:val="cs-CZ" w:eastAsia="cs-CZ" w:bidi="cs-CZ"/>
    </w:rPr>
  </w:style>
  <w:style w:type="character" w:customStyle="1" w:styleId="CharStyle11">
    <w:name w:val="Char Style 11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847FB4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12">
    <w:name w:val="Char Style 12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847FB4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13">
    <w:name w:val="Char Style 13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Char Style 17"/>
    <w:basedOn w:val="Standardnpsmoodstavce"/>
    <w:link w:val="Style1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CharStyle20">
    <w:name w:val="Char Style 20"/>
    <w:basedOn w:val="CharStyle19"/>
    <w:rPr>
      <w:rFonts w:ascii="Arial" w:eastAsia="Arial" w:hAnsi="Arial" w:cs="Arial"/>
      <w:b w:val="0"/>
      <w:bCs w:val="0"/>
      <w:i/>
      <w:iCs/>
      <w:smallCaps w:val="0"/>
      <w:strike w:val="0"/>
      <w:color w:val="847FB4"/>
      <w:spacing w:val="0"/>
      <w:w w:val="100"/>
      <w:position w:val="0"/>
      <w:sz w:val="32"/>
      <w:szCs w:val="32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173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line="173" w:lineRule="exact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6">
    <w:name w:val="Style 16"/>
    <w:basedOn w:val="Normln"/>
    <w:link w:val="CharStyle17"/>
    <w:pPr>
      <w:shd w:val="clear" w:color="auto" w:fill="FFFFFF"/>
    </w:pPr>
    <w:rPr>
      <w:sz w:val="20"/>
      <w:szCs w:val="20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before="6160" w:line="358" w:lineRule="exact"/>
      <w:jc w:val="right"/>
      <w:outlineLvl w:val="0"/>
    </w:pPr>
    <w:rPr>
      <w:rFonts w:ascii="Arial" w:eastAsia="Arial" w:hAnsi="Arial" w:cs="Arial"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norpodlahy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00206BBA38AB191127071417</vt:lpstr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00206BBA38AB191127071417</dc:title>
  <dc:subject/>
  <dc:creator>Maturkaničová Romana</dc:creator>
  <cp:keywords/>
  <cp:lastModifiedBy>Maturkaničová Romana</cp:lastModifiedBy>
  <cp:revision>2</cp:revision>
  <dcterms:created xsi:type="dcterms:W3CDTF">2019-12-02T07:25:00Z</dcterms:created>
  <dcterms:modified xsi:type="dcterms:W3CDTF">2019-12-02T07:25:00Z</dcterms:modified>
</cp:coreProperties>
</file>