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83D" w:rsidRPr="00892471" w:rsidRDefault="005668E2">
      <w:pPr>
        <w:pStyle w:val="Standard"/>
      </w:pPr>
      <w:r w:rsidRPr="00892471">
        <w:rPr>
          <w:b/>
        </w:rPr>
        <w:t>Národní památkový ústav</w:t>
      </w:r>
      <w:r w:rsidRPr="00892471">
        <w:t>, státní příspěvková organizace</w:t>
      </w:r>
    </w:p>
    <w:p w:rsidR="00CB0D54" w:rsidRPr="00892471" w:rsidRDefault="00CB0D54" w:rsidP="00CB0D54">
      <w:pPr>
        <w:pStyle w:val="Standard"/>
      </w:pPr>
      <w:r w:rsidRPr="00892471">
        <w:t>IČO: 75032333, DIČ: CZ75032333,</w:t>
      </w:r>
    </w:p>
    <w:p w:rsidR="0089683D" w:rsidRPr="00892471" w:rsidRDefault="00CB0D54">
      <w:pPr>
        <w:pStyle w:val="Standard"/>
      </w:pPr>
      <w:r w:rsidRPr="00892471">
        <w:t xml:space="preserve">se sídlem: </w:t>
      </w:r>
      <w:r w:rsidR="005668E2" w:rsidRPr="00892471">
        <w:t>Valdštejnské nám. 162/3, 118 01 Praha 1 – Malá Strana</w:t>
      </w:r>
    </w:p>
    <w:p w:rsidR="00CB0D54" w:rsidRPr="00892471" w:rsidRDefault="00CB0D54" w:rsidP="00CB0D54">
      <w:pPr>
        <w:pStyle w:val="Zkladntext21"/>
        <w:spacing w:line="276" w:lineRule="auto"/>
        <w:rPr>
          <w:rFonts w:ascii="Arial" w:hAnsi="Arial" w:cs="Arial"/>
          <w:bCs/>
          <w:sz w:val="22"/>
          <w:szCs w:val="22"/>
        </w:rPr>
      </w:pPr>
      <w:r w:rsidRPr="00892471">
        <w:rPr>
          <w:rFonts w:ascii="Arial" w:hAnsi="Arial" w:cs="Arial"/>
          <w:sz w:val="22"/>
          <w:szCs w:val="22"/>
        </w:rPr>
        <w:t>zastoupen:</w:t>
      </w:r>
      <w:r w:rsidRPr="00892471">
        <w:rPr>
          <w:rFonts w:ascii="Arial" w:hAnsi="Arial" w:cs="Arial"/>
          <w:bCs/>
          <w:sz w:val="22"/>
          <w:szCs w:val="22"/>
        </w:rPr>
        <w:t xml:space="preserve"> Ing. Petrem Šubíkem, ředitel </w:t>
      </w:r>
      <w:r w:rsidR="008E3D45" w:rsidRPr="00892471">
        <w:rPr>
          <w:rFonts w:ascii="Arial" w:hAnsi="Arial" w:cs="Arial"/>
          <w:bCs/>
          <w:sz w:val="22"/>
          <w:szCs w:val="22"/>
        </w:rPr>
        <w:t>Územní památkové správy v Kroměříži</w:t>
      </w:r>
    </w:p>
    <w:p w:rsidR="008E3D45" w:rsidRPr="00892471" w:rsidRDefault="008E3D45" w:rsidP="008E3D45">
      <w:pPr>
        <w:pStyle w:val="Zkladntext21"/>
        <w:spacing w:line="276" w:lineRule="auto"/>
        <w:rPr>
          <w:rFonts w:ascii="Arial" w:hAnsi="Arial" w:cs="Arial"/>
          <w:bCs/>
          <w:sz w:val="22"/>
          <w:szCs w:val="22"/>
        </w:rPr>
      </w:pPr>
      <w:r w:rsidRPr="00892471">
        <w:rPr>
          <w:rFonts w:ascii="Arial" w:hAnsi="Arial" w:cs="Arial"/>
          <w:bCs/>
          <w:sz w:val="22"/>
          <w:szCs w:val="22"/>
        </w:rPr>
        <w:t xml:space="preserve">zástupce pro věcná jednání: </w:t>
      </w:r>
      <w:r w:rsidR="00FC192F">
        <w:rPr>
          <w:rFonts w:ascii="Arial" w:hAnsi="Arial" w:cs="Arial"/>
          <w:bCs/>
          <w:sz w:val="22"/>
          <w:szCs w:val="22"/>
        </w:rPr>
        <w:t>xxxxxxxxxxxxxxxxxxxxxxxxxxx</w:t>
      </w:r>
    </w:p>
    <w:p w:rsidR="008E3D45" w:rsidRPr="00892471" w:rsidRDefault="008E3D45" w:rsidP="008E3D45">
      <w:pPr>
        <w:pStyle w:val="Zkladntext21"/>
        <w:rPr>
          <w:rFonts w:ascii="Arial" w:hAnsi="Arial" w:cs="Arial"/>
          <w:bCs/>
          <w:sz w:val="22"/>
          <w:szCs w:val="22"/>
        </w:rPr>
      </w:pPr>
      <w:r w:rsidRPr="00892471">
        <w:rPr>
          <w:rFonts w:ascii="Arial" w:hAnsi="Arial" w:cs="Arial"/>
          <w:bCs/>
          <w:sz w:val="22"/>
          <w:szCs w:val="22"/>
        </w:rPr>
        <w:t>bankovní spojení: Česká národní banka a.s., č. účtu: 500005-60039011/0710</w:t>
      </w:r>
    </w:p>
    <w:p w:rsidR="008E3D45" w:rsidRPr="00892471" w:rsidRDefault="008E3D45" w:rsidP="008E3D45">
      <w:pPr>
        <w:pStyle w:val="Standard"/>
      </w:pPr>
      <w:r w:rsidRPr="00892471">
        <w:t>(dále jen „</w:t>
      </w:r>
      <w:r w:rsidRPr="00892471">
        <w:rPr>
          <w:b/>
        </w:rPr>
        <w:t>kupující</w:t>
      </w:r>
      <w:r w:rsidRPr="00892471">
        <w:t>“)</w:t>
      </w:r>
    </w:p>
    <w:p w:rsidR="00CB0D54" w:rsidRPr="00892471" w:rsidRDefault="00CB0D54">
      <w:pPr>
        <w:pStyle w:val="Standard"/>
      </w:pPr>
    </w:p>
    <w:p w:rsidR="00CB0D54" w:rsidRPr="00892471" w:rsidRDefault="00CB0D54">
      <w:pPr>
        <w:pStyle w:val="Standard"/>
      </w:pPr>
    </w:p>
    <w:p w:rsidR="008E3D45" w:rsidRPr="00892471" w:rsidRDefault="008E3D45">
      <w:pPr>
        <w:pStyle w:val="Standard"/>
        <w:rPr>
          <w:b/>
        </w:rPr>
      </w:pPr>
      <w:r w:rsidRPr="00892471">
        <w:rPr>
          <w:b/>
        </w:rPr>
        <w:t>Doručovací adresa:</w:t>
      </w:r>
    </w:p>
    <w:p w:rsidR="008E3D45" w:rsidRPr="00892471" w:rsidRDefault="008E3D45" w:rsidP="008E3D45">
      <w:pPr>
        <w:pStyle w:val="Zkladntext21"/>
        <w:spacing w:line="276" w:lineRule="auto"/>
        <w:rPr>
          <w:rFonts w:ascii="Arial" w:hAnsi="Arial" w:cs="Arial"/>
          <w:bCs/>
          <w:sz w:val="22"/>
          <w:szCs w:val="22"/>
        </w:rPr>
      </w:pPr>
      <w:r w:rsidRPr="00892471">
        <w:rPr>
          <w:rFonts w:ascii="Arial" w:hAnsi="Arial" w:cs="Arial"/>
          <w:bCs/>
          <w:sz w:val="22"/>
          <w:szCs w:val="22"/>
        </w:rPr>
        <w:t>Územní památková správa NPÚ v Kroměříži</w:t>
      </w:r>
    </w:p>
    <w:p w:rsidR="008E3D45" w:rsidRPr="00892471" w:rsidRDefault="008E3D45" w:rsidP="008E3D45">
      <w:pPr>
        <w:pStyle w:val="Zkladntext21"/>
        <w:spacing w:line="276" w:lineRule="auto"/>
        <w:rPr>
          <w:rFonts w:ascii="Arial" w:hAnsi="Arial" w:cs="Arial"/>
          <w:bCs/>
          <w:sz w:val="22"/>
          <w:szCs w:val="22"/>
        </w:rPr>
      </w:pPr>
      <w:r w:rsidRPr="00892471">
        <w:rPr>
          <w:rFonts w:ascii="Arial" w:hAnsi="Arial" w:cs="Arial"/>
          <w:bCs/>
          <w:sz w:val="22"/>
          <w:szCs w:val="22"/>
        </w:rPr>
        <w:t>adresa: Sněmovní nám. 1, 767 01 Kroměříž,</w:t>
      </w:r>
    </w:p>
    <w:p w:rsidR="008E3D45" w:rsidRPr="00892471" w:rsidRDefault="008E3D45" w:rsidP="008E3D45">
      <w:pPr>
        <w:pStyle w:val="Zkladntext21"/>
        <w:spacing w:line="276" w:lineRule="auto"/>
        <w:rPr>
          <w:rFonts w:ascii="Arial" w:hAnsi="Arial" w:cs="Arial"/>
          <w:bCs/>
          <w:sz w:val="22"/>
          <w:szCs w:val="22"/>
        </w:rPr>
      </w:pPr>
      <w:r w:rsidRPr="00892471">
        <w:rPr>
          <w:rFonts w:ascii="Arial" w:hAnsi="Arial" w:cs="Arial"/>
          <w:bCs/>
          <w:sz w:val="22"/>
          <w:szCs w:val="22"/>
        </w:rPr>
        <w:t>tel.:</w:t>
      </w:r>
      <w:r w:rsidRPr="00892471">
        <w:rPr>
          <w:rFonts w:ascii="Arial" w:hAnsi="Arial" w:cs="Arial"/>
          <w:color w:val="000000"/>
          <w:sz w:val="22"/>
          <w:szCs w:val="22"/>
        </w:rPr>
        <w:t xml:space="preserve">+420 </w:t>
      </w:r>
      <w:r w:rsidR="00FC192F">
        <w:rPr>
          <w:rFonts w:ascii="Arial" w:hAnsi="Arial" w:cs="Arial"/>
          <w:color w:val="000000"/>
          <w:sz w:val="22"/>
          <w:szCs w:val="22"/>
        </w:rPr>
        <w:t>xxxxxxxxxxxxxxxxxxxx</w:t>
      </w:r>
      <w:r w:rsidRPr="00892471">
        <w:rPr>
          <w:rFonts w:ascii="Arial" w:hAnsi="Arial" w:cs="Arial"/>
          <w:color w:val="000000"/>
          <w:sz w:val="22"/>
          <w:szCs w:val="22"/>
        </w:rPr>
        <w:t xml:space="preserve">, </w:t>
      </w:r>
      <w:r w:rsidRPr="00892471">
        <w:rPr>
          <w:rFonts w:ascii="Arial" w:hAnsi="Arial" w:cs="Arial"/>
          <w:bCs/>
          <w:sz w:val="22"/>
          <w:szCs w:val="22"/>
        </w:rPr>
        <w:t xml:space="preserve">e-mail: </w:t>
      </w:r>
      <w:r w:rsidR="00FC192F">
        <w:rPr>
          <w:rFonts w:ascii="Arial" w:hAnsi="Arial" w:cs="Arial"/>
          <w:color w:val="000000"/>
          <w:sz w:val="22"/>
          <w:szCs w:val="22"/>
        </w:rPr>
        <w:t>xxxxxxxxxxxxxxxxx</w:t>
      </w:r>
    </w:p>
    <w:p w:rsidR="0089683D" w:rsidRPr="00892471" w:rsidRDefault="005668E2">
      <w:pPr>
        <w:pStyle w:val="Standard"/>
      </w:pPr>
      <w:r w:rsidRPr="00892471">
        <w:t>(dále jen „</w:t>
      </w:r>
      <w:r w:rsidRPr="00892471">
        <w:rPr>
          <w:b/>
        </w:rPr>
        <w:t>kupující</w:t>
      </w:r>
      <w:r w:rsidRPr="00892471">
        <w:t>“)</w:t>
      </w:r>
    </w:p>
    <w:p w:rsidR="00CB0D54" w:rsidRPr="00892471" w:rsidRDefault="00CB0D54">
      <w:pPr>
        <w:pStyle w:val="Standard"/>
      </w:pPr>
    </w:p>
    <w:p w:rsidR="00265A72" w:rsidRDefault="00265A72">
      <w:pPr>
        <w:pStyle w:val="Standard"/>
      </w:pPr>
      <w:r w:rsidRPr="00892471">
        <w:t>a</w:t>
      </w:r>
      <w:r w:rsidR="00E548B5" w:rsidRPr="00E548B5">
        <w:t xml:space="preserve"> </w:t>
      </w:r>
      <w:r w:rsidR="00E548B5">
        <w:t xml:space="preserve">  </w:t>
      </w:r>
    </w:p>
    <w:p w:rsidR="00E548B5" w:rsidRPr="00892471" w:rsidRDefault="00E548B5">
      <w:pPr>
        <w:pStyle w:val="Standard"/>
      </w:pPr>
    </w:p>
    <w:p w:rsidR="003A65DA" w:rsidRPr="003A65DA" w:rsidRDefault="003A65DA" w:rsidP="003A65DA">
      <w:pPr>
        <w:pStyle w:val="Standard"/>
        <w:rPr>
          <w:b/>
        </w:rPr>
      </w:pPr>
      <w:r w:rsidRPr="003A65DA">
        <w:rPr>
          <w:b/>
        </w:rPr>
        <w:t xml:space="preserve">GRAMOFLOR GmbH </w:t>
      </w:r>
      <w:r w:rsidRPr="003A65DA">
        <w:rPr>
          <w:rStyle w:val="value"/>
          <w:b/>
        </w:rPr>
        <w:t>&amp;</w:t>
      </w:r>
      <w:r w:rsidRPr="003A65DA">
        <w:rPr>
          <w:b/>
        </w:rPr>
        <w:t xml:space="preserve"> Co. KG</w:t>
      </w:r>
    </w:p>
    <w:p w:rsidR="008E3D45" w:rsidRPr="00CB2697" w:rsidRDefault="003A65DA" w:rsidP="008E3D45">
      <w:pPr>
        <w:pStyle w:val="Standard"/>
        <w:rPr>
          <w:b/>
        </w:rPr>
      </w:pPr>
      <w:r w:rsidRPr="003A65DA">
        <w:rPr>
          <w:b/>
        </w:rPr>
        <w:t>Zapsaná v obchodní rejstříku: Amtsgericht Oldenburg, HRA 110459</w:t>
      </w:r>
    </w:p>
    <w:p w:rsidR="00C71186" w:rsidRPr="00CB2697" w:rsidRDefault="00D92230" w:rsidP="00C71186">
      <w:pPr>
        <w:pStyle w:val="Standard"/>
      </w:pPr>
      <w:r w:rsidRPr="00CB2697">
        <w:t>s</w:t>
      </w:r>
      <w:r w:rsidR="00C71186" w:rsidRPr="00CB2697">
        <w:t xml:space="preserve">e sídlem: </w:t>
      </w:r>
      <w:r w:rsidR="003A65DA" w:rsidRPr="00603C87">
        <w:t xml:space="preserve">Diepholzer Straße 173, </w:t>
      </w:r>
      <w:r w:rsidR="003A65DA" w:rsidRPr="00603C87">
        <w:rPr>
          <w:rStyle w:val="value"/>
        </w:rPr>
        <w:t>49 377 Vechta, Německo</w:t>
      </w:r>
    </w:p>
    <w:p w:rsidR="00C71186" w:rsidRDefault="00C71186" w:rsidP="00C71186">
      <w:pPr>
        <w:pStyle w:val="Standard"/>
      </w:pPr>
      <w:r w:rsidRPr="00CB2697">
        <w:t>IČ</w:t>
      </w:r>
      <w:r w:rsidR="008E3D45" w:rsidRPr="00CB2697">
        <w:t>O</w:t>
      </w:r>
      <w:r w:rsidRPr="00CB2697">
        <w:t xml:space="preserve">: </w:t>
      </w:r>
      <w:r w:rsidR="008B1144" w:rsidRPr="00CB2697">
        <w:t xml:space="preserve"> </w:t>
      </w:r>
      <w:r w:rsidR="003A65DA" w:rsidRPr="00603C87">
        <w:t>68/203/10394</w:t>
      </w:r>
    </w:p>
    <w:p w:rsidR="003A65DA" w:rsidRPr="00603C87" w:rsidRDefault="003A65DA" w:rsidP="003A65DA">
      <w:pPr>
        <w:pStyle w:val="Standard"/>
      </w:pPr>
      <w:r w:rsidRPr="00603C87">
        <w:t>DIC: DE 117770427</w:t>
      </w:r>
    </w:p>
    <w:p w:rsidR="00D92230" w:rsidRPr="00CB2697" w:rsidRDefault="008E3D45" w:rsidP="00307FA0">
      <w:pPr>
        <w:pStyle w:val="Standard"/>
        <w:jc w:val="left"/>
      </w:pPr>
      <w:r w:rsidRPr="00CB2697">
        <w:t>z</w:t>
      </w:r>
      <w:r w:rsidR="00307FA0" w:rsidRPr="00CB2697">
        <w:t>astoupená</w:t>
      </w:r>
      <w:r w:rsidR="002F4023" w:rsidRPr="00CB2697">
        <w:t xml:space="preserve">: </w:t>
      </w:r>
      <w:r w:rsidR="00FC192F">
        <w:t>xxxxxxxxxxxxxxxxxxxxx</w:t>
      </w:r>
    </w:p>
    <w:p w:rsidR="00C71186" w:rsidRPr="00CB2697" w:rsidRDefault="008E3D45" w:rsidP="00C71186">
      <w:pPr>
        <w:pStyle w:val="Standard"/>
      </w:pPr>
      <w:r w:rsidRPr="00CB2697">
        <w:t>b</w:t>
      </w:r>
      <w:r w:rsidR="00C71186" w:rsidRPr="00CB2697">
        <w:t xml:space="preserve">ankovní spojení: </w:t>
      </w:r>
      <w:r w:rsidR="00FC192F">
        <w:t>xxxxxxxxxxxxxxx</w:t>
      </w:r>
      <w:r w:rsidRPr="00CB2697">
        <w:t>, č</w:t>
      </w:r>
      <w:r w:rsidR="00C71186" w:rsidRPr="00CB2697">
        <w:t xml:space="preserve">íslo účtu: </w:t>
      </w:r>
      <w:r w:rsidR="00FC192F">
        <w:t>xxxxxxxxxxxxxxxxxxx</w:t>
      </w:r>
    </w:p>
    <w:p w:rsidR="00C71186" w:rsidRPr="00892471" w:rsidRDefault="00C71186" w:rsidP="00C71186">
      <w:pPr>
        <w:pStyle w:val="Standard"/>
      </w:pPr>
      <w:r w:rsidRPr="00CB2697">
        <w:t>(dále jen „</w:t>
      </w:r>
      <w:r w:rsidRPr="00CB2697">
        <w:rPr>
          <w:b/>
        </w:rPr>
        <w:t>prodávající</w:t>
      </w:r>
      <w:r w:rsidRPr="00CB2697">
        <w:t>“)</w:t>
      </w:r>
    </w:p>
    <w:p w:rsidR="0089683D" w:rsidRPr="00892471" w:rsidRDefault="0089683D">
      <w:pPr>
        <w:pStyle w:val="Standard"/>
      </w:pPr>
    </w:p>
    <w:p w:rsidR="0089683D" w:rsidRPr="00892471" w:rsidRDefault="0089683D">
      <w:pPr>
        <w:pStyle w:val="Standard"/>
      </w:pPr>
    </w:p>
    <w:p w:rsidR="0089683D" w:rsidRPr="00892471" w:rsidRDefault="0089683D">
      <w:pPr>
        <w:pStyle w:val="Standard"/>
      </w:pPr>
    </w:p>
    <w:p w:rsidR="0089683D" w:rsidRPr="00892471" w:rsidRDefault="005668E2">
      <w:pPr>
        <w:pStyle w:val="Normln0"/>
        <w:jc w:val="center"/>
        <w:rPr>
          <w:szCs w:val="22"/>
        </w:rPr>
      </w:pPr>
      <w:r w:rsidRPr="00892471">
        <w:rPr>
          <w:szCs w:val="22"/>
        </w:rPr>
        <w:t>jako smluvní strany uzavřely níže uvedeného dne, měsíce a roku tuto</w:t>
      </w:r>
    </w:p>
    <w:p w:rsidR="0089683D" w:rsidRPr="00892471" w:rsidRDefault="005668E2">
      <w:pPr>
        <w:pStyle w:val="Normln0"/>
        <w:jc w:val="center"/>
        <w:rPr>
          <w:b/>
          <w:szCs w:val="22"/>
        </w:rPr>
      </w:pPr>
      <w:r w:rsidRPr="00892471">
        <w:rPr>
          <w:b/>
          <w:szCs w:val="22"/>
        </w:rPr>
        <w:t>kupní smlouvu:</w:t>
      </w:r>
    </w:p>
    <w:p w:rsidR="0089683D" w:rsidRPr="00892471" w:rsidRDefault="0089683D">
      <w:pPr>
        <w:pStyle w:val="Normln0"/>
        <w:rPr>
          <w:b/>
          <w:szCs w:val="22"/>
        </w:rPr>
      </w:pPr>
    </w:p>
    <w:p w:rsidR="0089683D" w:rsidRPr="00892471" w:rsidRDefault="0089683D">
      <w:pPr>
        <w:pStyle w:val="Nadpis41"/>
        <w:rPr>
          <w:szCs w:val="22"/>
        </w:rPr>
      </w:pPr>
    </w:p>
    <w:p w:rsidR="0089683D" w:rsidRPr="00892471" w:rsidRDefault="005668E2">
      <w:pPr>
        <w:pStyle w:val="Nadpis41"/>
        <w:rPr>
          <w:szCs w:val="22"/>
        </w:rPr>
      </w:pPr>
      <w:r w:rsidRPr="00892471">
        <w:rPr>
          <w:szCs w:val="22"/>
        </w:rPr>
        <w:t>Článek I.</w:t>
      </w:r>
    </w:p>
    <w:p w:rsidR="0089683D" w:rsidRPr="00892471" w:rsidRDefault="005668E2">
      <w:pPr>
        <w:pStyle w:val="Nadpis41"/>
        <w:rPr>
          <w:szCs w:val="22"/>
        </w:rPr>
      </w:pPr>
      <w:r w:rsidRPr="00892471">
        <w:rPr>
          <w:szCs w:val="22"/>
        </w:rPr>
        <w:t>Úvodní ustanovení</w:t>
      </w:r>
    </w:p>
    <w:p w:rsidR="0089683D" w:rsidRPr="00892471" w:rsidRDefault="0089683D">
      <w:pPr>
        <w:pStyle w:val="Nadpis41"/>
        <w:jc w:val="both"/>
        <w:rPr>
          <w:b w:val="0"/>
          <w:szCs w:val="22"/>
        </w:rPr>
      </w:pPr>
    </w:p>
    <w:p w:rsidR="0089683D" w:rsidRPr="00892471" w:rsidRDefault="005668E2">
      <w:pPr>
        <w:pStyle w:val="Nadpis41"/>
        <w:numPr>
          <w:ilvl w:val="0"/>
          <w:numId w:val="10"/>
        </w:numPr>
        <w:jc w:val="both"/>
        <w:rPr>
          <w:b w:val="0"/>
          <w:szCs w:val="22"/>
        </w:rPr>
      </w:pPr>
      <w:r w:rsidRPr="00892471">
        <w:rPr>
          <w:b w:val="0"/>
          <w:szCs w:val="22"/>
        </w:rPr>
        <w:t xml:space="preserve">Prodávající prohlašuje, že je výlučným vlastníkem </w:t>
      </w:r>
      <w:r w:rsidR="002C70AA">
        <w:rPr>
          <w:b w:val="0"/>
          <w:szCs w:val="22"/>
        </w:rPr>
        <w:t xml:space="preserve">výrobků – </w:t>
      </w:r>
      <w:r w:rsidR="00A71C67">
        <w:rPr>
          <w:b w:val="0"/>
        </w:rPr>
        <w:t>substrátů pro pikýrování a sázení P9 s jílem</w:t>
      </w:r>
      <w:r w:rsidR="00A71C67" w:rsidRPr="00892471">
        <w:rPr>
          <w:b w:val="0"/>
          <w:szCs w:val="22"/>
        </w:rPr>
        <w:t xml:space="preserve"> </w:t>
      </w:r>
      <w:r w:rsidR="00390A07" w:rsidRPr="00892471">
        <w:rPr>
          <w:b w:val="0"/>
          <w:szCs w:val="22"/>
        </w:rPr>
        <w:t>(</w:t>
      </w:r>
      <w:r w:rsidRPr="00892471">
        <w:rPr>
          <w:b w:val="0"/>
          <w:szCs w:val="22"/>
        </w:rPr>
        <w:t>dále jen „předmět koupě“).</w:t>
      </w:r>
    </w:p>
    <w:p w:rsidR="00390A07" w:rsidRPr="00892471" w:rsidRDefault="00390A07">
      <w:pPr>
        <w:pStyle w:val="Nadpis41"/>
        <w:numPr>
          <w:ilvl w:val="0"/>
          <w:numId w:val="10"/>
        </w:numPr>
        <w:jc w:val="both"/>
        <w:rPr>
          <w:b w:val="0"/>
          <w:szCs w:val="22"/>
        </w:rPr>
      </w:pPr>
      <w:r w:rsidRPr="00892471">
        <w:rPr>
          <w:b w:val="0"/>
          <w:szCs w:val="22"/>
        </w:rPr>
        <w:t>Bližší specifikace předmětu koupě je uvedena v příloze č. 1, která tvoří nedílnou součást této smlouvy.</w:t>
      </w:r>
    </w:p>
    <w:p w:rsidR="00390A07" w:rsidRPr="00892471" w:rsidRDefault="00390A07" w:rsidP="00B12F05">
      <w:pPr>
        <w:pStyle w:val="Nadpis41"/>
        <w:numPr>
          <w:ilvl w:val="0"/>
          <w:numId w:val="10"/>
        </w:numPr>
        <w:jc w:val="both"/>
        <w:rPr>
          <w:b w:val="0"/>
          <w:szCs w:val="22"/>
        </w:rPr>
      </w:pPr>
      <w:r w:rsidRPr="00892471">
        <w:rPr>
          <w:b w:val="0"/>
          <w:szCs w:val="22"/>
        </w:rPr>
        <w:t xml:space="preserve">Smluvní strany konstatují, že tuto smlouvu uzavírá kupující s prodávajícím, na základě veřejné zakázky malého rozsahu s názvem </w:t>
      </w:r>
      <w:r w:rsidRPr="00AD02C8">
        <w:rPr>
          <w:i/>
          <w:szCs w:val="22"/>
        </w:rPr>
        <w:t xml:space="preserve">AZZ Kroměříž </w:t>
      </w:r>
      <w:r w:rsidR="002C70AA" w:rsidRPr="00AD02C8">
        <w:rPr>
          <w:i/>
          <w:szCs w:val="22"/>
        </w:rPr>
        <w:t>–</w:t>
      </w:r>
      <w:r w:rsidRPr="00AD02C8">
        <w:rPr>
          <w:i/>
          <w:szCs w:val="22"/>
        </w:rPr>
        <w:t xml:space="preserve"> </w:t>
      </w:r>
      <w:r w:rsidR="002C70AA" w:rsidRPr="00AD02C8">
        <w:rPr>
          <w:i/>
          <w:szCs w:val="22"/>
        </w:rPr>
        <w:t xml:space="preserve">nákup </w:t>
      </w:r>
      <w:r w:rsidR="0017697A" w:rsidRPr="00AD02C8">
        <w:rPr>
          <w:i/>
          <w:szCs w:val="22"/>
        </w:rPr>
        <w:t>substrátů</w:t>
      </w:r>
      <w:r w:rsidR="00C52DDF" w:rsidRPr="00AD02C8">
        <w:rPr>
          <w:i/>
          <w:szCs w:val="22"/>
        </w:rPr>
        <w:t xml:space="preserve"> pro Květnou zahradu</w:t>
      </w:r>
      <w:r w:rsidRPr="00892471">
        <w:rPr>
          <w:b w:val="0"/>
          <w:szCs w:val="22"/>
        </w:rPr>
        <w:t>, ID zakázky přidělené systémem Národního elektronického nástroje</w:t>
      </w:r>
      <w:r w:rsidR="00CB2697">
        <w:rPr>
          <w:b w:val="0"/>
          <w:szCs w:val="22"/>
        </w:rPr>
        <w:t xml:space="preserve">: </w:t>
      </w:r>
      <w:r w:rsidR="00B12F05" w:rsidRPr="00B12F05">
        <w:rPr>
          <w:b w:val="0"/>
          <w:szCs w:val="22"/>
        </w:rPr>
        <w:t>N006/19/V00033403</w:t>
      </w:r>
      <w:r w:rsidR="00425C79">
        <w:rPr>
          <w:b w:val="0"/>
          <w:szCs w:val="22"/>
        </w:rPr>
        <w:t>.</w:t>
      </w:r>
      <w:r w:rsidRPr="00892471">
        <w:rPr>
          <w:b w:val="0"/>
          <w:szCs w:val="22"/>
        </w:rPr>
        <w:t xml:space="preserve"> Smluvní s</w:t>
      </w:r>
      <w:r w:rsidR="00DA4418" w:rsidRPr="00892471">
        <w:rPr>
          <w:b w:val="0"/>
          <w:szCs w:val="22"/>
        </w:rPr>
        <w:t>trany se dohodly, že závaznou čá</w:t>
      </w:r>
      <w:r w:rsidRPr="00892471">
        <w:rPr>
          <w:b w:val="0"/>
          <w:szCs w:val="22"/>
        </w:rPr>
        <w:t>st jejich smluvních ujednání tvoří rovněž nabídka prodávajícího a zadávací dokumentace na veřejnou zakázku.</w:t>
      </w:r>
    </w:p>
    <w:p w:rsidR="009445B0" w:rsidRPr="00892471" w:rsidRDefault="009445B0" w:rsidP="00390A07">
      <w:pPr>
        <w:pStyle w:val="Nadpis41"/>
        <w:jc w:val="both"/>
        <w:rPr>
          <w:b w:val="0"/>
          <w:szCs w:val="22"/>
        </w:rPr>
      </w:pPr>
    </w:p>
    <w:p w:rsidR="0089683D" w:rsidRPr="00892471" w:rsidRDefault="005668E2">
      <w:pPr>
        <w:pStyle w:val="Nadpis41"/>
        <w:rPr>
          <w:szCs w:val="22"/>
        </w:rPr>
      </w:pPr>
      <w:r w:rsidRPr="00892471">
        <w:rPr>
          <w:szCs w:val="22"/>
        </w:rPr>
        <w:t>Článek II.</w:t>
      </w:r>
    </w:p>
    <w:p w:rsidR="0089683D" w:rsidRPr="00892471" w:rsidRDefault="005668E2">
      <w:pPr>
        <w:pStyle w:val="Nadpis41"/>
        <w:rPr>
          <w:szCs w:val="22"/>
        </w:rPr>
      </w:pPr>
      <w:r w:rsidRPr="00892471">
        <w:rPr>
          <w:szCs w:val="22"/>
        </w:rPr>
        <w:t>Předmět smlouvy</w:t>
      </w:r>
    </w:p>
    <w:p w:rsidR="0089683D" w:rsidRPr="00892471" w:rsidRDefault="0089683D">
      <w:pPr>
        <w:pStyle w:val="Nadpis41"/>
        <w:jc w:val="both"/>
        <w:rPr>
          <w:b w:val="0"/>
          <w:szCs w:val="22"/>
        </w:rPr>
      </w:pPr>
    </w:p>
    <w:p w:rsidR="0089683D" w:rsidRPr="00892471" w:rsidRDefault="005668E2">
      <w:pPr>
        <w:pStyle w:val="Nadpis41"/>
        <w:numPr>
          <w:ilvl w:val="0"/>
          <w:numId w:val="11"/>
        </w:numPr>
        <w:jc w:val="both"/>
        <w:rPr>
          <w:b w:val="0"/>
          <w:szCs w:val="22"/>
        </w:rPr>
      </w:pPr>
      <w:r w:rsidRPr="00892471">
        <w:rPr>
          <w:b w:val="0"/>
          <w:szCs w:val="22"/>
        </w:rPr>
        <w:t>Prodávající se touto smlouvou zavazuje předmět koupě kupujícímu odevzdat a převést na něj k předmětu koupě vlastnické právo.</w:t>
      </w:r>
    </w:p>
    <w:p w:rsidR="0089683D" w:rsidRDefault="005668E2">
      <w:pPr>
        <w:pStyle w:val="Nadpis41"/>
        <w:numPr>
          <w:ilvl w:val="0"/>
          <w:numId w:val="7"/>
        </w:numPr>
        <w:jc w:val="both"/>
        <w:rPr>
          <w:b w:val="0"/>
          <w:szCs w:val="22"/>
        </w:rPr>
      </w:pPr>
      <w:r w:rsidRPr="00892471">
        <w:rPr>
          <w:b w:val="0"/>
          <w:szCs w:val="22"/>
        </w:rPr>
        <w:t>Kupující se touto smlouvou zavazuje předmět koupě převzít do vlastnictví České republiky s příslušností hospodařit pro kupujícího a zaplatit za něj kupní cenu sjednanou v článku IV. této smlouvy.</w:t>
      </w:r>
    </w:p>
    <w:p w:rsidR="009445B0" w:rsidRDefault="009445B0" w:rsidP="009445B0">
      <w:pPr>
        <w:pStyle w:val="Nadpis41"/>
        <w:jc w:val="both"/>
        <w:rPr>
          <w:b w:val="0"/>
          <w:szCs w:val="22"/>
        </w:rPr>
      </w:pPr>
    </w:p>
    <w:p w:rsidR="00C52DDF" w:rsidRDefault="00C52DDF" w:rsidP="009445B0">
      <w:pPr>
        <w:pStyle w:val="Nadpis41"/>
        <w:jc w:val="both"/>
        <w:rPr>
          <w:b w:val="0"/>
          <w:szCs w:val="22"/>
        </w:rPr>
      </w:pPr>
    </w:p>
    <w:p w:rsidR="009445B0" w:rsidRPr="00892471" w:rsidRDefault="009445B0" w:rsidP="009445B0">
      <w:pPr>
        <w:pStyle w:val="Nadpis41"/>
        <w:jc w:val="both"/>
        <w:rPr>
          <w:b w:val="0"/>
          <w:szCs w:val="22"/>
        </w:rPr>
      </w:pPr>
    </w:p>
    <w:p w:rsidR="0089683D" w:rsidRPr="00892471" w:rsidRDefault="005668E2">
      <w:pPr>
        <w:pStyle w:val="Nadpis41"/>
        <w:rPr>
          <w:szCs w:val="22"/>
        </w:rPr>
      </w:pPr>
      <w:r w:rsidRPr="00892471">
        <w:rPr>
          <w:szCs w:val="22"/>
        </w:rPr>
        <w:t>Článek III.</w:t>
      </w:r>
    </w:p>
    <w:p w:rsidR="0082406C" w:rsidRPr="00892471" w:rsidRDefault="0082406C" w:rsidP="0082406C">
      <w:pPr>
        <w:pStyle w:val="Nadpis41"/>
        <w:rPr>
          <w:szCs w:val="22"/>
        </w:rPr>
      </w:pPr>
      <w:r w:rsidRPr="00892471">
        <w:rPr>
          <w:szCs w:val="22"/>
        </w:rPr>
        <w:t>Předmět koupě a přechod vlastnického práva</w:t>
      </w:r>
    </w:p>
    <w:p w:rsidR="0089683D" w:rsidRPr="00892471" w:rsidRDefault="0089683D">
      <w:pPr>
        <w:pStyle w:val="Nadpis41"/>
        <w:jc w:val="both"/>
        <w:rPr>
          <w:szCs w:val="22"/>
        </w:rPr>
      </w:pPr>
    </w:p>
    <w:p w:rsidR="004E44C7" w:rsidRPr="00892471" w:rsidRDefault="003620E4" w:rsidP="0082406C">
      <w:pPr>
        <w:pStyle w:val="Nadpis41"/>
        <w:numPr>
          <w:ilvl w:val="1"/>
          <w:numId w:val="7"/>
        </w:numPr>
        <w:ind w:left="284"/>
        <w:jc w:val="both"/>
        <w:rPr>
          <w:b w:val="0"/>
          <w:szCs w:val="22"/>
        </w:rPr>
      </w:pPr>
      <w:r w:rsidRPr="00892471">
        <w:rPr>
          <w:b w:val="0"/>
          <w:szCs w:val="22"/>
        </w:rPr>
        <w:t>Kupující potvrzuje, že mu byl předmět koupě předán (předmět koupě viz.</w:t>
      </w:r>
      <w:r w:rsidR="008B60A0">
        <w:rPr>
          <w:b w:val="0"/>
          <w:szCs w:val="22"/>
        </w:rPr>
        <w:t xml:space="preserve"> </w:t>
      </w:r>
      <w:r w:rsidRPr="00892471">
        <w:rPr>
          <w:b w:val="0"/>
          <w:szCs w:val="22"/>
        </w:rPr>
        <w:t>příloha č.1).</w:t>
      </w:r>
    </w:p>
    <w:p w:rsidR="004E44C7" w:rsidRPr="00892471" w:rsidRDefault="004E44C7" w:rsidP="0082406C">
      <w:pPr>
        <w:pStyle w:val="Nadpis41"/>
        <w:numPr>
          <w:ilvl w:val="1"/>
          <w:numId w:val="7"/>
        </w:numPr>
        <w:ind w:left="284"/>
        <w:jc w:val="both"/>
        <w:rPr>
          <w:b w:val="0"/>
          <w:szCs w:val="22"/>
        </w:rPr>
      </w:pPr>
      <w:r w:rsidRPr="00892471">
        <w:rPr>
          <w:b w:val="0"/>
          <w:szCs w:val="22"/>
        </w:rPr>
        <w:t>Vlastnické právo k předmětu koupě kupující nabývá jeho převzetím a zaplacením.</w:t>
      </w:r>
      <w:r w:rsidR="003620E4" w:rsidRPr="00892471">
        <w:rPr>
          <w:b w:val="0"/>
          <w:szCs w:val="22"/>
        </w:rPr>
        <w:t xml:space="preserve"> Nebezpečí škody na věci přechází na kupujícího rovněž jeho převzetím.</w:t>
      </w:r>
    </w:p>
    <w:p w:rsidR="004E44C7" w:rsidRDefault="004E44C7" w:rsidP="004E44C7">
      <w:pPr>
        <w:pStyle w:val="Nadpis41"/>
        <w:ind w:left="1080"/>
        <w:jc w:val="both"/>
        <w:rPr>
          <w:b w:val="0"/>
          <w:szCs w:val="22"/>
        </w:rPr>
      </w:pPr>
    </w:p>
    <w:p w:rsidR="009445B0" w:rsidRPr="00892471" w:rsidRDefault="009445B0" w:rsidP="004E44C7">
      <w:pPr>
        <w:pStyle w:val="Nadpis41"/>
        <w:ind w:left="1080"/>
        <w:jc w:val="both"/>
        <w:rPr>
          <w:b w:val="0"/>
          <w:szCs w:val="22"/>
        </w:rPr>
      </w:pPr>
    </w:p>
    <w:p w:rsidR="0089683D" w:rsidRPr="00892471" w:rsidRDefault="005668E2">
      <w:pPr>
        <w:pStyle w:val="Nadpis41"/>
        <w:keepNext/>
        <w:rPr>
          <w:szCs w:val="22"/>
        </w:rPr>
      </w:pPr>
      <w:r w:rsidRPr="00892471">
        <w:rPr>
          <w:szCs w:val="22"/>
        </w:rPr>
        <w:t>Článek IV.</w:t>
      </w:r>
    </w:p>
    <w:p w:rsidR="0089683D" w:rsidRPr="00892471" w:rsidRDefault="005668E2">
      <w:pPr>
        <w:pStyle w:val="Nadpis41"/>
        <w:keepNext/>
        <w:rPr>
          <w:szCs w:val="22"/>
        </w:rPr>
      </w:pPr>
      <w:r w:rsidRPr="00892471">
        <w:rPr>
          <w:szCs w:val="22"/>
        </w:rPr>
        <w:t>Cena a způsob úhrady</w:t>
      </w:r>
    </w:p>
    <w:p w:rsidR="0089683D" w:rsidRPr="00892471" w:rsidRDefault="0089683D">
      <w:pPr>
        <w:pStyle w:val="Nadpis41"/>
        <w:keepNext/>
        <w:jc w:val="both"/>
        <w:rPr>
          <w:b w:val="0"/>
          <w:szCs w:val="22"/>
        </w:rPr>
      </w:pPr>
    </w:p>
    <w:p w:rsidR="0089683D" w:rsidRPr="00892471" w:rsidRDefault="005668E2" w:rsidP="003620E4">
      <w:pPr>
        <w:pStyle w:val="Odstavecseseznamem"/>
        <w:numPr>
          <w:ilvl w:val="2"/>
          <w:numId w:val="7"/>
        </w:numPr>
        <w:ind w:left="284"/>
      </w:pPr>
      <w:r w:rsidRPr="00892471">
        <w:t xml:space="preserve">Kupní cena byla dle dohody prodávajícího </w:t>
      </w:r>
      <w:r w:rsidR="005E79DE" w:rsidRPr="00892471">
        <w:t xml:space="preserve">a kupujícího stanovena ve výši </w:t>
      </w:r>
      <w:r w:rsidR="00255DA9">
        <w:t>16 170</w:t>
      </w:r>
      <w:r w:rsidR="00C71186" w:rsidRPr="00892471">
        <w:t xml:space="preserve"> </w:t>
      </w:r>
      <w:r w:rsidRPr="00892471">
        <w:t xml:space="preserve">Kč bez DPH </w:t>
      </w:r>
      <w:r w:rsidR="00E72FD5" w:rsidRPr="00892471">
        <w:t>+</w:t>
      </w:r>
      <w:r w:rsidR="00C71186" w:rsidRPr="00892471">
        <w:t xml:space="preserve"> </w:t>
      </w:r>
      <w:r w:rsidR="00255DA9">
        <w:t>3 396</w:t>
      </w:r>
      <w:r w:rsidR="005E79DE" w:rsidRPr="00892471">
        <w:t xml:space="preserve"> </w:t>
      </w:r>
      <w:r w:rsidR="00E72FD5" w:rsidRPr="00892471">
        <w:t>Kč</w:t>
      </w:r>
      <w:r w:rsidR="00C52DDF">
        <w:t xml:space="preserve"> </w:t>
      </w:r>
      <w:r w:rsidR="002C70AA">
        <w:t>21</w:t>
      </w:r>
      <w:r w:rsidRPr="00892471">
        <w:t xml:space="preserve"> % DPH, celkem</w:t>
      </w:r>
      <w:r w:rsidR="00B222A0">
        <w:t xml:space="preserve"> za </w:t>
      </w:r>
      <w:r w:rsidR="00255DA9">
        <w:t>substrát</w:t>
      </w:r>
      <w:r w:rsidRPr="00E774C5">
        <w:t xml:space="preserve">: </w:t>
      </w:r>
      <w:r w:rsidR="00255DA9" w:rsidRPr="00E774C5">
        <w:t>19 566</w:t>
      </w:r>
      <w:r w:rsidR="00C52DDF">
        <w:t xml:space="preserve"> </w:t>
      </w:r>
      <w:r w:rsidR="00C71186" w:rsidRPr="00892471">
        <w:t>Kč</w:t>
      </w:r>
      <w:r w:rsidR="005E79DE" w:rsidRPr="00892471">
        <w:t xml:space="preserve"> </w:t>
      </w:r>
      <w:r w:rsidR="00B222A0">
        <w:t>včetně DPH. (</w:t>
      </w:r>
      <w:r w:rsidR="002C70AA">
        <w:t xml:space="preserve">zaokrouhleně </w:t>
      </w:r>
      <w:r w:rsidR="00B222A0">
        <w:t xml:space="preserve">slovy </w:t>
      </w:r>
      <w:r w:rsidR="00255DA9">
        <w:t xml:space="preserve">devatenáct </w:t>
      </w:r>
      <w:r w:rsidR="00B222A0">
        <w:t xml:space="preserve">tisíc </w:t>
      </w:r>
      <w:r w:rsidR="00255DA9">
        <w:t>pět set šedesát šest</w:t>
      </w:r>
      <w:r w:rsidR="00B222A0">
        <w:t xml:space="preserve"> korun českých).</w:t>
      </w:r>
    </w:p>
    <w:p w:rsidR="003620E4" w:rsidRPr="00892471" w:rsidRDefault="003620E4" w:rsidP="003620E4">
      <w:pPr>
        <w:pStyle w:val="Odstavecseseznamem"/>
        <w:numPr>
          <w:ilvl w:val="2"/>
          <w:numId w:val="7"/>
        </w:numPr>
        <w:ind w:left="284"/>
      </w:pPr>
      <w:r w:rsidRPr="00892471">
        <w:t>Sjednaná kupní cena je konečná a nepřekročitelná a zahrnuje veškeré náklady na splnění dodávky předmětu koupě dle této smlouvy, včetně nákladů na dopravu předmětu koupě na místo převzetí.</w:t>
      </w:r>
    </w:p>
    <w:p w:rsidR="0089683D" w:rsidRPr="00892471" w:rsidRDefault="005668E2" w:rsidP="003620E4">
      <w:pPr>
        <w:pStyle w:val="Odstavecseseznamem"/>
        <w:numPr>
          <w:ilvl w:val="0"/>
          <w:numId w:val="7"/>
        </w:numPr>
      </w:pPr>
      <w:r w:rsidRPr="00892471">
        <w:t xml:space="preserve">Kupní cena bude zaplacena na bankovní účet </w:t>
      </w:r>
      <w:r w:rsidRPr="00CB2697">
        <w:t>prodávajícího č.</w:t>
      </w:r>
      <w:r w:rsidR="00761318" w:rsidRPr="00CB2697">
        <w:t xml:space="preserve"> </w:t>
      </w:r>
      <w:r w:rsidR="00FC192F">
        <w:t>xxxxxxxxxxxxxxxx</w:t>
      </w:r>
      <w:r w:rsidR="00255DA9">
        <w:t xml:space="preserve"> </w:t>
      </w:r>
      <w:r w:rsidR="00751C26" w:rsidRPr="00CB2697">
        <w:t>vedený</w:t>
      </w:r>
      <w:r w:rsidR="00751C26" w:rsidRPr="00892471">
        <w:t xml:space="preserve"> u </w:t>
      </w:r>
      <w:r w:rsidR="00FC192F">
        <w:t>xxxxxxxxxxxxxx</w:t>
      </w:r>
      <w:r w:rsidR="0039527A" w:rsidRPr="00892471">
        <w:t xml:space="preserve"> </w:t>
      </w:r>
      <w:r w:rsidRPr="00892471">
        <w:t>nejpozději do 21 dní od doručení daňového dokladu (faktura), ne však dříve než dojde k převzetí předmětu koupě kupujícím.</w:t>
      </w:r>
    </w:p>
    <w:p w:rsidR="0089683D" w:rsidRDefault="0089683D">
      <w:pPr>
        <w:pStyle w:val="Nadpis41"/>
        <w:jc w:val="both"/>
        <w:rPr>
          <w:b w:val="0"/>
          <w:szCs w:val="22"/>
        </w:rPr>
      </w:pPr>
    </w:p>
    <w:p w:rsidR="009445B0" w:rsidRPr="00892471" w:rsidRDefault="009445B0">
      <w:pPr>
        <w:pStyle w:val="Nadpis41"/>
        <w:jc w:val="both"/>
        <w:rPr>
          <w:b w:val="0"/>
          <w:szCs w:val="22"/>
        </w:rPr>
      </w:pPr>
    </w:p>
    <w:p w:rsidR="0089683D" w:rsidRPr="00892471" w:rsidRDefault="005668E2">
      <w:pPr>
        <w:pStyle w:val="Nadpis41"/>
        <w:rPr>
          <w:szCs w:val="22"/>
        </w:rPr>
      </w:pPr>
      <w:r w:rsidRPr="00892471">
        <w:rPr>
          <w:szCs w:val="22"/>
        </w:rPr>
        <w:t>Článek V.</w:t>
      </w:r>
    </w:p>
    <w:p w:rsidR="0089683D" w:rsidRPr="00892471" w:rsidRDefault="005668E2">
      <w:pPr>
        <w:pStyle w:val="Nadpis41"/>
        <w:rPr>
          <w:szCs w:val="22"/>
        </w:rPr>
      </w:pPr>
      <w:r w:rsidRPr="00892471">
        <w:rPr>
          <w:szCs w:val="22"/>
        </w:rPr>
        <w:t>Odpovědnost za vady</w:t>
      </w:r>
    </w:p>
    <w:p w:rsidR="0089683D" w:rsidRPr="00892471" w:rsidRDefault="0089683D">
      <w:pPr>
        <w:pStyle w:val="Nadpis41"/>
        <w:jc w:val="both"/>
        <w:rPr>
          <w:b w:val="0"/>
          <w:szCs w:val="22"/>
        </w:rPr>
      </w:pPr>
    </w:p>
    <w:p w:rsidR="0089683D" w:rsidRPr="00892471" w:rsidRDefault="005668E2">
      <w:pPr>
        <w:pStyle w:val="Nadpis41"/>
        <w:numPr>
          <w:ilvl w:val="0"/>
          <w:numId w:val="14"/>
        </w:numPr>
        <w:jc w:val="both"/>
        <w:rPr>
          <w:b w:val="0"/>
          <w:szCs w:val="22"/>
        </w:rPr>
      </w:pPr>
      <w:r w:rsidRPr="00892471">
        <w:rPr>
          <w:b w:val="0"/>
          <w:szCs w:val="22"/>
        </w:rPr>
        <w:t xml:space="preserve">Prodávající výslovně prohlašuje, že předmět koupě je prostý </w:t>
      </w:r>
      <w:r w:rsidR="003620E4" w:rsidRPr="00892471">
        <w:rPr>
          <w:b w:val="0"/>
          <w:szCs w:val="22"/>
        </w:rPr>
        <w:t xml:space="preserve">faktických i právních </w:t>
      </w:r>
      <w:r w:rsidRPr="00892471">
        <w:rPr>
          <w:b w:val="0"/>
          <w:szCs w:val="22"/>
        </w:rPr>
        <w:t>vad a je způsobilý k užívání.</w:t>
      </w:r>
    </w:p>
    <w:p w:rsidR="00DA4418" w:rsidRPr="00892471" w:rsidRDefault="00DA4418" w:rsidP="00DA4418">
      <w:pPr>
        <w:pStyle w:val="Nadpis41"/>
        <w:numPr>
          <w:ilvl w:val="0"/>
          <w:numId w:val="4"/>
        </w:numPr>
        <w:jc w:val="both"/>
        <w:rPr>
          <w:b w:val="0"/>
          <w:szCs w:val="22"/>
        </w:rPr>
      </w:pPr>
      <w:r w:rsidRPr="00892471">
        <w:rPr>
          <w:b w:val="0"/>
          <w:szCs w:val="22"/>
        </w:rPr>
        <w:t>Kupující prohlašuje, že se řádně seznámil se stavem předmětu koupě.</w:t>
      </w:r>
    </w:p>
    <w:p w:rsidR="0089683D" w:rsidRPr="00892471" w:rsidRDefault="005668E2">
      <w:pPr>
        <w:pStyle w:val="Nadpis41"/>
        <w:numPr>
          <w:ilvl w:val="0"/>
          <w:numId w:val="4"/>
        </w:numPr>
        <w:jc w:val="both"/>
        <w:rPr>
          <w:b w:val="0"/>
          <w:szCs w:val="22"/>
        </w:rPr>
      </w:pPr>
      <w:r w:rsidRPr="00892471">
        <w:rPr>
          <w:b w:val="0"/>
          <w:szCs w:val="22"/>
        </w:rPr>
        <w:t>Prodávající prohlašuje, že předmět koupě nemá žádné právní vady.</w:t>
      </w:r>
    </w:p>
    <w:p w:rsidR="0089683D" w:rsidRPr="00892471" w:rsidRDefault="005668E2">
      <w:pPr>
        <w:pStyle w:val="Nadpis41"/>
        <w:numPr>
          <w:ilvl w:val="0"/>
          <w:numId w:val="4"/>
        </w:numPr>
        <w:jc w:val="both"/>
        <w:rPr>
          <w:b w:val="0"/>
          <w:szCs w:val="22"/>
        </w:rPr>
      </w:pPr>
      <w:r w:rsidRPr="00892471">
        <w:rPr>
          <w:b w:val="0"/>
          <w:szCs w:val="22"/>
        </w:rPr>
        <w:t>Vyjde-li dodatečně najevo vada, na kterou prodávající kupujícího neupozornil, má kupující právo na odstranění vady ve lhůtě přiměřeně stanovené kupujícím nebo právo na přiměřenou slevu ze sjednané ceny odpovídající rozsahu a povaze vady. Jde-li o vadu, která činí předmět koupě neupotřebitelným, resp. představuje-li vadné plnění jiné podstatné porušení smlouvy, má kupující právo na odstranění vady opravou věci nebo dodáním nové věci nebo chybějící části předmětu koupě ve lhůtě přiměřeně stanovené kupujícím nebo právo od smlouvy odstoupit.</w:t>
      </w:r>
    </w:p>
    <w:p w:rsidR="0089683D" w:rsidRDefault="0089683D">
      <w:pPr>
        <w:pStyle w:val="Nadpis41"/>
        <w:jc w:val="both"/>
        <w:rPr>
          <w:b w:val="0"/>
          <w:szCs w:val="22"/>
        </w:rPr>
      </w:pPr>
    </w:p>
    <w:p w:rsidR="009445B0" w:rsidRPr="00892471" w:rsidRDefault="009445B0">
      <w:pPr>
        <w:pStyle w:val="Nadpis41"/>
        <w:jc w:val="both"/>
        <w:rPr>
          <w:b w:val="0"/>
          <w:szCs w:val="22"/>
        </w:rPr>
      </w:pPr>
    </w:p>
    <w:p w:rsidR="0089683D" w:rsidRPr="00892471" w:rsidRDefault="005668E2">
      <w:pPr>
        <w:pStyle w:val="Nadpis41"/>
        <w:rPr>
          <w:szCs w:val="22"/>
        </w:rPr>
      </w:pPr>
      <w:r w:rsidRPr="00892471">
        <w:rPr>
          <w:szCs w:val="22"/>
        </w:rPr>
        <w:t>VI.</w:t>
      </w:r>
    </w:p>
    <w:p w:rsidR="0089683D" w:rsidRPr="00892471" w:rsidRDefault="005668E2">
      <w:pPr>
        <w:pStyle w:val="Nadpis41"/>
        <w:rPr>
          <w:szCs w:val="22"/>
        </w:rPr>
      </w:pPr>
      <w:r w:rsidRPr="00892471">
        <w:rPr>
          <w:szCs w:val="22"/>
        </w:rPr>
        <w:t>Závěrečná ustanovení</w:t>
      </w:r>
    </w:p>
    <w:p w:rsidR="0089683D" w:rsidRPr="00892471" w:rsidRDefault="005668E2">
      <w:pPr>
        <w:pStyle w:val="Textbody"/>
        <w:numPr>
          <w:ilvl w:val="1"/>
          <w:numId w:val="2"/>
        </w:numPr>
      </w:pPr>
      <w:r w:rsidRPr="00892471">
        <w:t>Tato smlouva byla sepsána ve třech vyhotoveních. Kupující obdrží po dvou a prodávající po jednom vyhotovení.</w:t>
      </w:r>
    </w:p>
    <w:p w:rsidR="001C705C" w:rsidRPr="00892471" w:rsidRDefault="001C705C">
      <w:pPr>
        <w:pStyle w:val="Textbody"/>
        <w:numPr>
          <w:ilvl w:val="1"/>
          <w:numId w:val="2"/>
        </w:numPr>
        <w:rPr>
          <w:rStyle w:val="Siln"/>
          <w:bCs w:val="0"/>
        </w:rPr>
      </w:pPr>
      <w:r w:rsidRPr="00892471">
        <w:rPr>
          <w:rStyle w:val="Siln"/>
          <w:b w:val="0"/>
          <w:color w:val="000000"/>
          <w:lang w:val="x-none"/>
        </w:rPr>
        <w:t xml:space="preserve">Tato smlouva nabývá platnosti a účinnosti dnem podpisu oběma smluvními stranami. Pokud tato smlouva podléhá povinnosti uveřejnění </w:t>
      </w:r>
      <w:r w:rsidRPr="00892471">
        <w:rPr>
          <w:rStyle w:val="Siln"/>
          <w:b w:val="0"/>
          <w:lang w:val="x-none"/>
        </w:rPr>
        <w:t>dle zákona č. 340/2015 Sb., o zvláštních podmínkách účinnosti některých smluv, uveřejňování těchto smluv a o registru smluv (zákon o registru smluv)</w:t>
      </w:r>
      <w:r w:rsidRPr="00892471">
        <w:rPr>
          <w:rStyle w:val="Siln"/>
          <w:b w:val="0"/>
          <w:color w:val="000000"/>
          <w:lang w:val="x-none"/>
        </w:rPr>
        <w:t xml:space="preserve">, nabude účinnosti dnem uveřejnění a její uveřejnění zajistí </w:t>
      </w:r>
      <w:r w:rsidR="00DA4418" w:rsidRPr="00892471">
        <w:rPr>
          <w:rStyle w:val="Siln"/>
          <w:b w:val="0"/>
          <w:color w:val="000000"/>
        </w:rPr>
        <w:t>kupující</w:t>
      </w:r>
      <w:r w:rsidRPr="00892471">
        <w:rPr>
          <w:rStyle w:val="Siln"/>
          <w:b w:val="0"/>
          <w:color w:val="000000"/>
          <w:lang w:val="x-none"/>
        </w:rPr>
        <w:t>.</w:t>
      </w:r>
      <w:r w:rsidRPr="00892471">
        <w:rPr>
          <w:rStyle w:val="Siln"/>
          <w:b w:val="0"/>
          <w:lang w:val="x-none"/>
        </w:rPr>
        <w:t xml:space="preserve"> Smluvní strany berou na vědomí, že tato smlouva může být předmětem zveřejnění i dle jiných právních předpisů.</w:t>
      </w:r>
    </w:p>
    <w:p w:rsidR="00DA4418" w:rsidRPr="00892471" w:rsidRDefault="00DA4418" w:rsidP="00DA4418">
      <w:pPr>
        <w:numPr>
          <w:ilvl w:val="1"/>
          <w:numId w:val="2"/>
        </w:numPr>
        <w:autoSpaceDN/>
        <w:spacing w:after="60"/>
        <w:jc w:val="both"/>
        <w:textAlignment w:val="auto"/>
        <w:rPr>
          <w:rFonts w:ascii="Arial" w:hAnsi="Arial" w:cs="Arial"/>
          <w:color w:val="000000"/>
          <w:sz w:val="22"/>
          <w:szCs w:val="22"/>
        </w:rPr>
      </w:pPr>
      <w:r w:rsidRPr="00892471">
        <w:rPr>
          <w:rFonts w:ascii="Arial" w:hAnsi="Arial" w:cs="Arial"/>
          <w:color w:val="000000"/>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89683D" w:rsidRPr="00892471" w:rsidRDefault="005668E2">
      <w:pPr>
        <w:pStyle w:val="Textbody"/>
        <w:numPr>
          <w:ilvl w:val="1"/>
          <w:numId w:val="2"/>
        </w:numPr>
      </w:pPr>
      <w:r w:rsidRPr="00892471">
        <w:t>Smlouvu je možno měnit či doplňovat výhradně v písemné formě písemnými číslovanými dodatky, obsaženými na jedné listině. Platnost a účinnost takových dodatků nastává, pokud se strany nedohodnou jinak, podpisem oprávněných zástupců obou smluvních stran.</w:t>
      </w:r>
    </w:p>
    <w:p w:rsidR="0089683D" w:rsidRPr="00892471" w:rsidRDefault="00DA4418" w:rsidP="009A10D7">
      <w:pPr>
        <w:pStyle w:val="Textbody"/>
        <w:numPr>
          <w:ilvl w:val="1"/>
          <w:numId w:val="2"/>
        </w:numPr>
      </w:pPr>
      <w:r w:rsidRPr="00892471">
        <w:lastRenderedPageBreak/>
        <w:t>Smluvní strany</w:t>
      </w:r>
      <w:r w:rsidR="005668E2" w:rsidRPr="00892471">
        <w:t xml:space="preserve"> proh</w:t>
      </w:r>
      <w:r w:rsidRPr="00892471">
        <w:t>lašují, že tuto smlouvu uzavřely</w:t>
      </w:r>
      <w:r w:rsidR="005668E2" w:rsidRPr="00892471">
        <w:t xml:space="preserve"> podle své pravé a svobodné vůle prosté omylů, nikoliv v tísni a že vzájemné plnění dle této smlouvy není v hrubém nepoměru. Smlouva je pro obě smluvní strany určitá a srozumitelná.</w:t>
      </w:r>
    </w:p>
    <w:p w:rsidR="0089683D" w:rsidRPr="009445B0" w:rsidRDefault="00DA4418" w:rsidP="009A10D7">
      <w:pPr>
        <w:pStyle w:val="Textbody"/>
        <w:numPr>
          <w:ilvl w:val="1"/>
          <w:numId w:val="2"/>
        </w:numPr>
      </w:pPr>
      <w:r w:rsidRPr="009445B0">
        <w:rPr>
          <w:iCs/>
        </w:rPr>
        <w:t>Informace k ochraně osobních údajů jsou ze strany NPÚ uveřejněny na webových stránkách www.npu.cz v sekci „Ochrana osobních údajů“.</w:t>
      </w:r>
    </w:p>
    <w:p w:rsidR="009445B0" w:rsidRDefault="009445B0" w:rsidP="009445B0">
      <w:pPr>
        <w:pStyle w:val="Textbody"/>
        <w:rPr>
          <w:iCs/>
        </w:rPr>
      </w:pPr>
    </w:p>
    <w:p w:rsidR="009445B0" w:rsidRDefault="009445B0" w:rsidP="009445B0">
      <w:pPr>
        <w:pStyle w:val="Textbody"/>
        <w:rPr>
          <w:iCs/>
        </w:rPr>
      </w:pPr>
    </w:p>
    <w:p w:rsidR="009445B0" w:rsidRDefault="009445B0" w:rsidP="009445B0">
      <w:pPr>
        <w:pStyle w:val="Textbody"/>
        <w:rPr>
          <w:iCs/>
        </w:rPr>
      </w:pPr>
    </w:p>
    <w:p w:rsidR="009445B0" w:rsidRDefault="009445B0" w:rsidP="009445B0">
      <w:pPr>
        <w:pStyle w:val="Textbody"/>
        <w:rPr>
          <w:iCs/>
        </w:rPr>
      </w:pPr>
    </w:p>
    <w:p w:rsidR="009445B0" w:rsidRPr="00892471" w:rsidRDefault="009445B0" w:rsidP="009445B0">
      <w:pPr>
        <w:pStyle w:val="Textbody"/>
      </w:pPr>
    </w:p>
    <w:tbl>
      <w:tblPr>
        <w:tblW w:w="9212" w:type="dxa"/>
        <w:tblInd w:w="-108" w:type="dxa"/>
        <w:tblLayout w:type="fixed"/>
        <w:tblCellMar>
          <w:left w:w="10" w:type="dxa"/>
          <w:right w:w="10" w:type="dxa"/>
        </w:tblCellMar>
        <w:tblLook w:val="04A0" w:firstRow="1" w:lastRow="0" w:firstColumn="1" w:lastColumn="0" w:noHBand="0" w:noVBand="1"/>
      </w:tblPr>
      <w:tblGrid>
        <w:gridCol w:w="4605"/>
        <w:gridCol w:w="4607"/>
      </w:tblGrid>
      <w:tr w:rsidR="0089683D" w:rsidRPr="00892471">
        <w:tc>
          <w:tcPr>
            <w:tcW w:w="4605" w:type="dxa"/>
            <w:shd w:val="clear" w:color="auto" w:fill="FFFFFF"/>
            <w:tcMar>
              <w:top w:w="0" w:type="dxa"/>
              <w:left w:w="108" w:type="dxa"/>
              <w:bottom w:w="0" w:type="dxa"/>
              <w:right w:w="108" w:type="dxa"/>
            </w:tcMar>
          </w:tcPr>
          <w:p w:rsidR="0089683D" w:rsidRPr="00892471" w:rsidRDefault="005668E2" w:rsidP="000C6472">
            <w:pPr>
              <w:pStyle w:val="Standard"/>
            </w:pPr>
            <w:r w:rsidRPr="00892471">
              <w:t xml:space="preserve">             V Kroměříži dne</w:t>
            </w:r>
            <w:r w:rsidR="00FC192F">
              <w:t xml:space="preserve"> 22. 11. 2019</w:t>
            </w:r>
          </w:p>
          <w:p w:rsidR="0089683D" w:rsidRPr="00892471" w:rsidRDefault="0089683D">
            <w:pPr>
              <w:pStyle w:val="Standard"/>
              <w:jc w:val="center"/>
            </w:pPr>
          </w:p>
          <w:p w:rsidR="000C6472" w:rsidRPr="00892471" w:rsidRDefault="000C6472" w:rsidP="000C6472">
            <w:pPr>
              <w:pStyle w:val="Standard"/>
            </w:pPr>
          </w:p>
          <w:p w:rsidR="0089683D" w:rsidRPr="00892471" w:rsidRDefault="005668E2">
            <w:pPr>
              <w:pStyle w:val="Standard"/>
              <w:jc w:val="center"/>
            </w:pPr>
            <w:r w:rsidRPr="00892471">
              <w:rPr>
                <w:rFonts w:eastAsia="Calibri"/>
              </w:rPr>
              <w:t>…………………………………………</w:t>
            </w:r>
            <w:r w:rsidRPr="00892471">
              <w:t>..</w:t>
            </w:r>
          </w:p>
          <w:p w:rsidR="0089683D" w:rsidRPr="00892471" w:rsidRDefault="005668E2">
            <w:pPr>
              <w:pStyle w:val="Standard"/>
              <w:jc w:val="center"/>
            </w:pPr>
            <w:r w:rsidRPr="00892471">
              <w:rPr>
                <w:rFonts w:eastAsia="Calibri"/>
              </w:rPr>
              <w:t xml:space="preserve"> </w:t>
            </w:r>
            <w:r w:rsidRPr="00892471">
              <w:t>kupující</w:t>
            </w:r>
          </w:p>
          <w:p w:rsidR="0089683D" w:rsidRPr="00892471" w:rsidRDefault="0089683D">
            <w:pPr>
              <w:pStyle w:val="Standard"/>
              <w:jc w:val="center"/>
            </w:pPr>
          </w:p>
        </w:tc>
        <w:tc>
          <w:tcPr>
            <w:tcW w:w="4607" w:type="dxa"/>
            <w:shd w:val="clear" w:color="auto" w:fill="FFFFFF"/>
            <w:tcMar>
              <w:top w:w="0" w:type="dxa"/>
              <w:left w:w="108" w:type="dxa"/>
              <w:bottom w:w="0" w:type="dxa"/>
              <w:right w:w="108" w:type="dxa"/>
            </w:tcMar>
          </w:tcPr>
          <w:p w:rsidR="0089683D" w:rsidRPr="00892471" w:rsidRDefault="005668E2" w:rsidP="000C6472">
            <w:pPr>
              <w:pStyle w:val="Standard"/>
            </w:pPr>
            <w:r w:rsidRPr="00892471">
              <w:rPr>
                <w:rFonts w:eastAsia="Calibri"/>
              </w:rPr>
              <w:t xml:space="preserve">                </w:t>
            </w:r>
            <w:r w:rsidRPr="00892471">
              <w:t>V</w:t>
            </w:r>
            <w:r w:rsidR="00FC192F">
              <w:t xml:space="preserve"> Kroměříži </w:t>
            </w:r>
            <w:r w:rsidRPr="00892471">
              <w:t>dne</w:t>
            </w:r>
            <w:r w:rsidR="00FC192F">
              <w:t xml:space="preserve"> 5. 11. 2019</w:t>
            </w:r>
          </w:p>
          <w:p w:rsidR="0089683D" w:rsidRPr="00892471" w:rsidRDefault="0089683D">
            <w:pPr>
              <w:pStyle w:val="Standard"/>
              <w:jc w:val="center"/>
            </w:pPr>
          </w:p>
          <w:p w:rsidR="000C6472" w:rsidRPr="00892471" w:rsidRDefault="000C6472">
            <w:pPr>
              <w:pStyle w:val="Standard"/>
              <w:jc w:val="center"/>
            </w:pPr>
          </w:p>
          <w:p w:rsidR="0089683D" w:rsidRPr="00892471" w:rsidRDefault="005668E2">
            <w:pPr>
              <w:pStyle w:val="Standard"/>
              <w:jc w:val="center"/>
            </w:pPr>
            <w:r w:rsidRPr="00892471">
              <w:rPr>
                <w:rFonts w:eastAsia="Calibri"/>
              </w:rPr>
              <w:t>…………………………………………</w:t>
            </w:r>
            <w:r w:rsidRPr="00892471">
              <w:t>..</w:t>
            </w:r>
          </w:p>
          <w:p w:rsidR="0089683D" w:rsidRPr="00892471" w:rsidRDefault="00C017EB">
            <w:pPr>
              <w:pStyle w:val="Standard"/>
              <w:jc w:val="center"/>
            </w:pPr>
            <w:r w:rsidRPr="00892471">
              <w:t>P</w:t>
            </w:r>
            <w:r w:rsidR="005668E2" w:rsidRPr="00892471">
              <w:t>rodávající</w:t>
            </w:r>
          </w:p>
          <w:p w:rsidR="00C017EB" w:rsidRPr="00892471" w:rsidRDefault="00C017EB">
            <w:pPr>
              <w:pStyle w:val="Standard"/>
              <w:jc w:val="center"/>
            </w:pPr>
          </w:p>
          <w:p w:rsidR="00C017EB" w:rsidRPr="00892471" w:rsidRDefault="00C017EB">
            <w:pPr>
              <w:pStyle w:val="Standard"/>
              <w:jc w:val="center"/>
            </w:pPr>
          </w:p>
          <w:p w:rsidR="00C017EB" w:rsidRDefault="00C017EB">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FC192F" w:rsidRDefault="00FC192F">
            <w:pPr>
              <w:pStyle w:val="Standard"/>
              <w:jc w:val="center"/>
            </w:pPr>
            <w:bookmarkStart w:id="0" w:name="_GoBack"/>
            <w:bookmarkEnd w:id="0"/>
          </w:p>
          <w:p w:rsidR="009445B0" w:rsidRDefault="009445B0">
            <w:pPr>
              <w:pStyle w:val="Standard"/>
              <w:jc w:val="center"/>
            </w:pPr>
          </w:p>
          <w:p w:rsidR="009445B0" w:rsidRDefault="009445B0">
            <w:pPr>
              <w:pStyle w:val="Standard"/>
              <w:jc w:val="center"/>
            </w:pPr>
          </w:p>
          <w:p w:rsidR="009445B0" w:rsidRPr="00892471" w:rsidRDefault="009445B0">
            <w:pPr>
              <w:pStyle w:val="Standard"/>
              <w:jc w:val="center"/>
            </w:pPr>
          </w:p>
          <w:p w:rsidR="00C017EB" w:rsidRPr="00892471" w:rsidRDefault="00C017EB">
            <w:pPr>
              <w:pStyle w:val="Standard"/>
              <w:jc w:val="center"/>
            </w:pPr>
          </w:p>
        </w:tc>
      </w:tr>
    </w:tbl>
    <w:p w:rsidR="00255DA9" w:rsidRPr="00183DA5" w:rsidRDefault="005668E2" w:rsidP="00255DA9">
      <w:pPr>
        <w:pStyle w:val="Standard"/>
        <w:rPr>
          <w:b/>
        </w:rPr>
      </w:pPr>
      <w:r w:rsidRPr="00CB2697">
        <w:rPr>
          <w:b/>
        </w:rPr>
        <w:lastRenderedPageBreak/>
        <w:t>Příloha č. 1 ke Kupn</w:t>
      </w:r>
      <w:r w:rsidR="000C6472" w:rsidRPr="00CB2697">
        <w:rPr>
          <w:b/>
        </w:rPr>
        <w:t>í smlouvě č</w:t>
      </w:r>
      <w:r w:rsidR="000C6472" w:rsidRPr="00F15168">
        <w:rPr>
          <w:b/>
        </w:rPr>
        <w:t>. j</w:t>
      </w:r>
      <w:r w:rsidR="00CB2697" w:rsidRPr="00F15168">
        <w:rPr>
          <w:b/>
          <w:bCs/>
        </w:rPr>
        <w:t xml:space="preserve"> </w:t>
      </w:r>
      <w:r w:rsidR="00BF6F28" w:rsidRPr="00BF6F28">
        <w:rPr>
          <w:rStyle w:val="object"/>
          <w:b/>
          <w:bCs/>
        </w:rPr>
        <w:t>NPU-450/91460/2019</w:t>
      </w:r>
      <w:r w:rsidR="00CB2697" w:rsidRPr="00F15168">
        <w:rPr>
          <w:rStyle w:val="object"/>
          <w:b/>
          <w:bCs/>
        </w:rPr>
        <w:t xml:space="preserve"> </w:t>
      </w:r>
      <w:r w:rsidRPr="00F15168">
        <w:rPr>
          <w:b/>
        </w:rPr>
        <w:t xml:space="preserve">– </w:t>
      </w:r>
      <w:r w:rsidR="00255DA9">
        <w:rPr>
          <w:b/>
        </w:rPr>
        <w:t>Substráty pro pikýrování a sázení P9 s jílem</w:t>
      </w:r>
    </w:p>
    <w:p w:rsidR="00255DA9" w:rsidRPr="00183DA5" w:rsidRDefault="00255DA9" w:rsidP="00255DA9">
      <w:pPr>
        <w:pStyle w:val="Standard"/>
      </w:pPr>
    </w:p>
    <w:p w:rsidR="00255DA9" w:rsidRPr="00183DA5" w:rsidRDefault="00255DA9" w:rsidP="00255DA9">
      <w:pPr>
        <w:pStyle w:val="Standard"/>
        <w:ind w:left="2124" w:firstLine="708"/>
        <w:rPr>
          <w:b/>
        </w:rPr>
      </w:pPr>
      <w:r w:rsidRPr="00183DA5">
        <w:rPr>
          <w:b/>
        </w:rPr>
        <w:t xml:space="preserve">                       </w:t>
      </w:r>
    </w:p>
    <w:p w:rsidR="00255DA9" w:rsidRPr="00183DA5" w:rsidRDefault="00255DA9" w:rsidP="00255DA9">
      <w:pPr>
        <w:pStyle w:val="Standard"/>
      </w:pPr>
    </w:p>
    <w:tbl>
      <w:tblPr>
        <w:tblW w:w="5000" w:type="pct"/>
        <w:tblCellMar>
          <w:left w:w="70" w:type="dxa"/>
          <w:right w:w="70" w:type="dxa"/>
        </w:tblCellMar>
        <w:tblLook w:val="04A0" w:firstRow="1" w:lastRow="0" w:firstColumn="1" w:lastColumn="0" w:noHBand="0" w:noVBand="1"/>
      </w:tblPr>
      <w:tblGrid>
        <w:gridCol w:w="3249"/>
        <w:gridCol w:w="1372"/>
        <w:gridCol w:w="1997"/>
        <w:gridCol w:w="1056"/>
        <w:gridCol w:w="1388"/>
      </w:tblGrid>
      <w:tr w:rsidR="00255DA9" w:rsidRPr="00980FAA" w:rsidTr="002F0A75">
        <w:trPr>
          <w:trHeight w:val="300"/>
        </w:trPr>
        <w:tc>
          <w:tcPr>
            <w:tcW w:w="17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DA9" w:rsidRPr="00980FAA" w:rsidRDefault="00255DA9" w:rsidP="002F0A75">
            <w:pPr>
              <w:widowControl/>
              <w:suppressAutoHyphens w:val="0"/>
              <w:autoSpaceDN/>
              <w:textAlignment w:val="auto"/>
              <w:rPr>
                <w:rFonts w:ascii="Arial" w:eastAsia="Times New Roman" w:hAnsi="Arial" w:cs="Arial"/>
                <w:b/>
                <w:bCs/>
                <w:color w:val="000000"/>
                <w:kern w:val="0"/>
                <w:sz w:val="22"/>
                <w:szCs w:val="22"/>
                <w:lang w:eastAsia="cs-CZ" w:bidi="ar-SA"/>
              </w:rPr>
            </w:pPr>
            <w:r w:rsidRPr="00980FAA">
              <w:rPr>
                <w:rFonts w:ascii="Arial" w:eastAsia="Times New Roman" w:hAnsi="Arial" w:cs="Arial"/>
                <w:b/>
                <w:bCs/>
                <w:color w:val="000000"/>
                <w:kern w:val="0"/>
                <w:sz w:val="22"/>
                <w:szCs w:val="22"/>
                <w:lang w:eastAsia="cs-CZ" w:bidi="ar-SA"/>
              </w:rPr>
              <w:t>Substrát</w:t>
            </w:r>
          </w:p>
        </w:tc>
        <w:tc>
          <w:tcPr>
            <w:tcW w:w="759" w:type="pct"/>
            <w:tcBorders>
              <w:top w:val="single" w:sz="4" w:space="0" w:color="auto"/>
              <w:left w:val="nil"/>
              <w:bottom w:val="single" w:sz="4" w:space="0" w:color="auto"/>
              <w:right w:val="single" w:sz="4" w:space="0" w:color="auto"/>
            </w:tcBorders>
            <w:shd w:val="clear" w:color="auto" w:fill="auto"/>
            <w:noWrap/>
            <w:vAlign w:val="bottom"/>
            <w:hideMark/>
          </w:tcPr>
          <w:p w:rsidR="00255DA9" w:rsidRPr="00980FAA" w:rsidRDefault="00255DA9" w:rsidP="002F0A75">
            <w:pPr>
              <w:widowControl/>
              <w:suppressAutoHyphens w:val="0"/>
              <w:autoSpaceDN/>
              <w:textAlignment w:val="auto"/>
              <w:rPr>
                <w:rFonts w:ascii="Arial" w:eastAsia="Times New Roman" w:hAnsi="Arial" w:cs="Arial"/>
                <w:b/>
                <w:bCs/>
                <w:color w:val="000000"/>
                <w:kern w:val="0"/>
                <w:sz w:val="22"/>
                <w:szCs w:val="22"/>
                <w:lang w:eastAsia="cs-CZ" w:bidi="ar-SA"/>
              </w:rPr>
            </w:pPr>
            <w:r w:rsidRPr="00980FAA">
              <w:rPr>
                <w:rFonts w:ascii="Arial" w:eastAsia="Times New Roman" w:hAnsi="Arial" w:cs="Arial"/>
                <w:b/>
                <w:bCs/>
                <w:color w:val="000000"/>
                <w:kern w:val="0"/>
                <w:sz w:val="22"/>
                <w:szCs w:val="22"/>
                <w:lang w:eastAsia="cs-CZ" w:bidi="ar-SA"/>
              </w:rPr>
              <w:t>Balení</w:t>
            </w:r>
          </w:p>
        </w:tc>
        <w:tc>
          <w:tcPr>
            <w:tcW w:w="1104" w:type="pct"/>
            <w:tcBorders>
              <w:top w:val="single" w:sz="4" w:space="0" w:color="auto"/>
              <w:left w:val="nil"/>
              <w:bottom w:val="single" w:sz="4" w:space="0" w:color="auto"/>
              <w:right w:val="single" w:sz="4" w:space="0" w:color="auto"/>
            </w:tcBorders>
            <w:shd w:val="clear" w:color="auto" w:fill="auto"/>
            <w:noWrap/>
            <w:vAlign w:val="bottom"/>
            <w:hideMark/>
          </w:tcPr>
          <w:p w:rsidR="00255DA9" w:rsidRPr="00980FAA" w:rsidRDefault="00255DA9" w:rsidP="002F0A75">
            <w:pPr>
              <w:widowControl/>
              <w:suppressAutoHyphens w:val="0"/>
              <w:autoSpaceDN/>
              <w:textAlignment w:val="auto"/>
              <w:rPr>
                <w:rFonts w:ascii="Arial" w:eastAsia="Times New Roman" w:hAnsi="Arial" w:cs="Arial"/>
                <w:b/>
                <w:bCs/>
                <w:color w:val="000000"/>
                <w:kern w:val="0"/>
                <w:sz w:val="22"/>
                <w:szCs w:val="22"/>
                <w:lang w:eastAsia="cs-CZ" w:bidi="ar-SA"/>
              </w:rPr>
            </w:pPr>
            <w:r w:rsidRPr="00980FAA">
              <w:rPr>
                <w:rFonts w:ascii="Arial" w:eastAsia="Times New Roman" w:hAnsi="Arial" w:cs="Arial"/>
                <w:b/>
                <w:bCs/>
                <w:color w:val="000000"/>
                <w:kern w:val="0"/>
                <w:sz w:val="22"/>
                <w:szCs w:val="22"/>
                <w:lang w:eastAsia="cs-CZ" w:bidi="ar-SA"/>
              </w:rPr>
              <w:t>Cena Kč bez DPH</w:t>
            </w:r>
          </w:p>
        </w:tc>
        <w:tc>
          <w:tcPr>
            <w:tcW w:w="585" w:type="pct"/>
            <w:tcBorders>
              <w:top w:val="single" w:sz="4" w:space="0" w:color="auto"/>
              <w:left w:val="nil"/>
              <w:bottom w:val="single" w:sz="4" w:space="0" w:color="auto"/>
              <w:right w:val="single" w:sz="4" w:space="0" w:color="auto"/>
            </w:tcBorders>
            <w:shd w:val="clear" w:color="auto" w:fill="auto"/>
            <w:noWrap/>
            <w:vAlign w:val="bottom"/>
            <w:hideMark/>
          </w:tcPr>
          <w:p w:rsidR="00255DA9" w:rsidRPr="00980FAA" w:rsidRDefault="00255DA9" w:rsidP="002F0A75">
            <w:pPr>
              <w:widowControl/>
              <w:suppressAutoHyphens w:val="0"/>
              <w:autoSpaceDN/>
              <w:textAlignment w:val="auto"/>
              <w:rPr>
                <w:rFonts w:ascii="Arial" w:eastAsia="Times New Roman" w:hAnsi="Arial" w:cs="Arial"/>
                <w:b/>
                <w:bCs/>
                <w:color w:val="000000"/>
                <w:kern w:val="0"/>
                <w:sz w:val="22"/>
                <w:szCs w:val="22"/>
                <w:lang w:eastAsia="cs-CZ" w:bidi="ar-SA"/>
              </w:rPr>
            </w:pPr>
            <w:r w:rsidRPr="00980FAA">
              <w:rPr>
                <w:rFonts w:ascii="Arial" w:eastAsia="Times New Roman" w:hAnsi="Arial" w:cs="Arial"/>
                <w:b/>
                <w:bCs/>
                <w:color w:val="000000"/>
                <w:kern w:val="0"/>
                <w:sz w:val="22"/>
                <w:szCs w:val="22"/>
                <w:lang w:eastAsia="cs-CZ" w:bidi="ar-SA"/>
              </w:rPr>
              <w:t>Počet ks</w:t>
            </w:r>
          </w:p>
        </w:tc>
        <w:tc>
          <w:tcPr>
            <w:tcW w:w="758" w:type="pct"/>
            <w:tcBorders>
              <w:top w:val="single" w:sz="4" w:space="0" w:color="auto"/>
              <w:left w:val="nil"/>
              <w:bottom w:val="single" w:sz="4" w:space="0" w:color="auto"/>
              <w:right w:val="single" w:sz="4" w:space="0" w:color="auto"/>
            </w:tcBorders>
            <w:shd w:val="clear" w:color="auto" w:fill="auto"/>
            <w:noWrap/>
            <w:vAlign w:val="bottom"/>
            <w:hideMark/>
          </w:tcPr>
          <w:p w:rsidR="00255DA9" w:rsidRPr="00980FAA" w:rsidRDefault="00255DA9" w:rsidP="002F0A75">
            <w:pPr>
              <w:widowControl/>
              <w:suppressAutoHyphens w:val="0"/>
              <w:autoSpaceDN/>
              <w:textAlignment w:val="auto"/>
              <w:rPr>
                <w:rFonts w:ascii="Arial" w:eastAsia="Times New Roman" w:hAnsi="Arial" w:cs="Arial"/>
                <w:b/>
                <w:bCs/>
                <w:color w:val="000000"/>
                <w:kern w:val="0"/>
                <w:sz w:val="22"/>
                <w:szCs w:val="22"/>
                <w:lang w:eastAsia="cs-CZ" w:bidi="ar-SA"/>
              </w:rPr>
            </w:pPr>
            <w:r w:rsidRPr="00980FAA">
              <w:rPr>
                <w:rFonts w:ascii="Arial" w:eastAsia="Times New Roman" w:hAnsi="Arial" w:cs="Arial"/>
                <w:b/>
                <w:bCs/>
                <w:color w:val="000000"/>
                <w:kern w:val="0"/>
                <w:sz w:val="22"/>
                <w:szCs w:val="22"/>
                <w:lang w:eastAsia="cs-CZ" w:bidi="ar-SA"/>
              </w:rPr>
              <w:t>Cena s DPH</w:t>
            </w:r>
          </w:p>
        </w:tc>
      </w:tr>
      <w:tr w:rsidR="00255DA9" w:rsidRPr="00980FAA" w:rsidTr="002F0A75">
        <w:trPr>
          <w:trHeight w:val="300"/>
        </w:trPr>
        <w:tc>
          <w:tcPr>
            <w:tcW w:w="1795" w:type="pct"/>
            <w:tcBorders>
              <w:top w:val="nil"/>
              <w:left w:val="single" w:sz="4" w:space="0" w:color="auto"/>
              <w:bottom w:val="single" w:sz="4" w:space="0" w:color="auto"/>
              <w:right w:val="single" w:sz="4" w:space="0" w:color="auto"/>
            </w:tcBorders>
            <w:shd w:val="clear" w:color="auto" w:fill="auto"/>
            <w:noWrap/>
            <w:vAlign w:val="bottom"/>
            <w:hideMark/>
          </w:tcPr>
          <w:p w:rsidR="00255DA9" w:rsidRPr="00980FAA" w:rsidRDefault="00255DA9" w:rsidP="002F0A75">
            <w:pPr>
              <w:widowControl/>
              <w:suppressAutoHyphens w:val="0"/>
              <w:autoSpaceDN/>
              <w:textAlignment w:val="auto"/>
              <w:rPr>
                <w:rFonts w:ascii="Arial" w:eastAsia="Times New Roman" w:hAnsi="Arial" w:cs="Arial"/>
                <w:color w:val="000000"/>
                <w:kern w:val="0"/>
                <w:sz w:val="22"/>
                <w:szCs w:val="22"/>
                <w:lang w:eastAsia="cs-CZ" w:bidi="ar-SA"/>
              </w:rPr>
            </w:pPr>
            <w:r w:rsidRPr="00980FAA">
              <w:rPr>
                <w:rFonts w:ascii="Arial" w:eastAsia="Times New Roman" w:hAnsi="Arial" w:cs="Arial"/>
                <w:color w:val="000000"/>
                <w:kern w:val="0"/>
                <w:sz w:val="22"/>
                <w:szCs w:val="22"/>
                <w:lang w:eastAsia="cs-CZ" w:bidi="ar-SA"/>
              </w:rPr>
              <w:t>Pikýrování/sázení P9 s jílem</w:t>
            </w:r>
          </w:p>
        </w:tc>
        <w:tc>
          <w:tcPr>
            <w:tcW w:w="759" w:type="pct"/>
            <w:tcBorders>
              <w:top w:val="nil"/>
              <w:left w:val="nil"/>
              <w:bottom w:val="single" w:sz="4" w:space="0" w:color="auto"/>
              <w:right w:val="single" w:sz="4" w:space="0" w:color="auto"/>
            </w:tcBorders>
            <w:shd w:val="clear" w:color="auto" w:fill="auto"/>
            <w:noWrap/>
            <w:vAlign w:val="bottom"/>
            <w:hideMark/>
          </w:tcPr>
          <w:p w:rsidR="00255DA9" w:rsidRPr="00980FAA" w:rsidRDefault="00255DA9" w:rsidP="002F0A75">
            <w:pPr>
              <w:widowControl/>
              <w:suppressAutoHyphens w:val="0"/>
              <w:autoSpaceDN/>
              <w:textAlignment w:val="auto"/>
              <w:rPr>
                <w:rFonts w:ascii="Arial" w:eastAsia="Times New Roman" w:hAnsi="Arial" w:cs="Arial"/>
                <w:color w:val="000000"/>
                <w:kern w:val="0"/>
                <w:sz w:val="22"/>
                <w:szCs w:val="22"/>
                <w:lang w:eastAsia="cs-CZ" w:bidi="ar-SA"/>
              </w:rPr>
            </w:pPr>
            <w:r w:rsidRPr="00980FAA">
              <w:rPr>
                <w:rFonts w:ascii="Arial" w:eastAsia="Times New Roman" w:hAnsi="Arial" w:cs="Arial"/>
                <w:color w:val="000000"/>
                <w:kern w:val="0"/>
                <w:sz w:val="22"/>
                <w:szCs w:val="22"/>
                <w:lang w:eastAsia="cs-CZ" w:bidi="ar-SA"/>
              </w:rPr>
              <w:t>BB/2,85m3</w:t>
            </w:r>
          </w:p>
        </w:tc>
        <w:tc>
          <w:tcPr>
            <w:tcW w:w="1104" w:type="pct"/>
            <w:tcBorders>
              <w:top w:val="nil"/>
              <w:left w:val="nil"/>
              <w:bottom w:val="single" w:sz="4" w:space="0" w:color="auto"/>
              <w:right w:val="single" w:sz="4" w:space="0" w:color="auto"/>
            </w:tcBorders>
            <w:shd w:val="clear" w:color="auto" w:fill="auto"/>
            <w:noWrap/>
            <w:vAlign w:val="bottom"/>
            <w:hideMark/>
          </w:tcPr>
          <w:p w:rsidR="00255DA9" w:rsidRPr="00980FAA" w:rsidRDefault="00255DA9" w:rsidP="002F0A75">
            <w:pPr>
              <w:widowControl/>
              <w:suppressAutoHyphens w:val="0"/>
              <w:autoSpaceDN/>
              <w:jc w:val="right"/>
              <w:textAlignment w:val="auto"/>
              <w:rPr>
                <w:rFonts w:ascii="Arial" w:eastAsia="Times New Roman" w:hAnsi="Arial" w:cs="Arial"/>
                <w:color w:val="000000"/>
                <w:kern w:val="0"/>
                <w:sz w:val="22"/>
                <w:szCs w:val="22"/>
                <w:lang w:eastAsia="cs-CZ" w:bidi="ar-SA"/>
              </w:rPr>
            </w:pPr>
            <w:r w:rsidRPr="00980FAA">
              <w:rPr>
                <w:rFonts w:ascii="Arial" w:eastAsia="Times New Roman" w:hAnsi="Arial" w:cs="Arial"/>
                <w:color w:val="000000"/>
                <w:kern w:val="0"/>
                <w:sz w:val="22"/>
                <w:szCs w:val="22"/>
                <w:lang w:eastAsia="cs-CZ" w:bidi="ar-SA"/>
              </w:rPr>
              <w:t>5 390 Kč</w:t>
            </w:r>
          </w:p>
        </w:tc>
        <w:tc>
          <w:tcPr>
            <w:tcW w:w="585" w:type="pct"/>
            <w:tcBorders>
              <w:top w:val="nil"/>
              <w:left w:val="nil"/>
              <w:bottom w:val="single" w:sz="4" w:space="0" w:color="auto"/>
              <w:right w:val="single" w:sz="4" w:space="0" w:color="auto"/>
            </w:tcBorders>
            <w:shd w:val="clear" w:color="auto" w:fill="auto"/>
            <w:noWrap/>
            <w:vAlign w:val="bottom"/>
            <w:hideMark/>
          </w:tcPr>
          <w:p w:rsidR="00255DA9" w:rsidRPr="00980FAA" w:rsidRDefault="00255DA9" w:rsidP="002F0A75">
            <w:pPr>
              <w:widowControl/>
              <w:suppressAutoHyphens w:val="0"/>
              <w:autoSpaceDN/>
              <w:textAlignment w:val="auto"/>
              <w:rPr>
                <w:rFonts w:ascii="Arial" w:eastAsia="Times New Roman" w:hAnsi="Arial" w:cs="Arial"/>
                <w:color w:val="000000"/>
                <w:kern w:val="0"/>
                <w:sz w:val="22"/>
                <w:szCs w:val="22"/>
                <w:lang w:eastAsia="cs-CZ" w:bidi="ar-SA"/>
              </w:rPr>
            </w:pPr>
            <w:r>
              <w:rPr>
                <w:rFonts w:ascii="Arial" w:eastAsia="Times New Roman" w:hAnsi="Arial" w:cs="Arial"/>
                <w:color w:val="000000"/>
                <w:kern w:val="0"/>
                <w:sz w:val="22"/>
                <w:szCs w:val="22"/>
                <w:lang w:eastAsia="cs-CZ" w:bidi="ar-SA"/>
              </w:rPr>
              <w:t>3</w:t>
            </w:r>
            <w:r w:rsidRPr="00980FAA">
              <w:rPr>
                <w:rFonts w:ascii="Arial" w:eastAsia="Times New Roman" w:hAnsi="Arial" w:cs="Arial"/>
                <w:color w:val="000000"/>
                <w:kern w:val="0"/>
                <w:sz w:val="22"/>
                <w:szCs w:val="22"/>
                <w:lang w:eastAsia="cs-CZ" w:bidi="ar-SA"/>
              </w:rPr>
              <w:t>x</w:t>
            </w:r>
          </w:p>
        </w:tc>
        <w:tc>
          <w:tcPr>
            <w:tcW w:w="758" w:type="pct"/>
            <w:tcBorders>
              <w:top w:val="nil"/>
              <w:left w:val="nil"/>
              <w:bottom w:val="single" w:sz="4" w:space="0" w:color="auto"/>
              <w:right w:val="single" w:sz="4" w:space="0" w:color="auto"/>
            </w:tcBorders>
            <w:shd w:val="clear" w:color="auto" w:fill="auto"/>
            <w:noWrap/>
            <w:vAlign w:val="bottom"/>
            <w:hideMark/>
          </w:tcPr>
          <w:p w:rsidR="00255DA9" w:rsidRPr="00980FAA" w:rsidRDefault="00255DA9" w:rsidP="002F0A75">
            <w:pPr>
              <w:widowControl/>
              <w:suppressAutoHyphens w:val="0"/>
              <w:autoSpaceDN/>
              <w:jc w:val="right"/>
              <w:textAlignment w:val="auto"/>
              <w:rPr>
                <w:rFonts w:ascii="Arial" w:eastAsia="Times New Roman" w:hAnsi="Arial" w:cs="Arial"/>
                <w:color w:val="000000"/>
                <w:kern w:val="0"/>
                <w:sz w:val="22"/>
                <w:szCs w:val="22"/>
                <w:lang w:eastAsia="cs-CZ" w:bidi="ar-SA"/>
              </w:rPr>
            </w:pPr>
            <w:r>
              <w:rPr>
                <w:rFonts w:ascii="Arial" w:eastAsia="Times New Roman" w:hAnsi="Arial" w:cs="Arial"/>
                <w:color w:val="000000"/>
                <w:kern w:val="0"/>
                <w:sz w:val="22"/>
                <w:szCs w:val="22"/>
                <w:lang w:eastAsia="cs-CZ" w:bidi="ar-SA"/>
              </w:rPr>
              <w:t xml:space="preserve">19 566 </w:t>
            </w:r>
            <w:r w:rsidRPr="00980FAA">
              <w:rPr>
                <w:rFonts w:ascii="Arial" w:eastAsia="Times New Roman" w:hAnsi="Arial" w:cs="Arial"/>
                <w:color w:val="000000"/>
                <w:kern w:val="0"/>
                <w:sz w:val="22"/>
                <w:szCs w:val="22"/>
                <w:lang w:eastAsia="cs-CZ" w:bidi="ar-SA"/>
              </w:rPr>
              <w:t>Kč</w:t>
            </w:r>
          </w:p>
        </w:tc>
      </w:tr>
      <w:tr w:rsidR="00255DA9" w:rsidRPr="00980FAA" w:rsidTr="002F0A75">
        <w:trPr>
          <w:trHeight w:val="300"/>
        </w:trPr>
        <w:tc>
          <w:tcPr>
            <w:tcW w:w="1795" w:type="pct"/>
            <w:tcBorders>
              <w:top w:val="nil"/>
              <w:left w:val="nil"/>
              <w:bottom w:val="nil"/>
              <w:right w:val="nil"/>
            </w:tcBorders>
            <w:shd w:val="clear" w:color="auto" w:fill="auto"/>
            <w:noWrap/>
            <w:vAlign w:val="bottom"/>
            <w:hideMark/>
          </w:tcPr>
          <w:p w:rsidR="00255DA9" w:rsidRPr="00980FAA" w:rsidRDefault="00255DA9" w:rsidP="002F0A75">
            <w:pPr>
              <w:widowControl/>
              <w:suppressAutoHyphens w:val="0"/>
              <w:autoSpaceDN/>
              <w:jc w:val="right"/>
              <w:textAlignment w:val="auto"/>
              <w:rPr>
                <w:rFonts w:ascii="Arial" w:eastAsia="Times New Roman" w:hAnsi="Arial" w:cs="Arial"/>
                <w:color w:val="000000"/>
                <w:kern w:val="0"/>
                <w:sz w:val="22"/>
                <w:szCs w:val="22"/>
                <w:lang w:eastAsia="cs-CZ" w:bidi="ar-SA"/>
              </w:rPr>
            </w:pPr>
          </w:p>
        </w:tc>
        <w:tc>
          <w:tcPr>
            <w:tcW w:w="759" w:type="pct"/>
            <w:tcBorders>
              <w:top w:val="nil"/>
              <w:left w:val="nil"/>
              <w:bottom w:val="nil"/>
              <w:right w:val="nil"/>
            </w:tcBorders>
            <w:shd w:val="clear" w:color="auto" w:fill="auto"/>
            <w:noWrap/>
            <w:vAlign w:val="bottom"/>
            <w:hideMark/>
          </w:tcPr>
          <w:p w:rsidR="00255DA9" w:rsidRPr="00980FAA" w:rsidRDefault="00255DA9" w:rsidP="002F0A75">
            <w:pPr>
              <w:widowControl/>
              <w:suppressAutoHyphens w:val="0"/>
              <w:autoSpaceDN/>
              <w:textAlignment w:val="auto"/>
              <w:rPr>
                <w:rFonts w:ascii="Arial" w:eastAsia="Times New Roman" w:hAnsi="Arial" w:cs="Arial"/>
                <w:kern w:val="0"/>
                <w:sz w:val="20"/>
                <w:szCs w:val="20"/>
                <w:lang w:eastAsia="cs-CZ" w:bidi="ar-SA"/>
              </w:rPr>
            </w:pPr>
          </w:p>
        </w:tc>
        <w:tc>
          <w:tcPr>
            <w:tcW w:w="1104" w:type="pct"/>
            <w:tcBorders>
              <w:top w:val="nil"/>
              <w:left w:val="nil"/>
              <w:bottom w:val="nil"/>
              <w:right w:val="nil"/>
            </w:tcBorders>
            <w:shd w:val="clear" w:color="auto" w:fill="auto"/>
            <w:noWrap/>
            <w:vAlign w:val="bottom"/>
            <w:hideMark/>
          </w:tcPr>
          <w:p w:rsidR="00255DA9" w:rsidRPr="00980FAA" w:rsidRDefault="00255DA9" w:rsidP="002F0A75">
            <w:pPr>
              <w:widowControl/>
              <w:suppressAutoHyphens w:val="0"/>
              <w:autoSpaceDN/>
              <w:textAlignment w:val="auto"/>
              <w:rPr>
                <w:rFonts w:ascii="Arial" w:eastAsia="Times New Roman" w:hAnsi="Arial" w:cs="Arial"/>
                <w:kern w:val="0"/>
                <w:sz w:val="20"/>
                <w:szCs w:val="20"/>
                <w:lang w:eastAsia="cs-CZ" w:bidi="ar-SA"/>
              </w:rPr>
            </w:pPr>
          </w:p>
        </w:tc>
        <w:tc>
          <w:tcPr>
            <w:tcW w:w="585" w:type="pct"/>
            <w:tcBorders>
              <w:top w:val="nil"/>
              <w:left w:val="nil"/>
              <w:bottom w:val="nil"/>
              <w:right w:val="nil"/>
            </w:tcBorders>
            <w:shd w:val="clear" w:color="auto" w:fill="auto"/>
            <w:noWrap/>
            <w:vAlign w:val="bottom"/>
            <w:hideMark/>
          </w:tcPr>
          <w:p w:rsidR="00255DA9" w:rsidRPr="00980FAA" w:rsidRDefault="00255DA9" w:rsidP="002F0A75">
            <w:pPr>
              <w:widowControl/>
              <w:suppressAutoHyphens w:val="0"/>
              <w:autoSpaceDN/>
              <w:textAlignment w:val="auto"/>
              <w:rPr>
                <w:rFonts w:ascii="Arial" w:eastAsia="Times New Roman" w:hAnsi="Arial" w:cs="Arial"/>
                <w:kern w:val="0"/>
                <w:sz w:val="20"/>
                <w:szCs w:val="20"/>
                <w:lang w:eastAsia="cs-CZ" w:bidi="ar-SA"/>
              </w:rPr>
            </w:pPr>
          </w:p>
        </w:tc>
        <w:tc>
          <w:tcPr>
            <w:tcW w:w="758" w:type="pct"/>
            <w:tcBorders>
              <w:top w:val="nil"/>
              <w:left w:val="nil"/>
              <w:bottom w:val="nil"/>
              <w:right w:val="nil"/>
            </w:tcBorders>
            <w:shd w:val="clear" w:color="auto" w:fill="auto"/>
            <w:noWrap/>
            <w:vAlign w:val="bottom"/>
            <w:hideMark/>
          </w:tcPr>
          <w:p w:rsidR="00255DA9" w:rsidRPr="00980FAA" w:rsidRDefault="00255DA9" w:rsidP="002F0A75">
            <w:pPr>
              <w:widowControl/>
              <w:suppressAutoHyphens w:val="0"/>
              <w:autoSpaceDN/>
              <w:textAlignment w:val="auto"/>
              <w:rPr>
                <w:rFonts w:ascii="Arial" w:eastAsia="Times New Roman" w:hAnsi="Arial" w:cs="Arial"/>
                <w:kern w:val="0"/>
                <w:sz w:val="20"/>
                <w:szCs w:val="20"/>
                <w:lang w:eastAsia="cs-CZ" w:bidi="ar-SA"/>
              </w:rPr>
            </w:pPr>
          </w:p>
        </w:tc>
      </w:tr>
      <w:tr w:rsidR="00255DA9" w:rsidRPr="00980FAA" w:rsidTr="002F0A75">
        <w:trPr>
          <w:trHeight w:val="300"/>
        </w:trPr>
        <w:tc>
          <w:tcPr>
            <w:tcW w:w="1795" w:type="pct"/>
            <w:tcBorders>
              <w:top w:val="nil"/>
              <w:left w:val="nil"/>
              <w:bottom w:val="nil"/>
              <w:right w:val="nil"/>
            </w:tcBorders>
            <w:shd w:val="clear" w:color="auto" w:fill="auto"/>
            <w:noWrap/>
            <w:vAlign w:val="bottom"/>
            <w:hideMark/>
          </w:tcPr>
          <w:p w:rsidR="00255DA9" w:rsidRPr="00980FAA" w:rsidRDefault="00255DA9" w:rsidP="002F0A75">
            <w:pPr>
              <w:widowControl/>
              <w:suppressAutoHyphens w:val="0"/>
              <w:autoSpaceDN/>
              <w:textAlignment w:val="auto"/>
              <w:rPr>
                <w:rFonts w:ascii="Arial" w:eastAsia="Times New Roman" w:hAnsi="Arial" w:cs="Arial"/>
                <w:kern w:val="0"/>
                <w:sz w:val="20"/>
                <w:szCs w:val="20"/>
                <w:lang w:eastAsia="cs-CZ" w:bidi="ar-SA"/>
              </w:rPr>
            </w:pPr>
          </w:p>
        </w:tc>
        <w:tc>
          <w:tcPr>
            <w:tcW w:w="759" w:type="pct"/>
            <w:tcBorders>
              <w:top w:val="nil"/>
              <w:left w:val="nil"/>
              <w:bottom w:val="nil"/>
              <w:right w:val="nil"/>
            </w:tcBorders>
            <w:shd w:val="clear" w:color="auto" w:fill="auto"/>
            <w:noWrap/>
            <w:vAlign w:val="bottom"/>
            <w:hideMark/>
          </w:tcPr>
          <w:p w:rsidR="00255DA9" w:rsidRPr="00980FAA" w:rsidRDefault="00255DA9" w:rsidP="002F0A75">
            <w:pPr>
              <w:widowControl/>
              <w:suppressAutoHyphens w:val="0"/>
              <w:autoSpaceDN/>
              <w:textAlignment w:val="auto"/>
              <w:rPr>
                <w:rFonts w:ascii="Arial" w:eastAsia="Times New Roman" w:hAnsi="Arial" w:cs="Arial"/>
                <w:kern w:val="0"/>
                <w:sz w:val="20"/>
                <w:szCs w:val="20"/>
                <w:lang w:eastAsia="cs-CZ" w:bidi="ar-SA"/>
              </w:rPr>
            </w:pPr>
          </w:p>
        </w:tc>
        <w:tc>
          <w:tcPr>
            <w:tcW w:w="2446" w:type="pct"/>
            <w:gridSpan w:val="3"/>
            <w:tcBorders>
              <w:top w:val="nil"/>
              <w:left w:val="nil"/>
              <w:bottom w:val="nil"/>
              <w:right w:val="nil"/>
            </w:tcBorders>
            <w:shd w:val="clear" w:color="auto" w:fill="auto"/>
            <w:noWrap/>
            <w:vAlign w:val="bottom"/>
            <w:hideMark/>
          </w:tcPr>
          <w:p w:rsidR="00255DA9" w:rsidRPr="00980FAA" w:rsidRDefault="00255DA9" w:rsidP="002F0A75">
            <w:pPr>
              <w:widowControl/>
              <w:suppressAutoHyphens w:val="0"/>
              <w:autoSpaceDN/>
              <w:jc w:val="right"/>
              <w:textAlignment w:val="auto"/>
              <w:rPr>
                <w:rFonts w:ascii="Arial" w:eastAsia="Times New Roman" w:hAnsi="Arial" w:cs="Arial"/>
                <w:b/>
                <w:bCs/>
                <w:color w:val="000000"/>
                <w:kern w:val="0"/>
                <w:sz w:val="22"/>
                <w:szCs w:val="22"/>
                <w:lang w:eastAsia="cs-CZ" w:bidi="ar-SA"/>
              </w:rPr>
            </w:pPr>
            <w:r w:rsidRPr="00980FAA">
              <w:rPr>
                <w:rFonts w:ascii="Arial" w:eastAsia="Times New Roman" w:hAnsi="Arial" w:cs="Arial"/>
                <w:b/>
                <w:bCs/>
                <w:color w:val="000000"/>
                <w:kern w:val="0"/>
                <w:sz w:val="22"/>
                <w:szCs w:val="22"/>
                <w:lang w:eastAsia="cs-CZ" w:bidi="ar-SA"/>
              </w:rPr>
              <w:t>Cena celkem s</w:t>
            </w:r>
            <w:r w:rsidRPr="0016190B">
              <w:rPr>
                <w:rFonts w:ascii="Arial" w:eastAsia="Times New Roman" w:hAnsi="Arial" w:cs="Arial"/>
                <w:b/>
                <w:bCs/>
                <w:color w:val="000000"/>
                <w:kern w:val="0"/>
                <w:sz w:val="22"/>
                <w:szCs w:val="22"/>
                <w:lang w:eastAsia="cs-CZ" w:bidi="ar-SA"/>
              </w:rPr>
              <w:t> </w:t>
            </w:r>
            <w:r w:rsidRPr="00980FAA">
              <w:rPr>
                <w:rFonts w:ascii="Arial" w:eastAsia="Times New Roman" w:hAnsi="Arial" w:cs="Arial"/>
                <w:b/>
                <w:bCs/>
                <w:color w:val="000000"/>
                <w:kern w:val="0"/>
                <w:sz w:val="22"/>
                <w:szCs w:val="22"/>
                <w:lang w:eastAsia="cs-CZ" w:bidi="ar-SA"/>
              </w:rPr>
              <w:t>DPH</w:t>
            </w:r>
            <w:r w:rsidRPr="0016190B">
              <w:rPr>
                <w:rFonts w:ascii="Arial" w:eastAsia="Times New Roman" w:hAnsi="Arial" w:cs="Arial"/>
                <w:b/>
                <w:bCs/>
                <w:color w:val="000000"/>
                <w:kern w:val="0"/>
                <w:sz w:val="22"/>
                <w:szCs w:val="22"/>
                <w:lang w:eastAsia="cs-CZ" w:bidi="ar-SA"/>
              </w:rPr>
              <w:t xml:space="preserve"> </w:t>
            </w:r>
            <w:r>
              <w:rPr>
                <w:rFonts w:ascii="Arial" w:eastAsia="Times New Roman" w:hAnsi="Arial" w:cs="Arial"/>
                <w:b/>
                <w:bCs/>
                <w:color w:val="000000"/>
                <w:kern w:val="0"/>
                <w:sz w:val="22"/>
                <w:szCs w:val="22"/>
                <w:lang w:eastAsia="cs-CZ" w:bidi="ar-SA"/>
              </w:rPr>
              <w:t>19 566</w:t>
            </w:r>
            <w:r w:rsidRPr="00980FAA">
              <w:rPr>
                <w:rFonts w:ascii="Arial" w:eastAsia="Times New Roman" w:hAnsi="Arial" w:cs="Arial"/>
                <w:b/>
                <w:bCs/>
                <w:color w:val="000000"/>
                <w:kern w:val="0"/>
                <w:sz w:val="22"/>
                <w:szCs w:val="22"/>
                <w:lang w:eastAsia="cs-CZ" w:bidi="ar-SA"/>
              </w:rPr>
              <w:t xml:space="preserve"> Kč</w:t>
            </w:r>
          </w:p>
        </w:tc>
      </w:tr>
      <w:tr w:rsidR="00255DA9" w:rsidRPr="00980FAA" w:rsidTr="002F0A75">
        <w:trPr>
          <w:trHeight w:val="300"/>
        </w:trPr>
        <w:tc>
          <w:tcPr>
            <w:tcW w:w="1795" w:type="pct"/>
            <w:tcBorders>
              <w:top w:val="nil"/>
              <w:left w:val="nil"/>
              <w:bottom w:val="nil"/>
              <w:right w:val="nil"/>
            </w:tcBorders>
            <w:shd w:val="clear" w:color="auto" w:fill="auto"/>
            <w:noWrap/>
            <w:vAlign w:val="bottom"/>
            <w:hideMark/>
          </w:tcPr>
          <w:p w:rsidR="00255DA9" w:rsidRPr="00980FAA" w:rsidRDefault="00255DA9" w:rsidP="002F0A75">
            <w:pPr>
              <w:widowControl/>
              <w:suppressAutoHyphens w:val="0"/>
              <w:autoSpaceDN/>
              <w:jc w:val="right"/>
              <w:textAlignment w:val="auto"/>
              <w:rPr>
                <w:rFonts w:ascii="Arial" w:eastAsia="Times New Roman" w:hAnsi="Arial" w:cs="Arial"/>
                <w:b/>
                <w:bCs/>
                <w:color w:val="000000"/>
                <w:kern w:val="0"/>
                <w:sz w:val="22"/>
                <w:szCs w:val="22"/>
                <w:lang w:eastAsia="cs-CZ" w:bidi="ar-SA"/>
              </w:rPr>
            </w:pPr>
          </w:p>
        </w:tc>
        <w:tc>
          <w:tcPr>
            <w:tcW w:w="759" w:type="pct"/>
            <w:tcBorders>
              <w:top w:val="nil"/>
              <w:left w:val="nil"/>
              <w:bottom w:val="nil"/>
              <w:right w:val="nil"/>
            </w:tcBorders>
            <w:shd w:val="clear" w:color="auto" w:fill="auto"/>
            <w:noWrap/>
            <w:vAlign w:val="bottom"/>
            <w:hideMark/>
          </w:tcPr>
          <w:p w:rsidR="00255DA9" w:rsidRPr="00980FAA" w:rsidRDefault="00255DA9" w:rsidP="002F0A75">
            <w:pPr>
              <w:widowControl/>
              <w:suppressAutoHyphens w:val="0"/>
              <w:autoSpaceDN/>
              <w:textAlignment w:val="auto"/>
              <w:rPr>
                <w:rFonts w:ascii="Arial" w:eastAsia="Times New Roman" w:hAnsi="Arial" w:cs="Arial"/>
                <w:kern w:val="0"/>
                <w:sz w:val="20"/>
                <w:szCs w:val="20"/>
                <w:lang w:eastAsia="cs-CZ" w:bidi="ar-SA"/>
              </w:rPr>
            </w:pPr>
          </w:p>
        </w:tc>
        <w:tc>
          <w:tcPr>
            <w:tcW w:w="2446" w:type="pct"/>
            <w:gridSpan w:val="3"/>
            <w:tcBorders>
              <w:top w:val="nil"/>
              <w:left w:val="nil"/>
              <w:bottom w:val="nil"/>
              <w:right w:val="nil"/>
            </w:tcBorders>
            <w:shd w:val="clear" w:color="auto" w:fill="auto"/>
            <w:noWrap/>
            <w:vAlign w:val="bottom"/>
            <w:hideMark/>
          </w:tcPr>
          <w:p w:rsidR="00255DA9" w:rsidRPr="00980FAA" w:rsidRDefault="00255DA9" w:rsidP="002F0A75">
            <w:pPr>
              <w:widowControl/>
              <w:suppressAutoHyphens w:val="0"/>
              <w:autoSpaceDN/>
              <w:jc w:val="right"/>
              <w:textAlignment w:val="auto"/>
              <w:rPr>
                <w:rFonts w:ascii="Arial" w:eastAsia="Times New Roman" w:hAnsi="Arial" w:cs="Arial"/>
                <w:color w:val="000000"/>
                <w:kern w:val="0"/>
                <w:sz w:val="22"/>
                <w:szCs w:val="22"/>
                <w:lang w:eastAsia="cs-CZ" w:bidi="ar-SA"/>
              </w:rPr>
            </w:pPr>
            <w:r w:rsidRPr="00980FAA">
              <w:rPr>
                <w:rFonts w:ascii="Arial" w:eastAsia="Times New Roman" w:hAnsi="Arial" w:cs="Arial"/>
                <w:color w:val="000000"/>
                <w:kern w:val="0"/>
                <w:sz w:val="22"/>
                <w:szCs w:val="22"/>
                <w:lang w:eastAsia="cs-CZ" w:bidi="ar-SA"/>
              </w:rPr>
              <w:t>Cena bez DPH</w:t>
            </w:r>
            <w:r w:rsidRPr="0016190B">
              <w:rPr>
                <w:rFonts w:ascii="Arial" w:eastAsia="Times New Roman" w:hAnsi="Arial" w:cs="Arial"/>
                <w:color w:val="000000"/>
                <w:kern w:val="0"/>
                <w:sz w:val="22"/>
                <w:szCs w:val="22"/>
                <w:lang w:eastAsia="cs-CZ" w:bidi="ar-SA"/>
              </w:rPr>
              <w:t xml:space="preserve"> </w:t>
            </w:r>
            <w:r>
              <w:rPr>
                <w:rFonts w:ascii="Arial" w:eastAsia="Times New Roman" w:hAnsi="Arial" w:cs="Arial"/>
                <w:color w:val="000000"/>
                <w:kern w:val="0"/>
                <w:sz w:val="22"/>
                <w:szCs w:val="22"/>
                <w:lang w:eastAsia="cs-CZ" w:bidi="ar-SA"/>
              </w:rPr>
              <w:t>16 170</w:t>
            </w:r>
            <w:r w:rsidRPr="00980FAA">
              <w:rPr>
                <w:rFonts w:ascii="Arial" w:eastAsia="Times New Roman" w:hAnsi="Arial" w:cs="Arial"/>
                <w:color w:val="000000"/>
                <w:kern w:val="0"/>
                <w:sz w:val="22"/>
                <w:szCs w:val="22"/>
                <w:lang w:eastAsia="cs-CZ" w:bidi="ar-SA"/>
              </w:rPr>
              <w:t xml:space="preserve"> Kč</w:t>
            </w:r>
          </w:p>
        </w:tc>
      </w:tr>
    </w:tbl>
    <w:p w:rsidR="00B246FF" w:rsidRPr="00892471" w:rsidRDefault="00B246FF" w:rsidP="00036E94">
      <w:pPr>
        <w:pStyle w:val="Standard"/>
      </w:pPr>
    </w:p>
    <w:p w:rsidR="007E7B5F" w:rsidRDefault="007E7B5F" w:rsidP="00036E94">
      <w:pPr>
        <w:pStyle w:val="Standard"/>
        <w:rPr>
          <w:noProof/>
          <w:lang w:eastAsia="cs-CZ" w:bidi="ar-SA"/>
        </w:rPr>
      </w:pPr>
    </w:p>
    <w:p w:rsidR="007E7B5F" w:rsidRPr="00892471" w:rsidRDefault="007E7B5F" w:rsidP="00036E94">
      <w:pPr>
        <w:pStyle w:val="Standard"/>
      </w:pPr>
    </w:p>
    <w:sectPr w:rsidR="007E7B5F" w:rsidRPr="00892471">
      <w:headerReference w:type="default" r:id="rId7"/>
      <w:footerReference w:type="default" r:id="rId8"/>
      <w:pgSz w:w="11906" w:h="16838"/>
      <w:pgMar w:top="1417" w:right="1417" w:bottom="765"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C26" w:rsidRDefault="008E0C26">
      <w:r>
        <w:separator/>
      </w:r>
    </w:p>
  </w:endnote>
  <w:endnote w:type="continuationSeparator" w:id="0">
    <w:p w:rsidR="008E0C26" w:rsidRDefault="008E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C67" w:rsidRDefault="00A71C67">
    <w:pPr>
      <w:pStyle w:val="Zpat"/>
      <w:jc w:val="center"/>
    </w:pPr>
    <w:r>
      <w:rPr>
        <w:rFonts w:ascii="Calibri" w:hAnsi="Calibri" w:cs="Calibri"/>
      </w:rPr>
      <w:t xml:space="preserve">strana </w:t>
    </w:r>
    <w:r>
      <w:fldChar w:fldCharType="begin"/>
    </w:r>
    <w:r>
      <w:instrText xml:space="preserve"> PAGE </w:instrText>
    </w:r>
    <w:r>
      <w:fldChar w:fldCharType="separate"/>
    </w:r>
    <w:r w:rsidR="00FC192F">
      <w:rPr>
        <w:noProof/>
      </w:rPr>
      <w:t>4</w:t>
    </w:r>
    <w:r>
      <w:fldChar w:fldCharType="end"/>
    </w:r>
    <w:r>
      <w:rPr>
        <w:rFonts w:ascii="Calibri" w:hAnsi="Calibri" w:cs="Calibri"/>
      </w:rPr>
      <w:t xml:space="preserve"> (celkem </w:t>
    </w:r>
    <w:r>
      <w:rPr>
        <w:rFonts w:ascii="Calibri" w:hAnsi="Calibri" w:cs="Calibri"/>
        <w:lang w:eastAsia="cs-CZ"/>
      </w:rPr>
      <w:t>3</w:t>
    </w:r>
    <w:r>
      <w:rPr>
        <w:rFonts w:ascii="Calibri" w:hAnsi="Calibri" w:cs="Calibri"/>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C26" w:rsidRDefault="008E0C26">
      <w:r>
        <w:rPr>
          <w:color w:val="000000"/>
        </w:rPr>
        <w:separator/>
      </w:r>
    </w:p>
  </w:footnote>
  <w:footnote w:type="continuationSeparator" w:id="0">
    <w:p w:rsidR="008E0C26" w:rsidRDefault="008E0C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C67" w:rsidRPr="00495475" w:rsidRDefault="00A71C67" w:rsidP="00495475">
    <w:pPr>
      <w:pStyle w:val="Zhlav"/>
    </w:pPr>
    <w:r>
      <w:rPr>
        <w:rStyle w:val="object"/>
        <w:b/>
        <w:bCs/>
      </w:rPr>
      <w:tab/>
    </w:r>
    <w:r>
      <w:rPr>
        <w:rStyle w:val="object"/>
        <w:b/>
        <w:bCs/>
      </w:rPr>
      <w:tab/>
    </w:r>
    <w:r w:rsidR="00FE622A" w:rsidRPr="00BF6F28">
      <w:rPr>
        <w:rStyle w:val="object"/>
        <w:b/>
        <w:bCs/>
      </w:rPr>
      <w:t>NPU-450/91460/2019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decimal"/>
      <w:lvlText w:val="%1."/>
      <w:lvlJc w:val="left"/>
      <w:pPr>
        <w:tabs>
          <w:tab w:val="num" w:pos="0"/>
        </w:tabs>
        <w:ind w:left="360" w:hanging="360"/>
      </w:pPr>
      <w:rPr>
        <w:rFonts w:ascii="Calibri" w:hAnsi="Calibri" w:cs="Calibri" w:hint="default"/>
        <w:b w:val="0"/>
      </w:rPr>
    </w:lvl>
  </w:abstractNum>
  <w:abstractNum w:abstractNumId="1"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A3636F"/>
    <w:multiLevelType w:val="multilevel"/>
    <w:tmpl w:val="EC02A2B6"/>
    <w:styleLink w:val="WWNum3"/>
    <w:lvl w:ilvl="0">
      <w:start w:val="1"/>
      <w:numFmt w:val="decimal"/>
      <w:lvlText w:val="%1."/>
      <w:lvlJc w:val="left"/>
      <w:pPr>
        <w:ind w:left="72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8410AFE"/>
    <w:multiLevelType w:val="multilevel"/>
    <w:tmpl w:val="D3BA482E"/>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 w15:restartNumberingAfterBreak="0">
    <w:nsid w:val="2D8E5880"/>
    <w:multiLevelType w:val="multilevel"/>
    <w:tmpl w:val="D36A19E2"/>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2E0B187F"/>
    <w:multiLevelType w:val="multilevel"/>
    <w:tmpl w:val="06F2C30C"/>
    <w:styleLink w:val="WWNum7"/>
    <w:lvl w:ilvl="0">
      <w:start w:val="1"/>
      <w:numFmt w:val="decimal"/>
      <w:lvlText w:val="%1."/>
      <w:lvlJc w:val="left"/>
      <w:pPr>
        <w:ind w:left="36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06B39B8"/>
    <w:multiLevelType w:val="multilevel"/>
    <w:tmpl w:val="23BC678E"/>
    <w:styleLink w:val="WWNum9"/>
    <w:lvl w:ilvl="0">
      <w:start w:val="1"/>
      <w:numFmt w:val="decimal"/>
      <w:lvlText w:val="%1."/>
      <w:lvlJc w:val="left"/>
      <w:pPr>
        <w:ind w:left="360" w:hanging="360"/>
      </w:pPr>
      <w:rPr>
        <w:rFonts w:cs="Calibri"/>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 w15:restartNumberingAfterBreak="0">
    <w:nsid w:val="421D1A62"/>
    <w:multiLevelType w:val="multilevel"/>
    <w:tmpl w:val="B6C8A78A"/>
    <w:styleLink w:val="WWNum2"/>
    <w:lvl w:ilvl="0">
      <w:start w:val="12"/>
      <w:numFmt w:val="decimal"/>
      <w:lvlText w:val="%1"/>
      <w:lvlJc w:val="left"/>
      <w:pPr>
        <w:ind w:left="420" w:hanging="420"/>
      </w:pPr>
    </w:lvl>
    <w:lvl w:ilvl="1">
      <w:start w:val="1"/>
      <w:numFmt w:val="decimal"/>
      <w:lvlText w:val="%2."/>
      <w:lvlJc w:val="left"/>
      <w:pPr>
        <w:ind w:left="420" w:hanging="420"/>
      </w:pPr>
      <w:rPr>
        <w:rFonts w:eastAsia="Times New Roman" w:cs="Arial"/>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0A926CC"/>
    <w:multiLevelType w:val="multilevel"/>
    <w:tmpl w:val="587AA638"/>
    <w:styleLink w:val="WWNum6"/>
    <w:lvl w:ilvl="0">
      <w:start w:val="1"/>
      <w:numFmt w:val="decimal"/>
      <w:lvlText w:val="%1."/>
      <w:lvlJc w:val="left"/>
      <w:pPr>
        <w:ind w:left="36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1857D9C"/>
    <w:multiLevelType w:val="multilevel"/>
    <w:tmpl w:val="4ED26158"/>
    <w:styleLink w:val="WWNum4"/>
    <w:lvl w:ilvl="0">
      <w:start w:val="1"/>
      <w:numFmt w:val="decimal"/>
      <w:lvlText w:val="%1."/>
      <w:lvlJc w:val="left"/>
      <w:pPr>
        <w:ind w:left="36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AF674DE"/>
    <w:multiLevelType w:val="multilevel"/>
    <w:tmpl w:val="729E8BA4"/>
    <w:styleLink w:val="WWNum5"/>
    <w:lvl w:ilvl="0">
      <w:start w:val="1"/>
      <w:numFmt w:val="decimal"/>
      <w:lvlText w:val="%1."/>
      <w:lvlJc w:val="left"/>
      <w:pPr>
        <w:ind w:left="720" w:hanging="360"/>
      </w:pPr>
      <w:rPr>
        <w:rFonts w:cs="Calibri"/>
        <w:b w:val="0"/>
        <w:shd w:val="clear" w:color="auto" w:fill="FFFF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7"/>
    <w:lvlOverride w:ilvl="1">
      <w:lvl w:ilvl="1">
        <w:start w:val="1"/>
        <w:numFmt w:val="decimal"/>
        <w:lvlText w:val="%2."/>
        <w:lvlJc w:val="left"/>
        <w:pPr>
          <w:ind w:left="420" w:hanging="420"/>
        </w:pPr>
        <w:rPr>
          <w:rFonts w:eastAsia="Times New Roman" w:cs="Arial"/>
          <w:b w:val="0"/>
        </w:rPr>
      </w:lvl>
    </w:lvlOverride>
  </w:num>
  <w:num w:numId="3">
    <w:abstractNumId w:val="2"/>
  </w:num>
  <w:num w:numId="4">
    <w:abstractNumId w:val="9"/>
  </w:num>
  <w:num w:numId="5">
    <w:abstractNumId w:val="10"/>
  </w:num>
  <w:num w:numId="6">
    <w:abstractNumId w:val="8"/>
  </w:num>
  <w:num w:numId="7">
    <w:abstractNumId w:val="5"/>
  </w:num>
  <w:num w:numId="8">
    <w:abstractNumId w:val="4"/>
  </w:num>
  <w:num w:numId="9">
    <w:abstractNumId w:val="6"/>
  </w:num>
  <w:num w:numId="10">
    <w:abstractNumId w:val="8"/>
    <w:lvlOverride w:ilvl="0">
      <w:startOverride w:val="1"/>
    </w:lvlOverride>
  </w:num>
  <w:num w:numId="11">
    <w:abstractNumId w:val="5"/>
    <w:lvlOverride w:ilvl="0">
      <w:startOverride w:val="1"/>
    </w:lvlOverride>
  </w:num>
  <w:num w:numId="12">
    <w:abstractNumId w:val="6"/>
    <w:lvlOverride w:ilvl="0">
      <w:startOverride w:val="1"/>
    </w:lvlOverride>
  </w:num>
  <w:num w:numId="13">
    <w:abstractNumId w:val="2"/>
    <w:lvlOverride w:ilvl="0">
      <w:startOverride w:val="1"/>
    </w:lvlOverride>
  </w:num>
  <w:num w:numId="14">
    <w:abstractNumId w:val="9"/>
    <w:lvlOverride w:ilvl="0">
      <w:startOverride w:val="1"/>
    </w:lvlOverride>
  </w:num>
  <w:num w:numId="15">
    <w:abstractNumId w:val="0"/>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83D"/>
    <w:rsid w:val="00016319"/>
    <w:rsid w:val="00036E94"/>
    <w:rsid w:val="0004283B"/>
    <w:rsid w:val="000C6472"/>
    <w:rsid w:val="000F2FF7"/>
    <w:rsid w:val="00114249"/>
    <w:rsid w:val="00131513"/>
    <w:rsid w:val="0016190B"/>
    <w:rsid w:val="001629D3"/>
    <w:rsid w:val="00175DD8"/>
    <w:rsid w:val="0017697A"/>
    <w:rsid w:val="001822D8"/>
    <w:rsid w:val="00183DA5"/>
    <w:rsid w:val="00191689"/>
    <w:rsid w:val="001A28DC"/>
    <w:rsid w:val="001C4885"/>
    <w:rsid w:val="001C705C"/>
    <w:rsid w:val="001E53AF"/>
    <w:rsid w:val="001F1058"/>
    <w:rsid w:val="001F248E"/>
    <w:rsid w:val="00200464"/>
    <w:rsid w:val="00202004"/>
    <w:rsid w:val="00244FBD"/>
    <w:rsid w:val="00255DA9"/>
    <w:rsid w:val="00265A72"/>
    <w:rsid w:val="0026689E"/>
    <w:rsid w:val="002C0D7D"/>
    <w:rsid w:val="002C70AA"/>
    <w:rsid w:val="002F4023"/>
    <w:rsid w:val="003070D8"/>
    <w:rsid w:val="0030764B"/>
    <w:rsid w:val="00307FA0"/>
    <w:rsid w:val="00321CD3"/>
    <w:rsid w:val="00336434"/>
    <w:rsid w:val="00340EB8"/>
    <w:rsid w:val="0035376C"/>
    <w:rsid w:val="00360E82"/>
    <w:rsid w:val="003620E4"/>
    <w:rsid w:val="00390A07"/>
    <w:rsid w:val="00390F0E"/>
    <w:rsid w:val="0039527A"/>
    <w:rsid w:val="003A13EC"/>
    <w:rsid w:val="003A65DA"/>
    <w:rsid w:val="003D17AD"/>
    <w:rsid w:val="003E31DB"/>
    <w:rsid w:val="00425C79"/>
    <w:rsid w:val="00437E86"/>
    <w:rsid w:val="00441687"/>
    <w:rsid w:val="00473A06"/>
    <w:rsid w:val="0049006F"/>
    <w:rsid w:val="00495475"/>
    <w:rsid w:val="004A14F9"/>
    <w:rsid w:val="004B7F0F"/>
    <w:rsid w:val="004C0CDC"/>
    <w:rsid w:val="004E44C7"/>
    <w:rsid w:val="004F7843"/>
    <w:rsid w:val="00533906"/>
    <w:rsid w:val="005668E2"/>
    <w:rsid w:val="005D3346"/>
    <w:rsid w:val="005E79DE"/>
    <w:rsid w:val="00603C87"/>
    <w:rsid w:val="00625C67"/>
    <w:rsid w:val="00637784"/>
    <w:rsid w:val="0064702E"/>
    <w:rsid w:val="006503E4"/>
    <w:rsid w:val="00655651"/>
    <w:rsid w:val="006976F1"/>
    <w:rsid w:val="006C0ED9"/>
    <w:rsid w:val="006E3792"/>
    <w:rsid w:val="007104E5"/>
    <w:rsid w:val="0071372C"/>
    <w:rsid w:val="0074490A"/>
    <w:rsid w:val="00751C26"/>
    <w:rsid w:val="00761318"/>
    <w:rsid w:val="00763D22"/>
    <w:rsid w:val="007804ED"/>
    <w:rsid w:val="0079289B"/>
    <w:rsid w:val="007A4FCE"/>
    <w:rsid w:val="007E17D8"/>
    <w:rsid w:val="007E61EE"/>
    <w:rsid w:val="007E7B5F"/>
    <w:rsid w:val="0082406C"/>
    <w:rsid w:val="008475F6"/>
    <w:rsid w:val="008532D6"/>
    <w:rsid w:val="00853ABF"/>
    <w:rsid w:val="00865F24"/>
    <w:rsid w:val="00872766"/>
    <w:rsid w:val="0087315E"/>
    <w:rsid w:val="0087588F"/>
    <w:rsid w:val="00892471"/>
    <w:rsid w:val="0089683D"/>
    <w:rsid w:val="00897712"/>
    <w:rsid w:val="008A27C3"/>
    <w:rsid w:val="008B1144"/>
    <w:rsid w:val="008B60A0"/>
    <w:rsid w:val="008E0C26"/>
    <w:rsid w:val="008E3D45"/>
    <w:rsid w:val="008F4184"/>
    <w:rsid w:val="008F5F4F"/>
    <w:rsid w:val="00910E5C"/>
    <w:rsid w:val="009445B0"/>
    <w:rsid w:val="009550B7"/>
    <w:rsid w:val="00973B28"/>
    <w:rsid w:val="00980FAA"/>
    <w:rsid w:val="009A10D7"/>
    <w:rsid w:val="009B6015"/>
    <w:rsid w:val="009B7DCB"/>
    <w:rsid w:val="009D5D14"/>
    <w:rsid w:val="009F2C3D"/>
    <w:rsid w:val="00A10F84"/>
    <w:rsid w:val="00A16304"/>
    <w:rsid w:val="00A21C20"/>
    <w:rsid w:val="00A500E3"/>
    <w:rsid w:val="00A6444F"/>
    <w:rsid w:val="00A71C67"/>
    <w:rsid w:val="00A901E2"/>
    <w:rsid w:val="00A94A7D"/>
    <w:rsid w:val="00AB424D"/>
    <w:rsid w:val="00AB7D27"/>
    <w:rsid w:val="00AD02C8"/>
    <w:rsid w:val="00AD03E1"/>
    <w:rsid w:val="00AD1EDA"/>
    <w:rsid w:val="00AD720B"/>
    <w:rsid w:val="00AE6BE5"/>
    <w:rsid w:val="00AF605D"/>
    <w:rsid w:val="00B11BDD"/>
    <w:rsid w:val="00B12F05"/>
    <w:rsid w:val="00B222A0"/>
    <w:rsid w:val="00B246FF"/>
    <w:rsid w:val="00B34D0C"/>
    <w:rsid w:val="00B57AB8"/>
    <w:rsid w:val="00BB5952"/>
    <w:rsid w:val="00BD7AB2"/>
    <w:rsid w:val="00BF6F28"/>
    <w:rsid w:val="00C017EB"/>
    <w:rsid w:val="00C04A30"/>
    <w:rsid w:val="00C11646"/>
    <w:rsid w:val="00C17A1F"/>
    <w:rsid w:val="00C2019B"/>
    <w:rsid w:val="00C375C4"/>
    <w:rsid w:val="00C46446"/>
    <w:rsid w:val="00C52DDF"/>
    <w:rsid w:val="00C71186"/>
    <w:rsid w:val="00C93071"/>
    <w:rsid w:val="00C93BEC"/>
    <w:rsid w:val="00C97D6D"/>
    <w:rsid w:val="00CB0D54"/>
    <w:rsid w:val="00CB2697"/>
    <w:rsid w:val="00CE1F59"/>
    <w:rsid w:val="00CE4090"/>
    <w:rsid w:val="00CF023E"/>
    <w:rsid w:val="00CF7DF8"/>
    <w:rsid w:val="00D00EAF"/>
    <w:rsid w:val="00D1172D"/>
    <w:rsid w:val="00D27583"/>
    <w:rsid w:val="00D35753"/>
    <w:rsid w:val="00D479D9"/>
    <w:rsid w:val="00D64560"/>
    <w:rsid w:val="00D92230"/>
    <w:rsid w:val="00D968F2"/>
    <w:rsid w:val="00DA4418"/>
    <w:rsid w:val="00DC0C66"/>
    <w:rsid w:val="00E222BF"/>
    <w:rsid w:val="00E36DC2"/>
    <w:rsid w:val="00E548B5"/>
    <w:rsid w:val="00E72FD5"/>
    <w:rsid w:val="00E774C5"/>
    <w:rsid w:val="00E822AD"/>
    <w:rsid w:val="00EA4B8A"/>
    <w:rsid w:val="00ED0249"/>
    <w:rsid w:val="00ED2022"/>
    <w:rsid w:val="00ED696A"/>
    <w:rsid w:val="00EF1382"/>
    <w:rsid w:val="00F15168"/>
    <w:rsid w:val="00F36DA7"/>
    <w:rsid w:val="00F46A41"/>
    <w:rsid w:val="00F7001D"/>
    <w:rsid w:val="00FA65BB"/>
    <w:rsid w:val="00FB676D"/>
    <w:rsid w:val="00FB7D8F"/>
    <w:rsid w:val="00FC192F"/>
    <w:rsid w:val="00FD4AC4"/>
    <w:rsid w:val="00FE21DD"/>
    <w:rsid w:val="00FE6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793D"/>
  <w15:docId w15:val="{A27BDBBE-60A4-4CF4-B475-34DE6F48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Textbody"/>
    <w:pPr>
      <w:keepNext/>
      <w:tabs>
        <w:tab w:val="left" w:pos="1848"/>
      </w:tabs>
      <w:ind w:left="1416" w:firstLine="708"/>
      <w:outlineLvl w:val="0"/>
    </w:pPr>
    <w:rPr>
      <w:sz w:val="28"/>
      <w:szCs w:val="20"/>
    </w:rPr>
  </w:style>
  <w:style w:type="paragraph" w:styleId="Nadpis2">
    <w:name w:val="heading 2"/>
    <w:basedOn w:val="Standard"/>
    <w:next w:val="Textbody"/>
    <w:pPr>
      <w:keepNext/>
      <w:tabs>
        <w:tab w:val="left" w:pos="1152"/>
      </w:tabs>
      <w:spacing w:before="240" w:after="60"/>
      <w:ind w:left="576" w:hanging="576"/>
      <w:outlineLvl w:val="1"/>
    </w:pPr>
    <w:rPr>
      <w:rFonts w:ascii="Cambria" w:hAnsi="Cambria" w:cs="Times New Roman"/>
      <w:b/>
      <w:bCs/>
      <w:i/>
      <w:iCs/>
      <w:sz w:val="28"/>
      <w:szCs w:val="28"/>
    </w:rPr>
  </w:style>
  <w:style w:type="paragraph" w:styleId="Nadpis3">
    <w:name w:val="heading 3"/>
    <w:basedOn w:val="Standard"/>
    <w:next w:val="Textbody"/>
    <w:pPr>
      <w:keepNext/>
      <w:tabs>
        <w:tab w:val="left" w:pos="1440"/>
      </w:tabs>
      <w:spacing w:before="240" w:after="60"/>
      <w:ind w:left="720" w:hanging="720"/>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jc w:val="both"/>
    </w:pPr>
    <w:rPr>
      <w:rFonts w:ascii="Arial" w:hAnsi="Arial" w:cs="Arial"/>
      <w:sz w:val="22"/>
      <w:szCs w:val="22"/>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style>
  <w:style w:type="paragraph" w:styleId="Seznam">
    <w:name w:val="List"/>
    <w:basedOn w:val="Textbody"/>
    <w:rPr>
      <w:rFonts w:cs="Mangal"/>
    </w:rPr>
  </w:style>
  <w:style w:type="paragraph" w:styleId="Titulek">
    <w:name w:val="caption"/>
    <w:basedOn w:val="Standard"/>
    <w:pPr>
      <w:suppressLineNumbers/>
      <w:spacing w:before="120" w:after="120"/>
    </w:pPr>
    <w:rPr>
      <w:i/>
      <w:iCs/>
      <w:sz w:val="24"/>
      <w:szCs w:val="24"/>
    </w:rPr>
  </w:style>
  <w:style w:type="paragraph" w:customStyle="1" w:styleId="Index">
    <w:name w:val="Index"/>
    <w:basedOn w:val="Standard"/>
    <w:pPr>
      <w:suppressLineNumbers/>
    </w:pPr>
    <w:rPr>
      <w:rFonts w:cs="Mangal"/>
    </w:rPr>
  </w:style>
  <w:style w:type="paragraph" w:styleId="Zhlav">
    <w:name w:val="header"/>
    <w:basedOn w:val="Standard"/>
    <w:pPr>
      <w:suppressLineNumbers/>
      <w:tabs>
        <w:tab w:val="center" w:pos="4536"/>
        <w:tab w:val="right" w:pos="9072"/>
      </w:tabs>
    </w:pPr>
    <w:rPr>
      <w:sz w:val="20"/>
      <w:szCs w:val="20"/>
    </w:rPr>
  </w:style>
  <w:style w:type="paragraph" w:styleId="Zpat">
    <w:name w:val="footer"/>
    <w:basedOn w:val="Standard"/>
    <w:pPr>
      <w:suppressLineNumbers/>
      <w:tabs>
        <w:tab w:val="center" w:pos="4536"/>
        <w:tab w:val="right" w:pos="9072"/>
      </w:tabs>
    </w:pPr>
  </w:style>
  <w:style w:type="paragraph" w:styleId="Textbubliny">
    <w:name w:val="Balloon Text"/>
    <w:basedOn w:val="Standard"/>
    <w:rPr>
      <w:rFonts w:ascii="Tahoma" w:hAnsi="Tahoma" w:cs="Tahoma"/>
      <w:sz w:val="16"/>
      <w:szCs w:val="16"/>
    </w:rPr>
  </w:style>
  <w:style w:type="paragraph" w:customStyle="1" w:styleId="Nadpis41">
    <w:name w:val="Nadpis 41"/>
    <w:basedOn w:val="Standard"/>
    <w:pPr>
      <w:widowControl w:val="0"/>
      <w:jc w:val="center"/>
    </w:pPr>
    <w:rPr>
      <w:b/>
      <w:szCs w:val="20"/>
    </w:rPr>
  </w:style>
  <w:style w:type="paragraph" w:customStyle="1" w:styleId="Zkladntext31">
    <w:name w:val="Základní text 31"/>
    <w:basedOn w:val="Standard"/>
    <w:pPr>
      <w:widowControl w:val="0"/>
    </w:pPr>
    <w:rPr>
      <w:szCs w:val="20"/>
    </w:rPr>
  </w:style>
  <w:style w:type="paragraph" w:customStyle="1" w:styleId="Normln0">
    <w:name w:val="Normální~"/>
    <w:basedOn w:val="Standard"/>
    <w:pPr>
      <w:widowControl w:val="0"/>
    </w:pPr>
    <w:rPr>
      <w:szCs w:val="20"/>
    </w:rPr>
  </w:style>
  <w:style w:type="paragraph" w:styleId="Odstavecseseznamem">
    <w:name w:val="List Paragraph"/>
    <w:basedOn w:val="Standard"/>
    <w:pPr>
      <w:ind w:left="708"/>
    </w:pPr>
  </w:style>
  <w:style w:type="paragraph" w:customStyle="1" w:styleId="Textkomente1">
    <w:name w:val="Text komentáře1"/>
    <w:basedOn w:val="Standard"/>
    <w:rPr>
      <w:rFonts w:cs="Times New Roman"/>
      <w:sz w:val="20"/>
      <w:szCs w:val="20"/>
    </w:rPr>
  </w:style>
  <w:style w:type="paragraph" w:styleId="Pedmtkomente">
    <w:name w:val="annotation subject"/>
    <w:basedOn w:val="Textkomente1"/>
    <w:rPr>
      <w:b/>
      <w:bCs/>
    </w:rPr>
  </w:style>
  <w:style w:type="paragraph" w:customStyle="1" w:styleId="Zkladntext21">
    <w:name w:val="Základní text 21"/>
    <w:basedOn w:val="Standard"/>
    <w:rPr>
      <w:rFonts w:ascii="Times New Roman" w:hAnsi="Times New Roman" w:cs="Times New Roman"/>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zev">
    <w:name w:val="Title"/>
    <w:basedOn w:val="Standard"/>
    <w:next w:val="Podnadpis"/>
    <w:pPr>
      <w:spacing w:after="160" w:line="259" w:lineRule="auto"/>
      <w:jc w:val="center"/>
    </w:pPr>
    <w:rPr>
      <w:rFonts w:ascii="Times New Roman" w:hAnsi="Times New Roman" w:cs="Times New Roman"/>
      <w:b/>
      <w:bCs/>
      <w:color w:val="00000A"/>
      <w:sz w:val="32"/>
      <w:szCs w:val="24"/>
      <w:lang w:eastAsia="cs-CZ"/>
    </w:rPr>
  </w:style>
  <w:style w:type="paragraph" w:styleId="Podnadpis">
    <w:name w:val="Subtitle"/>
    <w:basedOn w:val="Heading"/>
    <w:next w:val="Textbody"/>
    <w:pPr>
      <w:jc w:val="center"/>
    </w:pPr>
    <w:rPr>
      <w:i/>
      <w:iCs/>
    </w:rPr>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8z1">
    <w:name w:val="WW8Num8z1"/>
    <w:rPr>
      <w:rFonts w:ascii="Calibri" w:eastAsia="Times New Roman" w:hAnsi="Calibri" w:cs="Aria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rPr>
      <w:rFonts w:ascii="Calibri" w:hAnsi="Calibri" w:cs="Calibri"/>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eastAsia="Times New Roman"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b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Calibri"/>
      <w:b w:val="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4z0">
    <w:name w:val="WW8Num24z0"/>
  </w:style>
  <w:style w:type="character" w:customStyle="1" w:styleId="WW8Num25z0">
    <w:name w:val="WW8Num25z0"/>
    <w:rPr>
      <w:rFonts w:ascii="Calibri" w:hAnsi="Calibri" w:cs="Calibri"/>
      <w:b w:val="0"/>
      <w:shd w:val="clear" w:color="auto" w:fill="FFFF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eastAsia="Times New Roman" w:hAnsi="Arial" w:cs="Arial"/>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hAnsi="Calibri" w:cs="Calibri"/>
      <w:b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rPr>
      <w:rFonts w:ascii="Calibri" w:hAnsi="Calibri" w:cs="Calibri"/>
      <w:b w:val="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eastAsia="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Standardnpsmoodstavce1">
    <w:name w:val="Standardní písmo odstavce1"/>
  </w:style>
  <w:style w:type="character" w:customStyle="1" w:styleId="StrongEmphasis">
    <w:name w:val="Strong Emphasis"/>
    <w:rPr>
      <w:b/>
      <w:bCs/>
    </w:rPr>
  </w:style>
  <w:style w:type="character" w:customStyle="1" w:styleId="Zdraznn1">
    <w:name w:val="Zdůraznění1"/>
    <w:rPr>
      <w:i/>
      <w:iCs/>
    </w:rPr>
  </w:style>
  <w:style w:type="character" w:customStyle="1" w:styleId="CharChar1">
    <w:name w:val="Char Char1"/>
    <w:rPr>
      <w:rFonts w:ascii="Tahoma" w:hAnsi="Tahoma" w:cs="Tahoma"/>
      <w:sz w:val="16"/>
      <w:szCs w:val="16"/>
    </w:rPr>
  </w:style>
  <w:style w:type="character" w:customStyle="1" w:styleId="CharChar4">
    <w:name w:val="Char Char4"/>
    <w:rPr>
      <w:rFonts w:ascii="Cambria" w:eastAsia="Times New Roman" w:hAnsi="Cambria" w:cs="Times New Roman"/>
      <w:b/>
      <w:bCs/>
      <w:i/>
      <w:iCs/>
      <w:sz w:val="28"/>
      <w:szCs w:val="28"/>
    </w:rPr>
  </w:style>
  <w:style w:type="character" w:customStyle="1" w:styleId="CharChar3">
    <w:name w:val="Char Char3"/>
    <w:rPr>
      <w:rFonts w:ascii="Cambria" w:eastAsia="Times New Roman" w:hAnsi="Cambria" w:cs="Times New Roman"/>
      <w:b/>
      <w:bCs/>
      <w:sz w:val="26"/>
      <w:szCs w:val="26"/>
    </w:rPr>
  </w:style>
  <w:style w:type="character" w:customStyle="1" w:styleId="CharChar">
    <w:name w:val="Char Char"/>
    <w:rPr>
      <w:sz w:val="24"/>
    </w:rPr>
  </w:style>
  <w:style w:type="character" w:customStyle="1" w:styleId="CharChar2">
    <w:name w:val="Char Char2"/>
    <w:rPr>
      <w:sz w:val="24"/>
      <w:szCs w:val="24"/>
    </w:rPr>
  </w:style>
  <w:style w:type="character" w:customStyle="1" w:styleId="Odkaznakoment1">
    <w:name w:val="Odkaz na komentář1"/>
    <w:rPr>
      <w:sz w:val="16"/>
      <w:szCs w:val="16"/>
    </w:rPr>
  </w:style>
  <w:style w:type="character" w:customStyle="1" w:styleId="TextkomenteChar">
    <w:name w:val="Text komentáře Char"/>
    <w:rPr>
      <w:rFonts w:ascii="Arial" w:hAnsi="Arial" w:cs="Arial"/>
    </w:rPr>
  </w:style>
  <w:style w:type="character" w:customStyle="1" w:styleId="PedmtkomenteChar">
    <w:name w:val="Předmět komentáře Char"/>
    <w:rPr>
      <w:rFonts w:ascii="Arial" w:hAnsi="Arial" w:cs="Arial"/>
      <w:b/>
      <w:bCs/>
    </w:rPr>
  </w:style>
  <w:style w:type="character" w:customStyle="1" w:styleId="nowrap">
    <w:name w:val="nowrap"/>
  </w:style>
  <w:style w:type="character" w:customStyle="1" w:styleId="object">
    <w:name w:val="object"/>
  </w:style>
  <w:style w:type="character" w:customStyle="1" w:styleId="Internetlink">
    <w:name w:val="Internet link"/>
    <w:rPr>
      <w:color w:val="0000FF"/>
      <w:u w:val="single"/>
    </w:rPr>
  </w:style>
  <w:style w:type="character" w:customStyle="1" w:styleId="NzevChar">
    <w:name w:val="Název Char"/>
    <w:basedOn w:val="Standardnpsmoodstavce"/>
    <w:rPr>
      <w:b/>
      <w:bCs/>
      <w:color w:val="00000A"/>
      <w:sz w:val="32"/>
      <w:szCs w:val="24"/>
    </w:rPr>
  </w:style>
  <w:style w:type="character" w:customStyle="1" w:styleId="ListLabel1">
    <w:name w:val="ListLabel 1"/>
    <w:rPr>
      <w:rFonts w:eastAsia="Times New Roman" w:cs="Arial"/>
    </w:rPr>
  </w:style>
  <w:style w:type="character" w:customStyle="1" w:styleId="ListLabel2">
    <w:name w:val="ListLabel 2"/>
    <w:rPr>
      <w:rFonts w:cs="Calibri"/>
      <w:b w:val="0"/>
    </w:rPr>
  </w:style>
  <w:style w:type="character" w:customStyle="1" w:styleId="ListLabel3">
    <w:name w:val="ListLabel 3"/>
    <w:rPr>
      <w:rFonts w:cs="Calibri"/>
      <w:b w:val="0"/>
      <w:shd w:val="clear" w:color="auto" w:fill="FFFF00"/>
    </w:rPr>
  </w:style>
  <w:style w:type="numbering" w:customStyle="1" w:styleId="WWNum1">
    <w:name w:val="WWNum1"/>
    <w:basedOn w:val="Bezseznamu"/>
    <w:pPr>
      <w:numPr>
        <w:numId w:val="1"/>
      </w:numPr>
    </w:pPr>
  </w:style>
  <w:style w:type="numbering" w:customStyle="1" w:styleId="WWNum2">
    <w:name w:val="WWNum2"/>
    <w:basedOn w:val="Bezseznamu"/>
    <w:pPr>
      <w:numPr>
        <w:numId w:val="16"/>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paragraph" w:styleId="Normlnweb">
    <w:name w:val="Normal (Web)"/>
    <w:basedOn w:val="Normln"/>
    <w:uiPriority w:val="99"/>
    <w:semiHidden/>
    <w:unhideWhenUsed/>
    <w:rsid w:val="0074490A"/>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character" w:customStyle="1" w:styleId="value">
    <w:name w:val="value"/>
    <w:basedOn w:val="Standardnpsmoodstavce"/>
    <w:rsid w:val="00183DA5"/>
  </w:style>
  <w:style w:type="character" w:styleId="Siln">
    <w:name w:val="Strong"/>
    <w:basedOn w:val="Standardnpsmoodstavce"/>
    <w:uiPriority w:val="22"/>
    <w:qFormat/>
    <w:rsid w:val="001C705C"/>
    <w:rPr>
      <w:b/>
      <w:bCs/>
    </w:rPr>
  </w:style>
  <w:style w:type="paragraph" w:customStyle="1" w:styleId="a">
    <w:qFormat/>
    <w:rsid w:val="00CB0D54"/>
    <w:rPr>
      <w:szCs w:val="21"/>
    </w:rPr>
  </w:style>
  <w:style w:type="character" w:styleId="Zdraznn">
    <w:name w:val="Emphasis"/>
    <w:basedOn w:val="Standardnpsmoodstavce"/>
    <w:uiPriority w:val="20"/>
    <w:qFormat/>
    <w:rsid w:val="00CB0D54"/>
    <w:rPr>
      <w:i/>
      <w:iCs/>
    </w:rPr>
  </w:style>
  <w:style w:type="character" w:styleId="Hypertextovodkaz">
    <w:name w:val="Hyperlink"/>
    <w:basedOn w:val="Standardnpsmoodstavce"/>
    <w:uiPriority w:val="99"/>
    <w:semiHidden/>
    <w:unhideWhenUsed/>
    <w:rsid w:val="008E3D45"/>
    <w:rPr>
      <w:color w:val="0000FF"/>
      <w:u w:val="single"/>
    </w:rPr>
  </w:style>
  <w:style w:type="paragraph" w:styleId="Zkladntext">
    <w:name w:val="Body Text"/>
    <w:basedOn w:val="Normln"/>
    <w:link w:val="ZkladntextChar"/>
    <w:semiHidden/>
    <w:rsid w:val="00DA4418"/>
    <w:pPr>
      <w:widowControl/>
      <w:suppressAutoHyphens w:val="0"/>
      <w:autoSpaceDN/>
      <w:jc w:val="both"/>
      <w:textAlignment w:val="auto"/>
    </w:pPr>
    <w:rPr>
      <w:rFonts w:ascii="Arial" w:eastAsia="Times New Roman" w:hAnsi="Arial" w:cs="Times New Roman"/>
      <w:kern w:val="0"/>
      <w:sz w:val="22"/>
      <w:szCs w:val="22"/>
      <w:lang w:val="x-none" w:eastAsia="x-none" w:bidi="ar-SA"/>
    </w:rPr>
  </w:style>
  <w:style w:type="character" w:customStyle="1" w:styleId="ZkladntextChar">
    <w:name w:val="Základní text Char"/>
    <w:basedOn w:val="Standardnpsmoodstavce"/>
    <w:link w:val="Zkladntext"/>
    <w:semiHidden/>
    <w:rsid w:val="00DA4418"/>
    <w:rPr>
      <w:rFonts w:ascii="Arial" w:eastAsia="Times New Roman" w:hAnsi="Arial" w:cs="Times New Roman"/>
      <w:kern w:val="0"/>
      <w:sz w:val="22"/>
      <w:szCs w:val="22"/>
      <w:lang w:val="x-none" w:eastAsia="x-none" w:bidi="ar-SA"/>
    </w:rPr>
  </w:style>
  <w:style w:type="character" w:styleId="Sledovanodkaz">
    <w:name w:val="FollowedHyperlink"/>
    <w:basedOn w:val="Standardnpsmoodstavce"/>
    <w:uiPriority w:val="99"/>
    <w:semiHidden/>
    <w:unhideWhenUsed/>
    <w:rsid w:val="00FB7D8F"/>
    <w:rPr>
      <w:color w:val="800080"/>
      <w:u w:val="single"/>
    </w:rPr>
  </w:style>
  <w:style w:type="paragraph" w:customStyle="1" w:styleId="xl69">
    <w:name w:val="xl69"/>
    <w:basedOn w:val="Normln"/>
    <w:rsid w:val="00FB7D8F"/>
    <w:pPr>
      <w:widowControl/>
      <w:suppressAutoHyphens w:val="0"/>
      <w:autoSpaceDN/>
      <w:spacing w:before="100" w:beforeAutospacing="1" w:after="100" w:afterAutospacing="1"/>
      <w:jc w:val="center"/>
      <w:textAlignment w:val="center"/>
    </w:pPr>
    <w:rPr>
      <w:rFonts w:eastAsia="Times New Roman" w:cs="Times New Roman"/>
      <w:kern w:val="0"/>
      <w:lang w:eastAsia="cs-CZ" w:bidi="ar-SA"/>
    </w:rPr>
  </w:style>
  <w:style w:type="paragraph" w:customStyle="1" w:styleId="xl70">
    <w:name w:val="xl70"/>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1">
    <w:name w:val="xl71"/>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2">
    <w:name w:val="xl72"/>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3">
    <w:name w:val="xl73"/>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4">
    <w:name w:val="xl74"/>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b/>
      <w:bCs/>
      <w:kern w:val="0"/>
      <w:sz w:val="14"/>
      <w:szCs w:val="14"/>
      <w:lang w:eastAsia="cs-CZ" w:bidi="ar-SA"/>
    </w:rPr>
  </w:style>
  <w:style w:type="paragraph" w:customStyle="1" w:styleId="xl75">
    <w:name w:val="xl75"/>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b/>
      <w:bCs/>
      <w:color w:val="FF0000"/>
      <w:kern w:val="0"/>
      <w:sz w:val="14"/>
      <w:szCs w:val="14"/>
      <w:lang w:eastAsia="cs-CZ" w:bidi="ar-SA"/>
    </w:rPr>
  </w:style>
  <w:style w:type="paragraph" w:customStyle="1" w:styleId="xl76">
    <w:name w:val="xl76"/>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77">
    <w:name w:val="xl77"/>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78">
    <w:name w:val="xl78"/>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kern w:val="0"/>
      <w:sz w:val="14"/>
      <w:szCs w:val="14"/>
      <w:lang w:eastAsia="cs-CZ" w:bidi="ar-SA"/>
    </w:rPr>
  </w:style>
  <w:style w:type="paragraph" w:customStyle="1" w:styleId="xl79">
    <w:name w:val="xl79"/>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0">
    <w:name w:val="xl80"/>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kern w:val="0"/>
      <w:sz w:val="14"/>
      <w:szCs w:val="14"/>
      <w:lang w:eastAsia="cs-CZ" w:bidi="ar-SA"/>
    </w:rPr>
  </w:style>
  <w:style w:type="paragraph" w:customStyle="1" w:styleId="xl81">
    <w:name w:val="xl81"/>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2">
    <w:name w:val="xl82"/>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3">
    <w:name w:val="xl83"/>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4">
    <w:name w:val="xl84"/>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Arial" w:eastAsia="Times New Roman" w:hAnsi="Arial" w:cs="Arial"/>
      <w:kern w:val="0"/>
      <w:sz w:val="14"/>
      <w:szCs w:val="14"/>
      <w:lang w:eastAsia="cs-CZ" w:bidi="ar-SA"/>
    </w:rPr>
  </w:style>
  <w:style w:type="paragraph" w:customStyle="1" w:styleId="xl85">
    <w:name w:val="xl85"/>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kern w:val="0"/>
      <w:sz w:val="14"/>
      <w:szCs w:val="14"/>
      <w:lang w:eastAsia="cs-CZ" w:bidi="ar-SA"/>
    </w:rPr>
  </w:style>
  <w:style w:type="paragraph" w:customStyle="1" w:styleId="xl86">
    <w:name w:val="xl86"/>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7">
    <w:name w:val="xl87"/>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Times New Roman" w:hAnsi="Arial" w:cs="Arial"/>
      <w:kern w:val="0"/>
      <w:sz w:val="14"/>
      <w:szCs w:val="14"/>
      <w:lang w:eastAsia="cs-CZ" w:bidi="ar-SA"/>
    </w:rPr>
  </w:style>
  <w:style w:type="paragraph" w:customStyle="1" w:styleId="xl88">
    <w:name w:val="xl88"/>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9">
    <w:name w:val="xl89"/>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kern w:val="0"/>
      <w:sz w:val="14"/>
      <w:szCs w:val="14"/>
      <w:lang w:eastAsia="cs-CZ" w:bidi="ar-SA"/>
    </w:rPr>
  </w:style>
  <w:style w:type="paragraph" w:customStyle="1" w:styleId="xl90">
    <w:name w:val="xl90"/>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91">
    <w:name w:val="xl91"/>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92">
    <w:name w:val="xl92"/>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b/>
      <w:bCs/>
      <w:kern w:val="0"/>
      <w:sz w:val="14"/>
      <w:szCs w:val="14"/>
      <w:lang w:eastAsia="cs-CZ" w:bidi="ar-SA"/>
    </w:rPr>
  </w:style>
  <w:style w:type="paragraph" w:customStyle="1" w:styleId="xl93">
    <w:name w:val="xl93"/>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kern w:val="0"/>
      <w:sz w:val="14"/>
      <w:szCs w:val="14"/>
      <w:lang w:eastAsia="cs-CZ" w:bidi="ar-SA"/>
    </w:rPr>
  </w:style>
  <w:style w:type="paragraph" w:customStyle="1" w:styleId="xl94">
    <w:name w:val="xl94"/>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kern w:val="0"/>
      <w:sz w:val="14"/>
      <w:szCs w:val="14"/>
      <w:lang w:eastAsia="cs-CZ" w:bidi="ar-SA"/>
    </w:rPr>
  </w:style>
  <w:style w:type="paragraph" w:customStyle="1" w:styleId="xl95">
    <w:name w:val="xl95"/>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kern w:val="0"/>
      <w:sz w:val="14"/>
      <w:szCs w:val="1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1000">
      <w:bodyDiv w:val="1"/>
      <w:marLeft w:val="0"/>
      <w:marRight w:val="0"/>
      <w:marTop w:val="0"/>
      <w:marBottom w:val="0"/>
      <w:divBdr>
        <w:top w:val="none" w:sz="0" w:space="0" w:color="auto"/>
        <w:left w:val="none" w:sz="0" w:space="0" w:color="auto"/>
        <w:bottom w:val="none" w:sz="0" w:space="0" w:color="auto"/>
        <w:right w:val="none" w:sz="0" w:space="0" w:color="auto"/>
      </w:divBdr>
    </w:div>
    <w:div w:id="545070481">
      <w:bodyDiv w:val="1"/>
      <w:marLeft w:val="0"/>
      <w:marRight w:val="0"/>
      <w:marTop w:val="0"/>
      <w:marBottom w:val="0"/>
      <w:divBdr>
        <w:top w:val="none" w:sz="0" w:space="0" w:color="auto"/>
        <w:left w:val="none" w:sz="0" w:space="0" w:color="auto"/>
        <w:bottom w:val="none" w:sz="0" w:space="0" w:color="auto"/>
        <w:right w:val="none" w:sz="0" w:space="0" w:color="auto"/>
      </w:divBdr>
    </w:div>
    <w:div w:id="902714972">
      <w:bodyDiv w:val="1"/>
      <w:marLeft w:val="0"/>
      <w:marRight w:val="0"/>
      <w:marTop w:val="0"/>
      <w:marBottom w:val="0"/>
      <w:divBdr>
        <w:top w:val="none" w:sz="0" w:space="0" w:color="auto"/>
        <w:left w:val="none" w:sz="0" w:space="0" w:color="auto"/>
        <w:bottom w:val="none" w:sz="0" w:space="0" w:color="auto"/>
        <w:right w:val="none" w:sz="0" w:space="0" w:color="auto"/>
      </w:divBdr>
    </w:div>
    <w:div w:id="1256522266">
      <w:bodyDiv w:val="1"/>
      <w:marLeft w:val="0"/>
      <w:marRight w:val="0"/>
      <w:marTop w:val="0"/>
      <w:marBottom w:val="0"/>
      <w:divBdr>
        <w:top w:val="none" w:sz="0" w:space="0" w:color="auto"/>
        <w:left w:val="none" w:sz="0" w:space="0" w:color="auto"/>
        <w:bottom w:val="none" w:sz="0" w:space="0" w:color="auto"/>
        <w:right w:val="none" w:sz="0" w:space="0" w:color="auto"/>
      </w:divBdr>
    </w:div>
    <w:div w:id="1391265126">
      <w:bodyDiv w:val="1"/>
      <w:marLeft w:val="0"/>
      <w:marRight w:val="0"/>
      <w:marTop w:val="0"/>
      <w:marBottom w:val="0"/>
      <w:divBdr>
        <w:top w:val="none" w:sz="0" w:space="0" w:color="auto"/>
        <w:left w:val="none" w:sz="0" w:space="0" w:color="auto"/>
        <w:bottom w:val="none" w:sz="0" w:space="0" w:color="auto"/>
        <w:right w:val="none" w:sz="0" w:space="0" w:color="auto"/>
      </w:divBdr>
    </w:div>
    <w:div w:id="1484857390">
      <w:bodyDiv w:val="1"/>
      <w:marLeft w:val="0"/>
      <w:marRight w:val="0"/>
      <w:marTop w:val="0"/>
      <w:marBottom w:val="0"/>
      <w:divBdr>
        <w:top w:val="none" w:sz="0" w:space="0" w:color="auto"/>
        <w:left w:val="none" w:sz="0" w:space="0" w:color="auto"/>
        <w:bottom w:val="none" w:sz="0" w:space="0" w:color="auto"/>
        <w:right w:val="none" w:sz="0" w:space="0" w:color="auto"/>
      </w:divBdr>
    </w:div>
    <w:div w:id="1546141038">
      <w:bodyDiv w:val="1"/>
      <w:marLeft w:val="0"/>
      <w:marRight w:val="0"/>
      <w:marTop w:val="0"/>
      <w:marBottom w:val="0"/>
      <w:divBdr>
        <w:top w:val="none" w:sz="0" w:space="0" w:color="auto"/>
        <w:left w:val="none" w:sz="0" w:space="0" w:color="auto"/>
        <w:bottom w:val="none" w:sz="0" w:space="0" w:color="auto"/>
        <w:right w:val="none" w:sz="0" w:space="0" w:color="auto"/>
      </w:divBdr>
    </w:div>
    <w:div w:id="1944799875">
      <w:bodyDiv w:val="1"/>
      <w:marLeft w:val="0"/>
      <w:marRight w:val="0"/>
      <w:marTop w:val="0"/>
      <w:marBottom w:val="0"/>
      <w:divBdr>
        <w:top w:val="none" w:sz="0" w:space="0" w:color="auto"/>
        <w:left w:val="none" w:sz="0" w:space="0" w:color="auto"/>
        <w:bottom w:val="none" w:sz="0" w:space="0" w:color="auto"/>
        <w:right w:val="none" w:sz="0" w:space="0" w:color="auto"/>
      </w:divBdr>
    </w:div>
    <w:div w:id="1976982641">
      <w:bodyDiv w:val="1"/>
      <w:marLeft w:val="0"/>
      <w:marRight w:val="0"/>
      <w:marTop w:val="0"/>
      <w:marBottom w:val="0"/>
      <w:divBdr>
        <w:top w:val="none" w:sz="0" w:space="0" w:color="auto"/>
        <w:left w:val="none" w:sz="0" w:space="0" w:color="auto"/>
        <w:bottom w:val="none" w:sz="0" w:space="0" w:color="auto"/>
        <w:right w:val="none" w:sz="0" w:space="0" w:color="auto"/>
      </w:divBdr>
    </w:div>
    <w:div w:id="2085368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829</Words>
  <Characters>4893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cp:lastModifiedBy>
  <cp:revision>2</cp:revision>
  <cp:lastPrinted>2019-03-28T14:16:00Z</cp:lastPrinted>
  <dcterms:created xsi:type="dcterms:W3CDTF">2019-12-02T06:46:00Z</dcterms:created>
  <dcterms:modified xsi:type="dcterms:W3CDTF">2019-12-02T06:46:00Z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