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9704F" w14:textId="7CB1CBD6" w:rsidR="003F351E" w:rsidRDefault="003F351E" w:rsidP="003F351E">
      <w:pPr>
        <w:pStyle w:val="RLnzevsmlouvy0"/>
        <w:tabs>
          <w:tab w:val="left" w:pos="1480"/>
          <w:tab w:val="center" w:pos="4536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351C0">
        <w:rPr>
          <w:rFonts w:ascii="Tahoma" w:hAnsi="Tahoma" w:cs="Tahoma"/>
          <w:sz w:val="20"/>
          <w:szCs w:val="20"/>
        </w:rPr>
        <w:t>DÍLČÍ SMLOUVA č 2019/10119/000</w:t>
      </w:r>
      <w:r w:rsidR="003F7DC3">
        <w:rPr>
          <w:rFonts w:ascii="Tahoma" w:hAnsi="Tahoma" w:cs="Tahoma"/>
          <w:sz w:val="20"/>
          <w:szCs w:val="20"/>
        </w:rPr>
        <w:t xml:space="preserve"> </w:t>
      </w:r>
    </w:p>
    <w:p w14:paraId="54F677C4" w14:textId="77777777" w:rsidR="003F351E" w:rsidRPr="00792FFD" w:rsidRDefault="003F351E" w:rsidP="003F351E">
      <w:pPr>
        <w:pStyle w:val="RLdajeosmluvnstran"/>
        <w:jc w:val="left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Smluvní strany:</w:t>
      </w:r>
    </w:p>
    <w:p w14:paraId="2F02689A" w14:textId="77777777" w:rsidR="00920116" w:rsidRPr="00792FFD" w:rsidRDefault="00920116" w:rsidP="00920116">
      <w:pPr>
        <w:pStyle w:val="RLdajeosmluvnstran"/>
        <w:jc w:val="left"/>
        <w:rPr>
          <w:rFonts w:ascii="Tahoma" w:hAnsi="Tahoma" w:cs="Tahoma"/>
          <w:szCs w:val="20"/>
        </w:rPr>
      </w:pPr>
    </w:p>
    <w:p w14:paraId="0A73ACDF" w14:textId="66AED781" w:rsidR="00920116" w:rsidRDefault="00920116" w:rsidP="00920116">
      <w:pPr>
        <w:pStyle w:val="RLdajeosmluvnstran"/>
        <w:jc w:val="left"/>
        <w:rPr>
          <w:rFonts w:ascii="Tahoma" w:hAnsi="Tahoma" w:cs="Tahoma"/>
          <w:b/>
          <w:szCs w:val="20"/>
        </w:rPr>
      </w:pPr>
      <w:r w:rsidRPr="000A17F2">
        <w:rPr>
          <w:rFonts w:ascii="Tahoma" w:hAnsi="Tahoma" w:cs="Tahoma"/>
          <w:b/>
          <w:szCs w:val="20"/>
        </w:rPr>
        <w:t>Česká republika – Ministerstvo práce a sociálních věcí</w:t>
      </w:r>
    </w:p>
    <w:p w14:paraId="12BBA116" w14:textId="77777777" w:rsidR="00920116" w:rsidRDefault="00920116" w:rsidP="00920116">
      <w:pPr>
        <w:pStyle w:val="RLdajeosmluvnstran"/>
        <w:jc w:val="left"/>
        <w:rPr>
          <w:rFonts w:ascii="Tahoma" w:hAnsi="Tahoma" w:cs="Tahoma"/>
          <w:szCs w:val="20"/>
        </w:rPr>
      </w:pPr>
      <w:r w:rsidRPr="000A17F2">
        <w:rPr>
          <w:rFonts w:ascii="Tahoma" w:hAnsi="Tahoma" w:cs="Tahoma"/>
          <w:szCs w:val="20"/>
        </w:rPr>
        <w:t xml:space="preserve">se sídlem: </w:t>
      </w:r>
      <w:r w:rsidRPr="000A17F2">
        <w:rPr>
          <w:rFonts w:ascii="Tahoma" w:hAnsi="Tahoma" w:cs="Tahoma"/>
          <w:szCs w:val="20"/>
        </w:rPr>
        <w:tab/>
        <w:t>Na Poříčním právu 1/376, 128 01 Praha 2</w:t>
      </w:r>
    </w:p>
    <w:p w14:paraId="431F73B4" w14:textId="77777777" w:rsidR="00920116" w:rsidRDefault="00920116" w:rsidP="00920116">
      <w:pPr>
        <w:pStyle w:val="RLdajeosmluvnstran"/>
        <w:jc w:val="left"/>
        <w:rPr>
          <w:rFonts w:ascii="Tahoma" w:hAnsi="Tahoma" w:cs="Tahoma"/>
          <w:szCs w:val="20"/>
        </w:rPr>
      </w:pPr>
      <w:r w:rsidRPr="000A17F2">
        <w:rPr>
          <w:rFonts w:ascii="Tahoma" w:hAnsi="Tahoma" w:cs="Tahoma"/>
          <w:szCs w:val="20"/>
        </w:rPr>
        <w:t xml:space="preserve">IČO: </w:t>
      </w:r>
      <w:r w:rsidRPr="000A17F2">
        <w:rPr>
          <w:rFonts w:ascii="Tahoma" w:hAnsi="Tahoma" w:cs="Tahoma"/>
          <w:szCs w:val="20"/>
        </w:rPr>
        <w:tab/>
      </w:r>
      <w:r w:rsidRPr="000A17F2">
        <w:rPr>
          <w:rFonts w:ascii="Tahoma" w:hAnsi="Tahoma" w:cs="Tahoma"/>
          <w:szCs w:val="20"/>
        </w:rPr>
        <w:tab/>
        <w:t>00551023</w:t>
      </w:r>
    </w:p>
    <w:p w14:paraId="28A68866" w14:textId="77777777" w:rsidR="00920116" w:rsidRDefault="00920116" w:rsidP="00920116">
      <w:pPr>
        <w:pStyle w:val="RLdajeosmluvnstran"/>
        <w:jc w:val="left"/>
        <w:rPr>
          <w:rFonts w:ascii="Tahoma" w:hAnsi="Tahoma" w:cs="Tahoma"/>
          <w:szCs w:val="20"/>
        </w:rPr>
      </w:pPr>
      <w:r w:rsidRPr="000A17F2">
        <w:rPr>
          <w:rFonts w:ascii="Tahoma" w:hAnsi="Tahoma" w:cs="Tahoma"/>
          <w:szCs w:val="20"/>
        </w:rPr>
        <w:t xml:space="preserve">bank. spojení: </w:t>
      </w:r>
      <w:r w:rsidRPr="000A17F2">
        <w:rPr>
          <w:rFonts w:ascii="Tahoma" w:hAnsi="Tahoma" w:cs="Tahoma"/>
          <w:szCs w:val="20"/>
        </w:rPr>
        <w:tab/>
        <w:t xml:space="preserve">Česká národní banka </w:t>
      </w:r>
    </w:p>
    <w:p w14:paraId="17CB79E3" w14:textId="77777777" w:rsidR="00920116" w:rsidRDefault="00920116" w:rsidP="00920116">
      <w:pPr>
        <w:pStyle w:val="RLdajeosmluvnstran"/>
        <w:jc w:val="left"/>
        <w:rPr>
          <w:rFonts w:ascii="Tahoma" w:hAnsi="Tahoma" w:cs="Tahoma"/>
          <w:szCs w:val="20"/>
        </w:rPr>
      </w:pPr>
      <w:r w:rsidRPr="000A17F2">
        <w:rPr>
          <w:rFonts w:ascii="Tahoma" w:hAnsi="Tahoma" w:cs="Tahoma"/>
          <w:szCs w:val="20"/>
        </w:rPr>
        <w:t>č. účtu:</w:t>
      </w:r>
      <w:r w:rsidRPr="000A17F2">
        <w:rPr>
          <w:rFonts w:ascii="Tahoma" w:hAnsi="Tahoma" w:cs="Tahoma"/>
          <w:szCs w:val="20"/>
        </w:rPr>
        <w:tab/>
      </w:r>
      <w:r w:rsidRPr="000A17F2">
        <w:rPr>
          <w:rFonts w:ascii="Tahoma" w:hAnsi="Tahoma" w:cs="Tahoma"/>
          <w:szCs w:val="20"/>
        </w:rPr>
        <w:tab/>
        <w:t>2229001/0710</w:t>
      </w:r>
    </w:p>
    <w:p w14:paraId="2C4C0959" w14:textId="77777777" w:rsidR="000E3924" w:rsidRPr="000D788F" w:rsidRDefault="000E3924" w:rsidP="000E3924">
      <w:pPr>
        <w:widowControl w:val="0"/>
        <w:spacing w:after="120"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</w:rPr>
        <w:t>zastoupená</w:t>
      </w:r>
      <w:r w:rsidRPr="0007636B">
        <w:rPr>
          <w:rFonts w:ascii="Tahoma" w:eastAsia="Times New Roman" w:hAnsi="Tahoma" w:cs="Tahoma"/>
          <w:sz w:val="20"/>
          <w:szCs w:val="20"/>
        </w:rPr>
        <w:t xml:space="preserve">: </w:t>
      </w:r>
      <w:r w:rsidRPr="0007636B"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>Janem Baláčem,</w:t>
      </w:r>
      <w:r w:rsidRPr="002F0B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47207">
        <w:rPr>
          <w:rFonts w:ascii="Arial" w:eastAsia="Times New Roman" w:hAnsi="Arial" w:cs="Arial"/>
          <w:sz w:val="20"/>
          <w:szCs w:val="20"/>
          <w:lang w:eastAsia="cs-CZ"/>
        </w:rPr>
        <w:t>M</w:t>
      </w:r>
      <w:r>
        <w:rPr>
          <w:rFonts w:ascii="Tahoma" w:eastAsia="Times New Roman" w:hAnsi="Tahoma" w:cs="Tahoma"/>
          <w:sz w:val="20"/>
          <w:szCs w:val="20"/>
          <w:lang w:eastAsia="cs-CZ"/>
        </w:rPr>
        <w:t>.Phil., náměst</w:t>
      </w:r>
      <w:r w:rsidRPr="000D788F">
        <w:rPr>
          <w:rFonts w:ascii="Tahoma" w:eastAsia="Times New Roman" w:hAnsi="Tahoma" w:cs="Tahoma"/>
          <w:sz w:val="20"/>
          <w:szCs w:val="20"/>
          <w:lang w:eastAsia="cs-CZ"/>
        </w:rPr>
        <w:t>k</w:t>
      </w:r>
      <w:r>
        <w:rPr>
          <w:rFonts w:ascii="Tahoma" w:eastAsia="Times New Roman" w:hAnsi="Tahoma" w:cs="Tahoma"/>
          <w:sz w:val="20"/>
          <w:szCs w:val="20"/>
          <w:lang w:eastAsia="cs-CZ"/>
        </w:rPr>
        <w:t>em</w:t>
      </w:r>
      <w:r w:rsidRPr="000D788F">
        <w:rPr>
          <w:rFonts w:ascii="Tahoma" w:eastAsia="Times New Roman" w:hAnsi="Tahoma" w:cs="Tahoma"/>
          <w:sz w:val="20"/>
          <w:szCs w:val="20"/>
          <w:lang w:eastAsia="cs-CZ"/>
        </w:rPr>
        <w:t xml:space="preserve"> pro řízení sekce</w:t>
      </w:r>
      <w:r w:rsidRPr="000D788F">
        <w:rPr>
          <w:rFonts w:ascii="Tahoma" w:hAnsi="Tahoma" w:cs="Tahoma"/>
        </w:rPr>
        <w:t xml:space="preserve"> </w:t>
      </w:r>
      <w:r w:rsidRPr="000D788F">
        <w:rPr>
          <w:rFonts w:ascii="Tahoma" w:eastAsia="Times New Roman" w:hAnsi="Tahoma" w:cs="Tahoma"/>
          <w:sz w:val="20"/>
          <w:szCs w:val="20"/>
          <w:lang w:eastAsia="cs-CZ"/>
        </w:rPr>
        <w:t>ekonomické a ICT</w:t>
      </w:r>
    </w:p>
    <w:p w14:paraId="1BBDBC32" w14:textId="77777777" w:rsidR="00920116" w:rsidRPr="00453342" w:rsidRDefault="00920116" w:rsidP="00920116">
      <w:pPr>
        <w:pStyle w:val="RLdajeosmluvnstran"/>
        <w:jc w:val="left"/>
        <w:rPr>
          <w:rFonts w:ascii="Tahoma" w:hAnsi="Tahoma" w:cs="Tahoma"/>
          <w:szCs w:val="20"/>
        </w:rPr>
      </w:pPr>
      <w:r w:rsidRPr="00FE025B">
        <w:rPr>
          <w:rFonts w:ascii="Tahoma" w:hAnsi="Tahoma" w:cs="Tahoma"/>
          <w:szCs w:val="20"/>
        </w:rPr>
        <w:t xml:space="preserve">ID datové schránky: </w:t>
      </w:r>
      <w:r w:rsidRPr="00FE025B">
        <w:rPr>
          <w:rFonts w:ascii="Tahoma" w:hAnsi="Tahoma" w:cs="Tahoma"/>
          <w:szCs w:val="20"/>
        </w:rPr>
        <w:tab/>
        <w:t>sc9aavg</w:t>
      </w:r>
    </w:p>
    <w:p w14:paraId="58E99DA2" w14:textId="77777777" w:rsidR="00920116" w:rsidRPr="00792FFD" w:rsidRDefault="00920116" w:rsidP="00920116">
      <w:pPr>
        <w:pStyle w:val="RLdajeosmluvnstran"/>
        <w:jc w:val="left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(dále jen „</w:t>
      </w:r>
      <w:r w:rsidRPr="00792FFD">
        <w:rPr>
          <w:rFonts w:ascii="Tahoma" w:hAnsi="Tahoma" w:cs="Tahoma"/>
          <w:b/>
          <w:szCs w:val="20"/>
        </w:rPr>
        <w:t>Objednatel</w:t>
      </w:r>
      <w:r w:rsidRPr="00792FFD">
        <w:rPr>
          <w:rFonts w:ascii="Tahoma" w:hAnsi="Tahoma" w:cs="Tahoma"/>
          <w:szCs w:val="20"/>
        </w:rPr>
        <w:t>“)</w:t>
      </w:r>
    </w:p>
    <w:p w14:paraId="3EBDB2DF" w14:textId="77777777" w:rsidR="003F351E" w:rsidRPr="00792FFD" w:rsidRDefault="003F351E" w:rsidP="003F351E">
      <w:pPr>
        <w:pStyle w:val="RLdajeosmluvnstran"/>
        <w:rPr>
          <w:rFonts w:ascii="Tahoma" w:hAnsi="Tahoma" w:cs="Tahoma"/>
          <w:szCs w:val="20"/>
        </w:rPr>
      </w:pPr>
    </w:p>
    <w:p w14:paraId="0E83E3C4" w14:textId="77777777" w:rsidR="003F351E" w:rsidRPr="00792FFD" w:rsidRDefault="003F351E" w:rsidP="003F351E">
      <w:pPr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a</w:t>
      </w:r>
    </w:p>
    <w:p w14:paraId="74C58601" w14:textId="77777777" w:rsidR="003F351E" w:rsidRPr="00792FFD" w:rsidRDefault="003F351E" w:rsidP="003F351E">
      <w:pPr>
        <w:jc w:val="center"/>
        <w:rPr>
          <w:rFonts w:ascii="Tahoma" w:hAnsi="Tahoma" w:cs="Tahoma"/>
          <w:szCs w:val="20"/>
        </w:rPr>
      </w:pPr>
    </w:p>
    <w:p w14:paraId="5F79D980" w14:textId="77777777" w:rsidR="003B73FF" w:rsidRPr="00E37CB6" w:rsidRDefault="003B73FF" w:rsidP="003B73FF">
      <w:pPr>
        <w:pStyle w:val="RLdajeosmluvnstran"/>
        <w:jc w:val="left"/>
        <w:rPr>
          <w:rFonts w:ascii="Tahoma" w:hAnsi="Tahoma" w:cs="Tahoma"/>
          <w:b/>
          <w:szCs w:val="20"/>
        </w:rPr>
      </w:pPr>
      <w:r w:rsidRPr="00E37CB6">
        <w:rPr>
          <w:rFonts w:ascii="Tahoma" w:hAnsi="Tahoma" w:cs="Tahoma"/>
          <w:b/>
          <w:szCs w:val="20"/>
        </w:rPr>
        <w:t>Asseco Central Europe, a.s.</w:t>
      </w:r>
    </w:p>
    <w:p w14:paraId="6099E9C7" w14:textId="77777777" w:rsidR="003B73FF" w:rsidRPr="00E26182" w:rsidRDefault="003B73FF" w:rsidP="003B73FF">
      <w:pPr>
        <w:pStyle w:val="RLdajeosmluvnstran"/>
        <w:jc w:val="left"/>
        <w:rPr>
          <w:rFonts w:ascii="Tahoma" w:hAnsi="Tahoma" w:cs="Tahoma"/>
          <w:b/>
          <w:bCs/>
          <w:szCs w:val="20"/>
        </w:rPr>
      </w:pPr>
      <w:r w:rsidRPr="00E26182">
        <w:rPr>
          <w:rFonts w:ascii="Tahoma" w:hAnsi="Tahoma" w:cs="Tahoma"/>
          <w:szCs w:val="20"/>
        </w:rPr>
        <w:t>se sídlem:</w:t>
      </w:r>
      <w:r w:rsidRPr="00E26182">
        <w:rPr>
          <w:rFonts w:ascii="Tahoma" w:hAnsi="Tahoma" w:cs="Tahoma"/>
          <w:szCs w:val="20"/>
        </w:rPr>
        <w:tab/>
      </w:r>
      <w:r w:rsidRPr="00E26182">
        <w:rPr>
          <w:rFonts w:ascii="Tahoma" w:hAnsi="Tahoma" w:cs="Tahoma"/>
          <w:bCs/>
          <w:szCs w:val="20"/>
        </w:rPr>
        <w:t>Budějovická 778/3a, 140 00 Praha 4</w:t>
      </w:r>
      <w:r w:rsidRPr="00E26182">
        <w:rPr>
          <w:rFonts w:ascii="Tahoma" w:hAnsi="Tahoma" w:cs="Tahoma"/>
          <w:b/>
          <w:bCs/>
          <w:szCs w:val="20"/>
        </w:rPr>
        <w:t xml:space="preserve"> </w:t>
      </w:r>
    </w:p>
    <w:p w14:paraId="0BAA4ED0" w14:textId="77777777" w:rsidR="003B73FF" w:rsidRPr="00E26182" w:rsidRDefault="003B73FF" w:rsidP="003B73FF">
      <w:pPr>
        <w:pStyle w:val="RLdajeosmluvnstran"/>
        <w:jc w:val="left"/>
        <w:rPr>
          <w:rFonts w:ascii="Tahoma" w:hAnsi="Tahoma" w:cs="Tahoma"/>
          <w:szCs w:val="20"/>
        </w:rPr>
      </w:pPr>
      <w:r w:rsidRPr="00E26182">
        <w:rPr>
          <w:rFonts w:ascii="Tahoma" w:hAnsi="Tahoma" w:cs="Tahoma"/>
          <w:szCs w:val="20"/>
        </w:rPr>
        <w:t xml:space="preserve">IČO: </w:t>
      </w:r>
      <w:r w:rsidRPr="00E26182">
        <w:rPr>
          <w:rFonts w:ascii="Tahoma" w:hAnsi="Tahoma" w:cs="Tahoma"/>
          <w:szCs w:val="20"/>
        </w:rPr>
        <w:tab/>
      </w:r>
      <w:r w:rsidRPr="00E26182">
        <w:rPr>
          <w:rFonts w:ascii="Tahoma" w:hAnsi="Tahoma" w:cs="Tahoma"/>
          <w:szCs w:val="20"/>
        </w:rPr>
        <w:tab/>
      </w:r>
      <w:r w:rsidRPr="00E26182">
        <w:rPr>
          <w:rFonts w:ascii="Tahoma" w:hAnsi="Tahoma" w:cs="Tahoma"/>
          <w:bCs/>
          <w:szCs w:val="20"/>
        </w:rPr>
        <w:t>270 74 358</w:t>
      </w:r>
    </w:p>
    <w:p w14:paraId="1F9E3B09" w14:textId="77777777" w:rsidR="003B73FF" w:rsidRPr="00E26182" w:rsidRDefault="003B73FF" w:rsidP="003B73FF">
      <w:pPr>
        <w:pStyle w:val="RLdajeosmluvnstran"/>
        <w:jc w:val="left"/>
        <w:rPr>
          <w:rFonts w:ascii="Tahoma" w:hAnsi="Tahoma" w:cs="Tahoma"/>
          <w:szCs w:val="20"/>
        </w:rPr>
      </w:pPr>
      <w:r w:rsidRPr="00E26182">
        <w:rPr>
          <w:rFonts w:ascii="Tahoma" w:hAnsi="Tahoma" w:cs="Tahoma"/>
          <w:szCs w:val="20"/>
        </w:rPr>
        <w:t xml:space="preserve">DIČ: </w:t>
      </w:r>
      <w:r w:rsidRPr="00E26182">
        <w:rPr>
          <w:rFonts w:ascii="Tahoma" w:hAnsi="Tahoma" w:cs="Tahoma"/>
          <w:szCs w:val="20"/>
        </w:rPr>
        <w:tab/>
      </w:r>
      <w:r w:rsidRPr="00E26182">
        <w:rPr>
          <w:rFonts w:ascii="Tahoma" w:hAnsi="Tahoma" w:cs="Tahoma"/>
          <w:szCs w:val="20"/>
        </w:rPr>
        <w:tab/>
      </w:r>
      <w:r w:rsidRPr="00E26182">
        <w:rPr>
          <w:rFonts w:ascii="Tahoma" w:hAnsi="Tahoma" w:cs="Tahoma"/>
          <w:bCs/>
          <w:szCs w:val="20"/>
        </w:rPr>
        <w:t>CZ27074358</w:t>
      </w:r>
    </w:p>
    <w:p w14:paraId="144B87F6" w14:textId="77777777" w:rsidR="003B73FF" w:rsidRPr="00E26182" w:rsidRDefault="003B73FF" w:rsidP="003B73FF">
      <w:pPr>
        <w:pStyle w:val="RLdajeosmluvnstran"/>
        <w:jc w:val="left"/>
        <w:rPr>
          <w:rFonts w:ascii="Tahoma" w:hAnsi="Tahoma" w:cs="Tahoma"/>
          <w:b/>
          <w:bCs/>
          <w:szCs w:val="20"/>
        </w:rPr>
      </w:pPr>
      <w:r w:rsidRPr="00E26182">
        <w:rPr>
          <w:rFonts w:ascii="Tahoma" w:hAnsi="Tahoma" w:cs="Tahoma"/>
          <w:szCs w:val="20"/>
        </w:rPr>
        <w:t xml:space="preserve">společnost zapsaná v obchodním rejstříku vedeném </w:t>
      </w:r>
      <w:r w:rsidRPr="00E26182">
        <w:rPr>
          <w:rFonts w:ascii="Tahoma" w:hAnsi="Tahoma" w:cs="Tahoma"/>
          <w:bCs/>
          <w:szCs w:val="20"/>
        </w:rPr>
        <w:t>Městským soudem v Praze</w:t>
      </w:r>
      <w:r w:rsidRPr="00E26182">
        <w:rPr>
          <w:rFonts w:ascii="Tahoma" w:hAnsi="Tahoma" w:cs="Tahoma"/>
          <w:szCs w:val="20"/>
        </w:rPr>
        <w:t xml:space="preserve">, </w:t>
      </w:r>
    </w:p>
    <w:p w14:paraId="30ABAAFB" w14:textId="77777777" w:rsidR="003B73FF" w:rsidRPr="00E26182" w:rsidRDefault="003B73FF" w:rsidP="003B73FF">
      <w:pPr>
        <w:pStyle w:val="RLdajeosmluvnstran"/>
        <w:jc w:val="left"/>
        <w:rPr>
          <w:rFonts w:ascii="Tahoma" w:hAnsi="Tahoma" w:cs="Tahoma"/>
          <w:b/>
          <w:bCs/>
          <w:szCs w:val="20"/>
        </w:rPr>
      </w:pPr>
      <w:r w:rsidRPr="00E26182">
        <w:rPr>
          <w:rFonts w:ascii="Tahoma" w:hAnsi="Tahoma" w:cs="Tahoma"/>
          <w:szCs w:val="20"/>
        </w:rPr>
        <w:t xml:space="preserve">oddíl </w:t>
      </w:r>
      <w:r w:rsidRPr="00E26182">
        <w:rPr>
          <w:rFonts w:ascii="Tahoma" w:hAnsi="Tahoma" w:cs="Tahoma"/>
          <w:bCs/>
          <w:szCs w:val="20"/>
        </w:rPr>
        <w:t>B</w:t>
      </w:r>
      <w:r w:rsidRPr="00E26182">
        <w:rPr>
          <w:rFonts w:ascii="Tahoma" w:hAnsi="Tahoma" w:cs="Tahoma"/>
          <w:szCs w:val="20"/>
        </w:rPr>
        <w:t xml:space="preserve">, vložka </w:t>
      </w:r>
      <w:r w:rsidRPr="00E26182">
        <w:rPr>
          <w:rFonts w:ascii="Tahoma" w:hAnsi="Tahoma" w:cs="Tahoma"/>
          <w:bCs/>
          <w:szCs w:val="20"/>
        </w:rPr>
        <w:t>8525</w:t>
      </w:r>
      <w:r w:rsidRPr="00E26182">
        <w:rPr>
          <w:rFonts w:ascii="Tahoma" w:hAnsi="Tahoma" w:cs="Tahoma"/>
          <w:b/>
          <w:bCs/>
          <w:szCs w:val="20"/>
        </w:rPr>
        <w:t xml:space="preserve"> </w:t>
      </w:r>
    </w:p>
    <w:p w14:paraId="44CB2504" w14:textId="37C41458" w:rsidR="003B73FF" w:rsidRPr="00E26182" w:rsidRDefault="003B73FF" w:rsidP="003B73FF">
      <w:pPr>
        <w:pStyle w:val="RLdajeosmluvnstran"/>
        <w:jc w:val="left"/>
        <w:rPr>
          <w:rFonts w:ascii="Tahoma" w:hAnsi="Tahoma" w:cs="Tahoma"/>
          <w:szCs w:val="20"/>
        </w:rPr>
      </w:pPr>
      <w:r w:rsidRPr="00E26182">
        <w:rPr>
          <w:rFonts w:ascii="Tahoma" w:hAnsi="Tahoma" w:cs="Tahoma"/>
          <w:szCs w:val="20"/>
        </w:rPr>
        <w:t xml:space="preserve">bank. spojení: </w:t>
      </w:r>
      <w:r w:rsidRPr="00E26182">
        <w:rPr>
          <w:rFonts w:ascii="Tahoma" w:hAnsi="Tahoma" w:cs="Tahoma"/>
          <w:szCs w:val="20"/>
        </w:rPr>
        <w:tab/>
      </w:r>
      <w:r w:rsidR="00D35637" w:rsidRPr="00D35637">
        <w:rPr>
          <w:rFonts w:ascii="Tahoma" w:hAnsi="Tahoma" w:cs="Tahoma"/>
          <w:bCs/>
          <w:i/>
          <w:szCs w:val="20"/>
        </w:rPr>
        <w:t>neveřejný údaj</w:t>
      </w:r>
    </w:p>
    <w:p w14:paraId="4057EF62" w14:textId="62757E23" w:rsidR="003B73FF" w:rsidRPr="00E26182" w:rsidRDefault="003B73FF" w:rsidP="003B73FF">
      <w:pPr>
        <w:pStyle w:val="RLdajeosmluvnstran"/>
        <w:jc w:val="left"/>
        <w:rPr>
          <w:rFonts w:ascii="Tahoma" w:hAnsi="Tahoma" w:cs="Tahoma"/>
          <w:b/>
          <w:bCs/>
          <w:szCs w:val="20"/>
        </w:rPr>
      </w:pPr>
      <w:r w:rsidRPr="00E26182">
        <w:rPr>
          <w:rFonts w:ascii="Tahoma" w:hAnsi="Tahoma" w:cs="Tahoma"/>
          <w:szCs w:val="20"/>
        </w:rPr>
        <w:t>č. účtu:</w:t>
      </w:r>
      <w:r w:rsidRPr="00E26182">
        <w:rPr>
          <w:rFonts w:ascii="Tahoma" w:hAnsi="Tahoma" w:cs="Tahoma"/>
          <w:szCs w:val="20"/>
        </w:rPr>
        <w:tab/>
      </w:r>
      <w:r w:rsidRPr="00E26182">
        <w:rPr>
          <w:rFonts w:ascii="Tahoma" w:hAnsi="Tahoma" w:cs="Tahoma"/>
          <w:szCs w:val="20"/>
        </w:rPr>
        <w:tab/>
      </w:r>
      <w:r w:rsidR="00D35637" w:rsidRPr="00D35637">
        <w:rPr>
          <w:rFonts w:ascii="Tahoma" w:hAnsi="Tahoma" w:cs="Tahoma"/>
          <w:bCs/>
          <w:i/>
          <w:szCs w:val="20"/>
        </w:rPr>
        <w:t>neveřejný údaj</w:t>
      </w:r>
    </w:p>
    <w:p w14:paraId="08874FC8" w14:textId="77777777" w:rsidR="003B73FF" w:rsidRPr="00E26182" w:rsidRDefault="003B73FF" w:rsidP="003B73FF">
      <w:pPr>
        <w:pStyle w:val="RLdajeosmluvnstran"/>
        <w:jc w:val="left"/>
        <w:rPr>
          <w:rFonts w:ascii="Tahoma" w:hAnsi="Tahoma" w:cs="Tahoma"/>
          <w:b/>
          <w:bCs/>
          <w:szCs w:val="20"/>
        </w:rPr>
      </w:pPr>
      <w:r w:rsidRPr="00E26182">
        <w:rPr>
          <w:rFonts w:ascii="Tahoma" w:hAnsi="Tahoma" w:cs="Tahoma"/>
          <w:szCs w:val="20"/>
        </w:rPr>
        <w:t>zastoupená:</w:t>
      </w:r>
      <w:r w:rsidRPr="00E26182">
        <w:rPr>
          <w:rFonts w:ascii="Tahoma" w:hAnsi="Tahoma" w:cs="Tahoma"/>
          <w:szCs w:val="20"/>
        </w:rPr>
        <w:tab/>
      </w:r>
      <w:r w:rsidRPr="00E26182">
        <w:rPr>
          <w:rFonts w:ascii="Tahoma" w:hAnsi="Tahoma" w:cs="Tahoma"/>
          <w:bCs/>
          <w:szCs w:val="20"/>
        </w:rPr>
        <w:t>Hanou Bečkovou, prokuristou</w:t>
      </w:r>
    </w:p>
    <w:p w14:paraId="4E8AF3EB" w14:textId="21558B15" w:rsidR="003F351E" w:rsidRPr="00792FFD" w:rsidRDefault="003B73FF" w:rsidP="003F351E">
      <w:pPr>
        <w:pStyle w:val="RLdajeosmluvnstran"/>
        <w:jc w:val="left"/>
        <w:rPr>
          <w:rFonts w:ascii="Tahoma" w:hAnsi="Tahoma" w:cs="Tahoma"/>
          <w:szCs w:val="20"/>
        </w:rPr>
      </w:pPr>
      <w:r w:rsidRPr="009B668D" w:rsidDel="003B73FF">
        <w:rPr>
          <w:rFonts w:ascii="Tahoma" w:hAnsi="Tahoma" w:cs="Tahoma"/>
          <w:bCs/>
          <w:szCs w:val="20"/>
        </w:rPr>
        <w:t xml:space="preserve"> </w:t>
      </w:r>
      <w:r w:rsidR="003F351E" w:rsidRPr="00792FFD">
        <w:rPr>
          <w:rFonts w:ascii="Tahoma" w:hAnsi="Tahoma" w:cs="Tahoma"/>
          <w:szCs w:val="20"/>
        </w:rPr>
        <w:t>(dále jen „</w:t>
      </w:r>
      <w:r w:rsidR="003F351E" w:rsidRPr="00792FFD">
        <w:rPr>
          <w:rFonts w:ascii="Tahoma" w:hAnsi="Tahoma" w:cs="Tahoma"/>
          <w:b/>
          <w:bCs/>
          <w:szCs w:val="20"/>
        </w:rPr>
        <w:t>Poskytovatel</w:t>
      </w:r>
      <w:r w:rsidR="003F351E" w:rsidRPr="00792FFD">
        <w:rPr>
          <w:rFonts w:ascii="Tahoma" w:hAnsi="Tahoma" w:cs="Tahoma"/>
          <w:szCs w:val="20"/>
        </w:rPr>
        <w:t>“)</w:t>
      </w:r>
    </w:p>
    <w:p w14:paraId="43BC6DA4" w14:textId="5C8E4FEC" w:rsidR="003F351E" w:rsidRPr="00792FFD" w:rsidRDefault="003F351E" w:rsidP="00834849">
      <w:pPr>
        <w:pStyle w:val="RLdajeosmluvnstran"/>
        <w:jc w:val="both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 xml:space="preserve">dnešního dne uzavřely tuto dílčí smlouvu </w:t>
      </w:r>
      <w:r w:rsidR="003F7DC3">
        <w:rPr>
          <w:rFonts w:ascii="Tahoma" w:hAnsi="Tahoma" w:cs="Tahoma"/>
          <w:szCs w:val="20"/>
        </w:rPr>
        <w:t xml:space="preserve">č. 1 </w:t>
      </w:r>
      <w:r w:rsidRPr="00792FFD">
        <w:rPr>
          <w:rFonts w:ascii="Tahoma" w:hAnsi="Tahoma" w:cs="Tahoma"/>
          <w:szCs w:val="20"/>
        </w:rPr>
        <w:t xml:space="preserve">na základě </w:t>
      </w:r>
      <w:r w:rsidR="007063C8">
        <w:rPr>
          <w:rFonts w:ascii="Tahoma" w:hAnsi="Tahoma" w:cs="Tahoma"/>
          <w:bCs/>
          <w:szCs w:val="20"/>
        </w:rPr>
        <w:t>Rámcové</w:t>
      </w:r>
      <w:r w:rsidR="00E760FC">
        <w:rPr>
          <w:rFonts w:ascii="Tahoma" w:hAnsi="Tahoma" w:cs="Tahoma"/>
          <w:bCs/>
          <w:szCs w:val="20"/>
        </w:rPr>
        <w:t xml:space="preserve"> dohody</w:t>
      </w:r>
      <w:r w:rsidR="00834849" w:rsidRPr="00C264B8">
        <w:rPr>
          <w:rFonts w:ascii="Tahoma" w:hAnsi="Tahoma" w:cs="Tahoma"/>
          <w:bCs/>
          <w:szCs w:val="20"/>
        </w:rPr>
        <w:t xml:space="preserve"> </w:t>
      </w:r>
      <w:r w:rsidR="00E760FC">
        <w:rPr>
          <w:rFonts w:ascii="Tahoma" w:hAnsi="Tahoma" w:cs="Tahoma"/>
          <w:bCs/>
          <w:szCs w:val="20"/>
        </w:rPr>
        <w:t xml:space="preserve">na </w:t>
      </w:r>
      <w:r w:rsidR="00814849">
        <w:rPr>
          <w:rFonts w:ascii="Tahoma" w:hAnsi="Tahoma" w:cs="Tahoma"/>
          <w:bCs/>
          <w:szCs w:val="20"/>
        </w:rPr>
        <w:t xml:space="preserve">poskytování služeb </w:t>
      </w:r>
      <w:r w:rsidR="00920116">
        <w:rPr>
          <w:rFonts w:ascii="Tahoma" w:hAnsi="Tahoma" w:cs="Tahoma"/>
          <w:szCs w:val="20"/>
        </w:rPr>
        <w:t>p</w:t>
      </w:r>
      <w:r w:rsidR="00E760FC">
        <w:rPr>
          <w:rFonts w:ascii="Tahoma" w:hAnsi="Tahoma" w:cs="Tahoma"/>
          <w:szCs w:val="20"/>
        </w:rPr>
        <w:t>rovozní podpor</w:t>
      </w:r>
      <w:r w:rsidR="00814849">
        <w:rPr>
          <w:rFonts w:ascii="Tahoma" w:hAnsi="Tahoma" w:cs="Tahoma"/>
          <w:szCs w:val="20"/>
        </w:rPr>
        <w:t>y</w:t>
      </w:r>
      <w:r w:rsidR="00E760FC" w:rsidRPr="003D6295">
        <w:rPr>
          <w:rFonts w:ascii="Tahoma" w:hAnsi="Tahoma" w:cs="Tahoma"/>
          <w:szCs w:val="20"/>
        </w:rPr>
        <w:t xml:space="preserve"> a </w:t>
      </w:r>
      <w:r w:rsidR="00E760FC">
        <w:rPr>
          <w:rFonts w:ascii="Tahoma" w:hAnsi="Tahoma" w:cs="Tahoma"/>
          <w:szCs w:val="20"/>
        </w:rPr>
        <w:t>další</w:t>
      </w:r>
      <w:r w:rsidR="00814849">
        <w:rPr>
          <w:rFonts w:ascii="Tahoma" w:hAnsi="Tahoma" w:cs="Tahoma"/>
          <w:szCs w:val="20"/>
        </w:rPr>
        <w:t>ho</w:t>
      </w:r>
      <w:r w:rsidR="00E760FC">
        <w:rPr>
          <w:rFonts w:ascii="Tahoma" w:hAnsi="Tahoma" w:cs="Tahoma"/>
          <w:szCs w:val="20"/>
        </w:rPr>
        <w:t xml:space="preserve"> </w:t>
      </w:r>
      <w:r w:rsidR="00E760FC" w:rsidRPr="003D6295">
        <w:rPr>
          <w:rFonts w:ascii="Tahoma" w:hAnsi="Tahoma" w:cs="Tahoma"/>
          <w:szCs w:val="20"/>
        </w:rPr>
        <w:t>rozvoj</w:t>
      </w:r>
      <w:r w:rsidR="00814849">
        <w:rPr>
          <w:rFonts w:ascii="Tahoma" w:hAnsi="Tahoma" w:cs="Tahoma"/>
          <w:szCs w:val="20"/>
        </w:rPr>
        <w:t>e</w:t>
      </w:r>
      <w:r w:rsidR="00E760FC" w:rsidRPr="003D6295">
        <w:rPr>
          <w:rFonts w:ascii="Tahoma" w:hAnsi="Tahoma" w:cs="Tahoma"/>
          <w:szCs w:val="20"/>
        </w:rPr>
        <w:t xml:space="preserve"> </w:t>
      </w:r>
      <w:r w:rsidR="002F2E71">
        <w:rPr>
          <w:rFonts w:ascii="Tahoma" w:hAnsi="Tahoma" w:cs="Tahoma"/>
          <w:szCs w:val="20"/>
        </w:rPr>
        <w:t>JPŘ PSV</w:t>
      </w:r>
      <w:r w:rsidR="00D262F9">
        <w:rPr>
          <w:rFonts w:ascii="Tahoma" w:hAnsi="Tahoma" w:cs="Tahoma"/>
          <w:szCs w:val="20"/>
        </w:rPr>
        <w:t xml:space="preserve"> </w:t>
      </w:r>
      <w:r w:rsidRPr="00792FFD">
        <w:rPr>
          <w:rFonts w:ascii="Tahoma" w:hAnsi="Tahoma" w:cs="Tahoma"/>
          <w:szCs w:val="20"/>
        </w:rPr>
        <w:t xml:space="preserve">uzavřené mezi nimi dne </w:t>
      </w:r>
      <w:r w:rsidR="00920116">
        <w:rPr>
          <w:rFonts w:ascii="Tahoma" w:hAnsi="Tahoma" w:cs="Tahoma"/>
          <w:bCs/>
          <w:szCs w:val="20"/>
        </w:rPr>
        <w:t>2</w:t>
      </w:r>
      <w:r w:rsidR="003F7DC3">
        <w:rPr>
          <w:rFonts w:ascii="Tahoma" w:hAnsi="Tahoma" w:cs="Tahoma"/>
          <w:bCs/>
          <w:szCs w:val="20"/>
        </w:rPr>
        <w:t>4</w:t>
      </w:r>
      <w:r w:rsidR="00A453CD">
        <w:rPr>
          <w:rFonts w:ascii="Tahoma" w:hAnsi="Tahoma" w:cs="Tahoma"/>
          <w:bCs/>
          <w:szCs w:val="20"/>
        </w:rPr>
        <w:t>. 10. 2019</w:t>
      </w:r>
      <w:r w:rsidRPr="00792FFD">
        <w:rPr>
          <w:rFonts w:ascii="Tahoma" w:hAnsi="Tahoma" w:cs="Tahoma"/>
          <w:b/>
          <w:bCs/>
          <w:szCs w:val="20"/>
        </w:rPr>
        <w:t xml:space="preserve"> </w:t>
      </w:r>
      <w:r w:rsidRPr="00792FFD">
        <w:rPr>
          <w:rFonts w:ascii="Tahoma" w:hAnsi="Tahoma" w:cs="Tahoma"/>
          <w:bCs/>
          <w:szCs w:val="20"/>
        </w:rPr>
        <w:t>(dále jen „</w:t>
      </w:r>
      <w:r w:rsidRPr="00792FFD">
        <w:rPr>
          <w:rFonts w:ascii="Tahoma" w:hAnsi="Tahoma" w:cs="Tahoma"/>
          <w:b/>
          <w:bCs/>
          <w:szCs w:val="20"/>
        </w:rPr>
        <w:t>Rámcová dohoda</w:t>
      </w:r>
      <w:r w:rsidRPr="00792FFD">
        <w:rPr>
          <w:rFonts w:ascii="Tahoma" w:hAnsi="Tahoma" w:cs="Tahoma"/>
          <w:bCs/>
          <w:szCs w:val="20"/>
        </w:rPr>
        <w:t>“)</w:t>
      </w:r>
      <w:r w:rsidRPr="00792FFD">
        <w:rPr>
          <w:rFonts w:ascii="Tahoma" w:hAnsi="Tahoma" w:cs="Tahoma"/>
          <w:szCs w:val="20"/>
          <w:lang w:eastAsia="x-none"/>
        </w:rPr>
        <w:t xml:space="preserve"> </w:t>
      </w:r>
      <w:r w:rsidRPr="00792FFD">
        <w:rPr>
          <w:rFonts w:ascii="Tahoma" w:hAnsi="Tahoma" w:cs="Tahoma"/>
          <w:szCs w:val="20"/>
        </w:rPr>
        <w:t>v souladu s ustanovením § 1746 odst. 2 zák. č. 89/2012 Sb., občanského zákoníku</w:t>
      </w:r>
      <w:r>
        <w:rPr>
          <w:rFonts w:ascii="Tahoma" w:hAnsi="Tahoma" w:cs="Tahoma"/>
          <w:szCs w:val="20"/>
        </w:rPr>
        <w:t>, ve znění pozdějších předpisů (dále jen „Občanský zákoník“)</w:t>
      </w:r>
      <w:r w:rsidR="008879D3">
        <w:rPr>
          <w:rFonts w:ascii="Tahoma" w:hAnsi="Tahoma" w:cs="Tahoma"/>
          <w:szCs w:val="20"/>
        </w:rPr>
        <w:t>,</w:t>
      </w:r>
      <w:r w:rsidRPr="00792FFD">
        <w:rPr>
          <w:rFonts w:ascii="Tahoma" w:hAnsi="Tahoma" w:cs="Tahoma"/>
          <w:szCs w:val="20"/>
        </w:rPr>
        <w:t xml:space="preserve"> (dále jen „</w:t>
      </w:r>
      <w:r w:rsidRPr="00792FFD">
        <w:rPr>
          <w:rStyle w:val="RLProhlensmluvnchstranChar"/>
          <w:rFonts w:ascii="Tahoma" w:hAnsi="Tahoma" w:cs="Tahoma"/>
          <w:szCs w:val="20"/>
        </w:rPr>
        <w:t>Smlouva</w:t>
      </w:r>
      <w:r w:rsidRPr="00792FFD">
        <w:rPr>
          <w:rFonts w:ascii="Tahoma" w:hAnsi="Tahoma" w:cs="Tahoma"/>
          <w:szCs w:val="20"/>
        </w:rPr>
        <w:t>“)</w:t>
      </w:r>
    </w:p>
    <w:p w14:paraId="2EC6FC4E" w14:textId="77777777" w:rsidR="003F351E" w:rsidRPr="00792FFD" w:rsidRDefault="003F351E" w:rsidP="00335BA0">
      <w:pPr>
        <w:pStyle w:val="RLProhlensmluvnchstran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br w:type="page"/>
      </w:r>
      <w:r w:rsidRPr="00792FFD">
        <w:rPr>
          <w:rFonts w:ascii="Tahoma" w:hAnsi="Tahoma" w:cs="Tahoma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>
        <w:rPr>
          <w:rFonts w:ascii="Tahoma" w:hAnsi="Tahoma" w:cs="Tahoma"/>
          <w:szCs w:val="20"/>
          <w:lang w:val="cs-CZ"/>
        </w:rPr>
        <w:t xml:space="preserve"> této</w:t>
      </w:r>
      <w:r w:rsidRPr="00792FFD">
        <w:rPr>
          <w:rFonts w:ascii="Tahoma" w:hAnsi="Tahoma" w:cs="Tahoma"/>
          <w:szCs w:val="20"/>
        </w:rPr>
        <w:t xml:space="preserve"> Smlouvy:</w:t>
      </w:r>
    </w:p>
    <w:p w14:paraId="22C9FA01" w14:textId="77777777" w:rsidR="003F351E" w:rsidRPr="00B47942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="Tahoma" w:hAnsi="Tahoma" w:cs="Tahoma"/>
          <w:szCs w:val="20"/>
        </w:rPr>
      </w:pPr>
      <w:r w:rsidRPr="00B47942">
        <w:rPr>
          <w:rFonts w:ascii="Tahoma" w:hAnsi="Tahoma" w:cs="Tahoma"/>
          <w:szCs w:val="20"/>
        </w:rPr>
        <w:t xml:space="preserve">ÚVODNÍ </w:t>
      </w:r>
      <w:r w:rsidRPr="00B47942">
        <w:rPr>
          <w:rFonts w:ascii="Tahoma" w:hAnsi="Tahoma" w:cs="Tahoma"/>
          <w:szCs w:val="20"/>
          <w:lang w:val="cs-CZ"/>
        </w:rPr>
        <w:t>UJEDNÁNÍ</w:t>
      </w:r>
    </w:p>
    <w:p w14:paraId="3988BEA6" w14:textId="77777777" w:rsidR="003F351E" w:rsidRPr="00792FFD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szCs w:val="20"/>
          <w:lang w:eastAsia="en-US"/>
        </w:rPr>
      </w:pPr>
      <w:r w:rsidRPr="00792FFD">
        <w:rPr>
          <w:rFonts w:ascii="Tahoma" w:hAnsi="Tahoma" w:cs="Tahoma"/>
          <w:szCs w:val="20"/>
        </w:rPr>
        <w:t xml:space="preserve">Smluvní strany uzavřely shora uvedenou Rámcovou </w:t>
      </w:r>
      <w:r w:rsidRPr="00792FFD">
        <w:rPr>
          <w:rFonts w:ascii="Tahoma" w:hAnsi="Tahoma" w:cs="Tahoma"/>
          <w:szCs w:val="20"/>
          <w:lang w:val="cs-CZ"/>
        </w:rPr>
        <w:t>dohodu</w:t>
      </w:r>
      <w:r w:rsidRPr="00792FFD">
        <w:rPr>
          <w:rFonts w:ascii="Tahoma" w:hAnsi="Tahoma" w:cs="Tahoma"/>
          <w:szCs w:val="20"/>
        </w:rPr>
        <w:t xml:space="preserve"> za účelem rámcového vymezení podmínek plnění týkající se veřejné zakázky</w:t>
      </w:r>
      <w:r w:rsidR="00834849" w:rsidRPr="00834849">
        <w:rPr>
          <w:rFonts w:ascii="Tahoma" w:hAnsi="Tahoma" w:cs="Tahoma"/>
          <w:bCs/>
          <w:szCs w:val="20"/>
        </w:rPr>
        <w:t xml:space="preserve"> </w:t>
      </w:r>
      <w:r w:rsidR="002F2E71">
        <w:rPr>
          <w:rFonts w:ascii="Tahoma" w:hAnsi="Tahoma" w:cs="Tahoma"/>
          <w:bCs/>
          <w:szCs w:val="20"/>
          <w:lang w:val="cs-CZ"/>
        </w:rPr>
        <w:t>s ná</w:t>
      </w:r>
      <w:bookmarkStart w:id="0" w:name="_GoBack"/>
      <w:bookmarkEnd w:id="0"/>
      <w:r w:rsidR="002F2E71">
        <w:rPr>
          <w:rFonts w:ascii="Tahoma" w:hAnsi="Tahoma" w:cs="Tahoma"/>
          <w:bCs/>
          <w:szCs w:val="20"/>
          <w:lang w:val="cs-CZ"/>
        </w:rPr>
        <w:t>zvem „</w:t>
      </w:r>
      <w:r w:rsidR="002F2E71">
        <w:rPr>
          <w:rFonts w:ascii="Tahoma" w:hAnsi="Tahoma" w:cs="Tahoma"/>
          <w:szCs w:val="20"/>
        </w:rPr>
        <w:t>Provozní podpora</w:t>
      </w:r>
      <w:r w:rsidR="002F2E71" w:rsidRPr="003D6295">
        <w:rPr>
          <w:rFonts w:ascii="Tahoma" w:hAnsi="Tahoma" w:cs="Tahoma"/>
          <w:szCs w:val="20"/>
        </w:rPr>
        <w:t xml:space="preserve"> a </w:t>
      </w:r>
      <w:r w:rsidR="002F2E71">
        <w:rPr>
          <w:rFonts w:ascii="Tahoma" w:hAnsi="Tahoma" w:cs="Tahoma"/>
          <w:szCs w:val="20"/>
        </w:rPr>
        <w:t xml:space="preserve">další </w:t>
      </w:r>
      <w:r w:rsidR="002F2E71" w:rsidRPr="003D6295">
        <w:rPr>
          <w:rFonts w:ascii="Tahoma" w:hAnsi="Tahoma" w:cs="Tahoma"/>
          <w:szCs w:val="20"/>
        </w:rPr>
        <w:t xml:space="preserve">rozvoj </w:t>
      </w:r>
      <w:r w:rsidR="002F2E71">
        <w:rPr>
          <w:rFonts w:ascii="Tahoma" w:hAnsi="Tahoma" w:cs="Tahoma"/>
          <w:szCs w:val="20"/>
        </w:rPr>
        <w:t>IKR a JPŘ PSV</w:t>
      </w:r>
      <w:r w:rsidR="002F2E71">
        <w:rPr>
          <w:rFonts w:ascii="Tahoma" w:hAnsi="Tahoma" w:cs="Tahoma"/>
          <w:szCs w:val="20"/>
          <w:lang w:val="cs-CZ"/>
        </w:rPr>
        <w:t>“.</w:t>
      </w:r>
    </w:p>
    <w:p w14:paraId="4E06A851" w14:textId="77777777" w:rsidR="003F351E" w:rsidRPr="00792FFD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szCs w:val="20"/>
          <w:lang w:eastAsia="en-US"/>
        </w:rPr>
      </w:pPr>
      <w:r w:rsidRPr="00792FFD">
        <w:rPr>
          <w:rFonts w:ascii="Tahoma" w:hAnsi="Tahoma" w:cs="Tahoma"/>
          <w:szCs w:val="20"/>
        </w:rPr>
        <w:t xml:space="preserve">Objednatel a Poskytovatel uzavírají tuto Smlouvu v souladu s postupem dle Přílohy č. </w:t>
      </w:r>
      <w:r w:rsidRPr="00792FFD">
        <w:rPr>
          <w:rFonts w:ascii="Tahoma" w:hAnsi="Tahoma" w:cs="Tahoma"/>
          <w:szCs w:val="20"/>
          <w:lang w:val="cs-CZ"/>
        </w:rPr>
        <w:t>7</w:t>
      </w:r>
      <w:r w:rsidRPr="00792FFD">
        <w:rPr>
          <w:rFonts w:ascii="Tahoma" w:hAnsi="Tahoma" w:cs="Tahoma"/>
          <w:szCs w:val="20"/>
        </w:rPr>
        <w:t xml:space="preserve"> Rámcové </w:t>
      </w:r>
      <w:r w:rsidRPr="00792FFD">
        <w:rPr>
          <w:rFonts w:ascii="Tahoma" w:hAnsi="Tahoma" w:cs="Tahoma"/>
          <w:szCs w:val="20"/>
          <w:lang w:val="cs-CZ"/>
        </w:rPr>
        <w:t>dohody</w:t>
      </w:r>
      <w:r w:rsidRPr="00792FFD">
        <w:rPr>
          <w:rFonts w:ascii="Tahoma" w:hAnsi="Tahoma" w:cs="Tahoma"/>
          <w:szCs w:val="20"/>
        </w:rPr>
        <w:t xml:space="preserve"> a ve smyslu </w:t>
      </w:r>
      <w:r w:rsidRPr="00792FFD">
        <w:rPr>
          <w:rFonts w:ascii="Tahoma" w:hAnsi="Tahoma" w:cs="Tahoma"/>
          <w:szCs w:val="20"/>
          <w:lang w:eastAsia="en-US"/>
        </w:rPr>
        <w:t xml:space="preserve">ustanovení § 132 </w:t>
      </w:r>
      <w:r w:rsidRPr="00792FFD">
        <w:rPr>
          <w:rFonts w:ascii="Tahoma" w:hAnsi="Tahoma" w:cs="Tahoma"/>
          <w:szCs w:val="20"/>
        </w:rPr>
        <w:t>zákona č. 134/2016 Sb., o zadávání veřejných zakázek, ve znění pozdějších předpisů.</w:t>
      </w:r>
    </w:p>
    <w:p w14:paraId="7074063C" w14:textId="77777777" w:rsidR="003F351E" w:rsidRPr="00792FFD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PŘEDMĚT PLNĚNÍ</w:t>
      </w:r>
    </w:p>
    <w:p w14:paraId="46C070E9" w14:textId="31C4E483" w:rsidR="00B342E1" w:rsidRPr="000F37F9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iCs/>
          <w:szCs w:val="20"/>
        </w:rPr>
      </w:pPr>
      <w:r w:rsidRPr="000F37F9">
        <w:rPr>
          <w:rFonts w:ascii="Tahoma" w:hAnsi="Tahoma" w:cs="Tahoma"/>
          <w:szCs w:val="20"/>
          <w:lang w:val="cs-CZ" w:eastAsia="en-US"/>
        </w:rPr>
        <w:t>Poskytovatel se touto Smlouvou zavazuje Objednateli poskytovat služby podpory provozu ve smyslu čl. 3. odst. 3.1 a pododst. 3.1.</w:t>
      </w:r>
      <w:r w:rsidR="005C131B" w:rsidRPr="000F37F9">
        <w:rPr>
          <w:rFonts w:ascii="Tahoma" w:hAnsi="Tahoma" w:cs="Tahoma"/>
          <w:szCs w:val="20"/>
          <w:lang w:val="cs-CZ" w:eastAsia="en-US"/>
        </w:rPr>
        <w:t>1</w:t>
      </w:r>
      <w:r w:rsidRPr="000F37F9">
        <w:rPr>
          <w:rFonts w:ascii="Tahoma" w:hAnsi="Tahoma" w:cs="Tahoma"/>
          <w:szCs w:val="20"/>
          <w:lang w:val="cs-CZ" w:eastAsia="en-US"/>
        </w:rPr>
        <w:t xml:space="preserve"> a čl. </w:t>
      </w:r>
      <w:r w:rsidR="005C131B" w:rsidRPr="000F37F9">
        <w:rPr>
          <w:rFonts w:ascii="Tahoma" w:hAnsi="Tahoma" w:cs="Tahoma"/>
          <w:szCs w:val="20"/>
          <w:lang w:val="cs-CZ" w:eastAsia="en-US"/>
        </w:rPr>
        <w:t>5</w:t>
      </w:r>
      <w:r w:rsidRPr="000F37F9">
        <w:rPr>
          <w:rFonts w:ascii="Tahoma" w:hAnsi="Tahoma" w:cs="Tahoma"/>
          <w:szCs w:val="20"/>
          <w:lang w:val="cs-CZ" w:eastAsia="en-US"/>
        </w:rPr>
        <w:t>. Rámcové dohody (dále jen „</w:t>
      </w:r>
      <w:r w:rsidRPr="000F37F9">
        <w:rPr>
          <w:rFonts w:ascii="Tahoma" w:hAnsi="Tahoma" w:cs="Tahoma"/>
          <w:b/>
          <w:szCs w:val="20"/>
        </w:rPr>
        <w:t>Služby</w:t>
      </w:r>
      <w:r w:rsidRPr="000F37F9">
        <w:rPr>
          <w:rFonts w:ascii="Tahoma" w:hAnsi="Tahoma" w:cs="Tahoma"/>
          <w:szCs w:val="20"/>
          <w:lang w:val="cs-CZ" w:eastAsia="en-US"/>
        </w:rPr>
        <w:t xml:space="preserve">“). </w:t>
      </w:r>
    </w:p>
    <w:p w14:paraId="5FB86A5E" w14:textId="31258455" w:rsidR="00B342E1" w:rsidRPr="000F37F9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iCs/>
          <w:szCs w:val="20"/>
        </w:rPr>
      </w:pPr>
      <w:r w:rsidRPr="000F37F9">
        <w:rPr>
          <w:rFonts w:ascii="Tahoma" w:hAnsi="Tahoma" w:cs="Tahoma"/>
          <w:szCs w:val="20"/>
          <w:lang w:val="cs-CZ" w:eastAsia="en-US"/>
        </w:rPr>
        <w:t xml:space="preserve">Podrobný popis poskytování Služeb je uveden v čl. </w:t>
      </w:r>
      <w:r w:rsidR="005C131B" w:rsidRPr="000F37F9">
        <w:rPr>
          <w:rFonts w:ascii="Tahoma" w:hAnsi="Tahoma" w:cs="Tahoma"/>
          <w:szCs w:val="20"/>
          <w:lang w:val="cs-CZ" w:eastAsia="en-US"/>
        </w:rPr>
        <w:t>II</w:t>
      </w:r>
      <w:r w:rsidRPr="000F37F9">
        <w:rPr>
          <w:rFonts w:ascii="Tahoma" w:hAnsi="Tahoma" w:cs="Tahoma"/>
          <w:szCs w:val="20"/>
          <w:lang w:val="cs-CZ" w:eastAsia="en-US"/>
        </w:rPr>
        <w:t xml:space="preserve">. Přílohy č. 1 Rámcové dohody. </w:t>
      </w:r>
    </w:p>
    <w:p w14:paraId="241F43EC" w14:textId="77777777" w:rsidR="003F351E" w:rsidRPr="00792FFD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HARMONOGRAM PLNĚNÍ</w:t>
      </w:r>
    </w:p>
    <w:p w14:paraId="047B2833" w14:textId="178704B6" w:rsidR="005C131B" w:rsidRPr="00883F41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iCs/>
          <w:szCs w:val="20"/>
        </w:rPr>
      </w:pPr>
      <w:r w:rsidRPr="00883F41">
        <w:rPr>
          <w:rFonts w:ascii="Tahoma" w:hAnsi="Tahoma" w:cs="Tahoma"/>
          <w:iCs/>
          <w:szCs w:val="20"/>
          <w:lang w:val="cs-CZ"/>
        </w:rPr>
        <w:t xml:space="preserve">Poskytovatel se zavazuje poskytovat Objednateli Služby po dobu </w:t>
      </w:r>
      <w:r w:rsidR="00440A38" w:rsidRPr="00883F41">
        <w:rPr>
          <w:rFonts w:ascii="Tahoma" w:hAnsi="Tahoma" w:cs="Tahoma"/>
          <w:iCs/>
          <w:szCs w:val="20"/>
          <w:lang w:val="cs-CZ"/>
        </w:rPr>
        <w:t>48</w:t>
      </w:r>
      <w:r w:rsidRPr="00883F41">
        <w:rPr>
          <w:rFonts w:ascii="Tahoma" w:hAnsi="Tahoma" w:cs="Tahoma"/>
          <w:iCs/>
          <w:szCs w:val="20"/>
          <w:lang w:val="cs-CZ"/>
        </w:rPr>
        <w:t xml:space="preserve"> měsíců od data nabytí účinnosti této Smlouvy. </w:t>
      </w:r>
    </w:p>
    <w:p w14:paraId="0C1C50E8" w14:textId="77777777" w:rsidR="003F351E" w:rsidRPr="00792FFD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MÍSTO PLNĚNÍ</w:t>
      </w:r>
    </w:p>
    <w:p w14:paraId="35587AF2" w14:textId="5016A420" w:rsidR="003F351E" w:rsidRPr="00792FFD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szCs w:val="20"/>
          <w:lang w:eastAsia="en-US"/>
        </w:rPr>
      </w:pPr>
      <w:r>
        <w:rPr>
          <w:rFonts w:ascii="Tahoma" w:hAnsi="Tahoma" w:cs="Tahoma"/>
          <w:szCs w:val="20"/>
          <w:lang w:val="cs-CZ" w:eastAsia="en-US"/>
        </w:rPr>
        <w:t xml:space="preserve">Místem plnění je sídlo Objednatele na adrese </w:t>
      </w:r>
      <w:r w:rsidR="00A5192B" w:rsidRPr="000A17F2">
        <w:rPr>
          <w:rFonts w:ascii="Tahoma" w:hAnsi="Tahoma" w:cs="Tahoma"/>
          <w:szCs w:val="20"/>
        </w:rPr>
        <w:t>Na Poříčním právu 1/376, 128 01 Praha 2</w:t>
      </w:r>
      <w:r>
        <w:rPr>
          <w:rFonts w:ascii="Tahoma" w:hAnsi="Tahoma" w:cs="Tahoma"/>
          <w:szCs w:val="20"/>
          <w:lang w:val="cs-CZ" w:eastAsia="en-US"/>
        </w:rPr>
        <w:t>.</w:t>
      </w:r>
    </w:p>
    <w:p w14:paraId="1E716544" w14:textId="77777777" w:rsidR="003F351E" w:rsidRPr="00792FFD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CENA PLNĚNÍ</w:t>
      </w:r>
    </w:p>
    <w:p w14:paraId="7F46A2E3" w14:textId="74B45DF2" w:rsidR="003F351E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szCs w:val="20"/>
          <w:lang w:eastAsia="en-US"/>
        </w:rPr>
      </w:pPr>
      <w:r w:rsidRPr="00792FFD">
        <w:rPr>
          <w:rFonts w:ascii="Tahoma" w:hAnsi="Tahoma" w:cs="Tahoma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792FFD">
        <w:rPr>
          <w:rFonts w:ascii="Tahoma" w:hAnsi="Tahoma" w:cs="Tahoma"/>
          <w:szCs w:val="20"/>
          <w:lang w:val="cs-CZ" w:eastAsia="en-US"/>
        </w:rPr>
        <w:t>dohod</w:t>
      </w:r>
      <w:r w:rsidRPr="00792FFD">
        <w:rPr>
          <w:rFonts w:ascii="Tahoma" w:hAnsi="Tahoma" w:cs="Tahoma"/>
          <w:szCs w:val="20"/>
          <w:lang w:eastAsia="en-US"/>
        </w:rPr>
        <w:t>ou a jejími přílohami.</w:t>
      </w:r>
    </w:p>
    <w:p w14:paraId="6014C48D" w14:textId="77777777" w:rsidR="00C94E8F" w:rsidRPr="00C94E8F" w:rsidRDefault="00C94E8F" w:rsidP="00C94E8F">
      <w:pPr>
        <w:pStyle w:val="RLTextlnkuslovan"/>
        <w:numPr>
          <w:ilvl w:val="0"/>
          <w:numId w:val="0"/>
        </w:numPr>
        <w:ind w:left="1588"/>
        <w:rPr>
          <w:rFonts w:ascii="Tahoma" w:hAnsi="Tahoma" w:cs="Tahoma"/>
          <w:szCs w:val="20"/>
        </w:rPr>
      </w:pPr>
      <w:r w:rsidRPr="00C94E8F">
        <w:rPr>
          <w:rFonts w:ascii="Tahoma" w:hAnsi="Tahoma" w:cs="Tahoma"/>
          <w:szCs w:val="20"/>
          <w:lang w:val="cs-CZ"/>
        </w:rPr>
        <w:t>Celková</w:t>
      </w:r>
      <w:r w:rsidRPr="00C94E8F">
        <w:rPr>
          <w:rFonts w:ascii="Tahoma" w:hAnsi="Tahoma" w:cs="Tahoma"/>
          <w:szCs w:val="20"/>
        </w:rPr>
        <w:t xml:space="preserve"> cena </w:t>
      </w:r>
      <w:r w:rsidRPr="00C94E8F">
        <w:rPr>
          <w:rFonts w:ascii="Tahoma" w:hAnsi="Tahoma" w:cs="Tahoma"/>
          <w:szCs w:val="20"/>
          <w:lang w:val="cs-CZ"/>
        </w:rPr>
        <w:t>za poskytování Služeb</w:t>
      </w:r>
      <w:r w:rsidRPr="00C94E8F">
        <w:rPr>
          <w:rFonts w:ascii="Tahoma" w:hAnsi="Tahoma" w:cs="Tahoma"/>
          <w:szCs w:val="20"/>
        </w:rPr>
        <w:t xml:space="preserve"> </w:t>
      </w:r>
      <w:r w:rsidRPr="00C94E8F">
        <w:rPr>
          <w:rFonts w:ascii="Tahoma" w:hAnsi="Tahoma" w:cs="Tahoma"/>
          <w:szCs w:val="20"/>
          <w:lang w:val="cs-CZ"/>
        </w:rPr>
        <w:t xml:space="preserve">dle </w:t>
      </w:r>
      <w:r w:rsidRPr="00C94E8F">
        <w:rPr>
          <w:rFonts w:ascii="Tahoma" w:hAnsi="Tahoma" w:cs="Tahoma"/>
          <w:szCs w:val="20"/>
        </w:rPr>
        <w:t>této Smlouvy</w:t>
      </w:r>
      <w:r w:rsidRPr="00C94E8F">
        <w:rPr>
          <w:rFonts w:ascii="Tahoma" w:hAnsi="Tahoma" w:cs="Tahoma"/>
          <w:szCs w:val="20"/>
          <w:lang w:val="cs-CZ"/>
        </w:rPr>
        <w:t xml:space="preserve"> </w:t>
      </w:r>
      <w:r w:rsidRPr="00A5192B">
        <w:rPr>
          <w:rFonts w:ascii="Tahoma" w:hAnsi="Tahoma" w:cs="Tahoma"/>
          <w:b/>
          <w:szCs w:val="20"/>
          <w:lang w:val="cs-CZ"/>
        </w:rPr>
        <w:t>za 1 (slovy: jeden) měsíc</w:t>
      </w:r>
      <w:r w:rsidRPr="00C94E8F">
        <w:rPr>
          <w:rFonts w:ascii="Tahoma" w:hAnsi="Tahoma" w:cs="Tahoma"/>
          <w:szCs w:val="20"/>
          <w:lang w:val="cs-CZ"/>
        </w:rPr>
        <w:t xml:space="preserve"> činí</w:t>
      </w:r>
      <w:r w:rsidRPr="00C94E8F">
        <w:rPr>
          <w:rFonts w:ascii="Tahoma" w:hAnsi="Tahoma" w:cs="Tahoma"/>
          <w:szCs w:val="20"/>
        </w:rPr>
        <w:t>:</w:t>
      </w:r>
    </w:p>
    <w:p w14:paraId="17C5453E" w14:textId="061CE0DB" w:rsidR="00C94E8F" w:rsidRPr="00C96277" w:rsidRDefault="00D35637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="Tahoma" w:hAnsi="Tahoma" w:cs="Tahoma"/>
          <w:b/>
          <w:szCs w:val="20"/>
        </w:rPr>
      </w:pPr>
      <w:r w:rsidRPr="00D35637">
        <w:rPr>
          <w:rFonts w:ascii="Tahoma" w:hAnsi="Tahoma" w:cs="Tahoma"/>
          <w:bCs/>
          <w:i/>
          <w:szCs w:val="20"/>
        </w:rPr>
        <w:t>neveřejný údaj</w:t>
      </w:r>
      <w:r w:rsidR="00C94E8F" w:rsidRPr="00C96277">
        <w:rPr>
          <w:rFonts w:ascii="Tahoma" w:hAnsi="Tahoma" w:cs="Tahoma"/>
          <w:b/>
          <w:bCs/>
          <w:szCs w:val="20"/>
          <w:lang w:val="cs-CZ"/>
        </w:rPr>
        <w:t xml:space="preserve"> Kč </w:t>
      </w:r>
      <w:r w:rsidR="00C94E8F" w:rsidRPr="00C96277">
        <w:rPr>
          <w:rFonts w:ascii="Tahoma" w:hAnsi="Tahoma" w:cs="Tahoma"/>
          <w:b/>
          <w:szCs w:val="20"/>
          <w:lang w:val="cs-CZ"/>
        </w:rPr>
        <w:t>bez</w:t>
      </w:r>
      <w:r w:rsidR="00C94E8F" w:rsidRPr="00C96277">
        <w:rPr>
          <w:rFonts w:ascii="Tahoma" w:hAnsi="Tahoma" w:cs="Tahoma"/>
          <w:b/>
          <w:szCs w:val="20"/>
        </w:rPr>
        <w:t xml:space="preserve"> DPH</w:t>
      </w:r>
    </w:p>
    <w:p w14:paraId="05FE2435" w14:textId="300B16A2" w:rsidR="00C94E8F" w:rsidRPr="00C96277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="Tahoma" w:hAnsi="Tahoma" w:cs="Tahoma"/>
          <w:szCs w:val="20"/>
        </w:rPr>
      </w:pPr>
      <w:r w:rsidRPr="00C72784">
        <w:rPr>
          <w:rFonts w:ascii="Tahoma" w:hAnsi="Tahoma" w:cs="Tahoma"/>
          <w:szCs w:val="20"/>
        </w:rPr>
        <w:t xml:space="preserve">(slovy: </w:t>
      </w:r>
      <w:r w:rsidR="00D35637" w:rsidRPr="00D35637">
        <w:rPr>
          <w:rFonts w:ascii="Tahoma" w:hAnsi="Tahoma" w:cs="Tahoma"/>
          <w:bCs/>
          <w:i/>
          <w:szCs w:val="20"/>
        </w:rPr>
        <w:t>neveřejný údaj</w:t>
      </w:r>
      <w:r w:rsidR="00C72784" w:rsidRPr="00C72784">
        <w:rPr>
          <w:rFonts w:ascii="Tahoma" w:hAnsi="Tahoma" w:cs="Tahoma"/>
          <w:szCs w:val="20"/>
          <w:lang w:val="cs-CZ"/>
        </w:rPr>
        <w:t xml:space="preserve"> </w:t>
      </w:r>
      <w:r w:rsidRPr="00C72784">
        <w:rPr>
          <w:rFonts w:ascii="Tahoma" w:hAnsi="Tahoma" w:cs="Tahoma"/>
          <w:szCs w:val="20"/>
          <w:lang w:val="cs-CZ"/>
        </w:rPr>
        <w:t>korun českých</w:t>
      </w:r>
      <w:r w:rsidRPr="00C72784">
        <w:rPr>
          <w:rFonts w:ascii="Tahoma" w:hAnsi="Tahoma" w:cs="Tahoma"/>
          <w:szCs w:val="20"/>
        </w:rPr>
        <w:t>)</w:t>
      </w:r>
    </w:p>
    <w:p w14:paraId="01BFC014" w14:textId="04D3D160" w:rsidR="00C94E8F" w:rsidRPr="00C96277" w:rsidRDefault="00D35637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="Tahoma" w:hAnsi="Tahoma" w:cs="Tahoma"/>
          <w:b/>
          <w:szCs w:val="20"/>
        </w:rPr>
      </w:pPr>
      <w:r w:rsidRPr="00D35637">
        <w:rPr>
          <w:rFonts w:ascii="Tahoma" w:hAnsi="Tahoma" w:cs="Tahoma"/>
          <w:bCs/>
          <w:i/>
          <w:szCs w:val="20"/>
        </w:rPr>
        <w:t>neveřejný údaj</w:t>
      </w:r>
      <w:r w:rsidRPr="00C96277">
        <w:rPr>
          <w:rFonts w:ascii="Tahoma" w:hAnsi="Tahoma" w:cs="Tahoma"/>
          <w:b/>
          <w:szCs w:val="20"/>
        </w:rPr>
        <w:t xml:space="preserve"> </w:t>
      </w:r>
      <w:r w:rsidR="00C94E8F" w:rsidRPr="00C96277">
        <w:rPr>
          <w:rFonts w:ascii="Tahoma" w:hAnsi="Tahoma" w:cs="Tahoma"/>
          <w:b/>
          <w:szCs w:val="20"/>
        </w:rPr>
        <w:t>Kč vč. DPH</w:t>
      </w:r>
    </w:p>
    <w:p w14:paraId="4684F60A" w14:textId="593503A8" w:rsidR="00C94E8F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="Tahoma" w:hAnsi="Tahoma" w:cs="Tahoma"/>
          <w:szCs w:val="20"/>
        </w:rPr>
      </w:pPr>
      <w:r w:rsidRPr="00C72784">
        <w:rPr>
          <w:rFonts w:ascii="Tahoma" w:hAnsi="Tahoma" w:cs="Tahoma"/>
          <w:szCs w:val="20"/>
        </w:rPr>
        <w:t xml:space="preserve">(slovy: </w:t>
      </w:r>
      <w:r w:rsidR="00D35637" w:rsidRPr="00D35637">
        <w:rPr>
          <w:rFonts w:ascii="Tahoma" w:hAnsi="Tahoma" w:cs="Tahoma"/>
          <w:bCs/>
          <w:i/>
          <w:szCs w:val="20"/>
        </w:rPr>
        <w:t>neveřejný údaj</w:t>
      </w:r>
      <w:r w:rsidR="00D35637" w:rsidRPr="00C72784">
        <w:rPr>
          <w:rFonts w:ascii="Tahoma" w:hAnsi="Tahoma" w:cs="Tahoma"/>
          <w:szCs w:val="20"/>
          <w:lang w:val="cs-CZ"/>
        </w:rPr>
        <w:t xml:space="preserve"> </w:t>
      </w:r>
      <w:r w:rsidRPr="00C72784">
        <w:rPr>
          <w:rFonts w:ascii="Tahoma" w:hAnsi="Tahoma" w:cs="Tahoma"/>
          <w:szCs w:val="20"/>
          <w:lang w:val="cs-CZ"/>
        </w:rPr>
        <w:t>korun českých</w:t>
      </w:r>
      <w:r w:rsidRPr="00C72784">
        <w:rPr>
          <w:rFonts w:ascii="Tahoma" w:hAnsi="Tahoma" w:cs="Tahoma"/>
          <w:szCs w:val="20"/>
        </w:rPr>
        <w:t>)</w:t>
      </w:r>
    </w:p>
    <w:p w14:paraId="53E3DFB7" w14:textId="36CC5ECC" w:rsidR="003F351E" w:rsidRPr="00C03C2F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szCs w:val="20"/>
          <w:lang w:eastAsia="en-US"/>
        </w:rPr>
      </w:pPr>
      <w:r w:rsidRPr="00C03C2F">
        <w:rPr>
          <w:rFonts w:ascii="Tahoma" w:hAnsi="Tahoma" w:cs="Tahoma"/>
          <w:szCs w:val="20"/>
          <w:lang w:eastAsia="en-US"/>
        </w:rPr>
        <w:t>Faktura bude vystavena v souladu s příslušnými ujednáními Rámcové dohody.</w:t>
      </w:r>
    </w:p>
    <w:p w14:paraId="680A560E" w14:textId="77777777" w:rsidR="003F351E" w:rsidRPr="00792FFD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lastRenderedPageBreak/>
        <w:t>OPRÁVNĚNÉ OSOBY</w:t>
      </w:r>
    </w:p>
    <w:p w14:paraId="6F944A79" w14:textId="0F60040D" w:rsidR="007224D0" w:rsidRPr="00B512B5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="Tahoma" w:hAnsi="Tahoma" w:cs="Tahoma"/>
          <w:szCs w:val="20"/>
          <w:lang w:eastAsia="en-US"/>
        </w:rPr>
      </w:pPr>
      <w:r w:rsidRPr="00792FFD">
        <w:rPr>
          <w:rFonts w:ascii="Tahoma" w:hAnsi="Tahoma" w:cs="Tahoma"/>
          <w:szCs w:val="20"/>
          <w:lang w:eastAsia="en-US"/>
        </w:rPr>
        <w:t xml:space="preserve">Oprávněné osoby oprávněné zastupovat smluvní strany v záležitostech této Smlouvy jsou: </w:t>
      </w:r>
    </w:p>
    <w:p w14:paraId="71882908" w14:textId="587A38B5" w:rsidR="00B512B5" w:rsidRPr="00B512B5" w:rsidRDefault="00B512B5" w:rsidP="00B512B5">
      <w:pPr>
        <w:pStyle w:val="RLTextlnkuslovan"/>
        <w:numPr>
          <w:ilvl w:val="0"/>
          <w:numId w:val="0"/>
        </w:numPr>
        <w:ind w:left="1588"/>
        <w:rPr>
          <w:rFonts w:ascii="Tahoma" w:hAnsi="Tahoma" w:cs="Tahoma"/>
          <w:b/>
          <w:szCs w:val="20"/>
          <w:lang w:val="cs-CZ" w:eastAsia="en-US"/>
        </w:rPr>
      </w:pPr>
      <w:r w:rsidRPr="00B512B5">
        <w:rPr>
          <w:rFonts w:ascii="Tahoma" w:hAnsi="Tahoma" w:cs="Tahoma"/>
          <w:b/>
          <w:szCs w:val="20"/>
          <w:lang w:val="cs-CZ" w:eastAsia="en-US"/>
        </w:rPr>
        <w:t>Za Objednatele:</w:t>
      </w:r>
    </w:p>
    <w:p w14:paraId="63DE5C88" w14:textId="6CD75D4D" w:rsidR="00B512B5" w:rsidRDefault="00B512B5" w:rsidP="00B265E2">
      <w:pPr>
        <w:pStyle w:val="RLTextlnkuslovan"/>
        <w:numPr>
          <w:ilvl w:val="0"/>
          <w:numId w:val="14"/>
        </w:numPr>
        <w:rPr>
          <w:rFonts w:ascii="Tahoma" w:hAnsi="Tahoma" w:cs="Tahoma"/>
          <w:szCs w:val="20"/>
          <w:lang w:val="cs-CZ" w:eastAsia="en-US"/>
        </w:rPr>
      </w:pPr>
      <w:r>
        <w:rPr>
          <w:rFonts w:ascii="Tahoma" w:hAnsi="Tahoma" w:cs="Tahoma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883F41" w14:paraId="6AD4677B" w14:textId="77777777" w:rsidTr="00346EB7">
        <w:tc>
          <w:tcPr>
            <w:tcW w:w="2977" w:type="dxa"/>
            <w:shd w:val="clear" w:color="auto" w:fill="auto"/>
            <w:vAlign w:val="center"/>
          </w:tcPr>
          <w:p w14:paraId="30CDD876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4AA042A6" w14:textId="0FA34CF3" w:rsidR="00346EB7" w:rsidRPr="00346EB7" w:rsidRDefault="00346EB7" w:rsidP="00346EB7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5F658C">
              <w:rPr>
                <w:rFonts w:ascii="Tahoma" w:hAnsi="Tahoma" w:cs="Tahoma"/>
                <w:sz w:val="20"/>
                <w:szCs w:val="20"/>
              </w:rPr>
              <w:t>Jan Baláč</w:t>
            </w:r>
            <w:r w:rsidR="003F7DC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F7DC3" w:rsidRPr="005F658C">
              <w:rPr>
                <w:rFonts w:ascii="Tahoma" w:hAnsi="Tahoma" w:cs="Tahoma"/>
                <w:sz w:val="20"/>
                <w:szCs w:val="20"/>
              </w:rPr>
              <w:t>M.Phil.</w:t>
            </w:r>
          </w:p>
        </w:tc>
      </w:tr>
      <w:tr w:rsidR="00346EB7" w:rsidRPr="00883F41" w14:paraId="4CF6ED2C" w14:textId="77777777" w:rsidTr="00346EB7">
        <w:tc>
          <w:tcPr>
            <w:tcW w:w="2977" w:type="dxa"/>
            <w:shd w:val="clear" w:color="auto" w:fill="auto"/>
            <w:vAlign w:val="center"/>
          </w:tcPr>
          <w:p w14:paraId="7192D5B0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365B7359" w14:textId="09082A7F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5F658C">
              <w:rPr>
                <w:rFonts w:ascii="Tahoma" w:hAnsi="Tahoma" w:cs="Tahoma"/>
                <w:sz w:val="20"/>
                <w:szCs w:val="20"/>
              </w:rPr>
              <w:t>Na Poříčním právu 1/376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F658C">
              <w:rPr>
                <w:rFonts w:ascii="Tahoma" w:hAnsi="Tahoma" w:cs="Tahoma"/>
                <w:sz w:val="20"/>
                <w:szCs w:val="20"/>
              </w:rPr>
              <w:t>Praha 2</w:t>
            </w:r>
          </w:p>
        </w:tc>
      </w:tr>
      <w:tr w:rsidR="00346EB7" w:rsidRPr="00883F41" w14:paraId="492AE4F8" w14:textId="77777777" w:rsidTr="00346EB7">
        <w:tc>
          <w:tcPr>
            <w:tcW w:w="2977" w:type="dxa"/>
            <w:shd w:val="clear" w:color="auto" w:fill="auto"/>
            <w:vAlign w:val="center"/>
          </w:tcPr>
          <w:p w14:paraId="37F59371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56318732" w14:textId="19530C87" w:rsidR="00346EB7" w:rsidRPr="00346EB7" w:rsidRDefault="00C4302E" w:rsidP="00346EB7">
            <w:pPr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346EB7" w:rsidRPr="00C96A8C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jan.balac@mpsv.cz</w:t>
              </w:r>
            </w:hyperlink>
            <w:r w:rsidR="00346E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46EB7" w:rsidRPr="00883F41" w14:paraId="71FA7C95" w14:textId="77777777" w:rsidTr="00346EB7">
        <w:tc>
          <w:tcPr>
            <w:tcW w:w="2977" w:type="dxa"/>
            <w:shd w:val="clear" w:color="auto" w:fill="auto"/>
            <w:vAlign w:val="center"/>
          </w:tcPr>
          <w:p w14:paraId="0D9ED10B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6F2B56B8" w14:textId="221447F9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221 99</w:t>
            </w:r>
            <w:r w:rsidRPr="005F658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309</w:t>
            </w:r>
          </w:p>
        </w:tc>
      </w:tr>
    </w:tbl>
    <w:p w14:paraId="1D234C95" w14:textId="77777777" w:rsidR="00B512B5" w:rsidRPr="00883F41" w:rsidRDefault="00B512B5" w:rsidP="00917D52">
      <w:pPr>
        <w:rPr>
          <w:highlight w:val="yellow"/>
        </w:rPr>
      </w:pPr>
    </w:p>
    <w:p w14:paraId="08A27D7B" w14:textId="56BC5BEE" w:rsidR="00B512B5" w:rsidRPr="00346EB7" w:rsidRDefault="00B512B5" w:rsidP="00B265E2">
      <w:pPr>
        <w:pStyle w:val="RLTextlnkuslovan"/>
        <w:numPr>
          <w:ilvl w:val="0"/>
          <w:numId w:val="14"/>
        </w:numPr>
        <w:rPr>
          <w:rFonts w:ascii="Tahoma" w:hAnsi="Tahoma" w:cs="Tahoma"/>
          <w:szCs w:val="20"/>
          <w:lang w:val="cs-CZ" w:eastAsia="en-US"/>
        </w:rPr>
      </w:pPr>
      <w:r w:rsidRPr="00346EB7">
        <w:rPr>
          <w:rFonts w:ascii="Tahoma" w:hAnsi="Tahoma" w:cs="Tahoma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346EB7" w14:paraId="50A971A0" w14:textId="77777777" w:rsidTr="00346EB7">
        <w:tc>
          <w:tcPr>
            <w:tcW w:w="2977" w:type="dxa"/>
            <w:shd w:val="clear" w:color="auto" w:fill="auto"/>
            <w:vAlign w:val="center"/>
          </w:tcPr>
          <w:p w14:paraId="530F5B70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4713AA00" w14:textId="54A5DB63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PhDr. Lenka Druláková</w:t>
            </w:r>
          </w:p>
        </w:tc>
      </w:tr>
      <w:tr w:rsidR="00346EB7" w:rsidRPr="00346EB7" w14:paraId="791A5B4C" w14:textId="77777777" w:rsidTr="00346EB7">
        <w:tc>
          <w:tcPr>
            <w:tcW w:w="2977" w:type="dxa"/>
            <w:shd w:val="clear" w:color="auto" w:fill="auto"/>
            <w:vAlign w:val="center"/>
          </w:tcPr>
          <w:p w14:paraId="0F78D4FB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01594943" w14:textId="79DE55E1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A24296">
              <w:rPr>
                <w:rFonts w:ascii="Tahoma" w:hAnsi="Tahoma" w:cs="Tahoma"/>
                <w:sz w:val="20"/>
                <w:szCs w:val="20"/>
              </w:rPr>
              <w:t>Na Poříčním právu 1/376, Praha 2</w:t>
            </w:r>
          </w:p>
        </w:tc>
      </w:tr>
      <w:tr w:rsidR="00346EB7" w:rsidRPr="00346EB7" w14:paraId="5471CCA5" w14:textId="77777777" w:rsidTr="00346EB7">
        <w:tc>
          <w:tcPr>
            <w:tcW w:w="2977" w:type="dxa"/>
            <w:shd w:val="clear" w:color="auto" w:fill="auto"/>
            <w:vAlign w:val="center"/>
          </w:tcPr>
          <w:p w14:paraId="032D77FC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40BD722" w14:textId="61918EAC" w:rsidR="00346EB7" w:rsidRPr="00346EB7" w:rsidRDefault="00C4302E" w:rsidP="00346EB7">
            <w:pPr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346EB7" w:rsidRPr="00C96A8C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lenka.drulakova@mpsv.cz</w:t>
              </w:r>
            </w:hyperlink>
            <w:r w:rsidR="00346E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46EB7" w:rsidRPr="00346EB7" w14:paraId="433C13F4" w14:textId="77777777" w:rsidTr="00346EB7">
        <w:tc>
          <w:tcPr>
            <w:tcW w:w="2977" w:type="dxa"/>
            <w:shd w:val="clear" w:color="auto" w:fill="auto"/>
            <w:vAlign w:val="center"/>
          </w:tcPr>
          <w:p w14:paraId="2CC4AEA7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2E104809" w14:textId="281B5918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7B73E9">
              <w:rPr>
                <w:rFonts w:ascii="Tahoma" w:hAnsi="Tahoma" w:cs="Tahoma"/>
                <w:sz w:val="20"/>
                <w:szCs w:val="20"/>
              </w:rPr>
              <w:t>221 992 688</w:t>
            </w:r>
          </w:p>
        </w:tc>
      </w:tr>
    </w:tbl>
    <w:p w14:paraId="131F96C0" w14:textId="77777777" w:rsidR="00B512B5" w:rsidRPr="00883F41" w:rsidRDefault="00B512B5" w:rsidP="00917D52">
      <w:pPr>
        <w:rPr>
          <w:highlight w:val="yellow"/>
        </w:rPr>
      </w:pPr>
    </w:p>
    <w:p w14:paraId="35F4C4D9" w14:textId="75C5641F" w:rsidR="00B512B5" w:rsidRPr="00346EB7" w:rsidRDefault="00B512B5" w:rsidP="00B265E2">
      <w:pPr>
        <w:pStyle w:val="RLTextlnkuslovan"/>
        <w:numPr>
          <w:ilvl w:val="0"/>
          <w:numId w:val="14"/>
        </w:numPr>
        <w:rPr>
          <w:rFonts w:ascii="Tahoma" w:hAnsi="Tahoma" w:cs="Tahoma"/>
          <w:szCs w:val="20"/>
          <w:lang w:val="cs-CZ" w:eastAsia="en-US"/>
        </w:rPr>
      </w:pPr>
      <w:r w:rsidRPr="00346EB7">
        <w:rPr>
          <w:rFonts w:ascii="Tahoma" w:hAnsi="Tahoma" w:cs="Tahoma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346EB7" w14:paraId="5A3669BA" w14:textId="77777777" w:rsidTr="00346EB7">
        <w:tc>
          <w:tcPr>
            <w:tcW w:w="2977" w:type="dxa"/>
            <w:shd w:val="clear" w:color="auto" w:fill="auto"/>
            <w:vAlign w:val="center"/>
          </w:tcPr>
          <w:p w14:paraId="118BD147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1A3CE31D" w14:textId="41544205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František Povinský</w:t>
            </w:r>
          </w:p>
        </w:tc>
      </w:tr>
      <w:tr w:rsidR="00346EB7" w:rsidRPr="00346EB7" w14:paraId="6DE77958" w14:textId="77777777" w:rsidTr="00346EB7">
        <w:tc>
          <w:tcPr>
            <w:tcW w:w="2977" w:type="dxa"/>
            <w:shd w:val="clear" w:color="auto" w:fill="auto"/>
            <w:vAlign w:val="center"/>
          </w:tcPr>
          <w:p w14:paraId="7482E5F9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4F29EA9" w14:textId="58759E72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7B73E9">
              <w:rPr>
                <w:rFonts w:ascii="Tahoma" w:hAnsi="Tahoma" w:cs="Tahoma"/>
                <w:sz w:val="20"/>
                <w:szCs w:val="20"/>
              </w:rPr>
              <w:t>Na Poříčním právu 1/376, Praha 2</w:t>
            </w:r>
          </w:p>
        </w:tc>
      </w:tr>
      <w:tr w:rsidR="00346EB7" w:rsidRPr="00346EB7" w14:paraId="3DE16DB5" w14:textId="77777777" w:rsidTr="00346EB7">
        <w:tc>
          <w:tcPr>
            <w:tcW w:w="2977" w:type="dxa"/>
            <w:shd w:val="clear" w:color="auto" w:fill="auto"/>
            <w:vAlign w:val="center"/>
          </w:tcPr>
          <w:p w14:paraId="64272000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A7AA047" w14:textId="334C6A16" w:rsidR="00346EB7" w:rsidRPr="00346EB7" w:rsidRDefault="00C4302E" w:rsidP="00346EB7">
            <w:pPr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346EB7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f</w:t>
              </w:r>
              <w:r w:rsidR="00346EB7" w:rsidRPr="00C96A8C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rantisek.povinsky@mpsv.cz</w:t>
              </w:r>
            </w:hyperlink>
            <w:r w:rsidR="00346E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46EB7" w:rsidRPr="009F1426" w14:paraId="4E7F54EF" w14:textId="77777777" w:rsidTr="00346EB7">
        <w:tc>
          <w:tcPr>
            <w:tcW w:w="2977" w:type="dxa"/>
            <w:shd w:val="clear" w:color="auto" w:fill="auto"/>
            <w:vAlign w:val="center"/>
          </w:tcPr>
          <w:p w14:paraId="0C3A8B41" w14:textId="77777777" w:rsidR="00346EB7" w:rsidRPr="00346EB7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346EB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74340BA" w14:textId="158E8C56" w:rsidR="00346EB7" w:rsidRPr="00025CC5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221 993 249</w:t>
            </w:r>
          </w:p>
        </w:tc>
      </w:tr>
    </w:tbl>
    <w:p w14:paraId="0B644FA6" w14:textId="77777777" w:rsidR="00917D52" w:rsidRPr="00917D52" w:rsidRDefault="00917D52" w:rsidP="00917D52"/>
    <w:p w14:paraId="1F8F6479" w14:textId="7166AF69" w:rsidR="00B512B5" w:rsidRPr="00346EB7" w:rsidRDefault="00B512B5" w:rsidP="00B512B5">
      <w:pPr>
        <w:pStyle w:val="RLTextlnkuslovan"/>
        <w:numPr>
          <w:ilvl w:val="0"/>
          <w:numId w:val="0"/>
        </w:numPr>
        <w:ind w:left="1588"/>
        <w:rPr>
          <w:rFonts w:ascii="Tahoma" w:hAnsi="Tahoma" w:cs="Tahoma"/>
          <w:b/>
          <w:szCs w:val="20"/>
          <w:lang w:val="cs-CZ" w:eastAsia="en-US"/>
        </w:rPr>
      </w:pPr>
      <w:r w:rsidRPr="00346EB7">
        <w:rPr>
          <w:rFonts w:ascii="Tahoma" w:hAnsi="Tahoma" w:cs="Tahoma"/>
          <w:b/>
          <w:szCs w:val="20"/>
          <w:lang w:val="cs-CZ" w:eastAsia="en-US"/>
        </w:rPr>
        <w:t>Za Poskytovatele:</w:t>
      </w:r>
    </w:p>
    <w:p w14:paraId="5B0E3C8A" w14:textId="77777777" w:rsidR="00B512B5" w:rsidRPr="00346EB7" w:rsidRDefault="00B512B5" w:rsidP="00B265E2">
      <w:pPr>
        <w:pStyle w:val="RLTextlnkuslovan"/>
        <w:numPr>
          <w:ilvl w:val="0"/>
          <w:numId w:val="14"/>
        </w:numPr>
        <w:rPr>
          <w:rFonts w:ascii="Tahoma" w:hAnsi="Tahoma" w:cs="Tahoma"/>
          <w:szCs w:val="20"/>
          <w:lang w:val="cs-CZ" w:eastAsia="en-US"/>
        </w:rPr>
      </w:pPr>
      <w:r w:rsidRPr="00346EB7">
        <w:rPr>
          <w:rFonts w:ascii="Tahoma" w:hAnsi="Tahoma" w:cs="Tahoma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54979" w14:paraId="5E70FA47" w14:textId="77777777" w:rsidTr="00346EB7">
        <w:tc>
          <w:tcPr>
            <w:tcW w:w="2977" w:type="dxa"/>
            <w:shd w:val="clear" w:color="auto" w:fill="auto"/>
            <w:vAlign w:val="center"/>
          </w:tcPr>
          <w:p w14:paraId="10781D3A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4B28277D" w14:textId="1971D5F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Mgr. Jiří Winkler</w:t>
            </w:r>
          </w:p>
        </w:tc>
      </w:tr>
      <w:tr w:rsidR="00346EB7" w:rsidRPr="00C54979" w14:paraId="292E2CFD" w14:textId="77777777" w:rsidTr="00346EB7">
        <w:tc>
          <w:tcPr>
            <w:tcW w:w="2977" w:type="dxa"/>
            <w:shd w:val="clear" w:color="auto" w:fill="auto"/>
            <w:vAlign w:val="center"/>
          </w:tcPr>
          <w:p w14:paraId="2F3E685C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8C528FA" w14:textId="3F2A1642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Budějovická 778/3a, 140 00 Praha 4 - Michle</w:t>
            </w:r>
          </w:p>
        </w:tc>
      </w:tr>
      <w:tr w:rsidR="00346EB7" w:rsidRPr="00C54979" w14:paraId="7274E52E" w14:textId="77777777" w:rsidTr="00346EB7">
        <w:tc>
          <w:tcPr>
            <w:tcW w:w="2977" w:type="dxa"/>
            <w:shd w:val="clear" w:color="auto" w:fill="auto"/>
            <w:vAlign w:val="center"/>
          </w:tcPr>
          <w:p w14:paraId="6B80BCAD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03F5EF0" w14:textId="7955A2A7" w:rsidR="00346EB7" w:rsidRPr="00C54979" w:rsidRDefault="00D35637" w:rsidP="00346EB7">
            <w:pPr>
              <w:rPr>
                <w:rFonts w:ascii="Tahoma" w:hAnsi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bCs/>
                <w:i/>
                <w:sz w:val="20"/>
                <w:szCs w:val="20"/>
              </w:rPr>
              <w:t>neveřejný údaj</w:t>
            </w:r>
          </w:p>
        </w:tc>
      </w:tr>
      <w:tr w:rsidR="00346EB7" w:rsidRPr="00C54979" w14:paraId="6FCA12CA" w14:textId="77777777" w:rsidTr="00346EB7">
        <w:tc>
          <w:tcPr>
            <w:tcW w:w="2977" w:type="dxa"/>
            <w:shd w:val="clear" w:color="auto" w:fill="auto"/>
            <w:vAlign w:val="center"/>
          </w:tcPr>
          <w:p w14:paraId="098901E9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70FD5E03" w14:textId="7CC24AC3" w:rsidR="00346EB7" w:rsidRPr="00C54979" w:rsidRDefault="00D3563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bCs/>
                <w:i/>
                <w:sz w:val="20"/>
                <w:szCs w:val="20"/>
              </w:rPr>
              <w:t>neveřejný údaj</w:t>
            </w:r>
          </w:p>
        </w:tc>
      </w:tr>
    </w:tbl>
    <w:p w14:paraId="636406B2" w14:textId="77777777" w:rsidR="00B512B5" w:rsidRPr="00C54979" w:rsidRDefault="00B512B5" w:rsidP="00917D52">
      <w:pPr>
        <w:rPr>
          <w:sz w:val="20"/>
          <w:szCs w:val="20"/>
        </w:rPr>
      </w:pPr>
    </w:p>
    <w:p w14:paraId="0F61B508" w14:textId="77777777" w:rsidR="00B512B5" w:rsidRPr="00C54979" w:rsidRDefault="00B512B5" w:rsidP="00B265E2">
      <w:pPr>
        <w:pStyle w:val="RLTextlnkuslovan"/>
        <w:numPr>
          <w:ilvl w:val="0"/>
          <w:numId w:val="14"/>
        </w:numPr>
        <w:rPr>
          <w:rFonts w:ascii="Tahoma" w:hAnsi="Tahoma" w:cs="Tahoma"/>
          <w:szCs w:val="20"/>
          <w:lang w:val="cs-CZ" w:eastAsia="en-US"/>
        </w:rPr>
      </w:pPr>
      <w:r w:rsidRPr="00C54979">
        <w:rPr>
          <w:rFonts w:ascii="Tahoma" w:hAnsi="Tahoma" w:cs="Tahoma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54979" w14:paraId="052A1525" w14:textId="77777777" w:rsidTr="00346EB7">
        <w:tc>
          <w:tcPr>
            <w:tcW w:w="2977" w:type="dxa"/>
            <w:shd w:val="clear" w:color="auto" w:fill="auto"/>
            <w:vAlign w:val="center"/>
          </w:tcPr>
          <w:p w14:paraId="0A65E24C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6E1D66DB" w14:textId="71CFC29E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Mgr. Jiří Winkler</w:t>
            </w:r>
          </w:p>
        </w:tc>
      </w:tr>
      <w:tr w:rsidR="00346EB7" w:rsidRPr="00C54979" w14:paraId="652824F3" w14:textId="77777777" w:rsidTr="00346EB7">
        <w:tc>
          <w:tcPr>
            <w:tcW w:w="2977" w:type="dxa"/>
            <w:shd w:val="clear" w:color="auto" w:fill="auto"/>
            <w:vAlign w:val="center"/>
          </w:tcPr>
          <w:p w14:paraId="3A79D401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0A7D3612" w14:textId="4A6A22A8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Budějovická 778/3a, 140 00 Praha 4 - Michle</w:t>
            </w:r>
          </w:p>
        </w:tc>
      </w:tr>
      <w:tr w:rsidR="00346EB7" w:rsidRPr="00C54979" w14:paraId="37E6362F" w14:textId="77777777" w:rsidTr="00346EB7">
        <w:tc>
          <w:tcPr>
            <w:tcW w:w="2977" w:type="dxa"/>
            <w:shd w:val="clear" w:color="auto" w:fill="auto"/>
            <w:vAlign w:val="center"/>
          </w:tcPr>
          <w:p w14:paraId="501E6082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31E548E2" w14:textId="4D352B21" w:rsidR="00346EB7" w:rsidRPr="00C54979" w:rsidRDefault="00D35637" w:rsidP="00346EB7">
            <w:pPr>
              <w:rPr>
                <w:rFonts w:ascii="Tahoma" w:hAnsi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bCs/>
                <w:i/>
                <w:sz w:val="20"/>
                <w:szCs w:val="20"/>
              </w:rPr>
              <w:t>neveřejný údaj</w:t>
            </w:r>
          </w:p>
        </w:tc>
      </w:tr>
      <w:tr w:rsidR="00346EB7" w:rsidRPr="00C54979" w14:paraId="014AD64E" w14:textId="77777777" w:rsidTr="00346EB7">
        <w:tc>
          <w:tcPr>
            <w:tcW w:w="2977" w:type="dxa"/>
            <w:shd w:val="clear" w:color="auto" w:fill="auto"/>
            <w:vAlign w:val="center"/>
          </w:tcPr>
          <w:p w14:paraId="15B97AE6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2B25E0F" w14:textId="31EC7CB2" w:rsidR="00346EB7" w:rsidRPr="00C54979" w:rsidRDefault="00D3563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bCs/>
                <w:i/>
                <w:sz w:val="20"/>
                <w:szCs w:val="20"/>
              </w:rPr>
              <w:t>neveřejný údaj</w:t>
            </w:r>
          </w:p>
        </w:tc>
      </w:tr>
    </w:tbl>
    <w:p w14:paraId="405088CA" w14:textId="77777777" w:rsidR="00B512B5" w:rsidRPr="00C54979" w:rsidRDefault="00B512B5" w:rsidP="00917D52">
      <w:pPr>
        <w:rPr>
          <w:sz w:val="20"/>
          <w:szCs w:val="20"/>
        </w:rPr>
      </w:pPr>
    </w:p>
    <w:p w14:paraId="6C9C7516" w14:textId="77777777" w:rsidR="00B512B5" w:rsidRPr="00C54979" w:rsidRDefault="00B512B5" w:rsidP="00B265E2">
      <w:pPr>
        <w:pStyle w:val="RLTextlnkuslovan"/>
        <w:numPr>
          <w:ilvl w:val="0"/>
          <w:numId w:val="14"/>
        </w:numPr>
        <w:rPr>
          <w:rFonts w:ascii="Tahoma" w:hAnsi="Tahoma" w:cs="Tahoma"/>
          <w:szCs w:val="20"/>
          <w:lang w:val="cs-CZ" w:eastAsia="en-US"/>
        </w:rPr>
      </w:pPr>
      <w:r w:rsidRPr="00C54979">
        <w:rPr>
          <w:rFonts w:ascii="Tahoma" w:hAnsi="Tahoma" w:cs="Tahoma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54979" w14:paraId="1609C38A" w14:textId="77777777" w:rsidTr="00346EB7">
        <w:tc>
          <w:tcPr>
            <w:tcW w:w="2977" w:type="dxa"/>
            <w:shd w:val="clear" w:color="auto" w:fill="auto"/>
            <w:vAlign w:val="center"/>
          </w:tcPr>
          <w:p w14:paraId="6225910B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2A4FEE25" w14:textId="7115E84A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Ing. Roman Šťastný</w:t>
            </w:r>
          </w:p>
        </w:tc>
      </w:tr>
      <w:tr w:rsidR="00346EB7" w:rsidRPr="00C54979" w14:paraId="00828742" w14:textId="77777777" w:rsidTr="00346EB7">
        <w:tc>
          <w:tcPr>
            <w:tcW w:w="2977" w:type="dxa"/>
            <w:shd w:val="clear" w:color="auto" w:fill="auto"/>
            <w:vAlign w:val="center"/>
          </w:tcPr>
          <w:p w14:paraId="0F9F4247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59314FC" w14:textId="707D4C1E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Budějovická 778/3a, 140 00 Praha 4 - Michle</w:t>
            </w:r>
          </w:p>
        </w:tc>
      </w:tr>
      <w:tr w:rsidR="00346EB7" w:rsidRPr="00C54979" w14:paraId="2F7283A4" w14:textId="77777777" w:rsidTr="00346EB7">
        <w:tc>
          <w:tcPr>
            <w:tcW w:w="2977" w:type="dxa"/>
            <w:shd w:val="clear" w:color="auto" w:fill="auto"/>
            <w:vAlign w:val="center"/>
          </w:tcPr>
          <w:p w14:paraId="2A8BA0F5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57D6A1FA" w14:textId="1228CBA2" w:rsidR="00346EB7" w:rsidRPr="00C54979" w:rsidRDefault="00D35637" w:rsidP="00346EB7">
            <w:pPr>
              <w:rPr>
                <w:rFonts w:ascii="Tahoma" w:hAnsi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bCs/>
                <w:i/>
                <w:sz w:val="20"/>
                <w:szCs w:val="20"/>
              </w:rPr>
              <w:t>neveřejný údaj</w:t>
            </w:r>
          </w:p>
        </w:tc>
      </w:tr>
      <w:tr w:rsidR="00346EB7" w:rsidRPr="00C54979" w14:paraId="742E9C55" w14:textId="77777777" w:rsidTr="00346EB7">
        <w:tc>
          <w:tcPr>
            <w:tcW w:w="2977" w:type="dxa"/>
            <w:shd w:val="clear" w:color="auto" w:fill="auto"/>
            <w:vAlign w:val="center"/>
          </w:tcPr>
          <w:p w14:paraId="5730FFFF" w14:textId="77777777" w:rsidR="00346EB7" w:rsidRPr="00C54979" w:rsidRDefault="00346EB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3F00D0E" w14:textId="6A0A8862" w:rsidR="00346EB7" w:rsidRPr="00C54979" w:rsidRDefault="00D35637" w:rsidP="00346EB7">
            <w:pPr>
              <w:rPr>
                <w:rFonts w:ascii="Tahoma" w:hAnsi="Tahoma" w:cs="Tahoma"/>
                <w:sz w:val="20"/>
                <w:szCs w:val="20"/>
              </w:rPr>
            </w:pPr>
            <w:r w:rsidRPr="00C54979">
              <w:rPr>
                <w:rFonts w:ascii="Tahoma" w:hAnsi="Tahoma" w:cs="Tahoma"/>
                <w:bCs/>
                <w:i/>
                <w:sz w:val="20"/>
                <w:szCs w:val="20"/>
              </w:rPr>
              <w:t>neveřejný údaj</w:t>
            </w:r>
          </w:p>
        </w:tc>
      </w:tr>
    </w:tbl>
    <w:p w14:paraId="7162AA34" w14:textId="77777777" w:rsidR="00B512B5" w:rsidRPr="00917D52" w:rsidRDefault="00B512B5" w:rsidP="00917D52"/>
    <w:p w14:paraId="1E4C0D3F" w14:textId="77777777" w:rsidR="003F351E" w:rsidRPr="00792FFD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lastRenderedPageBreak/>
        <w:t xml:space="preserve">ZÁVĚREČNÁ </w:t>
      </w:r>
      <w:r w:rsidRPr="00792FFD">
        <w:rPr>
          <w:rFonts w:ascii="Tahoma" w:hAnsi="Tahoma" w:cs="Tahoma"/>
          <w:szCs w:val="20"/>
          <w:lang w:val="cs-CZ"/>
        </w:rPr>
        <w:t>UJEDNÁNÍ</w:t>
      </w:r>
    </w:p>
    <w:p w14:paraId="32E6288D" w14:textId="42AE7F51" w:rsidR="00BC3DA0" w:rsidRDefault="00BC3DA0" w:rsidP="003F351E">
      <w:pPr>
        <w:pStyle w:val="RLTextlnkuslovan"/>
        <w:tabs>
          <w:tab w:val="clear" w:pos="1474"/>
        </w:tabs>
        <w:ind w:left="1560" w:hanging="709"/>
        <w:rPr>
          <w:rFonts w:ascii="Tahoma" w:hAnsi="Tahoma" w:cs="Tahoma"/>
          <w:szCs w:val="20"/>
        </w:rPr>
      </w:pPr>
      <w:r w:rsidRPr="00BC3DA0">
        <w:rPr>
          <w:rFonts w:ascii="Tahoma" w:hAnsi="Tahoma" w:cs="Tahoma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 nebo dne 1. 12. 2019, a to dle toho, který z těchto okamžiků nastane později.</w:t>
      </w:r>
    </w:p>
    <w:p w14:paraId="5F14BBB6" w14:textId="368BF942" w:rsidR="003F351E" w:rsidRPr="00792FFD" w:rsidRDefault="003F351E" w:rsidP="003F351E">
      <w:pPr>
        <w:pStyle w:val="RLTextlnkuslovan"/>
        <w:tabs>
          <w:tab w:val="clear" w:pos="1474"/>
        </w:tabs>
        <w:ind w:left="1560" w:hanging="70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792FFD">
        <w:rPr>
          <w:rFonts w:ascii="Tahoma" w:hAnsi="Tahoma" w:cs="Tahoma"/>
          <w:szCs w:val="20"/>
          <w:lang w:val="cs-CZ"/>
        </w:rPr>
        <w:t xml:space="preserve">.  </w:t>
      </w:r>
    </w:p>
    <w:p w14:paraId="39722B6E" w14:textId="77777777" w:rsidR="003F351E" w:rsidRPr="00792FFD" w:rsidRDefault="003F351E" w:rsidP="003F351E">
      <w:pPr>
        <w:pStyle w:val="RLTextlnkuslovan"/>
        <w:tabs>
          <w:tab w:val="clear" w:pos="1474"/>
        </w:tabs>
        <w:ind w:left="1560" w:hanging="70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 xml:space="preserve">Není-li v této Smlouvě stanoveno jinak nebo neplyne-li z povahy věci jinak, mají veškeré pojmy definované v Rámcové </w:t>
      </w:r>
      <w:r>
        <w:rPr>
          <w:rFonts w:ascii="Tahoma" w:hAnsi="Tahoma" w:cs="Tahoma"/>
          <w:szCs w:val="20"/>
          <w:lang w:val="cs-CZ"/>
        </w:rPr>
        <w:t>dohodě</w:t>
      </w:r>
      <w:r w:rsidRPr="00792FFD">
        <w:rPr>
          <w:rFonts w:ascii="Tahoma" w:hAnsi="Tahoma" w:cs="Tahoma"/>
          <w:szCs w:val="20"/>
        </w:rPr>
        <w:t xml:space="preserve"> a použité v této Smlouvě stejný význam, jako v Rámcové </w:t>
      </w:r>
      <w:r>
        <w:rPr>
          <w:rFonts w:ascii="Tahoma" w:hAnsi="Tahoma" w:cs="Tahoma"/>
          <w:szCs w:val="20"/>
          <w:lang w:val="cs-CZ"/>
        </w:rPr>
        <w:t>dohodě</w:t>
      </w:r>
      <w:r w:rsidRPr="00792FFD">
        <w:rPr>
          <w:rFonts w:ascii="Tahoma" w:hAnsi="Tahoma" w:cs="Tahoma"/>
          <w:szCs w:val="20"/>
        </w:rPr>
        <w:t>.</w:t>
      </w:r>
    </w:p>
    <w:p w14:paraId="6BF8ED88" w14:textId="77777777" w:rsidR="003F351E" w:rsidRPr="00792FFD" w:rsidRDefault="003F351E" w:rsidP="003F351E">
      <w:pPr>
        <w:pStyle w:val="RLTextlnkuslovan"/>
        <w:tabs>
          <w:tab w:val="clear" w:pos="1474"/>
        </w:tabs>
        <w:ind w:left="1560" w:hanging="70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 xml:space="preserve">Pokud bude kterékoli </w:t>
      </w:r>
      <w:r w:rsidRPr="00792FFD">
        <w:rPr>
          <w:rFonts w:ascii="Tahoma" w:hAnsi="Tahoma" w:cs="Tahoma"/>
          <w:szCs w:val="20"/>
          <w:lang w:val="cs-CZ"/>
        </w:rPr>
        <w:t>ujednání</w:t>
      </w:r>
      <w:r w:rsidRPr="00792FFD">
        <w:rPr>
          <w:rFonts w:ascii="Tahoma" w:hAnsi="Tahoma" w:cs="Tahoma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792FFD">
        <w:rPr>
          <w:rFonts w:ascii="Tahoma" w:hAnsi="Tahoma" w:cs="Tahoma"/>
          <w:szCs w:val="20"/>
          <w:lang w:val="cs-CZ"/>
        </w:rPr>
        <w:t>ujednání</w:t>
      </w:r>
      <w:r w:rsidRPr="00792FFD">
        <w:rPr>
          <w:rFonts w:ascii="Tahoma" w:hAnsi="Tahoma" w:cs="Tahoma"/>
          <w:szCs w:val="20"/>
        </w:rPr>
        <w:t xml:space="preserve"> této Smlouvy. Smluvní strany na základě požadavku druhé Smluvní strany neprodleně nahradí neplatné či nevymahatelné </w:t>
      </w:r>
      <w:r w:rsidRPr="00792FFD">
        <w:rPr>
          <w:rFonts w:ascii="Tahoma" w:hAnsi="Tahoma" w:cs="Tahoma"/>
          <w:szCs w:val="20"/>
          <w:lang w:val="cs-CZ"/>
        </w:rPr>
        <w:t>ujednání ujednáním</w:t>
      </w:r>
      <w:r w:rsidRPr="00792FFD">
        <w:rPr>
          <w:rFonts w:ascii="Tahoma" w:hAnsi="Tahoma" w:cs="Tahoma"/>
          <w:szCs w:val="20"/>
        </w:rPr>
        <w:t xml:space="preserve"> platným a vymahatelným, jehož obsah se v maximální možné míře blíží účelu neplatného či nevymahatelného </w:t>
      </w:r>
      <w:r w:rsidRPr="00792FFD">
        <w:rPr>
          <w:rFonts w:ascii="Tahoma" w:hAnsi="Tahoma" w:cs="Tahoma"/>
          <w:szCs w:val="20"/>
          <w:lang w:val="cs-CZ"/>
        </w:rPr>
        <w:t>ujednání</w:t>
      </w:r>
      <w:r w:rsidRPr="00792FFD">
        <w:rPr>
          <w:rFonts w:ascii="Tahoma" w:hAnsi="Tahoma" w:cs="Tahoma"/>
          <w:szCs w:val="20"/>
        </w:rPr>
        <w:t>.</w:t>
      </w:r>
    </w:p>
    <w:p w14:paraId="47BD5AB0" w14:textId="3EF3847D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 xml:space="preserve">V případě rozporů </w:t>
      </w:r>
      <w:r w:rsidRPr="00792FFD">
        <w:rPr>
          <w:rFonts w:ascii="Tahoma" w:hAnsi="Tahoma" w:cs="Tahoma"/>
          <w:szCs w:val="20"/>
          <w:lang w:val="cs-CZ"/>
        </w:rPr>
        <w:t>ujednání</w:t>
      </w:r>
      <w:r w:rsidRPr="00792FFD">
        <w:rPr>
          <w:rFonts w:ascii="Tahoma" w:hAnsi="Tahoma" w:cs="Tahoma"/>
          <w:szCs w:val="20"/>
        </w:rPr>
        <w:t xml:space="preserve"> těla Smlouvy a její přílohy budou mít přednost </w:t>
      </w:r>
      <w:r w:rsidRPr="00792FFD">
        <w:rPr>
          <w:rFonts w:ascii="Tahoma" w:hAnsi="Tahoma" w:cs="Tahoma"/>
          <w:szCs w:val="20"/>
          <w:lang w:val="cs-CZ"/>
        </w:rPr>
        <w:t>ujednání</w:t>
      </w:r>
      <w:r w:rsidRPr="00792FFD">
        <w:rPr>
          <w:rFonts w:ascii="Tahoma" w:hAnsi="Tahoma" w:cs="Tahoma"/>
          <w:szCs w:val="20"/>
        </w:rPr>
        <w:t xml:space="preserve"> těla Smlouvy.</w:t>
      </w:r>
    </w:p>
    <w:p w14:paraId="1F2E856E" w14:textId="169882CC" w:rsidR="00432359" w:rsidRPr="00792FFD" w:rsidRDefault="00432359" w:rsidP="003F351E">
      <w:pPr>
        <w:pStyle w:val="RLTextlnkuslovan"/>
        <w:tabs>
          <w:tab w:val="clear" w:pos="1474"/>
        </w:tabs>
        <w:ind w:left="1560" w:hanging="709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  <w:lang w:val="cs-CZ"/>
        </w:rPr>
        <w:t>Tato Smlouva je uzavřena elektronicky.</w:t>
      </w:r>
    </w:p>
    <w:p w14:paraId="6C4E88A6" w14:textId="270BFB1A" w:rsidR="003F351E" w:rsidRDefault="003F351E" w:rsidP="00A5192B">
      <w:pPr>
        <w:pStyle w:val="RLProhlensmluvnchstran"/>
        <w:spacing w:before="240" w:after="240"/>
        <w:rPr>
          <w:rFonts w:ascii="Tahoma" w:hAnsi="Tahoma" w:cs="Tahoma"/>
          <w:szCs w:val="20"/>
        </w:rPr>
      </w:pPr>
      <w:r w:rsidRPr="00792FFD">
        <w:rPr>
          <w:rFonts w:ascii="Tahoma" w:hAnsi="Tahoma" w:cs="Tahoma"/>
          <w:szCs w:val="20"/>
        </w:rPr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792FFD" w14:paraId="55A0E125" w14:textId="77777777" w:rsidTr="00FD6102">
        <w:trPr>
          <w:jc w:val="center"/>
        </w:trPr>
        <w:tc>
          <w:tcPr>
            <w:tcW w:w="4643" w:type="dxa"/>
          </w:tcPr>
          <w:p w14:paraId="12505F1E" w14:textId="77777777" w:rsidR="003F351E" w:rsidRPr="00792FFD" w:rsidRDefault="003F351E" w:rsidP="003F351E">
            <w:pPr>
              <w:pStyle w:val="RLProhlensmluvnchstran"/>
              <w:keepNext/>
              <w:rPr>
                <w:rFonts w:ascii="Tahoma" w:hAnsi="Tahoma" w:cs="Tahoma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>Objednatel</w:t>
            </w:r>
          </w:p>
          <w:p w14:paraId="305DC795" w14:textId="73D8C7A4" w:rsidR="003F351E" w:rsidRPr="00792FFD" w:rsidRDefault="003F351E" w:rsidP="003F351E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>V</w:t>
            </w:r>
            <w:r w:rsidR="00432359">
              <w:rPr>
                <w:rFonts w:ascii="Tahoma" w:hAnsi="Tahoma" w:cs="Tahoma"/>
                <w:szCs w:val="20"/>
              </w:rPr>
              <w:t> Praze</w:t>
            </w:r>
            <w:r w:rsidR="00432359" w:rsidRPr="00792FFD">
              <w:rPr>
                <w:rFonts w:ascii="Tahoma" w:hAnsi="Tahoma" w:cs="Tahoma"/>
                <w:szCs w:val="20"/>
              </w:rPr>
              <w:t xml:space="preserve"> </w:t>
            </w:r>
            <w:r w:rsidRPr="00792FFD">
              <w:rPr>
                <w:rFonts w:ascii="Tahoma" w:hAnsi="Tahoma" w:cs="Tahoma"/>
                <w:szCs w:val="20"/>
              </w:rPr>
              <w:t xml:space="preserve">dne </w:t>
            </w:r>
            <w:r w:rsidR="00432359">
              <w:rPr>
                <w:rFonts w:ascii="Tahoma" w:hAnsi="Tahoma" w:cs="Tahoma"/>
                <w:szCs w:val="20"/>
              </w:rPr>
              <w:t>dle elektronického podpisu</w:t>
            </w:r>
          </w:p>
          <w:p w14:paraId="18BE7620" w14:textId="77777777" w:rsidR="003F351E" w:rsidRDefault="003F351E" w:rsidP="003F351E">
            <w:pPr>
              <w:keepNext/>
              <w:rPr>
                <w:rFonts w:ascii="Tahoma" w:hAnsi="Tahoma" w:cs="Tahoma"/>
                <w:szCs w:val="20"/>
              </w:rPr>
            </w:pPr>
          </w:p>
          <w:p w14:paraId="281E8BFD" w14:textId="77777777" w:rsidR="003F351E" w:rsidRDefault="003F351E" w:rsidP="003F351E">
            <w:pPr>
              <w:keepNext/>
              <w:rPr>
                <w:rFonts w:ascii="Tahoma" w:hAnsi="Tahoma" w:cs="Tahoma"/>
                <w:szCs w:val="20"/>
              </w:rPr>
            </w:pPr>
          </w:p>
          <w:p w14:paraId="5DC658AE" w14:textId="7FD84D68" w:rsidR="00432359" w:rsidRPr="00792FFD" w:rsidRDefault="00432359" w:rsidP="003F351E">
            <w:pPr>
              <w:keepNext/>
              <w:rPr>
                <w:rFonts w:ascii="Tahoma" w:hAnsi="Tahoma" w:cs="Tahoma"/>
                <w:szCs w:val="20"/>
              </w:rPr>
            </w:pPr>
          </w:p>
        </w:tc>
        <w:tc>
          <w:tcPr>
            <w:tcW w:w="4643" w:type="dxa"/>
          </w:tcPr>
          <w:p w14:paraId="1D44E7C0" w14:textId="77777777" w:rsidR="003F351E" w:rsidRPr="00792FFD" w:rsidRDefault="003F351E" w:rsidP="003F351E">
            <w:pPr>
              <w:pStyle w:val="RLdajeosmluvnstran"/>
              <w:keepNext/>
              <w:rPr>
                <w:rFonts w:ascii="Tahoma" w:hAnsi="Tahoma" w:cs="Tahoma"/>
                <w:b/>
                <w:bCs/>
                <w:szCs w:val="20"/>
              </w:rPr>
            </w:pPr>
            <w:r w:rsidRPr="00792FFD">
              <w:rPr>
                <w:rFonts w:ascii="Tahoma" w:hAnsi="Tahoma" w:cs="Tahoma"/>
                <w:b/>
                <w:bCs/>
                <w:szCs w:val="20"/>
              </w:rPr>
              <w:t>Poskytovatel</w:t>
            </w:r>
          </w:p>
          <w:p w14:paraId="777B70BC" w14:textId="03697FED" w:rsidR="003F351E" w:rsidRPr="00792FFD" w:rsidRDefault="003F351E" w:rsidP="00432359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 xml:space="preserve">V </w:t>
            </w:r>
            <w:r w:rsidR="00432359">
              <w:rPr>
                <w:rFonts w:ascii="Tahoma" w:hAnsi="Tahoma" w:cs="Tahoma"/>
                <w:szCs w:val="20"/>
              </w:rPr>
              <w:t>Praze</w:t>
            </w:r>
            <w:r w:rsidR="00432359" w:rsidRPr="00792FFD">
              <w:rPr>
                <w:rFonts w:ascii="Tahoma" w:hAnsi="Tahoma" w:cs="Tahoma"/>
                <w:szCs w:val="20"/>
              </w:rPr>
              <w:t xml:space="preserve"> </w:t>
            </w:r>
            <w:r w:rsidRPr="00792FFD">
              <w:rPr>
                <w:rFonts w:ascii="Tahoma" w:hAnsi="Tahoma" w:cs="Tahoma"/>
                <w:szCs w:val="20"/>
              </w:rPr>
              <w:t xml:space="preserve">dne </w:t>
            </w:r>
            <w:r w:rsidR="00432359">
              <w:rPr>
                <w:rFonts w:ascii="Tahoma" w:hAnsi="Tahoma" w:cs="Tahoma"/>
                <w:szCs w:val="20"/>
              </w:rPr>
              <w:t>dle elektronického podpisu</w:t>
            </w:r>
          </w:p>
        </w:tc>
      </w:tr>
      <w:tr w:rsidR="003F351E" w:rsidRPr="00792FFD" w14:paraId="5C50C550" w14:textId="77777777" w:rsidTr="00FD6102">
        <w:trPr>
          <w:jc w:val="center"/>
        </w:trPr>
        <w:tc>
          <w:tcPr>
            <w:tcW w:w="4643" w:type="dxa"/>
          </w:tcPr>
          <w:p w14:paraId="17EA243B" w14:textId="77777777" w:rsidR="003F351E" w:rsidRPr="00792FFD" w:rsidRDefault="003F351E" w:rsidP="003F351E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>.........................................................................</w:t>
            </w:r>
          </w:p>
          <w:p w14:paraId="7912EACF" w14:textId="77777777" w:rsidR="00883F41" w:rsidRPr="00792FFD" w:rsidRDefault="00883F41" w:rsidP="00883F41">
            <w:pPr>
              <w:pStyle w:val="RLdajeosmluvnstran"/>
              <w:keepNext/>
              <w:rPr>
                <w:rFonts w:ascii="Tahoma" w:hAnsi="Tahoma" w:cs="Tahoma"/>
                <w:b/>
                <w:bCs/>
                <w:szCs w:val="20"/>
              </w:rPr>
            </w:pPr>
            <w:r w:rsidRPr="00792FFD">
              <w:rPr>
                <w:rFonts w:ascii="Tahoma" w:hAnsi="Tahoma" w:cs="Tahoma"/>
                <w:b/>
                <w:bCs/>
                <w:szCs w:val="20"/>
              </w:rPr>
              <w:t xml:space="preserve">Česká republika – </w:t>
            </w:r>
            <w:r>
              <w:rPr>
                <w:rFonts w:ascii="Tahoma" w:hAnsi="Tahoma" w:cs="Tahoma"/>
                <w:b/>
                <w:szCs w:val="20"/>
              </w:rPr>
              <w:t>Ministerstvo práce a sociálních věcí</w:t>
            </w:r>
          </w:p>
          <w:p w14:paraId="49E03736" w14:textId="3AF62376" w:rsidR="00893DE6" w:rsidRPr="00346EB7" w:rsidRDefault="00346EB7" w:rsidP="00893DE6">
            <w:pPr>
              <w:pStyle w:val="RLdajeosmluvnstran"/>
              <w:rPr>
                <w:rFonts w:ascii="Tahoma" w:hAnsi="Tahoma" w:cs="Tahoma"/>
                <w:szCs w:val="20"/>
                <w:lang w:eastAsia="x-none"/>
              </w:rPr>
            </w:pPr>
            <w:r w:rsidRPr="00346EB7">
              <w:rPr>
                <w:rFonts w:ascii="Tahoma" w:hAnsi="Tahoma" w:cs="Tahoma"/>
                <w:bCs/>
                <w:szCs w:val="20"/>
              </w:rPr>
              <w:t>Jan Baláč, M.Phil.</w:t>
            </w:r>
            <w:r w:rsidR="00893DE6" w:rsidRPr="00346EB7">
              <w:rPr>
                <w:rFonts w:ascii="Tahoma" w:hAnsi="Tahoma" w:cs="Tahoma"/>
                <w:szCs w:val="20"/>
                <w:lang w:eastAsia="x-none"/>
              </w:rPr>
              <w:t xml:space="preserve"> </w:t>
            </w:r>
          </w:p>
          <w:p w14:paraId="26D76090" w14:textId="62F10B8C" w:rsidR="003F351E" w:rsidRPr="00792FFD" w:rsidRDefault="00346EB7" w:rsidP="00893DE6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 w:rsidRPr="00346EB7">
              <w:rPr>
                <w:rFonts w:ascii="Tahoma" w:hAnsi="Tahoma" w:cs="Tahoma"/>
                <w:szCs w:val="20"/>
                <w:lang w:eastAsia="cs-CZ"/>
              </w:rPr>
              <w:t>náměstek pro řízení sekce</w:t>
            </w:r>
            <w:r w:rsidRPr="00346EB7">
              <w:rPr>
                <w:rFonts w:ascii="Tahoma" w:hAnsi="Tahoma" w:cs="Tahoma"/>
              </w:rPr>
              <w:t xml:space="preserve"> </w:t>
            </w:r>
            <w:r w:rsidRPr="00346EB7">
              <w:rPr>
                <w:rFonts w:ascii="Tahoma" w:hAnsi="Tahoma" w:cs="Tahoma"/>
                <w:szCs w:val="20"/>
                <w:lang w:eastAsia="cs-CZ"/>
              </w:rPr>
              <w:t>ekonomické a ICT</w:t>
            </w:r>
          </w:p>
        </w:tc>
        <w:tc>
          <w:tcPr>
            <w:tcW w:w="4643" w:type="dxa"/>
          </w:tcPr>
          <w:p w14:paraId="2FA04C48" w14:textId="77777777" w:rsidR="003F351E" w:rsidRPr="00792FFD" w:rsidRDefault="003F351E" w:rsidP="003F351E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  <w:r w:rsidRPr="00792FFD">
              <w:rPr>
                <w:rFonts w:ascii="Tahoma" w:hAnsi="Tahoma" w:cs="Tahoma"/>
                <w:szCs w:val="20"/>
              </w:rPr>
              <w:t>.........................................................................</w:t>
            </w:r>
          </w:p>
          <w:p w14:paraId="339B2313" w14:textId="1F29540B" w:rsidR="003F351E" w:rsidRPr="00792FFD" w:rsidRDefault="003B73FF" w:rsidP="003F351E">
            <w:pPr>
              <w:pStyle w:val="RLdajeosmluvnstran"/>
              <w:rPr>
                <w:rFonts w:ascii="Tahoma" w:hAnsi="Tahoma" w:cs="Tahoma"/>
                <w:b/>
                <w:bCs/>
                <w:szCs w:val="20"/>
              </w:rPr>
            </w:pPr>
            <w:r w:rsidRPr="00B96E49">
              <w:rPr>
                <w:rFonts w:ascii="Tahoma" w:hAnsi="Tahoma" w:cs="Tahoma"/>
                <w:b/>
                <w:bCs/>
                <w:szCs w:val="20"/>
                <w:lang w:val="en-US"/>
              </w:rPr>
              <w:t>Asseco Central Europe, a.s.</w:t>
            </w:r>
            <w:r w:rsidR="003F351E" w:rsidRPr="00792FFD"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</w:p>
          <w:p w14:paraId="19458B06" w14:textId="77777777" w:rsidR="003B73FF" w:rsidRDefault="003B73FF" w:rsidP="003B73FF">
            <w:pPr>
              <w:pStyle w:val="RLdajeosmluvnstran"/>
              <w:rPr>
                <w:rFonts w:ascii="Tahoma" w:hAnsi="Tahoma" w:cs="Tahoma"/>
                <w:bCs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Hana Bečková</w:t>
            </w:r>
          </w:p>
          <w:p w14:paraId="1BF32D1D" w14:textId="77777777" w:rsidR="003B73FF" w:rsidRPr="00792FFD" w:rsidRDefault="003B73FF" w:rsidP="003B73FF">
            <w:pPr>
              <w:pStyle w:val="RLdajeosmluvnstran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Cs/>
                <w:szCs w:val="20"/>
                <w:lang w:val="en-US"/>
              </w:rPr>
              <w:t>prokurista</w:t>
            </w:r>
          </w:p>
          <w:p w14:paraId="6D0E654A" w14:textId="77777777" w:rsidR="003F351E" w:rsidRPr="00792FFD" w:rsidRDefault="003F351E" w:rsidP="003F351E">
            <w:pPr>
              <w:pStyle w:val="RLdajeosmluvnstran"/>
              <w:keepNext/>
              <w:rPr>
                <w:rFonts w:ascii="Tahoma" w:hAnsi="Tahoma" w:cs="Tahoma"/>
                <w:szCs w:val="20"/>
              </w:rPr>
            </w:pPr>
          </w:p>
        </w:tc>
      </w:tr>
    </w:tbl>
    <w:p w14:paraId="1E549A03" w14:textId="6D9D82D7" w:rsidR="00B512B5" w:rsidRPr="00FD6102" w:rsidRDefault="00B512B5" w:rsidP="00917D52">
      <w:pPr>
        <w:rPr>
          <w:rFonts w:ascii="Arial" w:eastAsia="Times New Roman" w:hAnsi="Arial"/>
          <w:sz w:val="20"/>
          <w:szCs w:val="24"/>
        </w:rPr>
      </w:pPr>
    </w:p>
    <w:sectPr w:rsidR="00B512B5" w:rsidRPr="00FD6102" w:rsidSect="00B47CDF">
      <w:headerReference w:type="default" r:id="rId14"/>
      <w:footerReference w:type="default" r:id="rId15"/>
      <w:headerReference w:type="first" r:id="rId16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99B2F" w14:textId="77777777" w:rsidR="00C4302E" w:rsidRDefault="00C4302E" w:rsidP="00462594">
      <w:r>
        <w:separator/>
      </w:r>
    </w:p>
  </w:endnote>
  <w:endnote w:type="continuationSeparator" w:id="0">
    <w:p w14:paraId="71FD7626" w14:textId="77777777" w:rsidR="00C4302E" w:rsidRDefault="00C4302E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B77A" w14:textId="04D02A5C"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0351C0">
      <w:rPr>
        <w:rFonts w:ascii="Tahoma" w:hAnsi="Tahoma" w:cs="Tahoma"/>
        <w:noProof/>
        <w:sz w:val="20"/>
        <w:szCs w:val="20"/>
      </w:rPr>
      <w:t>4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071B19E" w14:textId="77777777" w:rsidR="00AE11DF" w:rsidRDefault="00AE11DF">
    <w:pPr>
      <w:pStyle w:val="Zpat"/>
    </w:pPr>
  </w:p>
  <w:p w14:paraId="44B7BC43" w14:textId="77777777" w:rsidR="00AE11DF" w:rsidRDefault="00AE11DF"/>
  <w:p w14:paraId="57BE2337" w14:textId="77777777" w:rsidR="00AE11DF" w:rsidRDefault="00AE1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50D05" w14:textId="77777777" w:rsidR="00C4302E" w:rsidRDefault="00C4302E" w:rsidP="00462594">
      <w:r>
        <w:separator/>
      </w:r>
    </w:p>
  </w:footnote>
  <w:footnote w:type="continuationSeparator" w:id="0">
    <w:p w14:paraId="0A59AEAC" w14:textId="77777777" w:rsidR="00C4302E" w:rsidRDefault="00C4302E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EA13" w14:textId="35D09E59" w:rsidR="00AE11DF" w:rsidRPr="0069750A" w:rsidRDefault="00AE11D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 w:rsidRPr="0069750A">
      <w:rPr>
        <w:rFonts w:ascii="Tahoma" w:hAnsi="Tahoma" w:cs="Tahoma"/>
        <w:noProof/>
        <w:sz w:val="20"/>
        <w:szCs w:val="20"/>
      </w:rPr>
      <w:t>Rámcová dohoda na</w:t>
    </w:r>
    <w:r>
      <w:rPr>
        <w:rFonts w:ascii="Tahoma" w:hAnsi="Tahoma" w:cs="Tahoma"/>
        <w:noProof/>
        <w:sz w:val="20"/>
        <w:szCs w:val="20"/>
      </w:rPr>
      <w:t xml:space="preserve"> poskytování služeb </w:t>
    </w:r>
    <w:r w:rsidR="00920116">
      <w:rPr>
        <w:rFonts w:ascii="Tahoma" w:hAnsi="Tahoma" w:cs="Tahoma"/>
        <w:noProof/>
        <w:sz w:val="20"/>
        <w:szCs w:val="20"/>
      </w:rPr>
      <w:t>p</w:t>
    </w:r>
    <w:r>
      <w:rPr>
        <w:rFonts w:ascii="Tahoma" w:hAnsi="Tahoma" w:cs="Tahoma"/>
        <w:noProof/>
        <w:sz w:val="20"/>
        <w:szCs w:val="20"/>
      </w:rPr>
      <w:t>rovozní podpory a dalšího rozvoje JPŘ PSV</w:t>
    </w:r>
  </w:p>
  <w:p w14:paraId="5B689C77" w14:textId="77777777" w:rsidR="00AE11DF" w:rsidRDefault="00AE11DF" w:rsidP="002F2E7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8C26" w14:textId="75C1A710" w:rsidR="001B17D1" w:rsidRDefault="003F7DC3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1 k </w:t>
    </w:r>
    <w:r w:rsidR="00AE11DF"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="00AE11DF"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="00AE11DF" w:rsidRPr="0069750A">
      <w:rPr>
        <w:rFonts w:ascii="Tahoma" w:hAnsi="Tahoma" w:cs="Tahoma"/>
        <w:noProof/>
        <w:sz w:val="20"/>
        <w:szCs w:val="20"/>
      </w:rPr>
      <w:t xml:space="preserve"> na</w:t>
    </w:r>
    <w:r w:rsidR="00AE11DF"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7676C7E7" w14:textId="41D9F291" w:rsidR="00AE11DF" w:rsidRPr="0069750A" w:rsidRDefault="00AE11D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45DFE96C" w14:textId="77777777"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D9922F4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11"/>
  </w:num>
  <w:num w:numId="7">
    <w:abstractNumId w:val="5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1C0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AB4"/>
    <w:rsid w:val="001B6D39"/>
    <w:rsid w:val="001C1559"/>
    <w:rsid w:val="001C21CF"/>
    <w:rsid w:val="001C43EC"/>
    <w:rsid w:val="001C4677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6163"/>
    <w:rsid w:val="002673F2"/>
    <w:rsid w:val="002725A9"/>
    <w:rsid w:val="00272A56"/>
    <w:rsid w:val="00273341"/>
    <w:rsid w:val="002744E1"/>
    <w:rsid w:val="0027529C"/>
    <w:rsid w:val="00277386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2D96"/>
    <w:rsid w:val="002C574D"/>
    <w:rsid w:val="002C6515"/>
    <w:rsid w:val="002D450F"/>
    <w:rsid w:val="002D510C"/>
    <w:rsid w:val="002E001F"/>
    <w:rsid w:val="002E1C87"/>
    <w:rsid w:val="002E4D78"/>
    <w:rsid w:val="002E60DA"/>
    <w:rsid w:val="002E7865"/>
    <w:rsid w:val="002F0B10"/>
    <w:rsid w:val="002F15BE"/>
    <w:rsid w:val="002F2C69"/>
    <w:rsid w:val="002F2E71"/>
    <w:rsid w:val="002F4513"/>
    <w:rsid w:val="003031C3"/>
    <w:rsid w:val="00305A40"/>
    <w:rsid w:val="00306215"/>
    <w:rsid w:val="003073A4"/>
    <w:rsid w:val="00310DAC"/>
    <w:rsid w:val="003122F3"/>
    <w:rsid w:val="003144DD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477F"/>
    <w:rsid w:val="00394CD6"/>
    <w:rsid w:val="003956C1"/>
    <w:rsid w:val="003957B1"/>
    <w:rsid w:val="0039679D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73D"/>
    <w:rsid w:val="003D4A4C"/>
    <w:rsid w:val="003D4F90"/>
    <w:rsid w:val="003D58F6"/>
    <w:rsid w:val="003D6105"/>
    <w:rsid w:val="003D6295"/>
    <w:rsid w:val="003D73CD"/>
    <w:rsid w:val="003D75CF"/>
    <w:rsid w:val="003E0AA9"/>
    <w:rsid w:val="003E215A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B81"/>
    <w:rsid w:val="00452DC5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A09CC"/>
    <w:rsid w:val="005A2459"/>
    <w:rsid w:val="005A40D9"/>
    <w:rsid w:val="005A6D1F"/>
    <w:rsid w:val="005A7B66"/>
    <w:rsid w:val="005B26F5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4EFF"/>
    <w:rsid w:val="0066556C"/>
    <w:rsid w:val="00672557"/>
    <w:rsid w:val="006727D1"/>
    <w:rsid w:val="0067738A"/>
    <w:rsid w:val="00677C6E"/>
    <w:rsid w:val="00684EA2"/>
    <w:rsid w:val="00685453"/>
    <w:rsid w:val="0068664B"/>
    <w:rsid w:val="006872C7"/>
    <w:rsid w:val="006933A9"/>
    <w:rsid w:val="00693BE5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F20"/>
    <w:rsid w:val="006B54CD"/>
    <w:rsid w:val="006B56DE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4047"/>
    <w:rsid w:val="00734416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F0210"/>
    <w:rsid w:val="00BF1993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302E"/>
    <w:rsid w:val="00C45BA1"/>
    <w:rsid w:val="00C45FD3"/>
    <w:rsid w:val="00C46277"/>
    <w:rsid w:val="00C463E9"/>
    <w:rsid w:val="00C51BA6"/>
    <w:rsid w:val="00C52DD1"/>
    <w:rsid w:val="00C53031"/>
    <w:rsid w:val="00C54979"/>
    <w:rsid w:val="00C567DB"/>
    <w:rsid w:val="00C57A7E"/>
    <w:rsid w:val="00C610A2"/>
    <w:rsid w:val="00C61D9E"/>
    <w:rsid w:val="00C62425"/>
    <w:rsid w:val="00C6328C"/>
    <w:rsid w:val="00C64C8D"/>
    <w:rsid w:val="00C65B2D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E8F"/>
    <w:rsid w:val="00C96277"/>
    <w:rsid w:val="00C96EC1"/>
    <w:rsid w:val="00CA0918"/>
    <w:rsid w:val="00CA2F9A"/>
    <w:rsid w:val="00CA34E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35637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3B2B"/>
    <w:rsid w:val="00DB3BB5"/>
    <w:rsid w:val="00DB7FA1"/>
    <w:rsid w:val="00DC25B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3F0B"/>
    <w:rsid w:val="00EA4DBA"/>
    <w:rsid w:val="00EA58FB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981"/>
    <w:rsid w:val="00ED3EDB"/>
    <w:rsid w:val="00ED568E"/>
    <w:rsid w:val="00ED5766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3DC"/>
    <w:rsid w:val="00EF7548"/>
    <w:rsid w:val="00F001A7"/>
    <w:rsid w:val="00F03FFB"/>
    <w:rsid w:val="00F0544A"/>
    <w:rsid w:val="00F0629C"/>
    <w:rsid w:val="00F066B5"/>
    <w:rsid w:val="00F07853"/>
    <w:rsid w:val="00F10946"/>
    <w:rsid w:val="00F10C8B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62E"/>
    <w:rsid w:val="00F95BA0"/>
    <w:rsid w:val="00F97182"/>
    <w:rsid w:val="00FA33E6"/>
    <w:rsid w:val="00FA5B80"/>
    <w:rsid w:val="00FA738C"/>
    <w:rsid w:val="00FB40DB"/>
    <w:rsid w:val="00FB679B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FE1"/>
    <w:rsid w:val="00FE4C8A"/>
    <w:rsid w:val="00FE510A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CC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tisek.povinsky@mps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drulakova@mps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balac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26A3C4399DE4290E39864D1428701" ma:contentTypeVersion="0" ma:contentTypeDescription="Create a new document." ma:contentTypeScope="" ma:versionID="acc5a391384cabb7960aa4a07b5055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A6D58E-9EA1-4A9A-AF90-7DC28B7BE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CD852-FE1D-4FD9-BB7D-858272DF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6084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2019-11-29T08:50:00Z</dcterms:created>
  <dcterms:modified xsi:type="dcterms:W3CDTF">2019-11-29T11:37:00Z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0x010100BD726A3C4399DE4290E39864D1428701</vt:lpwstr>
  </property>
</Properties>
</file>