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2D679" w14:textId="4484F323" w:rsidR="00B34214" w:rsidRDefault="000C68B7">
      <w:pPr>
        <w:jc w:val="center"/>
        <w:rPr>
          <w:rFonts w:ascii="Times New Roman" w:eastAsia="MS Mincho;Meiryo" w:hAnsi="Times New Roman" w:cs="Times New Roman"/>
          <w:b/>
          <w:bCs/>
          <w:sz w:val="28"/>
          <w:szCs w:val="28"/>
        </w:rPr>
      </w:pPr>
      <w:r>
        <w:rPr>
          <w:rFonts w:ascii="Times New Roman" w:eastAsia="MS Mincho;Meiryo" w:hAnsi="Times New Roman" w:cs="Times New Roman"/>
          <w:b/>
          <w:bCs/>
          <w:sz w:val="28"/>
          <w:szCs w:val="28"/>
        </w:rPr>
        <w:t>Komunikace s</w:t>
      </w:r>
      <w:r w:rsidR="00D83D8D">
        <w:rPr>
          <w:rFonts w:ascii="Times New Roman" w:eastAsia="MS Mincho;Meiryo" w:hAnsi="Times New Roman" w:cs="Times New Roman"/>
          <w:b/>
          <w:bCs/>
          <w:sz w:val="28"/>
          <w:szCs w:val="28"/>
        </w:rPr>
        <w:t xml:space="preserve">kladu krevních derivátů s </w:t>
      </w:r>
      <w:proofErr w:type="spellStart"/>
      <w:r w:rsidR="00D83D8D">
        <w:rPr>
          <w:rFonts w:ascii="Times New Roman" w:eastAsia="MS Mincho;Meiryo" w:hAnsi="Times New Roman" w:cs="Times New Roman"/>
          <w:b/>
          <w:bCs/>
          <w:sz w:val="28"/>
          <w:szCs w:val="28"/>
        </w:rPr>
        <w:t>Farmis</w:t>
      </w:r>
      <w:proofErr w:type="spellEnd"/>
    </w:p>
    <w:p w14:paraId="5D22D67A" w14:textId="77777777" w:rsidR="00B34214" w:rsidRDefault="000C68B7">
      <w:pPr>
        <w:pStyle w:val="Nadpis3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5D22D67B" w14:textId="77777777" w:rsidR="00B34214" w:rsidRDefault="000C68B7">
      <w:pPr>
        <w:pStyle w:val="Prosttext1"/>
        <w:jc w:val="center"/>
        <w:rPr>
          <w:rFonts w:ascii="Times New Roman" w:eastAsia="MS Mincho;Meiryo" w:hAnsi="Times New Roman" w:cs="Times New Roman"/>
          <w:b/>
          <w:bCs/>
          <w:sz w:val="22"/>
        </w:rPr>
      </w:pPr>
      <w:r>
        <w:rPr>
          <w:rFonts w:ascii="Times New Roman" w:eastAsia="MS Mincho;Meiryo" w:hAnsi="Times New Roman" w:cs="Times New Roman"/>
          <w:b/>
          <w:bCs/>
          <w:sz w:val="22"/>
        </w:rPr>
        <w:t>Smluvní strany</w:t>
      </w:r>
    </w:p>
    <w:p w14:paraId="5D22D67C" w14:textId="77777777" w:rsidR="00B34214" w:rsidRDefault="000C68B7">
      <w:pPr>
        <w:jc w:val="both"/>
        <w:rPr>
          <w:rFonts w:eastAsia="Times;Times New Roman"/>
          <w:sz w:val="22"/>
        </w:rPr>
      </w:pPr>
      <w:r>
        <w:rPr>
          <w:rFonts w:eastAsia="Times;Times New Roman"/>
          <w:sz w:val="22"/>
        </w:rPr>
        <w:t xml:space="preserve"> </w:t>
      </w:r>
    </w:p>
    <w:p w14:paraId="5D22D67D" w14:textId="77777777" w:rsidR="00B34214" w:rsidRDefault="000C68B7">
      <w:pPr>
        <w:jc w:val="both"/>
      </w:pPr>
      <w:r>
        <w:rPr>
          <w:rFonts w:ascii="Times New Roman" w:hAnsi="Times New Roman" w:cs="Times New Roman"/>
          <w:sz w:val="22"/>
        </w:rPr>
        <w:t xml:space="preserve">1) </w:t>
      </w:r>
      <w:r>
        <w:rPr>
          <w:rFonts w:ascii="Times New Roman" w:hAnsi="Times New Roman" w:cs="Times New Roman"/>
          <w:b/>
          <w:bCs/>
          <w:sz w:val="22"/>
        </w:rPr>
        <w:t>TIS Brno, s. r. o.</w:t>
      </w:r>
      <w:r>
        <w:rPr>
          <w:rFonts w:ascii="Times New Roman" w:hAnsi="Times New Roman" w:cs="Times New Roman"/>
          <w:sz w:val="22"/>
        </w:rPr>
        <w:t>, Křtiny 221, 679 05 Křtiny, IČ: 269 38 944, DIČ: CZ26938944</w:t>
      </w:r>
    </w:p>
    <w:p w14:paraId="5D22D67E" w14:textId="292E658E" w:rsidR="00B34214" w:rsidRDefault="000C68B7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Zastoupení: </w:t>
      </w:r>
      <w:r w:rsidR="00F836C1">
        <w:rPr>
          <w:rFonts w:ascii="Times New Roman" w:hAnsi="Times New Roman" w:cs="Times New Roman"/>
          <w:sz w:val="22"/>
        </w:rPr>
        <w:t>XXXXX</w:t>
      </w:r>
      <w:r>
        <w:rPr>
          <w:rFonts w:ascii="Times New Roman" w:hAnsi="Times New Roman" w:cs="Times New Roman"/>
          <w:sz w:val="22"/>
        </w:rPr>
        <w:t>, jednatel společnosti</w:t>
      </w:r>
    </w:p>
    <w:p w14:paraId="5D22D67F" w14:textId="77777777" w:rsidR="00B34214" w:rsidRDefault="000C68B7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Bankovní spojení: </w:t>
      </w:r>
      <w:proofErr w:type="spellStart"/>
      <w:r>
        <w:rPr>
          <w:rFonts w:ascii="Times New Roman" w:hAnsi="Times New Roman" w:cs="Times New Roman"/>
          <w:sz w:val="22"/>
        </w:rPr>
        <w:t>Raiffeisenbank</w:t>
      </w:r>
      <w:proofErr w:type="spellEnd"/>
      <w:r>
        <w:rPr>
          <w:rFonts w:ascii="Times New Roman" w:hAnsi="Times New Roman" w:cs="Times New Roman"/>
          <w:sz w:val="22"/>
        </w:rPr>
        <w:t xml:space="preserve"> a.s. </w:t>
      </w:r>
      <w:proofErr w:type="spellStart"/>
      <w:proofErr w:type="gramStart"/>
      <w:r>
        <w:rPr>
          <w:rFonts w:ascii="Times New Roman" w:hAnsi="Times New Roman" w:cs="Times New Roman"/>
          <w:sz w:val="22"/>
        </w:rPr>
        <w:t>č.účtu</w:t>
      </w:r>
      <w:proofErr w:type="spellEnd"/>
      <w:proofErr w:type="gramEnd"/>
      <w:r>
        <w:rPr>
          <w:rFonts w:ascii="Times New Roman" w:hAnsi="Times New Roman" w:cs="Times New Roman"/>
          <w:sz w:val="22"/>
        </w:rPr>
        <w:t>: 366479028/5500</w:t>
      </w:r>
    </w:p>
    <w:p w14:paraId="5D22D680" w14:textId="77777777" w:rsidR="00B34214" w:rsidRDefault="000C68B7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Společnost je zapsána v obchodním rejstříku vedeném Krajským soudem v Brně, oddíl C, vložka 46968</w:t>
      </w:r>
    </w:p>
    <w:p w14:paraId="5D22D681" w14:textId="77777777" w:rsidR="00B34214" w:rsidRDefault="00B34214">
      <w:pPr>
        <w:jc w:val="both"/>
        <w:rPr>
          <w:rFonts w:ascii="Times New Roman" w:hAnsi="Times New Roman" w:cs="Times New Roman"/>
          <w:sz w:val="22"/>
        </w:rPr>
      </w:pPr>
    </w:p>
    <w:p w14:paraId="5D22D682" w14:textId="77777777" w:rsidR="00B34214" w:rsidRDefault="000C68B7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(dále jen „zhotovitel“)</w:t>
      </w:r>
    </w:p>
    <w:p w14:paraId="5D22D683" w14:textId="77777777" w:rsidR="00B34214" w:rsidRDefault="00B34214">
      <w:pPr>
        <w:tabs>
          <w:tab w:val="left" w:pos="4860"/>
        </w:tabs>
        <w:jc w:val="both"/>
        <w:rPr>
          <w:rFonts w:ascii="Times New Roman" w:hAnsi="Times New Roman" w:cs="Times New Roman"/>
          <w:sz w:val="22"/>
        </w:rPr>
      </w:pPr>
    </w:p>
    <w:p w14:paraId="5D22D684" w14:textId="77777777" w:rsidR="00B34214" w:rsidRDefault="000C68B7">
      <w:pPr>
        <w:tabs>
          <w:tab w:val="left" w:pos="486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2) </w:t>
      </w:r>
      <w:r>
        <w:rPr>
          <w:rFonts w:ascii="Times New Roman" w:hAnsi="Times New Roman" w:cs="Times New Roman"/>
          <w:b/>
          <w:bCs/>
          <w:sz w:val="22"/>
          <w:szCs w:val="22"/>
        </w:rPr>
        <w:t>Fakultní nemocnice Brno</w:t>
      </w:r>
      <w:r>
        <w:rPr>
          <w:rFonts w:ascii="Times New Roman" w:hAnsi="Times New Roman" w:cs="Times New Roman"/>
          <w:sz w:val="22"/>
          <w:szCs w:val="22"/>
        </w:rPr>
        <w:t xml:space="preserve">, Jihlavská 20, 625 00 Brno. IČ: 65269705, DIČ: CZ65269705 </w:t>
      </w:r>
    </w:p>
    <w:p w14:paraId="5D22D685" w14:textId="7671D7D5" w:rsidR="00B34214" w:rsidRDefault="000C68B7">
      <w:pPr>
        <w:tabs>
          <w:tab w:val="left" w:pos="48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Zastoupení: </w:t>
      </w:r>
      <w:r w:rsidR="00F836C1">
        <w:rPr>
          <w:rFonts w:ascii="Times New Roman" w:hAnsi="Times New Roman" w:cs="Times New Roman"/>
          <w:sz w:val="22"/>
          <w:szCs w:val="22"/>
        </w:rPr>
        <w:t>XXXXX</w:t>
      </w:r>
      <w:r>
        <w:rPr>
          <w:rFonts w:ascii="Times New Roman" w:hAnsi="Times New Roman" w:cs="Times New Roman"/>
          <w:sz w:val="22"/>
          <w:szCs w:val="22"/>
        </w:rPr>
        <w:t>, ředitelem</w:t>
      </w:r>
    </w:p>
    <w:p w14:paraId="5D22D686" w14:textId="77777777" w:rsidR="00B34214" w:rsidRDefault="000C68B7">
      <w:pPr>
        <w:tabs>
          <w:tab w:val="left" w:pos="48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Bankovní spojení: Komerční banka, </w:t>
      </w:r>
      <w:proofErr w:type="spellStart"/>
      <w:r>
        <w:rPr>
          <w:rFonts w:ascii="Times New Roman" w:hAnsi="Times New Roman" w:cs="Times New Roman"/>
          <w:sz w:val="22"/>
          <w:szCs w:val="22"/>
        </w:rPr>
        <w:t>a,s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,, Brno,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č.účtu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>: 71234621/0100</w:t>
      </w:r>
    </w:p>
    <w:p w14:paraId="5D22D687" w14:textId="77777777" w:rsidR="00B34214" w:rsidRDefault="000C68B7">
      <w:pPr>
        <w:tabs>
          <w:tab w:val="left" w:pos="48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FN Brno je státní příspěvková organizace zřízená rozhodnutím Ministerstva zdravotnictví. Nemá zákonnou povinnost zápisu do obchodního rejstříku, je zapsána v živnostenském rejstříku vedeném Živnostenským úřadem města Brna</w:t>
      </w:r>
    </w:p>
    <w:p w14:paraId="5D22D688" w14:textId="77777777" w:rsidR="00B34214" w:rsidRDefault="000C6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D22D689" w14:textId="77777777" w:rsidR="00B34214" w:rsidRDefault="000C68B7">
      <w:pPr>
        <w:pStyle w:val="Zkladntex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(dále jen "objednatel")</w:t>
      </w:r>
    </w:p>
    <w:p w14:paraId="5D22D68A" w14:textId="77777777" w:rsidR="00B34214" w:rsidRDefault="000C68B7">
      <w:pPr>
        <w:pStyle w:val="Nadpis3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5D22D68B" w14:textId="77777777" w:rsidR="00B34214" w:rsidRDefault="000C68B7">
      <w:pPr>
        <w:pStyle w:val="Prosttext1"/>
        <w:jc w:val="center"/>
        <w:rPr>
          <w:rFonts w:ascii="Times New Roman" w:eastAsia="MS Mincho;Meiryo" w:hAnsi="Times New Roman" w:cs="Times New Roman"/>
          <w:b/>
          <w:bCs/>
          <w:sz w:val="22"/>
        </w:rPr>
      </w:pPr>
      <w:r>
        <w:rPr>
          <w:rFonts w:ascii="Times New Roman" w:eastAsia="MS Mincho;Meiryo" w:hAnsi="Times New Roman" w:cs="Times New Roman"/>
          <w:b/>
          <w:bCs/>
          <w:sz w:val="22"/>
        </w:rPr>
        <w:t>Předmět smlouvy</w:t>
      </w:r>
    </w:p>
    <w:p w14:paraId="5D22D68C" w14:textId="77777777" w:rsidR="00B34214" w:rsidRDefault="00B34214">
      <w:pPr>
        <w:pStyle w:val="Prosttext1"/>
        <w:jc w:val="center"/>
        <w:rPr>
          <w:rFonts w:ascii="Times New Roman" w:eastAsia="MS Mincho;Meiryo" w:hAnsi="Times New Roman" w:cs="Times New Roman"/>
          <w:b/>
          <w:bCs/>
          <w:sz w:val="22"/>
        </w:rPr>
      </w:pPr>
    </w:p>
    <w:p w14:paraId="5D22D68D" w14:textId="77777777" w:rsidR="00B34214" w:rsidRDefault="000C68B7">
      <w:pPr>
        <w:jc w:val="both"/>
      </w:pPr>
      <w:r>
        <w:rPr>
          <w:rFonts w:ascii="Times New Roman" w:eastAsia="MS Mincho;Meiryo" w:hAnsi="Times New Roman" w:cs="Times New Roman"/>
          <w:b/>
          <w:bCs/>
          <w:sz w:val="22"/>
        </w:rPr>
        <w:t>Předmětem</w:t>
      </w:r>
      <w:r>
        <w:rPr>
          <w:rFonts w:ascii="Times New Roman" w:eastAsia="MS Mincho;Meiryo" w:hAnsi="Times New Roman" w:cs="Times New Roman"/>
          <w:sz w:val="22"/>
        </w:rPr>
        <w:t xml:space="preserve"> této smlouvy je závazek zhotovitele  </w:t>
      </w:r>
    </w:p>
    <w:p w14:paraId="5D22D68E" w14:textId="77777777" w:rsidR="00B34214" w:rsidRDefault="000C68B7">
      <w:pPr>
        <w:jc w:val="both"/>
      </w:pPr>
      <w:r>
        <w:rPr>
          <w:rFonts w:ascii="Times New Roman" w:eastAsia="MS Mincho;Meiryo" w:hAnsi="Times New Roman" w:cs="Times New Roman"/>
          <w:sz w:val="22"/>
        </w:rPr>
        <w:t xml:space="preserve">Implementovat napojení na komunikační rozhraní </w:t>
      </w:r>
      <w:proofErr w:type="spellStart"/>
      <w:r>
        <w:rPr>
          <w:rFonts w:ascii="Times New Roman" w:eastAsia="MS Mincho;Meiryo" w:hAnsi="Times New Roman" w:cs="Times New Roman"/>
          <w:sz w:val="22"/>
        </w:rPr>
        <w:t>Farmis</w:t>
      </w:r>
      <w:proofErr w:type="spellEnd"/>
      <w:r>
        <w:rPr>
          <w:rFonts w:ascii="Times New Roman" w:eastAsia="MS Mincho;Meiryo" w:hAnsi="Times New Roman" w:cs="Times New Roman"/>
          <w:sz w:val="22"/>
        </w:rPr>
        <w:t xml:space="preserve"> v rozsahu přílohy </w:t>
      </w:r>
      <w:proofErr w:type="gramStart"/>
      <w:r>
        <w:rPr>
          <w:rFonts w:ascii="Times New Roman" w:eastAsia="MS Mincho;Meiryo" w:hAnsi="Times New Roman" w:cs="Times New Roman"/>
          <w:sz w:val="22"/>
        </w:rPr>
        <w:t>č.1 "Technická</w:t>
      </w:r>
      <w:proofErr w:type="gramEnd"/>
      <w:r>
        <w:rPr>
          <w:rFonts w:ascii="Times New Roman" w:eastAsia="MS Mincho;Meiryo" w:hAnsi="Times New Roman" w:cs="Times New Roman"/>
          <w:sz w:val="22"/>
        </w:rPr>
        <w:t xml:space="preserve"> specifikace" zadávací dokumentace.</w:t>
      </w:r>
    </w:p>
    <w:p w14:paraId="5D22D68F" w14:textId="77777777" w:rsidR="00B34214" w:rsidRDefault="000C68B7">
      <w:pPr>
        <w:pStyle w:val="Prosttext1"/>
        <w:jc w:val="center"/>
        <w:rPr>
          <w:rFonts w:ascii="Times New Roman" w:eastAsia="MS Mincho;Meiryo" w:hAnsi="Times New Roman" w:cs="Times New Roman"/>
          <w:b/>
          <w:bCs/>
          <w:sz w:val="22"/>
        </w:rPr>
      </w:pPr>
      <w:r>
        <w:rPr>
          <w:rFonts w:ascii="Times New Roman" w:eastAsia="MS Mincho;Meiryo" w:hAnsi="Times New Roman" w:cs="Times New Roman"/>
          <w:b/>
          <w:bCs/>
          <w:sz w:val="22"/>
        </w:rPr>
        <w:t>III</w:t>
      </w:r>
    </w:p>
    <w:p w14:paraId="5D22D690" w14:textId="77777777" w:rsidR="00B34214" w:rsidRDefault="000C68B7">
      <w:pPr>
        <w:pStyle w:val="Prosttext1"/>
        <w:ind w:left="360"/>
        <w:jc w:val="center"/>
        <w:rPr>
          <w:rFonts w:ascii="Times New Roman" w:eastAsia="MS Mincho;Meiryo" w:hAnsi="Times New Roman" w:cs="Times New Roman"/>
          <w:b/>
          <w:bCs/>
          <w:sz w:val="22"/>
        </w:rPr>
      </w:pPr>
      <w:r>
        <w:rPr>
          <w:rFonts w:ascii="Times New Roman" w:eastAsia="MS Mincho;Meiryo" w:hAnsi="Times New Roman" w:cs="Times New Roman"/>
          <w:b/>
          <w:bCs/>
          <w:sz w:val="22"/>
        </w:rPr>
        <w:t xml:space="preserve">Základní časové a obsahové pokrytí  </w:t>
      </w:r>
    </w:p>
    <w:p w14:paraId="5D22D691" w14:textId="77777777" w:rsidR="00B34214" w:rsidRDefault="00B34214">
      <w:pPr>
        <w:pStyle w:val="Prosttext1"/>
        <w:jc w:val="center"/>
        <w:rPr>
          <w:rFonts w:ascii="Times New Roman" w:eastAsia="MS Mincho;Meiryo" w:hAnsi="Times New Roman" w:cs="Times New Roman"/>
          <w:b/>
          <w:bCs/>
          <w:sz w:val="22"/>
        </w:rPr>
      </w:pPr>
    </w:p>
    <w:p w14:paraId="5D22D692" w14:textId="77777777" w:rsidR="00B34214" w:rsidRDefault="000C68B7">
      <w:pPr>
        <w:ind w:left="360"/>
        <w:jc w:val="both"/>
      </w:pPr>
      <w:r>
        <w:rPr>
          <w:rFonts w:ascii="Times New Roman" w:eastAsia="MS Mincho;Meiryo" w:hAnsi="Times New Roman" w:cs="Times New Roman"/>
          <w:sz w:val="22"/>
        </w:rPr>
        <w:t xml:space="preserve">Implementace dle předmětu smlouvy bude realizována do 90 kalendářních dní od písemného </w:t>
      </w:r>
      <w:proofErr w:type="gramStart"/>
      <w:r>
        <w:rPr>
          <w:rFonts w:ascii="Times New Roman" w:eastAsia="MS Mincho;Meiryo" w:hAnsi="Times New Roman" w:cs="Times New Roman"/>
          <w:sz w:val="22"/>
        </w:rPr>
        <w:t>sdělení  přihlašovacích</w:t>
      </w:r>
      <w:proofErr w:type="gramEnd"/>
      <w:r>
        <w:rPr>
          <w:rFonts w:ascii="Times New Roman" w:eastAsia="MS Mincho;Meiryo" w:hAnsi="Times New Roman" w:cs="Times New Roman"/>
          <w:sz w:val="22"/>
        </w:rPr>
        <w:t xml:space="preserve"> a komunikačních parametrů prostředí, kde má zadavatel připraveno  funkční komunikační rozhraní  </w:t>
      </w:r>
      <w:proofErr w:type="spellStart"/>
      <w:r>
        <w:rPr>
          <w:rFonts w:ascii="Times New Roman" w:eastAsia="MS Mincho;Meiryo" w:hAnsi="Times New Roman" w:cs="Times New Roman"/>
          <w:sz w:val="22"/>
        </w:rPr>
        <w:t>Farmis</w:t>
      </w:r>
      <w:proofErr w:type="spellEnd"/>
      <w:r>
        <w:rPr>
          <w:rFonts w:ascii="Times New Roman" w:eastAsia="MS Mincho;Meiryo" w:hAnsi="Times New Roman" w:cs="Times New Roman"/>
          <w:sz w:val="22"/>
        </w:rPr>
        <w:t xml:space="preserve"> v testovacím režimu.   </w:t>
      </w:r>
    </w:p>
    <w:p w14:paraId="5D22D693" w14:textId="77777777" w:rsidR="00B34214" w:rsidRDefault="000C68B7">
      <w:pPr>
        <w:ind w:left="360"/>
        <w:jc w:val="both"/>
        <w:rPr>
          <w:rFonts w:ascii="Times New Roman" w:eastAsia="MS Mincho;Meiryo" w:hAnsi="Times New Roman" w:cs="Times New Roman"/>
          <w:b/>
          <w:bCs/>
          <w:sz w:val="22"/>
        </w:rPr>
      </w:pPr>
      <w:r>
        <w:rPr>
          <w:rFonts w:ascii="Times New Roman" w:eastAsia="MS Mincho;Meiryo" w:hAnsi="Times New Roman" w:cs="Times New Roman"/>
          <w:sz w:val="22"/>
        </w:rPr>
        <w:t xml:space="preserve">Záruka na předmět smlouvy je 24 měsíců. V rámci záruky bude zhotovitel bezplatně dodávat nové verze dodaného softwarového řešení. Zhotovitel bude v rámci záruky řešit případné incidenty v rámci SLA 24x7x365 s reakcí do 4 hodin v případě běžné závady a do 2 hodin v případě závady v režimu havárie a ukončením opravy do 24 hodin od nahlášení libovolné závady prostřednictvím systému webového portálu </w:t>
      </w:r>
      <w:proofErr w:type="spellStart"/>
      <w:r>
        <w:rPr>
          <w:rFonts w:ascii="Times New Roman" w:eastAsia="MS Mincho;Meiryo" w:hAnsi="Times New Roman" w:cs="Times New Roman"/>
          <w:sz w:val="22"/>
        </w:rPr>
        <w:t>Help</w:t>
      </w:r>
      <w:proofErr w:type="spellEnd"/>
      <w:r>
        <w:rPr>
          <w:rFonts w:ascii="Times New Roman" w:eastAsia="MS Mincho;Meiryo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MS Mincho;Meiryo" w:hAnsi="Times New Roman" w:cs="Times New Roman"/>
          <w:sz w:val="22"/>
        </w:rPr>
        <w:t>desk</w:t>
      </w:r>
      <w:proofErr w:type="spellEnd"/>
      <w:r>
        <w:rPr>
          <w:rFonts w:ascii="Times New Roman" w:eastAsia="MS Mincho;Meiryo" w:hAnsi="Times New Roman" w:cs="Times New Roman"/>
          <w:sz w:val="22"/>
        </w:rPr>
        <w:t xml:space="preserve"> na webové adrese </w:t>
      </w:r>
      <w:hyperlink r:id="rId13">
        <w:r>
          <w:rPr>
            <w:rStyle w:val="InternetLink"/>
            <w:rFonts w:ascii="Times New Roman" w:eastAsia="MS Mincho;Meiryo" w:hAnsi="Times New Roman" w:cs="Times New Roman"/>
            <w:sz w:val="22"/>
          </w:rPr>
          <w:t>https://bugs.tis-brno.cz</w:t>
        </w:r>
      </w:hyperlink>
      <w:r>
        <w:rPr>
          <w:rFonts w:ascii="Times New Roman" w:eastAsia="MS Mincho;Meiryo" w:hAnsi="Times New Roman" w:cs="Times New Roman"/>
          <w:sz w:val="22"/>
        </w:rPr>
        <w:t xml:space="preserve"> přístupný oprávněným osobám. V případě nedodržení SLA vinou zhotovitele bude zhotoviteli vyměřena sankce 500,- za každou započatou hodinu v případě běžné závady a sankce 1000,- za každou započatou hodinu v případě závady v režimu havárie. Závadou se pro účely této smlouvy rozumí rozdílné chování proti dodané uživatelské dokumentaci.</w:t>
      </w:r>
    </w:p>
    <w:p w14:paraId="5D22D694" w14:textId="77777777" w:rsidR="00B34214" w:rsidRDefault="00B34214">
      <w:pPr>
        <w:pStyle w:val="Prosttext1"/>
        <w:jc w:val="center"/>
        <w:rPr>
          <w:rFonts w:ascii="Times New Roman" w:eastAsia="MS Mincho;Meiryo" w:hAnsi="Times New Roman" w:cs="Times New Roman"/>
          <w:b/>
          <w:bCs/>
          <w:sz w:val="22"/>
        </w:rPr>
      </w:pPr>
    </w:p>
    <w:p w14:paraId="5D22D695" w14:textId="77777777" w:rsidR="00B34214" w:rsidRDefault="000C68B7">
      <w:pPr>
        <w:pStyle w:val="Prosttext1"/>
        <w:jc w:val="center"/>
        <w:rPr>
          <w:rFonts w:ascii="Times New Roman" w:eastAsia="MS Mincho;Meiryo" w:hAnsi="Times New Roman" w:cs="Times New Roman"/>
          <w:b/>
          <w:bCs/>
          <w:sz w:val="22"/>
        </w:rPr>
      </w:pPr>
      <w:r>
        <w:rPr>
          <w:rFonts w:ascii="Times New Roman" w:eastAsia="MS Mincho;Meiryo" w:hAnsi="Times New Roman" w:cs="Times New Roman"/>
          <w:b/>
          <w:bCs/>
          <w:sz w:val="22"/>
        </w:rPr>
        <w:t>IV.</w:t>
      </w:r>
    </w:p>
    <w:p w14:paraId="5D22D696" w14:textId="77777777" w:rsidR="00B34214" w:rsidRDefault="000C68B7">
      <w:pPr>
        <w:pStyle w:val="Prosttext1"/>
        <w:jc w:val="center"/>
        <w:rPr>
          <w:rFonts w:ascii="Times New Roman" w:eastAsia="MS Mincho;Meiryo" w:hAnsi="Times New Roman" w:cs="Times New Roman"/>
          <w:b/>
          <w:bCs/>
          <w:sz w:val="22"/>
        </w:rPr>
      </w:pPr>
      <w:proofErr w:type="gramStart"/>
      <w:r>
        <w:rPr>
          <w:rFonts w:ascii="Times New Roman" w:eastAsia="MS Mincho;Meiryo" w:hAnsi="Times New Roman" w:cs="Times New Roman"/>
          <w:b/>
          <w:bCs/>
          <w:sz w:val="22"/>
        </w:rPr>
        <w:t>Součinnost  objednatele</w:t>
      </w:r>
      <w:proofErr w:type="gramEnd"/>
    </w:p>
    <w:p w14:paraId="5D22D697" w14:textId="77777777" w:rsidR="00B34214" w:rsidRDefault="00B34214">
      <w:pPr>
        <w:pStyle w:val="Prosttext1"/>
        <w:jc w:val="center"/>
        <w:rPr>
          <w:rFonts w:ascii="Times New Roman" w:eastAsia="MS Mincho;Meiryo" w:hAnsi="Times New Roman" w:cs="Times New Roman"/>
          <w:b/>
          <w:bCs/>
          <w:sz w:val="22"/>
        </w:rPr>
      </w:pPr>
    </w:p>
    <w:p w14:paraId="5D22D698" w14:textId="77777777" w:rsidR="00B34214" w:rsidRDefault="000C68B7">
      <w:pPr>
        <w:jc w:val="both"/>
        <w:rPr>
          <w:rFonts w:ascii="Times New Roman" w:eastAsia="MS Mincho;Meiryo" w:hAnsi="Times New Roman" w:cs="Times New Roman"/>
          <w:sz w:val="22"/>
        </w:rPr>
      </w:pPr>
      <w:r>
        <w:rPr>
          <w:rFonts w:ascii="Times New Roman" w:eastAsia="MS Mincho;Meiryo" w:hAnsi="Times New Roman" w:cs="Times New Roman"/>
          <w:sz w:val="22"/>
        </w:rPr>
        <w:t xml:space="preserve">a) Zadavatel poskytne zhotoviteli možnost vzdáleného přístupu prostřednictvím klienta </w:t>
      </w:r>
      <w:proofErr w:type="spellStart"/>
      <w:r>
        <w:rPr>
          <w:rFonts w:ascii="Times New Roman" w:eastAsia="MS Mincho;Meiryo" w:hAnsi="Times New Roman" w:cs="Times New Roman"/>
          <w:sz w:val="22"/>
        </w:rPr>
        <w:t>openVPN</w:t>
      </w:r>
      <w:proofErr w:type="spellEnd"/>
      <w:r>
        <w:rPr>
          <w:rFonts w:ascii="Times New Roman" w:eastAsia="MS Mincho;Meiryo" w:hAnsi="Times New Roman" w:cs="Times New Roman"/>
          <w:sz w:val="22"/>
        </w:rPr>
        <w:t>.</w:t>
      </w:r>
    </w:p>
    <w:p w14:paraId="5D22D699" w14:textId="77777777" w:rsidR="00B34214" w:rsidRDefault="00B34214">
      <w:pPr>
        <w:jc w:val="both"/>
        <w:rPr>
          <w:rFonts w:ascii="Times New Roman" w:eastAsia="MS Mincho;Meiryo" w:hAnsi="Times New Roman" w:cs="Times New Roman"/>
          <w:sz w:val="22"/>
        </w:rPr>
      </w:pPr>
    </w:p>
    <w:p w14:paraId="5D22D69A" w14:textId="6C214788" w:rsidR="00B34214" w:rsidRDefault="000C68B7">
      <w:pPr>
        <w:pStyle w:val="Zkladntext"/>
        <w:jc w:val="both"/>
        <w:rPr>
          <w:rFonts w:ascii="Times New Roman" w:eastAsia="MS Mincho;Meiryo" w:hAnsi="Times New Roman" w:cs="Times New Roman"/>
          <w:sz w:val="22"/>
        </w:rPr>
      </w:pPr>
      <w:r>
        <w:rPr>
          <w:rFonts w:ascii="Times New Roman" w:eastAsia="MS Mincho;Meiryo" w:hAnsi="Times New Roman" w:cs="Times New Roman"/>
          <w:sz w:val="22"/>
        </w:rPr>
        <w:lastRenderedPageBreak/>
        <w:t xml:space="preserve">b) Zadavatel zajistí implementaci služeb podle v rozsahu přílohy </w:t>
      </w:r>
      <w:proofErr w:type="gramStart"/>
      <w:r>
        <w:rPr>
          <w:rFonts w:ascii="Times New Roman" w:eastAsia="MS Mincho;Meiryo" w:hAnsi="Times New Roman" w:cs="Times New Roman"/>
          <w:sz w:val="22"/>
        </w:rPr>
        <w:t xml:space="preserve">č.1 </w:t>
      </w:r>
      <w:r w:rsidR="00151A9F">
        <w:rPr>
          <w:rFonts w:ascii="Times New Roman" w:eastAsia="MS Mincho;Meiryo" w:hAnsi="Times New Roman" w:cs="Times New Roman"/>
          <w:sz w:val="22"/>
        </w:rPr>
        <w:t>„</w:t>
      </w:r>
      <w:r>
        <w:rPr>
          <w:rFonts w:ascii="Times New Roman" w:eastAsia="MS Mincho;Meiryo" w:hAnsi="Times New Roman" w:cs="Times New Roman"/>
          <w:sz w:val="22"/>
        </w:rPr>
        <w:t>Technická</w:t>
      </w:r>
      <w:proofErr w:type="gramEnd"/>
      <w:r>
        <w:rPr>
          <w:rFonts w:ascii="Times New Roman" w:eastAsia="MS Mincho;Meiryo" w:hAnsi="Times New Roman" w:cs="Times New Roman"/>
          <w:sz w:val="22"/>
        </w:rPr>
        <w:t xml:space="preserve"> specifikace</w:t>
      </w:r>
      <w:r w:rsidR="00151A9F">
        <w:rPr>
          <w:rFonts w:ascii="Times New Roman" w:eastAsia="MS Mincho;Meiryo" w:hAnsi="Times New Roman" w:cs="Times New Roman"/>
          <w:sz w:val="22"/>
        </w:rPr>
        <w:t>“</w:t>
      </w:r>
      <w:r>
        <w:rPr>
          <w:rFonts w:ascii="Times New Roman" w:eastAsia="MS Mincho;Meiryo" w:hAnsi="Times New Roman" w:cs="Times New Roman"/>
          <w:sz w:val="22"/>
        </w:rPr>
        <w:t xml:space="preserve"> na straně IS </w:t>
      </w:r>
      <w:proofErr w:type="spellStart"/>
      <w:r>
        <w:rPr>
          <w:rFonts w:ascii="Times New Roman" w:eastAsia="MS Mincho;Meiryo" w:hAnsi="Times New Roman" w:cs="Times New Roman"/>
          <w:sz w:val="22"/>
        </w:rPr>
        <w:t>Farmis</w:t>
      </w:r>
      <w:proofErr w:type="spellEnd"/>
      <w:r>
        <w:rPr>
          <w:rFonts w:ascii="Times New Roman" w:eastAsia="MS Mincho;Meiryo" w:hAnsi="Times New Roman" w:cs="Times New Roman"/>
          <w:sz w:val="22"/>
        </w:rPr>
        <w:t xml:space="preserve"> a zajistí testovací prostředí IS </w:t>
      </w:r>
      <w:proofErr w:type="spellStart"/>
      <w:r>
        <w:rPr>
          <w:rFonts w:ascii="Times New Roman" w:eastAsia="MS Mincho;Meiryo" w:hAnsi="Times New Roman" w:cs="Times New Roman"/>
          <w:sz w:val="22"/>
        </w:rPr>
        <w:t>Farmis</w:t>
      </w:r>
      <w:proofErr w:type="spellEnd"/>
      <w:r>
        <w:rPr>
          <w:rFonts w:ascii="Times New Roman" w:eastAsia="MS Mincho;Meiryo" w:hAnsi="Times New Roman" w:cs="Times New Roman"/>
          <w:sz w:val="22"/>
        </w:rPr>
        <w:t xml:space="preserve"> včetně potřebných služeb pro ověření funkčnosti.</w:t>
      </w:r>
    </w:p>
    <w:p w14:paraId="5D22D69B" w14:textId="77777777" w:rsidR="00B34214" w:rsidRDefault="000C68B7">
      <w:pPr>
        <w:pStyle w:val="Zkladntext"/>
        <w:jc w:val="both"/>
        <w:rPr>
          <w:rFonts w:ascii="Times New Roman" w:eastAsia="MS Mincho;Meiryo" w:hAnsi="Times New Roman" w:cs="Times New Roman"/>
          <w:sz w:val="22"/>
        </w:rPr>
      </w:pPr>
      <w:r>
        <w:rPr>
          <w:rFonts w:ascii="Times New Roman" w:eastAsia="MS Mincho;Meiryo" w:hAnsi="Times New Roman" w:cs="Times New Roman"/>
          <w:sz w:val="22"/>
        </w:rPr>
        <w:t xml:space="preserve"> </w:t>
      </w:r>
    </w:p>
    <w:p w14:paraId="5D22D69C" w14:textId="77777777" w:rsidR="00B34214" w:rsidRDefault="000C68B7">
      <w:pPr>
        <w:pStyle w:val="Zkladntext"/>
        <w:jc w:val="center"/>
      </w:pPr>
      <w:r>
        <w:rPr>
          <w:rFonts w:ascii="Times New Roman" w:eastAsia="MS Mincho;Meiryo" w:hAnsi="Times New Roman" w:cs="Times New Roman"/>
          <w:sz w:val="22"/>
        </w:rPr>
        <w:t xml:space="preserve"> </w:t>
      </w:r>
      <w:r>
        <w:rPr>
          <w:rFonts w:ascii="Times New Roman" w:eastAsia="MS Mincho;Meiryo" w:hAnsi="Times New Roman" w:cs="Times New Roman"/>
          <w:b/>
          <w:bCs/>
          <w:sz w:val="22"/>
        </w:rPr>
        <w:t>V</w:t>
      </w:r>
    </w:p>
    <w:p w14:paraId="5D22D69D" w14:textId="77777777" w:rsidR="00B34214" w:rsidRDefault="000C68B7">
      <w:pPr>
        <w:pStyle w:val="Prosttext1"/>
        <w:jc w:val="center"/>
        <w:rPr>
          <w:rFonts w:ascii="Times New Roman" w:eastAsia="MS Mincho;Meiryo" w:hAnsi="Times New Roman" w:cs="Times New Roman"/>
          <w:b/>
          <w:bCs/>
          <w:sz w:val="22"/>
        </w:rPr>
      </w:pPr>
      <w:r>
        <w:rPr>
          <w:rFonts w:ascii="Times New Roman" w:eastAsia="MS Mincho;Meiryo" w:hAnsi="Times New Roman" w:cs="Times New Roman"/>
          <w:b/>
          <w:bCs/>
          <w:sz w:val="22"/>
        </w:rPr>
        <w:t xml:space="preserve">Cena </w:t>
      </w:r>
    </w:p>
    <w:p w14:paraId="5D22D69E" w14:textId="77777777" w:rsidR="00B34214" w:rsidRDefault="00B34214">
      <w:pPr>
        <w:pStyle w:val="Prosttext1"/>
        <w:jc w:val="center"/>
        <w:rPr>
          <w:sz w:val="22"/>
        </w:rPr>
      </w:pPr>
    </w:p>
    <w:p w14:paraId="5D22D69F" w14:textId="77777777" w:rsidR="00B34214" w:rsidRDefault="000C68B7">
      <w:pPr>
        <w:jc w:val="both"/>
      </w:pPr>
      <w:r>
        <w:rPr>
          <w:sz w:val="22"/>
        </w:rPr>
        <w:t>Cena implementace rozšíření je stanovena na 102 800,- Kč (</w:t>
      </w:r>
      <w:proofErr w:type="spellStart"/>
      <w:r>
        <w:rPr>
          <w:sz w:val="22"/>
        </w:rPr>
        <w:t>stodva</w:t>
      </w:r>
      <w:proofErr w:type="spellEnd"/>
      <w:r>
        <w:rPr>
          <w:sz w:val="22"/>
        </w:rPr>
        <w:t xml:space="preserve"> tisíc osm </w:t>
      </w:r>
      <w:proofErr w:type="gramStart"/>
      <w:r>
        <w:rPr>
          <w:sz w:val="22"/>
        </w:rPr>
        <w:t>set   korun</w:t>
      </w:r>
      <w:proofErr w:type="gramEnd"/>
      <w:r>
        <w:rPr>
          <w:sz w:val="22"/>
        </w:rPr>
        <w:t xml:space="preserve"> českých) bez DPH. K ceně plnění bude připočtena daň z přidané hodnoty odpovídající zákonné sazbě platné v den uskutečnění zdanitelného plnění. V případě, že bude faktura vystavena před splněním nebo nebude obsahovat veškeré stanovené náležitosti nebo bude obsahovat věcné nesprávnosti, je objednatel oprávněn vrátit fakturu zhotoviteli; v takovém případě zhotovitel vystaví novou fakturu s novým datem splatnosti a do uplynutí nového data splatnosti není kupující v prodlení s placením faktury. </w:t>
      </w:r>
    </w:p>
    <w:p w14:paraId="5D22D6A0" w14:textId="77777777" w:rsidR="00B34214" w:rsidRDefault="00B34214">
      <w:pPr>
        <w:jc w:val="both"/>
        <w:rPr>
          <w:sz w:val="22"/>
        </w:rPr>
      </w:pPr>
    </w:p>
    <w:p w14:paraId="5D22D6A1" w14:textId="77777777" w:rsidR="00B34214" w:rsidRDefault="000C68B7">
      <w:pPr>
        <w:jc w:val="both"/>
        <w:rPr>
          <w:sz w:val="22"/>
        </w:rPr>
      </w:pPr>
      <w:r>
        <w:rPr>
          <w:sz w:val="22"/>
        </w:rPr>
        <w:t xml:space="preserve">Splatnost faktury je 60 dní od data vystavení faktury. Datum uskutečnění zdanitelného plnění bude shodné s datem předání předmětu plnění kupujícímu, </w:t>
      </w:r>
      <w:proofErr w:type="gramStart"/>
      <w:r>
        <w:rPr>
          <w:sz w:val="22"/>
        </w:rPr>
        <w:t>t.j. datem</w:t>
      </w:r>
      <w:proofErr w:type="gramEnd"/>
      <w:r>
        <w:rPr>
          <w:sz w:val="22"/>
        </w:rPr>
        <w:t xml:space="preserve"> podpisu předávacího protokolu</w:t>
      </w:r>
    </w:p>
    <w:p w14:paraId="5D22D6A2" w14:textId="77777777" w:rsidR="00B34214" w:rsidRDefault="00B34214">
      <w:pPr>
        <w:pStyle w:val="Prosttext1"/>
        <w:jc w:val="both"/>
        <w:rPr>
          <w:rFonts w:ascii="Times New Roman" w:eastAsia="MS Mincho;Meiryo" w:hAnsi="Times New Roman" w:cs="Times New Roman"/>
          <w:sz w:val="22"/>
        </w:rPr>
      </w:pPr>
    </w:p>
    <w:p w14:paraId="5D22D6A3" w14:textId="77777777" w:rsidR="00B34214" w:rsidRDefault="000C68B7">
      <w:pPr>
        <w:pStyle w:val="Prosttext1"/>
        <w:jc w:val="center"/>
        <w:rPr>
          <w:rFonts w:ascii="Times New Roman" w:eastAsia="MS Mincho;Meiryo" w:hAnsi="Times New Roman" w:cs="Times New Roman"/>
          <w:b/>
          <w:bCs/>
          <w:sz w:val="22"/>
        </w:rPr>
      </w:pPr>
      <w:r>
        <w:rPr>
          <w:rFonts w:ascii="Times New Roman" w:eastAsia="MS Mincho;Meiryo" w:hAnsi="Times New Roman" w:cs="Times New Roman"/>
          <w:b/>
          <w:bCs/>
          <w:sz w:val="22"/>
        </w:rPr>
        <w:t>VI.</w:t>
      </w:r>
    </w:p>
    <w:p w14:paraId="5D22D6A4" w14:textId="77777777" w:rsidR="00B34214" w:rsidRDefault="000C68B7">
      <w:pPr>
        <w:pStyle w:val="Prosttext1"/>
        <w:jc w:val="center"/>
        <w:rPr>
          <w:rFonts w:ascii="Times New Roman" w:eastAsia="MS Mincho;Meiryo" w:hAnsi="Times New Roman" w:cs="Times New Roman"/>
          <w:b/>
          <w:bCs/>
          <w:sz w:val="22"/>
        </w:rPr>
      </w:pPr>
      <w:r>
        <w:rPr>
          <w:rFonts w:ascii="Times New Roman" w:eastAsia="MS Mincho;Meiryo" w:hAnsi="Times New Roman" w:cs="Times New Roman"/>
          <w:b/>
          <w:bCs/>
          <w:sz w:val="22"/>
        </w:rPr>
        <w:t>Platnost a účinnost smlouvy</w:t>
      </w:r>
    </w:p>
    <w:p w14:paraId="5D22D6A5" w14:textId="77777777" w:rsidR="00B34214" w:rsidRDefault="00B34214">
      <w:pPr>
        <w:pStyle w:val="Prosttext1"/>
        <w:jc w:val="center"/>
        <w:rPr>
          <w:sz w:val="22"/>
        </w:rPr>
      </w:pPr>
    </w:p>
    <w:p w14:paraId="5D22D6A6" w14:textId="77777777" w:rsidR="00B34214" w:rsidRDefault="000C68B7">
      <w:pPr>
        <w:jc w:val="both"/>
        <w:rPr>
          <w:sz w:val="22"/>
        </w:rPr>
      </w:pPr>
      <w:r>
        <w:rPr>
          <w:sz w:val="22"/>
        </w:rPr>
        <w:t>Smlouva nabývá platnosti dnem podpisu smluvními stranami.</w:t>
      </w:r>
    </w:p>
    <w:p w14:paraId="5D22D6A7" w14:textId="77777777" w:rsidR="00B34214" w:rsidRDefault="00B34214">
      <w:pPr>
        <w:jc w:val="both"/>
        <w:rPr>
          <w:rFonts w:ascii="Times New Roman" w:hAnsi="Times New Roman" w:cs="Times New Roman"/>
          <w:sz w:val="22"/>
        </w:rPr>
      </w:pPr>
    </w:p>
    <w:p w14:paraId="5D22D6A8" w14:textId="77777777" w:rsidR="00B34214" w:rsidRDefault="000C68B7">
      <w:pPr>
        <w:pStyle w:val="Nadpis3"/>
        <w:tabs>
          <w:tab w:val="left" w:pos="0"/>
        </w:tabs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VII.</w:t>
      </w:r>
    </w:p>
    <w:p w14:paraId="5D22D6A9" w14:textId="77777777" w:rsidR="00B34214" w:rsidRDefault="000C68B7">
      <w:pPr>
        <w:pStyle w:val="Prosttext1"/>
        <w:jc w:val="center"/>
        <w:rPr>
          <w:rFonts w:ascii="Times New Roman" w:eastAsia="MS Mincho;Meiryo" w:hAnsi="Times New Roman" w:cs="Times New Roman"/>
          <w:b/>
          <w:bCs/>
          <w:sz w:val="22"/>
        </w:rPr>
      </w:pPr>
      <w:r>
        <w:rPr>
          <w:rFonts w:ascii="Times New Roman" w:eastAsia="MS Mincho;Meiryo" w:hAnsi="Times New Roman" w:cs="Times New Roman"/>
          <w:b/>
          <w:bCs/>
          <w:sz w:val="22"/>
        </w:rPr>
        <w:t>Odpovědnost za vady</w:t>
      </w:r>
    </w:p>
    <w:p w14:paraId="5D22D6AA" w14:textId="77777777" w:rsidR="00B34214" w:rsidRDefault="00B34214">
      <w:pPr>
        <w:pStyle w:val="Prosttext1"/>
        <w:jc w:val="center"/>
        <w:rPr>
          <w:rFonts w:ascii="Times;Times New Roman" w:hAnsi="Times;Times New Roman" w:cs="Times;Times New Roman"/>
          <w:sz w:val="22"/>
        </w:rPr>
      </w:pPr>
    </w:p>
    <w:p w14:paraId="5D22D6AB" w14:textId="77777777" w:rsidR="00B34214" w:rsidRDefault="000C68B7">
      <w:pPr>
        <w:jc w:val="both"/>
      </w:pPr>
      <w:r>
        <w:rPr>
          <w:sz w:val="22"/>
        </w:rPr>
        <w:t>V případě, že dodaná služba podpory nebo dopracovaná úprava aplikace</w:t>
      </w:r>
      <w:r>
        <w:rPr>
          <w:color w:val="0000FF"/>
          <w:sz w:val="22"/>
        </w:rPr>
        <w:t xml:space="preserve"> </w:t>
      </w:r>
      <w:r>
        <w:rPr>
          <w:sz w:val="22"/>
        </w:rPr>
        <w:t xml:space="preserve">bude mít vady jakosti, množství nebo právní vady, je objednatel oprávněn tyto vady u poskytovatele reklamovat. Reklamace musí mít písemnou formu a musí v ní být uvedeno, jakým způsobem se vady projevují. Zhotovitel se zavazuje vady bezplatně odstranit. V případě, že poskytovatel obdrží reklamaci uživatele, je povinen se k ní bez zbytečného odkladu vyjádřit a dohodnout s objednatelem způsob odstranění vady. </w:t>
      </w:r>
    </w:p>
    <w:p w14:paraId="5D22D6AC" w14:textId="77777777" w:rsidR="00B34214" w:rsidRDefault="00B34214">
      <w:pPr>
        <w:jc w:val="both"/>
        <w:rPr>
          <w:sz w:val="22"/>
        </w:rPr>
      </w:pPr>
    </w:p>
    <w:p w14:paraId="5D22D6AD" w14:textId="77777777" w:rsidR="00B34214" w:rsidRDefault="000C68B7">
      <w:pPr>
        <w:pStyle w:val="Nadpis3"/>
        <w:tabs>
          <w:tab w:val="left" w:pos="0"/>
        </w:tabs>
        <w:jc w:val="center"/>
        <w:rPr>
          <w:sz w:val="22"/>
        </w:rPr>
      </w:pPr>
      <w:r>
        <w:rPr>
          <w:sz w:val="22"/>
        </w:rPr>
        <w:t xml:space="preserve"> </w:t>
      </w:r>
    </w:p>
    <w:p w14:paraId="5D22D6AE" w14:textId="77777777" w:rsidR="00B34214" w:rsidRDefault="000C68B7">
      <w:pPr>
        <w:jc w:val="both"/>
        <w:rPr>
          <w:sz w:val="22"/>
        </w:rPr>
      </w:pPr>
      <w:r>
        <w:rPr>
          <w:sz w:val="22"/>
        </w:rPr>
        <w:t xml:space="preserve">Tato smlouva je vyhotovena ve dvou stejnopisech, z nichž každá smluvní strana obdrží jeden výtisk. </w:t>
      </w:r>
    </w:p>
    <w:p w14:paraId="5D22D6AF" w14:textId="77777777" w:rsidR="00B34214" w:rsidRDefault="00B34214">
      <w:pPr>
        <w:jc w:val="both"/>
        <w:rPr>
          <w:sz w:val="22"/>
        </w:rPr>
      </w:pPr>
    </w:p>
    <w:p w14:paraId="5D22D6B0" w14:textId="77777777" w:rsidR="00B34214" w:rsidRDefault="00B34214">
      <w:pPr>
        <w:jc w:val="both"/>
        <w:rPr>
          <w:sz w:val="22"/>
        </w:rPr>
      </w:pPr>
    </w:p>
    <w:p w14:paraId="5D22D6B1" w14:textId="77777777" w:rsidR="00B34214" w:rsidRDefault="00B34214">
      <w:pPr>
        <w:jc w:val="both"/>
        <w:rPr>
          <w:sz w:val="22"/>
        </w:rPr>
      </w:pPr>
    </w:p>
    <w:p w14:paraId="5D22D6B2" w14:textId="77777777" w:rsidR="00B34214" w:rsidRDefault="000C68B7">
      <w:pPr>
        <w:jc w:val="both"/>
        <w:rPr>
          <w:sz w:val="22"/>
        </w:rPr>
      </w:pPr>
      <w:r>
        <w:rPr>
          <w:sz w:val="22"/>
        </w:rPr>
        <w:t>Ve Křtinách, dne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 Brně, dne</w:t>
      </w:r>
    </w:p>
    <w:p w14:paraId="5D22D6B3" w14:textId="77777777" w:rsidR="00B34214" w:rsidRDefault="00B34214">
      <w:pPr>
        <w:jc w:val="both"/>
        <w:rPr>
          <w:sz w:val="22"/>
        </w:rPr>
      </w:pPr>
    </w:p>
    <w:p w14:paraId="5D22D6B4" w14:textId="77777777" w:rsidR="00B34214" w:rsidRDefault="00B34214">
      <w:pPr>
        <w:jc w:val="both"/>
        <w:rPr>
          <w:sz w:val="22"/>
        </w:rPr>
      </w:pPr>
    </w:p>
    <w:p w14:paraId="5D22D6B5" w14:textId="77777777" w:rsidR="00B34214" w:rsidRDefault="000C68B7">
      <w:pPr>
        <w:jc w:val="both"/>
        <w:rPr>
          <w:sz w:val="22"/>
        </w:rPr>
      </w:pPr>
      <w:r>
        <w:rPr>
          <w:sz w:val="22"/>
        </w:rPr>
        <w:t>…………………………………….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…………………………………….</w:t>
      </w:r>
    </w:p>
    <w:p w14:paraId="5D22D6B6" w14:textId="3097AD17" w:rsidR="00B34214" w:rsidRDefault="000C68B7">
      <w:pPr>
        <w:jc w:val="both"/>
      </w:pPr>
      <w:r>
        <w:rPr>
          <w:rFonts w:eastAsia="Times;Times New Roman"/>
          <w:sz w:val="22"/>
        </w:rPr>
        <w:t xml:space="preserve">              </w:t>
      </w:r>
      <w:r w:rsidR="00F836C1">
        <w:rPr>
          <w:sz w:val="22"/>
        </w:rPr>
        <w:t>XXXXX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836C1">
        <w:rPr>
          <w:sz w:val="22"/>
        </w:rPr>
        <w:tab/>
      </w:r>
      <w:r w:rsidR="00F836C1">
        <w:rPr>
          <w:sz w:val="22"/>
        </w:rPr>
        <w:tab/>
      </w:r>
      <w:bookmarkStart w:id="0" w:name="_GoBack"/>
      <w:bookmarkEnd w:id="0"/>
      <w:r>
        <w:rPr>
          <w:sz w:val="22"/>
        </w:rPr>
        <w:t xml:space="preserve">     </w:t>
      </w:r>
      <w:r w:rsidR="00F836C1">
        <w:rPr>
          <w:sz w:val="22"/>
        </w:rPr>
        <w:t>XXXXX</w:t>
      </w:r>
    </w:p>
    <w:p w14:paraId="5D22D6B7" w14:textId="77777777" w:rsidR="00B34214" w:rsidRDefault="00B34214">
      <w:pPr>
        <w:jc w:val="both"/>
        <w:rPr>
          <w:sz w:val="22"/>
        </w:rPr>
      </w:pPr>
    </w:p>
    <w:p w14:paraId="5D22D6B8" w14:textId="77777777" w:rsidR="00B34214" w:rsidRDefault="00B34214">
      <w:pPr>
        <w:jc w:val="both"/>
      </w:pPr>
    </w:p>
    <w:p w14:paraId="5D22D6B9" w14:textId="77777777" w:rsidR="00B34214" w:rsidRDefault="00B34214">
      <w:pPr>
        <w:jc w:val="both"/>
      </w:pPr>
    </w:p>
    <w:p w14:paraId="78910087" w14:textId="77777777" w:rsidR="0050175F" w:rsidRDefault="0050175F">
      <w:pPr>
        <w:jc w:val="both"/>
      </w:pPr>
    </w:p>
    <w:p w14:paraId="54ECC8A6" w14:textId="1ADA5E66" w:rsidR="000B7ED3" w:rsidRDefault="000B7ED3" w:rsidP="0050175F">
      <w:pPr>
        <w:spacing w:line="227" w:lineRule="auto"/>
        <w:rPr>
          <w:b/>
        </w:rPr>
      </w:pPr>
      <w:r w:rsidRPr="002B1D5C">
        <w:rPr>
          <w:b/>
        </w:rPr>
        <w:lastRenderedPageBreak/>
        <w:t>Příloha č. 1 – Technická specifikace</w:t>
      </w:r>
    </w:p>
    <w:p w14:paraId="46643D94" w14:textId="77777777" w:rsidR="000B7ED3" w:rsidRDefault="000B7ED3" w:rsidP="0050175F">
      <w:pPr>
        <w:spacing w:line="227" w:lineRule="auto"/>
        <w:rPr>
          <w:b/>
          <w:sz w:val="36"/>
        </w:rPr>
      </w:pPr>
    </w:p>
    <w:p w14:paraId="3B7E1A2B" w14:textId="77777777" w:rsidR="0050175F" w:rsidRDefault="0050175F" w:rsidP="0050175F">
      <w:pPr>
        <w:spacing w:line="227" w:lineRule="auto"/>
      </w:pPr>
      <w:r>
        <w:rPr>
          <w:b/>
          <w:sz w:val="36"/>
        </w:rPr>
        <w:t>Rozhraní pro synchronizaci skladových dat TIS versus FaRMIS2 v 1.1</w:t>
      </w:r>
    </w:p>
    <w:p w14:paraId="3666889A" w14:textId="77777777" w:rsidR="0050175F" w:rsidRDefault="0050175F" w:rsidP="0050175F">
      <w:pPr>
        <w:spacing w:after="804" w:line="271" w:lineRule="auto"/>
        <w:jc w:val="both"/>
      </w:pPr>
      <w:r>
        <w:t>Dokument popisuje datové rozhraní pro předávání dat stavu skladu (nákup, výdej, prodej) krevních derivátů do IS FaRMIS2 ve FN Brno. Implementace předpokládá webové služby pro skladové pohyby implementované ve FaRMIS2. V dokumentu se počítá s existujícími webovými službami poskytujícími číselníky sortimentu „</w:t>
      </w:r>
      <w:proofErr w:type="spellStart"/>
      <w:r>
        <w:t>ISortiment</w:t>
      </w:r>
      <w:proofErr w:type="spellEnd"/>
      <w:r>
        <w:t>“ a žádajících pracovišť „</w:t>
      </w:r>
      <w:proofErr w:type="spellStart"/>
      <w:r>
        <w:t>ICiselniky</w:t>
      </w:r>
      <w:proofErr w:type="spellEnd"/>
      <w:r>
        <w:t xml:space="preserve">“. Vazby mezi interními </w:t>
      </w:r>
      <w:proofErr w:type="spellStart"/>
      <w:r>
        <w:t>čísleníky</w:t>
      </w:r>
      <w:proofErr w:type="spellEnd"/>
      <w:r>
        <w:t xml:space="preserve"> materiálů a žádajících pracovišť a číselníky FaRMIS2  </w:t>
      </w:r>
      <w:proofErr w:type="spellStart"/>
      <w:r>
        <w:t>ISortiment</w:t>
      </w:r>
      <w:proofErr w:type="spellEnd"/>
      <w:r>
        <w:t xml:space="preserve"> a </w:t>
      </w:r>
      <w:proofErr w:type="spellStart"/>
      <w:r>
        <w:t>ICiselniky</w:t>
      </w:r>
      <w:proofErr w:type="spellEnd"/>
      <w:r>
        <w:t xml:space="preserve"> respektive budou řešeny při prvotním nastavení systému a pak </w:t>
      </w:r>
      <w:proofErr w:type="spellStart"/>
      <w:r>
        <w:t>adhoc</w:t>
      </w:r>
      <w:proofErr w:type="spellEnd"/>
      <w:r>
        <w:t xml:space="preserve"> </w:t>
      </w:r>
      <w:proofErr w:type="spellStart"/>
      <w:r>
        <w:t>dodavatelsky</w:t>
      </w:r>
      <w:proofErr w:type="spellEnd"/>
      <w:r>
        <w:t xml:space="preserve">.  </w:t>
      </w:r>
    </w:p>
    <w:p w14:paraId="1693465A" w14:textId="77777777" w:rsidR="0050175F" w:rsidRDefault="0050175F" w:rsidP="0050175F">
      <w:pPr>
        <w:spacing w:after="287"/>
        <w:ind w:left="-2" w:right="-3"/>
      </w:pPr>
      <w:r>
        <w:rPr>
          <w:noProof/>
          <w:lang w:eastAsia="cs-CZ"/>
        </w:rPr>
        <w:drawing>
          <wp:inline distT="0" distB="0" distL="0" distR="0" wp14:anchorId="46D4350A" wp14:editId="56039B12">
            <wp:extent cx="6120130" cy="2540000"/>
            <wp:effectExtent l="0" t="0" r="0" b="0"/>
            <wp:docPr id="753" name="Picture 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" name="Picture 75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EAC56" w14:textId="77777777" w:rsidR="0050175F" w:rsidRDefault="0050175F" w:rsidP="0050175F">
      <w:r>
        <w:t xml:space="preserve"> </w:t>
      </w:r>
    </w:p>
    <w:p w14:paraId="07261738" w14:textId="77777777" w:rsidR="0050175F" w:rsidRDefault="0050175F" w:rsidP="0050175F">
      <w:pPr>
        <w:spacing w:after="236"/>
        <w:ind w:left="-5"/>
      </w:pPr>
      <w:r>
        <w:t>Podmínky realizace:</w:t>
      </w:r>
    </w:p>
    <w:p w14:paraId="5B5566C1" w14:textId="77777777" w:rsidR="0050175F" w:rsidRDefault="0050175F" w:rsidP="0050175F">
      <w:pPr>
        <w:ind w:left="-5"/>
      </w:pPr>
      <w:r>
        <w:t>Skladové manipulace budou odesílány asynchronně jednou za 5 minut.  Řešení bude obsahovat automatickou notifikaci v případě problémů se synchronizací dat do  FaRMIS2. Notifikováni budou definování uživatelé e-mailem.</w:t>
      </w:r>
    </w:p>
    <w:p w14:paraId="7653E8C8" w14:textId="77777777" w:rsidR="0050175F" w:rsidRDefault="0050175F" w:rsidP="0050175F">
      <w:pPr>
        <w:ind w:left="-5"/>
      </w:pPr>
      <w:r>
        <w:t xml:space="preserve"> V případě, že se uživatel zmýlí ve vytvořeném dokladu, budou existovat dvě možné cesty řešení. </w:t>
      </w:r>
    </w:p>
    <w:p w14:paraId="0C16255D" w14:textId="77777777" w:rsidR="0050175F" w:rsidRDefault="0050175F" w:rsidP="0050175F">
      <w:pPr>
        <w:widowControl/>
        <w:numPr>
          <w:ilvl w:val="0"/>
          <w:numId w:val="3"/>
        </w:numPr>
        <w:suppressAutoHyphens w:val="0"/>
        <w:spacing w:after="3" w:line="259" w:lineRule="auto"/>
        <w:ind w:hanging="240"/>
      </w:pPr>
      <w:r>
        <w:t>Doklad stornovat a vytvořit nový</w:t>
      </w:r>
    </w:p>
    <w:p w14:paraId="48A4190E" w14:textId="77777777" w:rsidR="0050175F" w:rsidRDefault="0050175F" w:rsidP="0050175F">
      <w:pPr>
        <w:widowControl/>
        <w:numPr>
          <w:ilvl w:val="0"/>
          <w:numId w:val="3"/>
        </w:numPr>
        <w:suppressAutoHyphens w:val="0"/>
        <w:spacing w:after="1623" w:line="259" w:lineRule="auto"/>
        <w:ind w:hanging="240"/>
      </w:pPr>
      <w:r>
        <w:t xml:space="preserve">Doklad upravit (systém bude varovat, že data byla odeslána do FaRMIS2) a stejné úpravy </w:t>
      </w:r>
      <w:proofErr w:type="spellStart"/>
      <w:r>
        <w:t>provéstduplicitně</w:t>
      </w:r>
      <w:proofErr w:type="spellEnd"/>
      <w:r>
        <w:t xml:space="preserve"> i ve FaRMIS2.</w:t>
      </w:r>
    </w:p>
    <w:p w14:paraId="5A6217BC" w14:textId="77777777" w:rsidR="0050175F" w:rsidRDefault="0050175F" w:rsidP="0050175F">
      <w:pPr>
        <w:ind w:left="-5"/>
      </w:pPr>
      <w:r>
        <w:lastRenderedPageBreak/>
        <w:t>Datové typy:</w:t>
      </w:r>
    </w:p>
    <w:tbl>
      <w:tblPr>
        <w:tblStyle w:val="TableGrid"/>
        <w:tblpPr w:vertAnchor="page" w:horzAnchor="margin" w:tblpY="3153"/>
        <w:tblOverlap w:val="never"/>
        <w:tblW w:w="10430" w:type="dxa"/>
        <w:tblInd w:w="0" w:type="dxa"/>
        <w:tblCellMar>
          <w:top w:w="5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5250"/>
        <w:gridCol w:w="3176"/>
      </w:tblGrid>
      <w:tr w:rsidR="000B7ED3" w14:paraId="043DC43F" w14:textId="77777777" w:rsidTr="000B7ED3">
        <w:trPr>
          <w:trHeight w:val="30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F5D7" w14:textId="77777777" w:rsidR="000B7ED3" w:rsidRDefault="000B7ED3" w:rsidP="000B7ED3">
            <w:r>
              <w:rPr>
                <w:b/>
              </w:rPr>
              <w:t>typ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18DD" w14:textId="77777777" w:rsidR="000B7ED3" w:rsidRDefault="000B7ED3" w:rsidP="000B7ED3">
            <w:r>
              <w:rPr>
                <w:b/>
              </w:rPr>
              <w:t>Rozsah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B55F" w14:textId="77777777" w:rsidR="000B7ED3" w:rsidRDefault="000B7ED3" w:rsidP="000B7ED3">
            <w:r>
              <w:rPr>
                <w:b/>
              </w:rPr>
              <w:t>popis</w:t>
            </w:r>
          </w:p>
        </w:tc>
      </w:tr>
      <w:tr w:rsidR="000B7ED3" w14:paraId="667FCE14" w14:textId="77777777" w:rsidTr="000B7ED3">
        <w:trPr>
          <w:trHeight w:val="302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6A58" w14:textId="77777777" w:rsidR="000B7ED3" w:rsidRDefault="000B7ED3" w:rsidP="000B7ED3">
            <w:r>
              <w:t>TINYINT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9A6B" w14:textId="77777777" w:rsidR="000B7ED3" w:rsidRDefault="000B7ED3" w:rsidP="000B7ED3">
            <w:r>
              <w:t>-128 – 128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DCA7" w14:textId="77777777" w:rsidR="000B7ED3" w:rsidRDefault="000B7ED3" w:rsidP="000B7ED3">
            <w:r>
              <w:t>celé číslo</w:t>
            </w:r>
          </w:p>
        </w:tc>
      </w:tr>
    </w:tbl>
    <w:p w14:paraId="2D4C457F" w14:textId="77777777" w:rsidR="000B7ED3" w:rsidRDefault="000B7ED3" w:rsidP="0050175F">
      <w:pPr>
        <w:ind w:left="-5"/>
      </w:pPr>
    </w:p>
    <w:tbl>
      <w:tblPr>
        <w:tblStyle w:val="TableGrid"/>
        <w:tblW w:w="10430" w:type="dxa"/>
        <w:tblInd w:w="-114" w:type="dxa"/>
        <w:tblCellMar>
          <w:top w:w="5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5250"/>
        <w:gridCol w:w="3176"/>
      </w:tblGrid>
      <w:tr w:rsidR="0050175F" w14:paraId="7E3EB36D" w14:textId="77777777" w:rsidTr="00F82E6B">
        <w:trPr>
          <w:trHeight w:val="30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657C" w14:textId="77777777" w:rsidR="0050175F" w:rsidRDefault="0050175F" w:rsidP="00F82E6B">
            <w:r>
              <w:t>INT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05E3" w14:textId="77777777" w:rsidR="0050175F" w:rsidRDefault="0050175F" w:rsidP="00F82E6B">
            <w:r>
              <w:t>- 2147483648 – 2147483648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A605" w14:textId="77777777" w:rsidR="0050175F" w:rsidRDefault="0050175F" w:rsidP="00F82E6B">
            <w:r>
              <w:t>celé číslo</w:t>
            </w:r>
          </w:p>
        </w:tc>
      </w:tr>
      <w:tr w:rsidR="0050175F" w14:paraId="6C40108D" w14:textId="77777777" w:rsidTr="00F82E6B">
        <w:trPr>
          <w:trHeight w:val="302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63D8" w14:textId="77777777" w:rsidR="0050175F" w:rsidRDefault="0050175F" w:rsidP="00F82E6B">
            <w:r>
              <w:t>INT64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2A10" w14:textId="77777777" w:rsidR="0050175F" w:rsidRDefault="0050175F" w:rsidP="00F82E6B">
            <w:r>
              <w:t>-9223372036854775808- 9223372036854775807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846C" w14:textId="77777777" w:rsidR="0050175F" w:rsidRDefault="0050175F" w:rsidP="00F82E6B">
            <w:r>
              <w:t>celé číslo</w:t>
            </w:r>
          </w:p>
        </w:tc>
      </w:tr>
      <w:tr w:rsidR="0050175F" w14:paraId="4B2EFFCD" w14:textId="77777777" w:rsidTr="00F82E6B">
        <w:trPr>
          <w:trHeight w:val="30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F1F2" w14:textId="77777777" w:rsidR="0050175F" w:rsidRDefault="0050175F" w:rsidP="00F82E6B">
            <w:r>
              <w:t>DATE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D384" w14:textId="77777777" w:rsidR="0050175F" w:rsidRDefault="0050175F" w:rsidP="00F82E6B">
            <w:r>
              <w:t>'1000-01-01' - '9999-12-31'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3982" w14:textId="77777777" w:rsidR="0050175F" w:rsidRDefault="0050175F" w:rsidP="00F82E6B">
            <w:r>
              <w:t>datum</w:t>
            </w:r>
          </w:p>
        </w:tc>
      </w:tr>
      <w:tr w:rsidR="0050175F" w14:paraId="6D23D46E" w14:textId="77777777" w:rsidTr="00F82E6B">
        <w:trPr>
          <w:trHeight w:val="59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3190" w14:textId="77777777" w:rsidR="0050175F" w:rsidRDefault="0050175F" w:rsidP="00F82E6B">
            <w:r>
              <w:t>DECIMAL(X, Y)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5633" w14:textId="77777777" w:rsidR="0050175F" w:rsidRDefault="0050175F" w:rsidP="00F82E6B">
            <w:r>
              <w:t xml:space="preserve">X – celkový počet znaků, Y – z toho počet za des. </w:t>
            </w:r>
          </w:p>
          <w:p w14:paraId="6221CA27" w14:textId="77777777" w:rsidR="0050175F" w:rsidRDefault="0050175F" w:rsidP="00F82E6B">
            <w:r>
              <w:t>čárkou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1C19" w14:textId="77777777" w:rsidR="0050175F" w:rsidRDefault="0050175F" w:rsidP="00F82E6B">
            <w:r>
              <w:t>desetinné číslo</w:t>
            </w:r>
          </w:p>
        </w:tc>
      </w:tr>
      <w:tr w:rsidR="0050175F" w14:paraId="1C9796A5" w14:textId="77777777" w:rsidTr="00F82E6B">
        <w:trPr>
          <w:trHeight w:val="302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68A4" w14:textId="77777777" w:rsidR="0050175F" w:rsidRDefault="0050175F" w:rsidP="00F82E6B">
            <w:r>
              <w:t>VARCHAR(X)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059D" w14:textId="77777777" w:rsidR="0050175F" w:rsidRDefault="0050175F" w:rsidP="00F82E6B">
            <w:r>
              <w:t>X – maximální počet znaků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2E0D" w14:textId="77777777" w:rsidR="0050175F" w:rsidRDefault="0050175F" w:rsidP="00F82E6B">
            <w:r>
              <w:t>textový řetězec</w:t>
            </w:r>
          </w:p>
        </w:tc>
      </w:tr>
      <w:tr w:rsidR="0050175F" w14:paraId="7B415D18" w14:textId="77777777" w:rsidTr="00F82E6B">
        <w:trPr>
          <w:trHeight w:val="30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FD65" w14:textId="77777777" w:rsidR="0050175F" w:rsidRDefault="0050175F" w:rsidP="00F82E6B">
            <w:proofErr w:type="gramStart"/>
            <w:r>
              <w:t>CHAR(X)</w:t>
            </w:r>
            <w:proofErr w:type="gram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A81" w14:textId="77777777" w:rsidR="0050175F" w:rsidRDefault="0050175F" w:rsidP="00F82E6B">
            <w:r>
              <w:t>X – přesný počet znaků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A8CC" w14:textId="77777777" w:rsidR="0050175F" w:rsidRDefault="0050175F" w:rsidP="00F82E6B">
            <w:r>
              <w:t>textový řetězec</w:t>
            </w:r>
          </w:p>
        </w:tc>
      </w:tr>
      <w:tr w:rsidR="0050175F" w14:paraId="3EF338D4" w14:textId="77777777" w:rsidTr="00F82E6B">
        <w:trPr>
          <w:trHeight w:val="235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4A66" w14:textId="77777777" w:rsidR="0050175F" w:rsidRDefault="0050175F" w:rsidP="00F82E6B">
            <w:proofErr w:type="spellStart"/>
            <w:r>
              <w:t>partnerTypEnum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EC04" w14:textId="77777777" w:rsidR="0050175F" w:rsidRDefault="0050175F" w:rsidP="00F82E6B">
            <w:proofErr w:type="spellStart"/>
            <w:r>
              <w:t>nstI,nstO,nstP,nstK,nstN,nstW,nstD,nstF</w:t>
            </w:r>
            <w:proofErr w:type="spellEnd"/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41CC" w14:textId="77777777" w:rsidR="0050175F" w:rsidRDefault="0050175F" w:rsidP="00F82E6B">
            <w:pPr>
              <w:spacing w:line="241" w:lineRule="auto"/>
              <w:ind w:right="269"/>
            </w:pPr>
            <w:proofErr w:type="spellStart"/>
            <w:r>
              <w:t>nstI</w:t>
            </w:r>
            <w:proofErr w:type="spellEnd"/>
            <w:r>
              <w:t xml:space="preserve">-Provozovna </w:t>
            </w:r>
            <w:proofErr w:type="spellStart"/>
            <w:r>
              <w:t>nstK</w:t>
            </w:r>
            <w:proofErr w:type="spellEnd"/>
            <w:r>
              <w:t>-Klinika</w:t>
            </w:r>
          </w:p>
          <w:p w14:paraId="2F1B21FA" w14:textId="77777777" w:rsidR="0050175F" w:rsidRDefault="0050175F" w:rsidP="00F82E6B">
            <w:pPr>
              <w:ind w:right="417"/>
            </w:pPr>
            <w:proofErr w:type="spellStart"/>
            <w:r>
              <w:t>nstN</w:t>
            </w:r>
            <w:proofErr w:type="spellEnd"/>
            <w:r>
              <w:t xml:space="preserve">-Nákladové středisko </w:t>
            </w:r>
            <w:proofErr w:type="spellStart"/>
            <w:r>
              <w:t>nstO</w:t>
            </w:r>
            <w:proofErr w:type="spellEnd"/>
            <w:r>
              <w:t xml:space="preserve">-Odběratel </w:t>
            </w:r>
            <w:proofErr w:type="spellStart"/>
            <w:r>
              <w:t>nstP</w:t>
            </w:r>
            <w:proofErr w:type="spellEnd"/>
            <w:r>
              <w:t xml:space="preserve">-Pojišťovna </w:t>
            </w:r>
            <w:proofErr w:type="spellStart"/>
            <w:r>
              <w:t>nstW</w:t>
            </w:r>
            <w:proofErr w:type="spellEnd"/>
            <w:r>
              <w:t xml:space="preserve">-Webový odběratel </w:t>
            </w:r>
            <w:proofErr w:type="spellStart"/>
            <w:r>
              <w:t>nstD</w:t>
            </w:r>
            <w:proofErr w:type="spellEnd"/>
            <w:r>
              <w:t xml:space="preserve">-Dodavatel </w:t>
            </w:r>
            <w:proofErr w:type="spellStart"/>
            <w:r>
              <w:t>nstF</w:t>
            </w:r>
            <w:proofErr w:type="spellEnd"/>
            <w:r>
              <w:t>-Firma</w:t>
            </w:r>
          </w:p>
        </w:tc>
      </w:tr>
      <w:tr w:rsidR="0050175F" w14:paraId="182BD418" w14:textId="77777777" w:rsidTr="00F82E6B">
        <w:trPr>
          <w:trHeight w:val="302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0206" w14:textId="77777777" w:rsidR="0050175F" w:rsidRDefault="0050175F" w:rsidP="00F82E6B">
            <w:r>
              <w:t>DATETIME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4DF6" w14:textId="77777777" w:rsidR="0050175F" w:rsidRDefault="0050175F" w:rsidP="00F82E6B">
            <w:r>
              <w:t>‘1000-01-01T00:00:00‘ - ‘9999-12-31T00:00:00‘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AF87" w14:textId="77777777" w:rsidR="0050175F" w:rsidRDefault="0050175F" w:rsidP="00F82E6B">
            <w:r>
              <w:t>Datum a čas</w:t>
            </w:r>
          </w:p>
        </w:tc>
      </w:tr>
      <w:tr w:rsidR="0050175F" w14:paraId="53C0F81D" w14:textId="77777777" w:rsidTr="00F82E6B">
        <w:trPr>
          <w:trHeight w:val="30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4E8B" w14:textId="77777777" w:rsidR="0050175F" w:rsidRDefault="0050175F" w:rsidP="00F82E6B">
            <w:proofErr w:type="spellStart"/>
            <w:r>
              <w:t>money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22AE" w14:textId="77777777" w:rsidR="0050175F" w:rsidRDefault="0050175F" w:rsidP="00F82E6B">
            <w:pPr>
              <w:spacing w:after="160"/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489" w14:textId="77777777" w:rsidR="0050175F" w:rsidRDefault="0050175F" w:rsidP="00F82E6B">
            <w:r>
              <w:t>Cena v penězích</w:t>
            </w:r>
          </w:p>
        </w:tc>
      </w:tr>
      <w:tr w:rsidR="0050175F" w14:paraId="23E15333" w14:textId="77777777" w:rsidTr="00F82E6B">
        <w:trPr>
          <w:trHeight w:val="302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6367" w14:textId="77777777" w:rsidR="0050175F" w:rsidRDefault="0050175F" w:rsidP="00F82E6B">
            <w:r>
              <w:t>bit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2B5A" w14:textId="77777777" w:rsidR="0050175F" w:rsidRDefault="0050175F" w:rsidP="00F82E6B">
            <w:r>
              <w:t xml:space="preserve">0 / 1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F9BA" w14:textId="77777777" w:rsidR="0050175F" w:rsidRDefault="0050175F" w:rsidP="00F82E6B">
            <w:r>
              <w:t>Binární hodnota</w:t>
            </w:r>
          </w:p>
        </w:tc>
      </w:tr>
    </w:tbl>
    <w:p w14:paraId="1641A452" w14:textId="77777777" w:rsidR="0050175F" w:rsidRDefault="0050175F" w:rsidP="0050175F">
      <w:pPr>
        <w:spacing w:after="236"/>
        <w:ind w:left="-5"/>
      </w:pPr>
      <w:r>
        <w:t xml:space="preserve">Seznam zkratek </w:t>
      </w:r>
    </w:p>
    <w:p w14:paraId="6F499AA1" w14:textId="77777777" w:rsidR="0050175F" w:rsidRDefault="0050175F" w:rsidP="0050175F">
      <w:pPr>
        <w:ind w:left="-5"/>
      </w:pPr>
      <w:r>
        <w:t xml:space="preserve">F2 … údaj čerpaný z číselníku </w:t>
      </w:r>
      <w:proofErr w:type="spellStart"/>
      <w:r>
        <w:t>Farmis</w:t>
      </w:r>
      <w:proofErr w:type="spellEnd"/>
    </w:p>
    <w:p w14:paraId="75BDFF35" w14:textId="77777777" w:rsidR="0050175F" w:rsidRDefault="0050175F" w:rsidP="0050175F">
      <w:pPr>
        <w:ind w:left="-5"/>
      </w:pPr>
      <w:r>
        <w:t>DL … dodací list</w:t>
      </w:r>
      <w:r>
        <w:br w:type="page"/>
      </w:r>
    </w:p>
    <w:p w14:paraId="14F483AD" w14:textId="77777777" w:rsidR="0050175F" w:rsidRDefault="0050175F" w:rsidP="0050175F">
      <w:pPr>
        <w:spacing w:after="236"/>
        <w:ind w:left="-5"/>
      </w:pPr>
      <w:r>
        <w:rPr>
          <w:b/>
        </w:rPr>
        <w:lastRenderedPageBreak/>
        <w:t>Naskladnění Příjemky (WS Nákup):</w:t>
      </w:r>
    </w:p>
    <w:p w14:paraId="036C3B39" w14:textId="77777777" w:rsidR="0050175F" w:rsidRDefault="0050175F" w:rsidP="0050175F">
      <w:pPr>
        <w:spacing w:after="236"/>
        <w:ind w:left="-5"/>
      </w:pPr>
      <w:r>
        <w:t xml:space="preserve">Služba bude volána pro vytvořený příjmový doklad </w:t>
      </w:r>
    </w:p>
    <w:p w14:paraId="6A28B619" w14:textId="77777777" w:rsidR="0050175F" w:rsidRDefault="0050175F" w:rsidP="0050175F">
      <w:pPr>
        <w:ind w:left="-5"/>
      </w:pPr>
      <w:r>
        <w:t>Hlavička</w:t>
      </w:r>
    </w:p>
    <w:tbl>
      <w:tblPr>
        <w:tblStyle w:val="TableGrid"/>
        <w:tblW w:w="9642" w:type="dxa"/>
        <w:tblInd w:w="-2" w:type="dxa"/>
        <w:tblCellMar>
          <w:top w:w="65" w:type="dxa"/>
          <w:left w:w="58" w:type="dxa"/>
          <w:right w:w="105" w:type="dxa"/>
        </w:tblCellMar>
        <w:tblLook w:val="04A0" w:firstRow="1" w:lastRow="0" w:firstColumn="1" w:lastColumn="0" w:noHBand="0" w:noVBand="1"/>
      </w:tblPr>
      <w:tblGrid>
        <w:gridCol w:w="2430"/>
        <w:gridCol w:w="1878"/>
        <w:gridCol w:w="5334"/>
      </w:tblGrid>
      <w:tr w:rsidR="0050175F" w14:paraId="635BB7FA" w14:textId="77777777" w:rsidTr="00F82E6B">
        <w:trPr>
          <w:trHeight w:val="404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EC65B" w14:textId="77777777" w:rsidR="0050175F" w:rsidRDefault="0050175F" w:rsidP="00F82E6B">
            <w:r>
              <w:t>ID_PRIJEM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C72C5" w14:textId="77777777" w:rsidR="0050175F" w:rsidRDefault="0050175F" w:rsidP="00F82E6B">
            <w:r>
              <w:t>INT</w:t>
            </w:r>
          </w:p>
        </w:tc>
        <w:tc>
          <w:tcPr>
            <w:tcW w:w="5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B9DA6" w14:textId="77777777" w:rsidR="0050175F" w:rsidRDefault="0050175F" w:rsidP="00F82E6B">
            <w:r>
              <w:t xml:space="preserve">Externí ID příjemky / interní číslo příjemky v </w:t>
            </w:r>
            <w:proofErr w:type="gramStart"/>
            <w:r>
              <w:t>TIS</w:t>
            </w:r>
            <w:proofErr w:type="gramEnd"/>
          </w:p>
        </w:tc>
      </w:tr>
      <w:tr w:rsidR="0050175F" w14:paraId="3D4528ED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E762" w14:textId="77777777" w:rsidR="0050175F" w:rsidRDefault="0050175F" w:rsidP="00F82E6B">
            <w:r>
              <w:t>TYP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27437" w14:textId="77777777" w:rsidR="0050175F" w:rsidRDefault="0050175F" w:rsidP="00F82E6B">
            <w:proofErr w:type="spellStart"/>
            <w:r>
              <w:t>char</w:t>
            </w:r>
            <w:proofErr w:type="spellEnd"/>
            <w:r>
              <w:t>(1)</w:t>
            </w:r>
          </w:p>
        </w:tc>
        <w:tc>
          <w:tcPr>
            <w:tcW w:w="5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1451D" w14:textId="77777777" w:rsidR="0050175F" w:rsidRDefault="0050175F" w:rsidP="00F82E6B">
            <w:proofErr w:type="spellStart"/>
            <w:proofErr w:type="gramStart"/>
            <w:r>
              <w:t>O.</w:t>
            </w:r>
            <w:proofErr w:type="gramEnd"/>
            <w:r>
              <w:t>.</w:t>
            </w:r>
            <w:proofErr w:type="gramStart"/>
            <w:r>
              <w:t>obecný</w:t>
            </w:r>
            <w:proofErr w:type="spellEnd"/>
            <w:proofErr w:type="gramEnd"/>
            <w:r>
              <w:t xml:space="preserve"> dodavatel</w:t>
            </w:r>
          </w:p>
        </w:tc>
      </w:tr>
      <w:tr w:rsidR="0050175F" w14:paraId="7C32F6D0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FD933" w14:textId="77777777" w:rsidR="0050175F" w:rsidRDefault="0050175F" w:rsidP="00F82E6B">
            <w:r>
              <w:t>Datum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4FD9" w14:textId="77777777" w:rsidR="0050175F" w:rsidRDefault="0050175F" w:rsidP="00F82E6B">
            <w:proofErr w:type="spellStart"/>
            <w:r>
              <w:t>Date</w:t>
            </w:r>
            <w:proofErr w:type="spellEnd"/>
          </w:p>
        </w:tc>
        <w:tc>
          <w:tcPr>
            <w:tcW w:w="5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F4E7" w14:textId="77777777" w:rsidR="0050175F" w:rsidRDefault="0050175F" w:rsidP="00F82E6B">
            <w:r>
              <w:t xml:space="preserve">Datum </w:t>
            </w:r>
            <w:proofErr w:type="gramStart"/>
            <w:r>
              <w:t>vytvoření   příjemky</w:t>
            </w:r>
            <w:proofErr w:type="gramEnd"/>
          </w:p>
        </w:tc>
      </w:tr>
      <w:tr w:rsidR="0050175F" w14:paraId="4A00AF0E" w14:textId="77777777" w:rsidTr="00F82E6B">
        <w:trPr>
          <w:trHeight w:val="664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392E8" w14:textId="77777777" w:rsidR="0050175F" w:rsidRDefault="0050175F" w:rsidP="00F82E6B">
            <w:proofErr w:type="spellStart"/>
            <w:r>
              <w:t>CisloObj</w:t>
            </w:r>
            <w:proofErr w:type="spellEnd"/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7A62C" w14:textId="77777777" w:rsidR="0050175F" w:rsidRDefault="0050175F" w:rsidP="00F82E6B">
            <w:proofErr w:type="spellStart"/>
            <w:r>
              <w:t>Varchar</w:t>
            </w:r>
            <w:proofErr w:type="spellEnd"/>
            <w:r>
              <w:t>(64)</w:t>
            </w:r>
          </w:p>
        </w:tc>
        <w:tc>
          <w:tcPr>
            <w:tcW w:w="5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EC24C" w14:textId="77777777" w:rsidR="0050175F" w:rsidRDefault="0050175F" w:rsidP="00F82E6B">
            <w:r>
              <w:t xml:space="preserve">Číslo objednávky (pomocný údaj určený </w:t>
            </w:r>
            <w:proofErr w:type="gramStart"/>
            <w:r>
              <w:t>například  k párování</w:t>
            </w:r>
            <w:proofErr w:type="gramEnd"/>
            <w:r>
              <w:t xml:space="preserve"> s fakturou)</w:t>
            </w:r>
          </w:p>
        </w:tc>
      </w:tr>
      <w:tr w:rsidR="0050175F" w14:paraId="1D2AF907" w14:textId="77777777" w:rsidTr="00F82E6B">
        <w:trPr>
          <w:trHeight w:val="93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896F0" w14:textId="77777777" w:rsidR="0050175F" w:rsidRDefault="0050175F" w:rsidP="00F82E6B">
            <w:proofErr w:type="spellStart"/>
            <w:r>
              <w:t>ID_Partner</w:t>
            </w:r>
            <w:proofErr w:type="spellEnd"/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32969" w14:textId="77777777" w:rsidR="0050175F" w:rsidRDefault="0050175F" w:rsidP="00F82E6B">
            <w:r>
              <w:t>INT</w:t>
            </w:r>
          </w:p>
        </w:tc>
        <w:tc>
          <w:tcPr>
            <w:tcW w:w="5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9222" w14:textId="77777777" w:rsidR="0050175F" w:rsidRDefault="0050175F" w:rsidP="00F82E6B">
            <w:pPr>
              <w:spacing w:line="226" w:lineRule="auto"/>
            </w:pPr>
            <w:r>
              <w:t>ID dodavatele ve FaRMIS2 (</w:t>
            </w:r>
            <w:proofErr w:type="spellStart"/>
            <w:r>
              <w:t>idPartner</w:t>
            </w:r>
            <w:proofErr w:type="spellEnd"/>
            <w:r>
              <w:t>/</w:t>
            </w:r>
            <w:proofErr w:type="spellStart"/>
            <w:r>
              <w:t>ArrayOfPartner</w:t>
            </w:r>
            <w:proofErr w:type="spellEnd"/>
            <w:r>
              <w:t>/</w:t>
            </w:r>
          </w:p>
          <w:p w14:paraId="5E3B1F41" w14:textId="77777777" w:rsidR="0050175F" w:rsidRDefault="0050175F" w:rsidP="00F82E6B">
            <w:proofErr w:type="spellStart"/>
            <w:r>
              <w:t>exportujKompletniPartnery</w:t>
            </w:r>
            <w:proofErr w:type="spellEnd"/>
            <w:r>
              <w:t>/</w:t>
            </w:r>
            <w:proofErr w:type="spellStart"/>
            <w:r>
              <w:rPr>
                <w:b/>
              </w:rPr>
              <w:t>ICiselniky</w:t>
            </w:r>
            <w:proofErr w:type="spellEnd"/>
            <w:r>
              <w:t>)</w:t>
            </w:r>
          </w:p>
        </w:tc>
      </w:tr>
      <w:tr w:rsidR="0050175F" w14:paraId="2848043A" w14:textId="77777777" w:rsidTr="00F82E6B">
        <w:trPr>
          <w:trHeight w:val="664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0310D" w14:textId="77777777" w:rsidR="0050175F" w:rsidRDefault="0050175F" w:rsidP="00F82E6B">
            <w:proofErr w:type="spellStart"/>
            <w:r>
              <w:t>ID_Sklad</w:t>
            </w:r>
            <w:proofErr w:type="spellEnd"/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67957" w14:textId="77777777" w:rsidR="0050175F" w:rsidRDefault="0050175F" w:rsidP="00F82E6B">
            <w:r>
              <w:t>INT</w:t>
            </w:r>
          </w:p>
        </w:tc>
        <w:tc>
          <w:tcPr>
            <w:tcW w:w="5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9F299" w14:textId="77777777" w:rsidR="0050175F" w:rsidRDefault="0050175F" w:rsidP="00F82E6B">
            <w:r>
              <w:t>ID skladu ve FaRMIS2</w:t>
            </w:r>
          </w:p>
          <w:p w14:paraId="270C91F4" w14:textId="77777777" w:rsidR="0050175F" w:rsidRDefault="0050175F" w:rsidP="00F82E6B">
            <w:r>
              <w:t>(</w:t>
            </w:r>
            <w:proofErr w:type="spellStart"/>
            <w:r>
              <w:t>IdSklad</w:t>
            </w:r>
            <w:proofErr w:type="spellEnd"/>
            <w:r>
              <w:t>/</w:t>
            </w:r>
            <w:proofErr w:type="spellStart"/>
            <w:r>
              <w:t>ArrayOfSklad</w:t>
            </w:r>
            <w:proofErr w:type="spellEnd"/>
            <w:r>
              <w:t>/</w:t>
            </w:r>
            <w:proofErr w:type="spellStart"/>
            <w:r>
              <w:t>vratCiselnikSklad</w:t>
            </w:r>
            <w:proofErr w:type="spellEnd"/>
            <w:r>
              <w:t>/</w:t>
            </w:r>
            <w:proofErr w:type="spellStart"/>
            <w:r>
              <w:rPr>
                <w:b/>
              </w:rPr>
              <w:t>IFSklad</w:t>
            </w:r>
            <w:proofErr w:type="spellEnd"/>
            <w:r>
              <w:t>)</w:t>
            </w:r>
          </w:p>
        </w:tc>
      </w:tr>
      <w:tr w:rsidR="0050175F" w14:paraId="1209C149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6DC97" w14:textId="77777777" w:rsidR="0050175F" w:rsidRDefault="0050175F" w:rsidP="00F82E6B">
            <w:proofErr w:type="spellStart"/>
            <w:r>
              <w:t>Polozky</w:t>
            </w:r>
            <w:proofErr w:type="spellEnd"/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97D8C" w14:textId="77777777" w:rsidR="0050175F" w:rsidRDefault="0050175F" w:rsidP="00F82E6B">
            <w:proofErr w:type="spellStart"/>
            <w:r>
              <w:t>ArrayOfPolozky</w:t>
            </w:r>
            <w:proofErr w:type="spellEnd"/>
          </w:p>
        </w:tc>
        <w:tc>
          <w:tcPr>
            <w:tcW w:w="5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244E4" w14:textId="77777777" w:rsidR="0050175F" w:rsidRDefault="0050175F" w:rsidP="00F82E6B">
            <w:r>
              <w:t>Pole řádků k dodacímu listu</w:t>
            </w:r>
          </w:p>
        </w:tc>
      </w:tr>
    </w:tbl>
    <w:p w14:paraId="1B48DAEC" w14:textId="77777777" w:rsidR="0050175F" w:rsidRDefault="0050175F" w:rsidP="0050175F">
      <w:pPr>
        <w:ind w:left="-5"/>
      </w:pPr>
      <w:proofErr w:type="spellStart"/>
      <w:r>
        <w:t>ArrayOfPolozky</w:t>
      </w:r>
      <w:proofErr w:type="spellEnd"/>
      <w:r>
        <w:t>:</w:t>
      </w:r>
    </w:p>
    <w:tbl>
      <w:tblPr>
        <w:tblStyle w:val="TableGrid"/>
        <w:tblW w:w="9646" w:type="dxa"/>
        <w:tblInd w:w="-2" w:type="dxa"/>
        <w:tblCellMar>
          <w:top w:w="6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5416"/>
      </w:tblGrid>
      <w:tr w:rsidR="0050175F" w14:paraId="29238DB5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35B90" w14:textId="77777777" w:rsidR="0050175F" w:rsidRDefault="0050175F" w:rsidP="00F82E6B">
            <w:proofErr w:type="spellStart"/>
            <w:r>
              <w:t>ID_Polozka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C7641" w14:textId="77777777" w:rsidR="0050175F" w:rsidRDefault="0050175F" w:rsidP="00F82E6B">
            <w:r>
              <w:t>INT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19EBD" w14:textId="77777777" w:rsidR="0050175F" w:rsidRDefault="0050175F" w:rsidP="00F82E6B">
            <w:r>
              <w:t xml:space="preserve">Externí ID položky / interní číslo položky v </w:t>
            </w:r>
            <w:proofErr w:type="gramStart"/>
            <w:r>
              <w:t>TIS</w:t>
            </w:r>
            <w:proofErr w:type="gramEnd"/>
          </w:p>
        </w:tc>
      </w:tr>
      <w:tr w:rsidR="0050175F" w14:paraId="6E1A9194" w14:textId="77777777" w:rsidTr="00F82E6B">
        <w:trPr>
          <w:trHeight w:val="664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1273" w14:textId="77777777" w:rsidR="0050175F" w:rsidRDefault="0050175F" w:rsidP="00F82E6B">
            <w:proofErr w:type="spellStart"/>
            <w:r>
              <w:t>ID_Zbozi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9A60" w14:textId="77777777" w:rsidR="0050175F" w:rsidRDefault="0050175F" w:rsidP="00F82E6B">
            <w:r>
              <w:t>INT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F0B1F" w14:textId="77777777" w:rsidR="0050175F" w:rsidRDefault="0050175F" w:rsidP="00F82E6B">
            <w:pPr>
              <w:ind w:right="1101"/>
            </w:pPr>
            <w:r>
              <w:t>ID zboží ve  FaRMIS2 (</w:t>
            </w:r>
            <w:proofErr w:type="spellStart"/>
            <w:r>
              <w:t>idZbozi</w:t>
            </w:r>
            <w:proofErr w:type="spellEnd"/>
            <w:r>
              <w:t>/</w:t>
            </w:r>
            <w:proofErr w:type="spellStart"/>
            <w:r>
              <w:t>findParam</w:t>
            </w:r>
            <w:proofErr w:type="spellEnd"/>
            <w:r>
              <w:t xml:space="preserve">/ </w:t>
            </w:r>
            <w:proofErr w:type="gramStart"/>
            <w:r>
              <w:t>… )</w:t>
            </w:r>
            <w:proofErr w:type="gramEnd"/>
          </w:p>
        </w:tc>
      </w:tr>
      <w:tr w:rsidR="0050175F" w14:paraId="04D947CC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FDB7F" w14:textId="77777777" w:rsidR="0050175F" w:rsidRDefault="0050175F" w:rsidP="00F82E6B">
            <w:proofErr w:type="spellStart"/>
            <w:r>
              <w:t>Mnozstvi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44D02" w14:textId="77777777" w:rsidR="0050175F" w:rsidRDefault="0050175F" w:rsidP="00F82E6B">
            <w:proofErr w:type="spellStart"/>
            <w:r>
              <w:t>Decimal</w:t>
            </w:r>
            <w:proofErr w:type="spellEnd"/>
            <w:r>
              <w:t>(12,2)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B3692" w14:textId="77777777" w:rsidR="0050175F" w:rsidRDefault="0050175F" w:rsidP="00F82E6B">
            <w:r>
              <w:t>Naskladněné množství</w:t>
            </w:r>
          </w:p>
        </w:tc>
      </w:tr>
      <w:tr w:rsidR="0050175F" w14:paraId="45E89542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41EE6" w14:textId="77777777" w:rsidR="0050175F" w:rsidRDefault="0050175F" w:rsidP="00F82E6B">
            <w:proofErr w:type="spellStart"/>
            <w:r>
              <w:t>NCenaBD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22377" w14:textId="77777777" w:rsidR="0050175F" w:rsidRDefault="0050175F" w:rsidP="00F82E6B">
            <w:proofErr w:type="spellStart"/>
            <w:r>
              <w:t>money</w:t>
            </w:r>
            <w:proofErr w:type="spellEnd"/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751C4" w14:textId="77777777" w:rsidR="0050175F" w:rsidRDefault="0050175F" w:rsidP="00F82E6B">
            <w:r>
              <w:t>Nákupní cena bez DPH za ks</w:t>
            </w:r>
          </w:p>
        </w:tc>
      </w:tr>
      <w:tr w:rsidR="0050175F" w14:paraId="5035D806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2E2A4" w14:textId="77777777" w:rsidR="0050175F" w:rsidRDefault="0050175F" w:rsidP="00F82E6B">
            <w:r>
              <w:t>NDPH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D6301" w14:textId="77777777" w:rsidR="0050175F" w:rsidRDefault="0050175F" w:rsidP="00F82E6B">
            <w:proofErr w:type="spellStart"/>
            <w:r>
              <w:t>Decimal</w:t>
            </w:r>
            <w:proofErr w:type="spellEnd"/>
            <w:r>
              <w:t>(5,2)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BE465" w14:textId="77777777" w:rsidR="0050175F" w:rsidRDefault="0050175F" w:rsidP="00F82E6B">
            <w:r>
              <w:t>Sazba DPH v %</w:t>
            </w:r>
          </w:p>
        </w:tc>
      </w:tr>
      <w:tr w:rsidR="0050175F" w14:paraId="724AB6D4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3639" w14:textId="77777777" w:rsidR="0050175F" w:rsidRDefault="0050175F" w:rsidP="00F82E6B">
            <w:proofErr w:type="spellStart"/>
            <w:r>
              <w:t>NCenaSD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5EC97" w14:textId="77777777" w:rsidR="0050175F" w:rsidRDefault="0050175F" w:rsidP="00F82E6B">
            <w:proofErr w:type="spellStart"/>
            <w:r>
              <w:t>money</w:t>
            </w:r>
            <w:proofErr w:type="spellEnd"/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24C6C" w14:textId="77777777" w:rsidR="0050175F" w:rsidRDefault="0050175F" w:rsidP="00F82E6B">
            <w:r>
              <w:t>Nákupní cena s DPH za ks</w:t>
            </w:r>
          </w:p>
        </w:tc>
      </w:tr>
      <w:tr w:rsidR="0050175F" w14:paraId="7CBD848C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4DCED" w14:textId="77777777" w:rsidR="0050175F" w:rsidRDefault="0050175F" w:rsidP="00F82E6B">
            <w:pPr>
              <w:spacing w:after="16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C37F4" w14:textId="77777777" w:rsidR="0050175F" w:rsidRDefault="0050175F" w:rsidP="00F82E6B">
            <w:pPr>
              <w:spacing w:after="160"/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B6CE5" w14:textId="77777777" w:rsidR="0050175F" w:rsidRDefault="0050175F" w:rsidP="00F82E6B">
            <w:pPr>
              <w:spacing w:after="160"/>
            </w:pPr>
          </w:p>
        </w:tc>
      </w:tr>
      <w:tr w:rsidR="0050175F" w14:paraId="03F51B9E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FCA1" w14:textId="77777777" w:rsidR="0050175F" w:rsidRDefault="0050175F" w:rsidP="00F82E6B">
            <w:pPr>
              <w:spacing w:after="16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25313" w14:textId="77777777" w:rsidR="0050175F" w:rsidRDefault="0050175F" w:rsidP="00F82E6B">
            <w:pPr>
              <w:spacing w:after="160"/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9EEA6" w14:textId="77777777" w:rsidR="0050175F" w:rsidRDefault="0050175F" w:rsidP="00F82E6B">
            <w:pPr>
              <w:spacing w:after="160"/>
            </w:pPr>
          </w:p>
        </w:tc>
      </w:tr>
      <w:tr w:rsidR="0050175F" w14:paraId="78DBDCAB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1308C" w14:textId="77777777" w:rsidR="0050175F" w:rsidRDefault="0050175F" w:rsidP="00F82E6B">
            <w:pPr>
              <w:spacing w:after="16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054E3" w14:textId="77777777" w:rsidR="0050175F" w:rsidRDefault="0050175F" w:rsidP="00F82E6B">
            <w:pPr>
              <w:spacing w:after="160"/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53CD7" w14:textId="77777777" w:rsidR="0050175F" w:rsidRDefault="0050175F" w:rsidP="00F82E6B">
            <w:r>
              <w:t xml:space="preserve"> </w:t>
            </w:r>
          </w:p>
        </w:tc>
      </w:tr>
      <w:tr w:rsidR="0050175F" w14:paraId="26F8FBE3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D80C9" w14:textId="77777777" w:rsidR="0050175F" w:rsidRDefault="0050175F" w:rsidP="00F82E6B">
            <w:proofErr w:type="spellStart"/>
            <w:r>
              <w:t>sarze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271D2" w14:textId="77777777" w:rsidR="0050175F" w:rsidRDefault="0050175F" w:rsidP="00F82E6B">
            <w:proofErr w:type="spellStart"/>
            <w:r>
              <w:t>Varchar</w:t>
            </w:r>
            <w:proofErr w:type="spellEnd"/>
            <w:r>
              <w:t>(20)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52DC1" w14:textId="77777777" w:rsidR="0050175F" w:rsidRDefault="0050175F" w:rsidP="00F82E6B">
            <w:r>
              <w:t xml:space="preserve">Šarže </w:t>
            </w:r>
          </w:p>
        </w:tc>
      </w:tr>
      <w:tr w:rsidR="0050175F" w14:paraId="47A10736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404D6" w14:textId="77777777" w:rsidR="0050175F" w:rsidRDefault="0050175F" w:rsidP="00F82E6B">
            <w:r>
              <w:t>Exspirace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69A0" w14:textId="77777777" w:rsidR="0050175F" w:rsidRDefault="0050175F" w:rsidP="00F82E6B">
            <w:r>
              <w:t>DATE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2D779" w14:textId="77777777" w:rsidR="0050175F" w:rsidRDefault="0050175F" w:rsidP="00F82E6B">
            <w:proofErr w:type="gramStart"/>
            <w:r>
              <w:t>Datum   exspirace</w:t>
            </w:r>
            <w:proofErr w:type="gramEnd"/>
          </w:p>
        </w:tc>
      </w:tr>
    </w:tbl>
    <w:p w14:paraId="079E7CAF" w14:textId="77777777" w:rsidR="0050175F" w:rsidRDefault="0050175F" w:rsidP="0050175F">
      <w:pPr>
        <w:spacing w:after="236"/>
        <w:ind w:left="-5"/>
      </w:pPr>
      <w:proofErr w:type="gramStart"/>
      <w:r>
        <w:rPr>
          <w:b/>
        </w:rPr>
        <w:t>Vyskladnění  v rámci</w:t>
      </w:r>
      <w:proofErr w:type="gramEnd"/>
      <w:r>
        <w:rPr>
          <w:b/>
        </w:rPr>
        <w:t xml:space="preserve"> nemocnice (WS Výdej):</w:t>
      </w:r>
    </w:p>
    <w:p w14:paraId="662205C9" w14:textId="77777777" w:rsidR="0050175F" w:rsidRDefault="0050175F" w:rsidP="0050175F">
      <w:pPr>
        <w:spacing w:after="236"/>
        <w:ind w:left="-5"/>
      </w:pPr>
      <w:r>
        <w:t xml:space="preserve">Služba bude volána pro vytvořený výdejový doklad </w:t>
      </w:r>
    </w:p>
    <w:p w14:paraId="4244E369" w14:textId="77777777" w:rsidR="0050175F" w:rsidRDefault="0050175F" w:rsidP="0050175F">
      <w:pPr>
        <w:ind w:left="-5"/>
      </w:pPr>
      <w:r>
        <w:lastRenderedPageBreak/>
        <w:t>Hlavička</w:t>
      </w:r>
    </w:p>
    <w:tbl>
      <w:tblPr>
        <w:tblStyle w:val="TableGrid"/>
        <w:tblW w:w="9646" w:type="dxa"/>
        <w:tblInd w:w="-2" w:type="dxa"/>
        <w:tblCellMar>
          <w:top w:w="65" w:type="dxa"/>
          <w:left w:w="58" w:type="dxa"/>
          <w:right w:w="76" w:type="dxa"/>
        </w:tblCellMar>
        <w:tblLook w:val="04A0" w:firstRow="1" w:lastRow="0" w:firstColumn="1" w:lastColumn="0" w:noHBand="0" w:noVBand="1"/>
      </w:tblPr>
      <w:tblGrid>
        <w:gridCol w:w="2429"/>
        <w:gridCol w:w="2069"/>
        <w:gridCol w:w="5148"/>
      </w:tblGrid>
      <w:tr w:rsidR="0050175F" w14:paraId="05738037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5027E" w14:textId="77777777" w:rsidR="0050175F" w:rsidRDefault="0050175F" w:rsidP="00F82E6B">
            <w:proofErr w:type="spellStart"/>
            <w:r>
              <w:t>ID_ZadPripad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D8352" w14:textId="77777777" w:rsidR="0050175F" w:rsidRDefault="0050175F" w:rsidP="00F82E6B">
            <w:r>
              <w:t>INT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E20A" w14:textId="77777777" w:rsidR="0050175F" w:rsidRDefault="0050175F" w:rsidP="00F82E6B">
            <w:r>
              <w:t xml:space="preserve">Externí ID </w:t>
            </w:r>
            <w:proofErr w:type="spellStart"/>
            <w:r>
              <w:t>žádankového</w:t>
            </w:r>
            <w:proofErr w:type="spellEnd"/>
            <w:r>
              <w:t xml:space="preserve"> případu (</w:t>
            </w:r>
            <w:proofErr w:type="gramStart"/>
            <w:r>
              <w:t>unikátní v IS</w:t>
            </w:r>
            <w:proofErr w:type="gramEnd"/>
            <w:r>
              <w:t>)</w:t>
            </w:r>
          </w:p>
        </w:tc>
      </w:tr>
      <w:tr w:rsidR="0050175F" w14:paraId="74C69869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A64B8" w14:textId="77777777" w:rsidR="0050175F" w:rsidRDefault="0050175F" w:rsidP="00F82E6B">
            <w:proofErr w:type="spellStart"/>
            <w:r>
              <w:t>ID_Zadanky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6BD2A" w14:textId="77777777" w:rsidR="0050175F" w:rsidRDefault="0050175F" w:rsidP="00F82E6B">
            <w:r>
              <w:t>INT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3B154" w14:textId="77777777" w:rsidR="0050175F" w:rsidRDefault="0050175F" w:rsidP="00F82E6B">
            <w:r>
              <w:t xml:space="preserve">Externí ID </w:t>
            </w:r>
            <w:proofErr w:type="gramStart"/>
            <w:r>
              <w:t>žádanky  (unikátní</w:t>
            </w:r>
            <w:proofErr w:type="gramEnd"/>
            <w:r>
              <w:t xml:space="preserve"> v IS)</w:t>
            </w:r>
          </w:p>
        </w:tc>
      </w:tr>
      <w:tr w:rsidR="0050175F" w14:paraId="782C430B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1FD7E" w14:textId="77777777" w:rsidR="0050175F" w:rsidRDefault="0050175F" w:rsidP="00F82E6B">
            <w:proofErr w:type="spellStart"/>
            <w:r>
              <w:t>UzavritPripad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67C4C" w14:textId="77777777" w:rsidR="0050175F" w:rsidRDefault="0050175F" w:rsidP="00F82E6B">
            <w:r>
              <w:t>bit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B7249" w14:textId="77777777" w:rsidR="0050175F" w:rsidRDefault="0050175F" w:rsidP="00F82E6B">
            <w:r>
              <w:t xml:space="preserve">1… uzavřít </w:t>
            </w:r>
            <w:proofErr w:type="gramStart"/>
            <w:r>
              <w:t>případ, 0...uzavřít</w:t>
            </w:r>
            <w:proofErr w:type="gramEnd"/>
            <w:r>
              <w:t xml:space="preserve"> jen žádanku</w:t>
            </w:r>
          </w:p>
        </w:tc>
      </w:tr>
      <w:tr w:rsidR="0050175F" w14:paraId="7C27D83E" w14:textId="77777777" w:rsidTr="00F82E6B">
        <w:trPr>
          <w:trHeight w:val="93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4E5BF" w14:textId="77777777" w:rsidR="0050175F" w:rsidRDefault="0050175F" w:rsidP="00F82E6B">
            <w:proofErr w:type="spellStart"/>
            <w:r>
              <w:t>ID_Partner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EA7D5" w14:textId="77777777" w:rsidR="0050175F" w:rsidRDefault="0050175F" w:rsidP="00F82E6B">
            <w:r>
              <w:t>INT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948E2" w14:textId="77777777" w:rsidR="0050175F" w:rsidRDefault="0050175F" w:rsidP="00F82E6B">
            <w:pPr>
              <w:spacing w:line="226" w:lineRule="auto"/>
            </w:pPr>
            <w:r>
              <w:t>ID dodavatele ve FaRMIS2 (</w:t>
            </w:r>
            <w:proofErr w:type="spellStart"/>
            <w:r>
              <w:t>idPartner</w:t>
            </w:r>
            <w:proofErr w:type="spellEnd"/>
            <w:r>
              <w:t>/</w:t>
            </w:r>
            <w:proofErr w:type="spellStart"/>
            <w:r>
              <w:t>ArrayOfPartner</w:t>
            </w:r>
            <w:proofErr w:type="spellEnd"/>
            <w:r>
              <w:t>/</w:t>
            </w:r>
          </w:p>
          <w:p w14:paraId="4EADC9E9" w14:textId="77777777" w:rsidR="0050175F" w:rsidRDefault="0050175F" w:rsidP="00F82E6B">
            <w:proofErr w:type="spellStart"/>
            <w:r>
              <w:t>exportujKompletniPartnery</w:t>
            </w:r>
            <w:proofErr w:type="spellEnd"/>
            <w:r>
              <w:t>/</w:t>
            </w:r>
            <w:proofErr w:type="spellStart"/>
            <w:r>
              <w:rPr>
                <w:b/>
              </w:rPr>
              <w:t>ICiselniky</w:t>
            </w:r>
            <w:proofErr w:type="spellEnd"/>
            <w:r>
              <w:t>)</w:t>
            </w:r>
          </w:p>
        </w:tc>
      </w:tr>
      <w:tr w:rsidR="0050175F" w14:paraId="2E6E5993" w14:textId="77777777" w:rsidTr="00F82E6B">
        <w:trPr>
          <w:trHeight w:val="664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FB23E" w14:textId="77777777" w:rsidR="0050175F" w:rsidRDefault="0050175F" w:rsidP="00F82E6B">
            <w:proofErr w:type="spellStart"/>
            <w:r>
              <w:t>ID_Sklad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5C7C5" w14:textId="77777777" w:rsidR="0050175F" w:rsidRDefault="0050175F" w:rsidP="00F82E6B">
            <w:r>
              <w:t>INT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DA2D6" w14:textId="77777777" w:rsidR="0050175F" w:rsidRDefault="0050175F" w:rsidP="00F82E6B">
            <w:r>
              <w:t>ID skladu ve FaRMIS2</w:t>
            </w:r>
          </w:p>
          <w:p w14:paraId="146CD685" w14:textId="77777777" w:rsidR="0050175F" w:rsidRDefault="0050175F" w:rsidP="00F82E6B">
            <w:pPr>
              <w:jc w:val="both"/>
            </w:pPr>
            <w:r>
              <w:t>(</w:t>
            </w:r>
            <w:proofErr w:type="spellStart"/>
            <w:r>
              <w:t>IdSklad</w:t>
            </w:r>
            <w:proofErr w:type="spellEnd"/>
            <w:r>
              <w:t>/</w:t>
            </w:r>
            <w:proofErr w:type="spellStart"/>
            <w:r>
              <w:t>ArrayOfSklad</w:t>
            </w:r>
            <w:proofErr w:type="spellEnd"/>
            <w:r>
              <w:t>/</w:t>
            </w:r>
            <w:proofErr w:type="spellStart"/>
            <w:r>
              <w:t>vratCiselnikSklad</w:t>
            </w:r>
            <w:proofErr w:type="spellEnd"/>
            <w:r>
              <w:t>/</w:t>
            </w:r>
            <w:proofErr w:type="spellStart"/>
            <w:r>
              <w:rPr>
                <w:b/>
              </w:rPr>
              <w:t>IFSklad</w:t>
            </w:r>
            <w:proofErr w:type="spellEnd"/>
            <w:r>
              <w:t>)</w:t>
            </w:r>
          </w:p>
        </w:tc>
      </w:tr>
      <w:tr w:rsidR="0050175F" w14:paraId="31B55CE1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F2B27" w14:textId="77777777" w:rsidR="0050175F" w:rsidRDefault="0050175F" w:rsidP="00F82E6B">
            <w:proofErr w:type="spellStart"/>
            <w:r>
              <w:t>DatumObj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74D55" w14:textId="77777777" w:rsidR="0050175F" w:rsidRDefault="0050175F" w:rsidP="00F82E6B">
            <w:r>
              <w:t>DATE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B1BC" w14:textId="77777777" w:rsidR="0050175F" w:rsidRDefault="0050175F" w:rsidP="00F82E6B">
            <w:r>
              <w:t>Datum objednání</w:t>
            </w:r>
          </w:p>
        </w:tc>
      </w:tr>
      <w:tr w:rsidR="0050175F" w14:paraId="455DA164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8E694" w14:textId="77777777" w:rsidR="0050175F" w:rsidRDefault="0050175F" w:rsidP="00F82E6B">
            <w:proofErr w:type="spellStart"/>
            <w:r>
              <w:t>Statim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27023" w14:textId="77777777" w:rsidR="0050175F" w:rsidRDefault="0050175F" w:rsidP="00F82E6B">
            <w:r>
              <w:t xml:space="preserve">Bit 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4EDA5" w14:textId="77777777" w:rsidR="0050175F" w:rsidRDefault="0050175F" w:rsidP="00F82E6B">
            <w:r>
              <w:t xml:space="preserve">1… </w:t>
            </w:r>
            <w:proofErr w:type="gramStart"/>
            <w:r>
              <w:t>NE, 0...ANO</w:t>
            </w:r>
            <w:proofErr w:type="gramEnd"/>
          </w:p>
        </w:tc>
      </w:tr>
      <w:tr w:rsidR="0050175F" w14:paraId="3FD2F5E4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59FD" w14:textId="77777777" w:rsidR="0050175F" w:rsidRDefault="0050175F" w:rsidP="00F82E6B">
            <w:proofErr w:type="spellStart"/>
            <w:r>
              <w:t>PoznamkaH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9FE86" w14:textId="77777777" w:rsidR="0050175F" w:rsidRDefault="0050175F" w:rsidP="00F82E6B">
            <w:proofErr w:type="spellStart"/>
            <w:r>
              <w:t>Varchar</w:t>
            </w:r>
            <w:proofErr w:type="spellEnd"/>
            <w:r>
              <w:t>(2048)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3CB0" w14:textId="77777777" w:rsidR="0050175F" w:rsidRDefault="0050175F" w:rsidP="00F82E6B">
            <w:r>
              <w:t>Poznámka k hlavičce</w:t>
            </w:r>
          </w:p>
        </w:tc>
      </w:tr>
      <w:tr w:rsidR="0050175F" w14:paraId="6A1CBCEF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01062" w14:textId="77777777" w:rsidR="0050175F" w:rsidRDefault="0050175F" w:rsidP="00F82E6B">
            <w:proofErr w:type="spellStart"/>
            <w:r>
              <w:t>PacientRC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1504D" w14:textId="77777777" w:rsidR="0050175F" w:rsidRDefault="0050175F" w:rsidP="00F82E6B">
            <w:proofErr w:type="spellStart"/>
            <w:r>
              <w:t>Varchar</w:t>
            </w:r>
            <w:proofErr w:type="spellEnd"/>
            <w:r>
              <w:t>(10)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26580" w14:textId="77777777" w:rsidR="0050175F" w:rsidRDefault="0050175F" w:rsidP="00F82E6B">
            <w:r>
              <w:t xml:space="preserve">Rodné číslo pacienta bez lomítka </w:t>
            </w:r>
          </w:p>
        </w:tc>
      </w:tr>
      <w:tr w:rsidR="0050175F" w14:paraId="0CE4E150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90A11" w14:textId="77777777" w:rsidR="0050175F" w:rsidRDefault="0050175F" w:rsidP="00F82E6B">
            <w:proofErr w:type="spellStart"/>
            <w:r>
              <w:t>PacientKodZP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427F0" w14:textId="77777777" w:rsidR="0050175F" w:rsidRDefault="0050175F" w:rsidP="00F82E6B">
            <w:proofErr w:type="spellStart"/>
            <w:r>
              <w:t>Varchar</w:t>
            </w:r>
            <w:proofErr w:type="spellEnd"/>
            <w:r>
              <w:t>(3)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CDC1B" w14:textId="77777777" w:rsidR="0050175F" w:rsidRDefault="0050175F" w:rsidP="00F82E6B">
            <w:r>
              <w:t>Pojišťovna pacienta</w:t>
            </w:r>
          </w:p>
        </w:tc>
      </w:tr>
      <w:tr w:rsidR="0050175F" w14:paraId="2D114398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7AF3" w14:textId="77777777" w:rsidR="0050175F" w:rsidRDefault="0050175F" w:rsidP="00F82E6B">
            <w:proofErr w:type="spellStart"/>
            <w:r>
              <w:t>PacientDg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DA1A8" w14:textId="77777777" w:rsidR="0050175F" w:rsidRDefault="0050175F" w:rsidP="00F82E6B">
            <w:proofErr w:type="spellStart"/>
            <w:r>
              <w:t>Varchar</w:t>
            </w:r>
            <w:proofErr w:type="spellEnd"/>
            <w:r>
              <w:t>(5)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F7AA7" w14:textId="77777777" w:rsidR="0050175F" w:rsidRDefault="0050175F" w:rsidP="00F82E6B">
            <w:r>
              <w:t>Diagnóza pacienta</w:t>
            </w:r>
          </w:p>
        </w:tc>
      </w:tr>
      <w:tr w:rsidR="0050175F" w14:paraId="7F30A8F5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AD96A" w14:textId="77777777" w:rsidR="0050175F" w:rsidRDefault="0050175F" w:rsidP="00F82E6B">
            <w:r>
              <w:t>ICP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37E04" w14:textId="77777777" w:rsidR="0050175F" w:rsidRDefault="0050175F" w:rsidP="00F82E6B">
            <w:proofErr w:type="spellStart"/>
            <w:r>
              <w:t>Varchar</w:t>
            </w:r>
            <w:proofErr w:type="spellEnd"/>
            <w:r>
              <w:t>(8)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6365F" w14:textId="77777777" w:rsidR="0050175F" w:rsidRDefault="0050175F" w:rsidP="00F82E6B">
            <w:r>
              <w:t>IČP</w:t>
            </w:r>
          </w:p>
        </w:tc>
      </w:tr>
      <w:tr w:rsidR="0050175F" w14:paraId="24F4B605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C607" w14:textId="77777777" w:rsidR="0050175F" w:rsidRDefault="0050175F" w:rsidP="00F82E6B">
            <w:r>
              <w:t>CYTO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FBA4E" w14:textId="77777777" w:rsidR="0050175F" w:rsidRDefault="0050175F" w:rsidP="00F82E6B">
            <w:r>
              <w:t xml:space="preserve">Bit 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3247" w14:textId="77777777" w:rsidR="0050175F" w:rsidRDefault="0050175F" w:rsidP="00F82E6B">
            <w:r>
              <w:t xml:space="preserve">1… </w:t>
            </w:r>
            <w:proofErr w:type="gramStart"/>
            <w:r>
              <w:t>NE, 0...ANO</w:t>
            </w:r>
            <w:proofErr w:type="gramEnd"/>
          </w:p>
        </w:tc>
      </w:tr>
      <w:tr w:rsidR="0050175F" w14:paraId="2964DECE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7AAB1" w14:textId="77777777" w:rsidR="0050175F" w:rsidRDefault="0050175F" w:rsidP="00F82E6B">
            <w:pPr>
              <w:spacing w:after="160"/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C3013" w14:textId="77777777" w:rsidR="0050175F" w:rsidRDefault="0050175F" w:rsidP="00F82E6B">
            <w:pPr>
              <w:spacing w:after="160"/>
            </w:pP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D38B1" w14:textId="77777777" w:rsidR="0050175F" w:rsidRDefault="0050175F" w:rsidP="00F82E6B">
            <w:pPr>
              <w:spacing w:after="160"/>
            </w:pPr>
          </w:p>
        </w:tc>
      </w:tr>
      <w:tr w:rsidR="0050175F" w14:paraId="47A38AB1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44C18" w14:textId="77777777" w:rsidR="0050175F" w:rsidRDefault="0050175F" w:rsidP="00F82E6B">
            <w:proofErr w:type="spellStart"/>
            <w:r>
              <w:t>Polozky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80498" w14:textId="77777777" w:rsidR="0050175F" w:rsidRDefault="0050175F" w:rsidP="00F82E6B">
            <w:proofErr w:type="spellStart"/>
            <w:r>
              <w:t>ArrayOfPolozky</w:t>
            </w:r>
            <w:proofErr w:type="spellEnd"/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506D2" w14:textId="77777777" w:rsidR="0050175F" w:rsidRDefault="0050175F" w:rsidP="00F82E6B">
            <w:r>
              <w:t>Pole řádků k výdeji</w:t>
            </w:r>
          </w:p>
        </w:tc>
      </w:tr>
    </w:tbl>
    <w:p w14:paraId="680C916C" w14:textId="77777777" w:rsidR="0050175F" w:rsidRDefault="0050175F" w:rsidP="0050175F">
      <w:pPr>
        <w:ind w:left="-5"/>
      </w:pPr>
      <w:proofErr w:type="spellStart"/>
      <w:r>
        <w:t>ArrayOfPolozky</w:t>
      </w:r>
      <w:proofErr w:type="spellEnd"/>
      <w:r>
        <w:t>:</w:t>
      </w:r>
    </w:p>
    <w:tbl>
      <w:tblPr>
        <w:tblStyle w:val="TableGrid"/>
        <w:tblW w:w="9646" w:type="dxa"/>
        <w:tblInd w:w="-2" w:type="dxa"/>
        <w:tblCellMar>
          <w:top w:w="6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5416"/>
      </w:tblGrid>
      <w:tr w:rsidR="0050175F" w14:paraId="1992A95E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3D65E" w14:textId="77777777" w:rsidR="0050175F" w:rsidRDefault="0050175F" w:rsidP="00F82E6B">
            <w:proofErr w:type="spellStart"/>
            <w:r>
              <w:t>ID_Polozka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3B0D5" w14:textId="77777777" w:rsidR="0050175F" w:rsidRDefault="0050175F" w:rsidP="00F82E6B">
            <w:r>
              <w:t>INT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3CFAB" w14:textId="77777777" w:rsidR="0050175F" w:rsidRDefault="0050175F" w:rsidP="00F82E6B">
            <w:r>
              <w:t xml:space="preserve">Externí ID položky / interní číslo položky v </w:t>
            </w:r>
            <w:proofErr w:type="gramStart"/>
            <w:r>
              <w:t>TIS</w:t>
            </w:r>
            <w:proofErr w:type="gramEnd"/>
          </w:p>
        </w:tc>
      </w:tr>
      <w:tr w:rsidR="0050175F" w14:paraId="70421BD2" w14:textId="77777777" w:rsidTr="00F82E6B">
        <w:trPr>
          <w:trHeight w:val="662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83140" w14:textId="77777777" w:rsidR="0050175F" w:rsidRDefault="0050175F" w:rsidP="00F82E6B">
            <w:proofErr w:type="spellStart"/>
            <w:r>
              <w:t>ID_Zbozi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1D45" w14:textId="77777777" w:rsidR="0050175F" w:rsidRDefault="0050175F" w:rsidP="00F82E6B">
            <w:r>
              <w:t>INT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DC2AC" w14:textId="77777777" w:rsidR="0050175F" w:rsidRDefault="0050175F" w:rsidP="00F82E6B">
            <w:pPr>
              <w:ind w:right="1101"/>
            </w:pPr>
            <w:r>
              <w:t>ID zboží ve  FaRMIS2 (</w:t>
            </w:r>
            <w:proofErr w:type="spellStart"/>
            <w:r>
              <w:t>idZbozi</w:t>
            </w:r>
            <w:proofErr w:type="spellEnd"/>
            <w:r>
              <w:t>/</w:t>
            </w:r>
            <w:proofErr w:type="spellStart"/>
            <w:r>
              <w:t>findParam</w:t>
            </w:r>
            <w:proofErr w:type="spellEnd"/>
            <w:r>
              <w:t xml:space="preserve">/ </w:t>
            </w:r>
            <w:proofErr w:type="gramStart"/>
            <w:r>
              <w:t>… )</w:t>
            </w:r>
            <w:proofErr w:type="gramEnd"/>
          </w:p>
        </w:tc>
      </w:tr>
      <w:tr w:rsidR="0050175F" w14:paraId="7BE0D89E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2313D" w14:textId="77777777" w:rsidR="0050175F" w:rsidRDefault="0050175F" w:rsidP="00F82E6B">
            <w:proofErr w:type="spellStart"/>
            <w:r>
              <w:t>Mnozstvi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7C502" w14:textId="77777777" w:rsidR="0050175F" w:rsidRDefault="0050175F" w:rsidP="00F82E6B">
            <w:proofErr w:type="spellStart"/>
            <w:r>
              <w:t>Decimal</w:t>
            </w:r>
            <w:proofErr w:type="spellEnd"/>
            <w:r>
              <w:t>(12,2)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D9B06" w14:textId="77777777" w:rsidR="0050175F" w:rsidRDefault="0050175F" w:rsidP="00F82E6B">
            <w:r>
              <w:t>Vydávané množství</w:t>
            </w:r>
          </w:p>
        </w:tc>
      </w:tr>
      <w:tr w:rsidR="0050175F" w14:paraId="5F1CAEC2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32260" w14:textId="77777777" w:rsidR="0050175F" w:rsidRDefault="0050175F" w:rsidP="00F82E6B">
            <w:proofErr w:type="spellStart"/>
            <w:r>
              <w:t>sarze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ABC2D" w14:textId="77777777" w:rsidR="0050175F" w:rsidRDefault="0050175F" w:rsidP="00F82E6B">
            <w:proofErr w:type="spellStart"/>
            <w:r>
              <w:t>Varchar</w:t>
            </w:r>
            <w:proofErr w:type="spellEnd"/>
            <w:r>
              <w:t>(255)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1FB90" w14:textId="77777777" w:rsidR="0050175F" w:rsidRDefault="0050175F" w:rsidP="00F82E6B">
            <w:r>
              <w:t xml:space="preserve">Šarže </w:t>
            </w:r>
          </w:p>
        </w:tc>
      </w:tr>
      <w:tr w:rsidR="0050175F" w14:paraId="3FF10041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3472" w14:textId="77777777" w:rsidR="0050175F" w:rsidRDefault="0050175F" w:rsidP="00F82E6B">
            <w:r>
              <w:t>exspirace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EFCD" w14:textId="77777777" w:rsidR="0050175F" w:rsidRDefault="0050175F" w:rsidP="00F82E6B">
            <w:r>
              <w:t>DATETIME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6502" w14:textId="77777777" w:rsidR="0050175F" w:rsidRDefault="0050175F" w:rsidP="00F82E6B">
            <w:proofErr w:type="gramStart"/>
            <w:r>
              <w:t>Datum  a čas</w:t>
            </w:r>
            <w:proofErr w:type="gramEnd"/>
            <w:r>
              <w:t xml:space="preserve"> exspirace</w:t>
            </w:r>
          </w:p>
        </w:tc>
      </w:tr>
      <w:tr w:rsidR="0050175F" w14:paraId="231114D9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38147" w14:textId="77777777" w:rsidR="0050175F" w:rsidRDefault="0050175F" w:rsidP="00F82E6B">
            <w:r>
              <w:t>vydej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3517" w14:textId="77777777" w:rsidR="0050175F" w:rsidRDefault="0050175F" w:rsidP="00F82E6B">
            <w:r>
              <w:t>DATETIME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8AB52" w14:textId="77777777" w:rsidR="0050175F" w:rsidRDefault="0050175F" w:rsidP="00F82E6B">
            <w:r>
              <w:t>Datum a čas výdeje</w:t>
            </w:r>
          </w:p>
        </w:tc>
      </w:tr>
      <w:tr w:rsidR="0050175F" w14:paraId="1DF874AF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99B2D" w14:textId="77777777" w:rsidR="0050175F" w:rsidRDefault="0050175F" w:rsidP="00F82E6B">
            <w:proofErr w:type="spellStart"/>
            <w:r>
              <w:t>cenaBD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2FF17" w14:textId="77777777" w:rsidR="0050175F" w:rsidRDefault="0050175F" w:rsidP="00F82E6B">
            <w:proofErr w:type="spellStart"/>
            <w:r>
              <w:t>Decimal</w:t>
            </w:r>
            <w:proofErr w:type="spellEnd"/>
            <w:r>
              <w:t>(12,2)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0E4DB" w14:textId="77777777" w:rsidR="0050175F" w:rsidRDefault="0050175F" w:rsidP="00F82E6B">
            <w:r>
              <w:t>Cena bez DPH za ks</w:t>
            </w:r>
          </w:p>
        </w:tc>
      </w:tr>
      <w:tr w:rsidR="0050175F" w14:paraId="0F5E0D35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3038" w14:textId="77777777" w:rsidR="0050175F" w:rsidRDefault="0050175F" w:rsidP="00F82E6B">
            <w:proofErr w:type="spellStart"/>
            <w:r>
              <w:lastRenderedPageBreak/>
              <w:t>cenaSD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3BB98" w14:textId="77777777" w:rsidR="0050175F" w:rsidRDefault="0050175F" w:rsidP="00F82E6B">
            <w:proofErr w:type="spellStart"/>
            <w:r>
              <w:t>Decimal</w:t>
            </w:r>
            <w:proofErr w:type="spellEnd"/>
            <w:r>
              <w:t>(12,2)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09B9A" w14:textId="77777777" w:rsidR="0050175F" w:rsidRDefault="0050175F" w:rsidP="00F82E6B">
            <w:r>
              <w:t>Cena s DPH za ks</w:t>
            </w:r>
          </w:p>
        </w:tc>
      </w:tr>
      <w:tr w:rsidR="0050175F" w14:paraId="1A9B14BD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6ED1" w14:textId="77777777" w:rsidR="0050175F" w:rsidRDefault="0050175F" w:rsidP="00F82E6B">
            <w:proofErr w:type="spellStart"/>
            <w:r>
              <w:t>sazbaDPH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0E9F" w14:textId="77777777" w:rsidR="0050175F" w:rsidRDefault="0050175F" w:rsidP="00F82E6B">
            <w:proofErr w:type="spellStart"/>
            <w:r>
              <w:t>Decimal</w:t>
            </w:r>
            <w:proofErr w:type="spellEnd"/>
            <w:r>
              <w:t>(5,2)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ABEEC" w14:textId="77777777" w:rsidR="0050175F" w:rsidRDefault="0050175F" w:rsidP="00F82E6B">
            <w:r>
              <w:t>Sazba DPH</w:t>
            </w:r>
          </w:p>
        </w:tc>
      </w:tr>
      <w:tr w:rsidR="0050175F" w14:paraId="764D389B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7688E" w14:textId="77777777" w:rsidR="0050175F" w:rsidRDefault="0050175F" w:rsidP="00F82E6B">
            <w:pPr>
              <w:spacing w:after="16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2FDE1" w14:textId="77777777" w:rsidR="0050175F" w:rsidRDefault="0050175F" w:rsidP="00F82E6B">
            <w:pPr>
              <w:spacing w:after="160"/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288F7" w14:textId="77777777" w:rsidR="0050175F" w:rsidRDefault="0050175F" w:rsidP="00F82E6B">
            <w:pPr>
              <w:spacing w:after="160"/>
            </w:pPr>
          </w:p>
        </w:tc>
      </w:tr>
      <w:tr w:rsidR="0050175F" w14:paraId="6B3CB7F2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17A16" w14:textId="77777777" w:rsidR="0050175F" w:rsidRDefault="0050175F" w:rsidP="00F82E6B">
            <w:pPr>
              <w:spacing w:after="16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56780" w14:textId="77777777" w:rsidR="0050175F" w:rsidRDefault="0050175F" w:rsidP="00F82E6B">
            <w:pPr>
              <w:spacing w:after="160"/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0543E" w14:textId="77777777" w:rsidR="0050175F" w:rsidRDefault="0050175F" w:rsidP="00F82E6B">
            <w:pPr>
              <w:spacing w:after="160"/>
            </w:pPr>
          </w:p>
        </w:tc>
      </w:tr>
    </w:tbl>
    <w:p w14:paraId="1369BA2D" w14:textId="77777777" w:rsidR="0050175F" w:rsidRDefault="0050175F" w:rsidP="0050175F">
      <w:pPr>
        <w:spacing w:after="236"/>
        <w:ind w:left="-5"/>
      </w:pPr>
      <w:r>
        <w:rPr>
          <w:b/>
        </w:rPr>
        <w:t>Prodej (WS Prodej):</w:t>
      </w:r>
    </w:p>
    <w:p w14:paraId="5A17FC2E" w14:textId="77777777" w:rsidR="0050175F" w:rsidRDefault="0050175F" w:rsidP="0050175F">
      <w:pPr>
        <w:spacing w:after="236"/>
        <w:ind w:left="-5"/>
      </w:pPr>
      <w:r>
        <w:t xml:space="preserve">Služba bude volána pro vytvořený doklad typu prodej </w:t>
      </w:r>
    </w:p>
    <w:p w14:paraId="65325483" w14:textId="77777777" w:rsidR="0050175F" w:rsidRDefault="0050175F" w:rsidP="0050175F">
      <w:pPr>
        <w:ind w:left="-5"/>
      </w:pPr>
      <w:r>
        <w:t>Hlavička</w:t>
      </w:r>
    </w:p>
    <w:tbl>
      <w:tblPr>
        <w:tblStyle w:val="TableGrid"/>
        <w:tblW w:w="9646" w:type="dxa"/>
        <w:tblInd w:w="-2" w:type="dxa"/>
        <w:tblCellMar>
          <w:top w:w="6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2070"/>
        <w:gridCol w:w="5146"/>
      </w:tblGrid>
      <w:tr w:rsidR="0050175F" w14:paraId="3C11CAE3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123B1" w14:textId="77777777" w:rsidR="0050175F" w:rsidRDefault="0050175F" w:rsidP="00F82E6B">
            <w:proofErr w:type="spellStart"/>
            <w:r>
              <w:t>idProd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3320B" w14:textId="77777777" w:rsidR="0050175F" w:rsidRDefault="0050175F" w:rsidP="00F82E6B">
            <w:r>
              <w:t>INT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38352" w14:textId="77777777" w:rsidR="0050175F" w:rsidRDefault="0050175F" w:rsidP="00F82E6B">
            <w:r>
              <w:t xml:space="preserve">Vnitřní číslo prodeje v </w:t>
            </w:r>
            <w:proofErr w:type="gramStart"/>
            <w:r>
              <w:t>TIS</w:t>
            </w:r>
            <w:proofErr w:type="gramEnd"/>
          </w:p>
        </w:tc>
      </w:tr>
      <w:tr w:rsidR="0050175F" w14:paraId="27DB024A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14819" w14:textId="77777777" w:rsidR="0050175F" w:rsidRDefault="0050175F" w:rsidP="00F82E6B">
            <w:proofErr w:type="spellStart"/>
            <w:r>
              <w:t>idSklad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7B48E" w14:textId="77777777" w:rsidR="0050175F" w:rsidRDefault="0050175F" w:rsidP="00F82E6B">
            <w:r>
              <w:t>INT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6A4C0" w14:textId="77777777" w:rsidR="0050175F" w:rsidRDefault="0050175F" w:rsidP="00F82E6B">
            <w:r>
              <w:t>ID skladu F2</w:t>
            </w:r>
          </w:p>
        </w:tc>
      </w:tr>
      <w:tr w:rsidR="0050175F" w14:paraId="39019D54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38EA0" w14:textId="77777777" w:rsidR="0050175F" w:rsidRDefault="0050175F" w:rsidP="00F82E6B">
            <w:proofErr w:type="spellStart"/>
            <w:r>
              <w:t>idPartnerEXTERNI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35D60" w14:textId="77777777" w:rsidR="0050175F" w:rsidRDefault="0050175F" w:rsidP="00F82E6B">
            <w:r>
              <w:t>INT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21020" w14:textId="77777777" w:rsidR="0050175F" w:rsidRDefault="0050175F" w:rsidP="00F82E6B">
            <w:r>
              <w:t>Odběratel</w:t>
            </w:r>
          </w:p>
        </w:tc>
      </w:tr>
      <w:tr w:rsidR="0050175F" w14:paraId="1CB3F65C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632E" w14:textId="77777777" w:rsidR="0050175F" w:rsidRDefault="0050175F" w:rsidP="00F82E6B">
            <w:proofErr w:type="spellStart"/>
            <w:r>
              <w:t>datumProd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29003" w14:textId="77777777" w:rsidR="0050175F" w:rsidRDefault="0050175F" w:rsidP="00F82E6B">
            <w:proofErr w:type="spellStart"/>
            <w:r>
              <w:t>Date</w:t>
            </w:r>
            <w:proofErr w:type="spellEnd"/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B94B0" w14:textId="77777777" w:rsidR="0050175F" w:rsidRDefault="0050175F" w:rsidP="00F82E6B">
            <w:r>
              <w:t>Datum vytvoření dokladu</w:t>
            </w:r>
          </w:p>
        </w:tc>
      </w:tr>
      <w:tr w:rsidR="0050175F" w14:paraId="2E8E45A2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EF9C5" w14:textId="77777777" w:rsidR="0050175F" w:rsidRDefault="0050175F" w:rsidP="00F82E6B">
            <w:pPr>
              <w:spacing w:after="160"/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C5F1" w14:textId="77777777" w:rsidR="0050175F" w:rsidRDefault="0050175F" w:rsidP="00F82E6B">
            <w:pPr>
              <w:spacing w:after="160"/>
            </w:pP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6A46A" w14:textId="77777777" w:rsidR="0050175F" w:rsidRDefault="0050175F" w:rsidP="00F82E6B">
            <w:pPr>
              <w:spacing w:after="160"/>
            </w:pPr>
          </w:p>
        </w:tc>
      </w:tr>
      <w:tr w:rsidR="0050175F" w14:paraId="409F6898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22A80" w14:textId="77777777" w:rsidR="0050175F" w:rsidRDefault="0050175F" w:rsidP="00F82E6B">
            <w:pPr>
              <w:spacing w:after="160"/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53164" w14:textId="77777777" w:rsidR="0050175F" w:rsidRDefault="0050175F" w:rsidP="00F82E6B">
            <w:pPr>
              <w:spacing w:after="160"/>
            </w:pP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48857" w14:textId="77777777" w:rsidR="0050175F" w:rsidRDefault="0050175F" w:rsidP="00F82E6B">
            <w:pPr>
              <w:spacing w:after="160"/>
            </w:pPr>
          </w:p>
        </w:tc>
      </w:tr>
      <w:tr w:rsidR="0050175F" w14:paraId="6363074E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C53C7" w14:textId="77777777" w:rsidR="0050175F" w:rsidRDefault="0050175F" w:rsidP="00F82E6B">
            <w:pPr>
              <w:spacing w:after="160"/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DADA" w14:textId="77777777" w:rsidR="0050175F" w:rsidRDefault="0050175F" w:rsidP="00F82E6B">
            <w:pPr>
              <w:spacing w:after="160"/>
            </w:pP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6A3B5" w14:textId="77777777" w:rsidR="0050175F" w:rsidRDefault="0050175F" w:rsidP="00F82E6B">
            <w:pPr>
              <w:spacing w:after="160"/>
            </w:pPr>
          </w:p>
        </w:tc>
      </w:tr>
      <w:tr w:rsidR="0050175F" w14:paraId="07AC968E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C3026" w14:textId="77777777" w:rsidR="0050175F" w:rsidRDefault="0050175F" w:rsidP="00F82E6B">
            <w:pPr>
              <w:spacing w:after="160"/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00276" w14:textId="77777777" w:rsidR="0050175F" w:rsidRDefault="0050175F" w:rsidP="00F82E6B">
            <w:pPr>
              <w:spacing w:after="160"/>
            </w:pP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4ED8" w14:textId="77777777" w:rsidR="0050175F" w:rsidRDefault="0050175F" w:rsidP="00F82E6B">
            <w:pPr>
              <w:spacing w:after="160"/>
            </w:pPr>
          </w:p>
        </w:tc>
      </w:tr>
      <w:tr w:rsidR="0050175F" w14:paraId="03F2E7CA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87026" w14:textId="77777777" w:rsidR="0050175F" w:rsidRDefault="0050175F" w:rsidP="00F82E6B">
            <w:r>
              <w:t>Pole detailu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31BDF" w14:textId="77777777" w:rsidR="0050175F" w:rsidRDefault="0050175F" w:rsidP="00F82E6B">
            <w:proofErr w:type="spellStart"/>
            <w:r>
              <w:t>Array</w:t>
            </w:r>
            <w:proofErr w:type="spellEnd"/>
            <w:r>
              <w:t xml:space="preserve"> (</w:t>
            </w:r>
            <w:proofErr w:type="spellStart"/>
            <w:r>
              <w:t>detailProd</w:t>
            </w:r>
            <w:proofErr w:type="spellEnd"/>
            <w:r>
              <w:t>)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3173" w14:textId="77777777" w:rsidR="0050175F" w:rsidRDefault="0050175F" w:rsidP="00F82E6B">
            <w:r>
              <w:t>Pole detailů k prodeji</w:t>
            </w:r>
          </w:p>
        </w:tc>
      </w:tr>
    </w:tbl>
    <w:p w14:paraId="18B2F026" w14:textId="77777777" w:rsidR="0050175F" w:rsidRDefault="0050175F" w:rsidP="0050175F">
      <w:pPr>
        <w:ind w:left="-5"/>
      </w:pPr>
      <w:proofErr w:type="spellStart"/>
      <w:r>
        <w:t>DetailProd</w:t>
      </w:r>
      <w:proofErr w:type="spellEnd"/>
      <w:r>
        <w:t>:</w:t>
      </w:r>
    </w:p>
    <w:tbl>
      <w:tblPr>
        <w:tblStyle w:val="TableGrid"/>
        <w:tblW w:w="9646" w:type="dxa"/>
        <w:tblInd w:w="-2" w:type="dxa"/>
        <w:tblCellMar>
          <w:top w:w="6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5416"/>
      </w:tblGrid>
      <w:tr w:rsidR="0050175F" w14:paraId="0C97D1D3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3AB63" w14:textId="77777777" w:rsidR="0050175F" w:rsidRDefault="0050175F" w:rsidP="00F82E6B">
            <w:proofErr w:type="spellStart"/>
            <w:r>
              <w:t>idPolProd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2B6AD" w14:textId="77777777" w:rsidR="0050175F" w:rsidRDefault="0050175F" w:rsidP="00F82E6B">
            <w:r>
              <w:t>INT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6F026" w14:textId="77777777" w:rsidR="0050175F" w:rsidRDefault="0050175F" w:rsidP="00F82E6B">
            <w:r>
              <w:t xml:space="preserve">Vnitřní číslo položky v </w:t>
            </w:r>
            <w:proofErr w:type="gramStart"/>
            <w:r>
              <w:t>TIS</w:t>
            </w:r>
            <w:proofErr w:type="gramEnd"/>
          </w:p>
        </w:tc>
      </w:tr>
      <w:tr w:rsidR="0050175F" w14:paraId="5DCCE8A0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95455" w14:textId="77777777" w:rsidR="0050175F" w:rsidRDefault="0050175F" w:rsidP="00F82E6B">
            <w:proofErr w:type="spellStart"/>
            <w:r>
              <w:t>idZbozi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5220F" w14:textId="77777777" w:rsidR="0050175F" w:rsidRDefault="0050175F" w:rsidP="00F82E6B">
            <w:r>
              <w:t>INT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889D7" w14:textId="77777777" w:rsidR="0050175F" w:rsidRDefault="0050175F" w:rsidP="00F82E6B">
            <w:r>
              <w:t>Číslo zboží z F2</w:t>
            </w:r>
          </w:p>
        </w:tc>
      </w:tr>
      <w:tr w:rsidR="0050175F" w14:paraId="4291B35A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53511" w14:textId="77777777" w:rsidR="0050175F" w:rsidRDefault="0050175F" w:rsidP="00F82E6B">
            <w:proofErr w:type="spellStart"/>
            <w:r>
              <w:t>mnozstvi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9913" w14:textId="77777777" w:rsidR="0050175F" w:rsidRDefault="0050175F" w:rsidP="00F82E6B">
            <w:proofErr w:type="spellStart"/>
            <w:r>
              <w:t>Decimal</w:t>
            </w:r>
            <w:proofErr w:type="spellEnd"/>
            <w:r>
              <w:t>(12,2)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A6E2E" w14:textId="77777777" w:rsidR="0050175F" w:rsidRDefault="0050175F" w:rsidP="00F82E6B">
            <w:r>
              <w:t>Naskladněné množství</w:t>
            </w:r>
          </w:p>
        </w:tc>
      </w:tr>
      <w:tr w:rsidR="0050175F" w14:paraId="3EFFFAE8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A58F6" w14:textId="77777777" w:rsidR="0050175F" w:rsidRDefault="0050175F" w:rsidP="00F82E6B">
            <w:proofErr w:type="spellStart"/>
            <w:r>
              <w:t>sarze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3CA55" w14:textId="77777777" w:rsidR="0050175F" w:rsidRDefault="0050175F" w:rsidP="00F82E6B">
            <w:proofErr w:type="spellStart"/>
            <w:r>
              <w:t>Varchar</w:t>
            </w:r>
            <w:proofErr w:type="spellEnd"/>
            <w:r>
              <w:t>(255)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5E71C" w14:textId="77777777" w:rsidR="0050175F" w:rsidRDefault="0050175F" w:rsidP="00F82E6B">
            <w:r>
              <w:t xml:space="preserve">Šarže </w:t>
            </w:r>
          </w:p>
        </w:tc>
      </w:tr>
      <w:tr w:rsidR="0050175F" w14:paraId="0E3DCC35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97909" w14:textId="77777777" w:rsidR="0050175F" w:rsidRDefault="0050175F" w:rsidP="00F82E6B">
            <w:r>
              <w:t>exspirace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5378C" w14:textId="77777777" w:rsidR="0050175F" w:rsidRDefault="0050175F" w:rsidP="00F82E6B">
            <w:r>
              <w:t>DATETIME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0B146" w14:textId="77777777" w:rsidR="0050175F" w:rsidRDefault="0050175F" w:rsidP="00F82E6B">
            <w:proofErr w:type="gramStart"/>
            <w:r>
              <w:t>Datum  a čas</w:t>
            </w:r>
            <w:proofErr w:type="gramEnd"/>
            <w:r>
              <w:t xml:space="preserve"> exspirace</w:t>
            </w:r>
          </w:p>
        </w:tc>
      </w:tr>
      <w:tr w:rsidR="0050175F" w14:paraId="7DC55571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FD7CE" w14:textId="77777777" w:rsidR="0050175F" w:rsidRDefault="0050175F" w:rsidP="00F82E6B">
            <w:r>
              <w:t>prodej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6EFC7" w14:textId="77777777" w:rsidR="0050175F" w:rsidRDefault="0050175F" w:rsidP="00F82E6B">
            <w:r>
              <w:t>DATETIME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9552C" w14:textId="77777777" w:rsidR="0050175F" w:rsidRDefault="0050175F" w:rsidP="00F82E6B">
            <w:r>
              <w:t>Datum a čas prodeje</w:t>
            </w:r>
          </w:p>
        </w:tc>
      </w:tr>
      <w:tr w:rsidR="0050175F" w14:paraId="14E3ADC5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BD5CD" w14:textId="77777777" w:rsidR="0050175F" w:rsidRDefault="0050175F" w:rsidP="00F82E6B">
            <w:proofErr w:type="spellStart"/>
            <w:r>
              <w:t>cenaBD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D5CA" w14:textId="77777777" w:rsidR="0050175F" w:rsidRDefault="0050175F" w:rsidP="00F82E6B">
            <w:proofErr w:type="spellStart"/>
            <w:r>
              <w:t>Decimal</w:t>
            </w:r>
            <w:proofErr w:type="spellEnd"/>
            <w:r>
              <w:t>(12,2)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788B1" w14:textId="77777777" w:rsidR="0050175F" w:rsidRDefault="0050175F" w:rsidP="00F82E6B">
            <w:r>
              <w:t>Cena bez DPH za ks</w:t>
            </w:r>
          </w:p>
        </w:tc>
      </w:tr>
      <w:tr w:rsidR="0050175F" w14:paraId="2D2BEE13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E0C45" w14:textId="77777777" w:rsidR="0050175F" w:rsidRDefault="0050175F" w:rsidP="00F82E6B">
            <w:proofErr w:type="spellStart"/>
            <w:r>
              <w:t>cenaSD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9ABA0" w14:textId="77777777" w:rsidR="0050175F" w:rsidRDefault="0050175F" w:rsidP="00F82E6B">
            <w:proofErr w:type="spellStart"/>
            <w:r>
              <w:t>Decimal</w:t>
            </w:r>
            <w:proofErr w:type="spellEnd"/>
            <w:r>
              <w:t>(12,2)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9FD01" w14:textId="77777777" w:rsidR="0050175F" w:rsidRDefault="0050175F" w:rsidP="00F82E6B">
            <w:r>
              <w:t>Cena s DPH za ks</w:t>
            </w:r>
          </w:p>
        </w:tc>
      </w:tr>
      <w:tr w:rsidR="0050175F" w14:paraId="7B584D22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91929" w14:textId="77777777" w:rsidR="0050175F" w:rsidRDefault="0050175F" w:rsidP="00F82E6B">
            <w:proofErr w:type="spellStart"/>
            <w:r>
              <w:t>sazbaDPH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6ED99" w14:textId="77777777" w:rsidR="0050175F" w:rsidRDefault="0050175F" w:rsidP="00F82E6B">
            <w:proofErr w:type="spellStart"/>
            <w:r>
              <w:t>Decimal</w:t>
            </w:r>
            <w:proofErr w:type="spellEnd"/>
            <w:r>
              <w:t>(5,2)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5C6CD" w14:textId="77777777" w:rsidR="0050175F" w:rsidRDefault="0050175F" w:rsidP="00F82E6B">
            <w:r>
              <w:t>Sazba DPH</w:t>
            </w:r>
          </w:p>
        </w:tc>
      </w:tr>
      <w:tr w:rsidR="0050175F" w14:paraId="3087A36C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40712" w14:textId="77777777" w:rsidR="0050175F" w:rsidRDefault="0050175F" w:rsidP="00F82E6B">
            <w:pPr>
              <w:spacing w:after="16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FEF5E" w14:textId="77777777" w:rsidR="0050175F" w:rsidRDefault="0050175F" w:rsidP="00F82E6B">
            <w:pPr>
              <w:spacing w:after="160"/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EBAF9" w14:textId="77777777" w:rsidR="0050175F" w:rsidRDefault="0050175F" w:rsidP="00F82E6B">
            <w:pPr>
              <w:spacing w:after="160"/>
            </w:pPr>
          </w:p>
        </w:tc>
      </w:tr>
      <w:tr w:rsidR="0050175F" w14:paraId="12D04E3E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52C37" w14:textId="77777777" w:rsidR="0050175F" w:rsidRDefault="0050175F" w:rsidP="00F82E6B">
            <w:pPr>
              <w:spacing w:after="16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2CD9" w14:textId="77777777" w:rsidR="0050175F" w:rsidRDefault="0050175F" w:rsidP="00F82E6B">
            <w:pPr>
              <w:spacing w:after="160"/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B45C4" w14:textId="77777777" w:rsidR="0050175F" w:rsidRDefault="0050175F" w:rsidP="00F82E6B">
            <w:pPr>
              <w:spacing w:after="160"/>
            </w:pPr>
          </w:p>
        </w:tc>
      </w:tr>
    </w:tbl>
    <w:p w14:paraId="5C56526D" w14:textId="77777777" w:rsidR="0050175F" w:rsidRDefault="0050175F" w:rsidP="0050175F">
      <w:pPr>
        <w:ind w:left="-5"/>
      </w:pPr>
      <w:r>
        <w:rPr>
          <w:b/>
        </w:rPr>
        <w:t>Vratka (WS Vratka):</w:t>
      </w:r>
    </w:p>
    <w:p w14:paraId="76A4F862" w14:textId="77777777" w:rsidR="0050175F" w:rsidRDefault="0050175F" w:rsidP="0050175F">
      <w:pPr>
        <w:ind w:left="-5"/>
      </w:pPr>
      <w:r>
        <w:t xml:space="preserve">Služba bude volána </w:t>
      </w:r>
      <w:proofErr w:type="gramStart"/>
      <w:r>
        <w:t>pro  libovolnou</w:t>
      </w:r>
      <w:proofErr w:type="gramEnd"/>
      <w:r>
        <w:t xml:space="preserve"> vytvořenou vratku</w:t>
      </w:r>
    </w:p>
    <w:p w14:paraId="31D9D12C" w14:textId="77777777" w:rsidR="0050175F" w:rsidRDefault="0050175F" w:rsidP="0050175F">
      <w:pPr>
        <w:ind w:left="-5"/>
      </w:pPr>
      <w:r>
        <w:t>Hlavička</w:t>
      </w:r>
    </w:p>
    <w:tbl>
      <w:tblPr>
        <w:tblStyle w:val="TableGrid"/>
        <w:tblW w:w="9646" w:type="dxa"/>
        <w:tblInd w:w="-2" w:type="dxa"/>
        <w:tblCellMar>
          <w:top w:w="6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2070"/>
        <w:gridCol w:w="5146"/>
      </w:tblGrid>
      <w:tr w:rsidR="0050175F" w14:paraId="5FCD7900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A4B58" w14:textId="77777777" w:rsidR="0050175F" w:rsidRDefault="0050175F" w:rsidP="00F82E6B">
            <w:proofErr w:type="spellStart"/>
            <w:r>
              <w:t>idVrat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937F3" w14:textId="77777777" w:rsidR="0050175F" w:rsidRDefault="0050175F" w:rsidP="00F82E6B">
            <w:r>
              <w:t>INT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3BF8" w14:textId="77777777" w:rsidR="0050175F" w:rsidRDefault="0050175F" w:rsidP="00F82E6B">
            <w:r>
              <w:t xml:space="preserve">Vnitřní číslo vratky v </w:t>
            </w:r>
            <w:proofErr w:type="gramStart"/>
            <w:r>
              <w:t>TIS</w:t>
            </w:r>
            <w:proofErr w:type="gramEnd"/>
          </w:p>
        </w:tc>
      </w:tr>
      <w:tr w:rsidR="0050175F" w14:paraId="569171B5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7E205" w14:textId="77777777" w:rsidR="0050175F" w:rsidRDefault="0050175F" w:rsidP="00F82E6B">
            <w:proofErr w:type="spellStart"/>
            <w:r>
              <w:t>idSklad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6BEAC" w14:textId="77777777" w:rsidR="0050175F" w:rsidRDefault="0050175F" w:rsidP="00F82E6B">
            <w:r>
              <w:t>INT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92B2" w14:textId="77777777" w:rsidR="0050175F" w:rsidRDefault="0050175F" w:rsidP="00F82E6B">
            <w:r>
              <w:t>ID skladu F2</w:t>
            </w:r>
          </w:p>
        </w:tc>
      </w:tr>
      <w:tr w:rsidR="0050175F" w14:paraId="22B56A5C" w14:textId="77777777" w:rsidTr="00F82E6B">
        <w:trPr>
          <w:trHeight w:val="664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40BB1" w14:textId="77777777" w:rsidR="0050175F" w:rsidRDefault="0050175F" w:rsidP="00F82E6B">
            <w:proofErr w:type="spellStart"/>
            <w:r>
              <w:t>idDokl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13E1A" w14:textId="77777777" w:rsidR="0050175F" w:rsidRDefault="0050175F" w:rsidP="00F82E6B">
            <w:r>
              <w:t>INT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812C9" w14:textId="77777777" w:rsidR="0050175F" w:rsidRDefault="0050175F" w:rsidP="00F82E6B">
            <w:pPr>
              <w:ind w:right="544"/>
            </w:pPr>
            <w:r>
              <w:t xml:space="preserve">Id původního dokladu, podle typu vratky </w:t>
            </w:r>
            <w:proofErr w:type="spellStart"/>
            <w:r>
              <w:t>IdDl</w:t>
            </w:r>
            <w:proofErr w:type="spellEnd"/>
            <w:r>
              <w:t xml:space="preserve">, </w:t>
            </w:r>
            <w:proofErr w:type="spellStart"/>
            <w:r>
              <w:t>IdVys,IdProd</w:t>
            </w:r>
            <w:proofErr w:type="spellEnd"/>
          </w:p>
        </w:tc>
      </w:tr>
      <w:tr w:rsidR="0050175F" w14:paraId="70378EA5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E0DE3" w14:textId="77777777" w:rsidR="0050175F" w:rsidRDefault="0050175F" w:rsidP="00F82E6B">
            <w:proofErr w:type="spellStart"/>
            <w:r>
              <w:t>datumVrat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7755D" w14:textId="77777777" w:rsidR="0050175F" w:rsidRDefault="0050175F" w:rsidP="00F82E6B">
            <w:proofErr w:type="spellStart"/>
            <w:r>
              <w:t>Date</w:t>
            </w:r>
            <w:proofErr w:type="spellEnd"/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E3798" w14:textId="77777777" w:rsidR="0050175F" w:rsidRDefault="0050175F" w:rsidP="00F82E6B">
            <w:r>
              <w:t>Datum vytvoření vratky</w:t>
            </w:r>
          </w:p>
        </w:tc>
      </w:tr>
      <w:tr w:rsidR="0050175F" w14:paraId="5AB492C8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83446" w14:textId="77777777" w:rsidR="0050175F" w:rsidRDefault="0050175F" w:rsidP="00F82E6B">
            <w:pPr>
              <w:spacing w:after="160"/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A1D4D" w14:textId="77777777" w:rsidR="0050175F" w:rsidRDefault="0050175F" w:rsidP="00F82E6B">
            <w:pPr>
              <w:spacing w:after="160"/>
            </w:pP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2CB77" w14:textId="77777777" w:rsidR="0050175F" w:rsidRDefault="0050175F" w:rsidP="00F82E6B">
            <w:pPr>
              <w:spacing w:after="160"/>
            </w:pPr>
          </w:p>
        </w:tc>
      </w:tr>
      <w:tr w:rsidR="0050175F" w14:paraId="7453F467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FAEA" w14:textId="77777777" w:rsidR="0050175F" w:rsidRDefault="0050175F" w:rsidP="00F82E6B">
            <w:pPr>
              <w:spacing w:after="160"/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9D14D" w14:textId="77777777" w:rsidR="0050175F" w:rsidRDefault="0050175F" w:rsidP="00F82E6B">
            <w:pPr>
              <w:spacing w:after="160"/>
            </w:pP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F5F32" w14:textId="77777777" w:rsidR="0050175F" w:rsidRDefault="0050175F" w:rsidP="00F82E6B">
            <w:pPr>
              <w:spacing w:after="160"/>
            </w:pPr>
          </w:p>
        </w:tc>
      </w:tr>
      <w:tr w:rsidR="0050175F" w14:paraId="03CB1D80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3FB31" w14:textId="77777777" w:rsidR="0050175F" w:rsidRDefault="0050175F" w:rsidP="00F82E6B">
            <w:pPr>
              <w:spacing w:after="160"/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876AC" w14:textId="77777777" w:rsidR="0050175F" w:rsidRDefault="0050175F" w:rsidP="00F82E6B">
            <w:pPr>
              <w:spacing w:after="160"/>
            </w:pP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D5F3B" w14:textId="77777777" w:rsidR="0050175F" w:rsidRDefault="0050175F" w:rsidP="00F82E6B">
            <w:pPr>
              <w:spacing w:after="160"/>
            </w:pPr>
          </w:p>
        </w:tc>
      </w:tr>
      <w:tr w:rsidR="0050175F" w14:paraId="580265AC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75A6B" w14:textId="77777777" w:rsidR="0050175F" w:rsidRDefault="0050175F" w:rsidP="00F82E6B">
            <w:pPr>
              <w:spacing w:after="160"/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48713" w14:textId="77777777" w:rsidR="0050175F" w:rsidRDefault="0050175F" w:rsidP="00F82E6B">
            <w:pPr>
              <w:spacing w:after="160"/>
            </w:pP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EB354" w14:textId="77777777" w:rsidR="0050175F" w:rsidRDefault="0050175F" w:rsidP="00F82E6B">
            <w:pPr>
              <w:spacing w:after="160"/>
            </w:pPr>
          </w:p>
        </w:tc>
      </w:tr>
      <w:tr w:rsidR="0050175F" w14:paraId="7CF9B1DA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34E40" w14:textId="77777777" w:rsidR="0050175F" w:rsidRDefault="0050175F" w:rsidP="00F82E6B">
            <w:r>
              <w:t>Pole detailu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DD420" w14:textId="77777777" w:rsidR="0050175F" w:rsidRDefault="0050175F" w:rsidP="00F82E6B">
            <w:proofErr w:type="spellStart"/>
            <w:r>
              <w:t>Array</w:t>
            </w:r>
            <w:proofErr w:type="spellEnd"/>
            <w:r>
              <w:t xml:space="preserve"> (</w:t>
            </w:r>
            <w:proofErr w:type="spellStart"/>
            <w:r>
              <w:t>detailVrat</w:t>
            </w:r>
            <w:proofErr w:type="spellEnd"/>
            <w:r>
              <w:t>)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FB89A" w14:textId="77777777" w:rsidR="0050175F" w:rsidRDefault="0050175F" w:rsidP="00F82E6B">
            <w:r>
              <w:t>Pole detailů k prodeji</w:t>
            </w:r>
          </w:p>
        </w:tc>
      </w:tr>
    </w:tbl>
    <w:p w14:paraId="1228E418" w14:textId="77777777" w:rsidR="0050175F" w:rsidRDefault="0050175F" w:rsidP="0050175F">
      <w:pPr>
        <w:ind w:left="-5"/>
      </w:pPr>
      <w:proofErr w:type="spellStart"/>
      <w:r>
        <w:t>DetailVrat</w:t>
      </w:r>
      <w:proofErr w:type="spellEnd"/>
      <w:r>
        <w:t>:</w:t>
      </w:r>
    </w:p>
    <w:tbl>
      <w:tblPr>
        <w:tblStyle w:val="TableGrid"/>
        <w:tblW w:w="9646" w:type="dxa"/>
        <w:tblInd w:w="-2" w:type="dxa"/>
        <w:tblCellMar>
          <w:top w:w="6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5416"/>
      </w:tblGrid>
      <w:tr w:rsidR="0050175F" w14:paraId="3B34270D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335C6" w14:textId="77777777" w:rsidR="0050175F" w:rsidRDefault="0050175F" w:rsidP="00F82E6B">
            <w:proofErr w:type="spellStart"/>
            <w:r>
              <w:t>idPolVrat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2CA96" w14:textId="77777777" w:rsidR="0050175F" w:rsidRDefault="0050175F" w:rsidP="00F82E6B">
            <w:r>
              <w:t>INT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2DEA5" w14:textId="77777777" w:rsidR="0050175F" w:rsidRDefault="0050175F" w:rsidP="00F82E6B">
            <w:r>
              <w:t xml:space="preserve">Vnitřní číslo položky v </w:t>
            </w:r>
            <w:proofErr w:type="gramStart"/>
            <w:r>
              <w:t>TIS</w:t>
            </w:r>
            <w:proofErr w:type="gramEnd"/>
          </w:p>
        </w:tc>
      </w:tr>
      <w:tr w:rsidR="0050175F" w14:paraId="5D24A0BB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ADFA9" w14:textId="77777777" w:rsidR="0050175F" w:rsidRDefault="0050175F" w:rsidP="00F82E6B">
            <w:proofErr w:type="spellStart"/>
            <w:r>
              <w:t>mnozstvi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32A3E" w14:textId="77777777" w:rsidR="0050175F" w:rsidRDefault="0050175F" w:rsidP="00F82E6B">
            <w:proofErr w:type="spellStart"/>
            <w:r>
              <w:t>Decimal</w:t>
            </w:r>
            <w:proofErr w:type="spellEnd"/>
            <w:r>
              <w:t>(12,2)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849D1" w14:textId="77777777" w:rsidR="0050175F" w:rsidRDefault="0050175F" w:rsidP="00F82E6B">
            <w:r>
              <w:t>Naskladněné množství</w:t>
            </w:r>
          </w:p>
        </w:tc>
      </w:tr>
      <w:tr w:rsidR="0050175F" w14:paraId="3E7371C0" w14:textId="77777777" w:rsidTr="00F82E6B">
        <w:trPr>
          <w:trHeight w:val="664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6FC8D" w14:textId="77777777" w:rsidR="0050175F" w:rsidRDefault="0050175F" w:rsidP="00F82E6B">
            <w:proofErr w:type="spellStart"/>
            <w:r>
              <w:t>idPol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3862A" w14:textId="77777777" w:rsidR="0050175F" w:rsidRDefault="0050175F" w:rsidP="00F82E6B">
            <w:r>
              <w:t>INT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EC409" w14:textId="77777777" w:rsidR="0050175F" w:rsidRDefault="0050175F" w:rsidP="00F82E6B">
            <w:r>
              <w:t xml:space="preserve">Odkaz na </w:t>
            </w:r>
            <w:proofErr w:type="gramStart"/>
            <w:r>
              <w:t>položku ke</w:t>
            </w:r>
            <w:proofErr w:type="gramEnd"/>
            <w:r>
              <w:t xml:space="preserve"> které vzniká vratka </w:t>
            </w:r>
            <w:proofErr w:type="spellStart"/>
            <w:r>
              <w:t>idPolDl,idPolVyd,idPolProd</w:t>
            </w:r>
            <w:proofErr w:type="spellEnd"/>
          </w:p>
        </w:tc>
      </w:tr>
      <w:tr w:rsidR="0050175F" w14:paraId="4D0B8728" w14:textId="77777777" w:rsidTr="00F82E6B">
        <w:trPr>
          <w:trHeight w:val="386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F9C8D" w14:textId="77777777" w:rsidR="0050175F" w:rsidRDefault="0050175F" w:rsidP="00F82E6B">
            <w:pPr>
              <w:spacing w:after="16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5CA34" w14:textId="77777777" w:rsidR="0050175F" w:rsidRDefault="0050175F" w:rsidP="00F82E6B">
            <w:pPr>
              <w:spacing w:after="160"/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B05D5" w14:textId="77777777" w:rsidR="0050175F" w:rsidRDefault="0050175F" w:rsidP="00F82E6B">
            <w:pPr>
              <w:spacing w:after="160"/>
            </w:pPr>
          </w:p>
        </w:tc>
      </w:tr>
    </w:tbl>
    <w:p w14:paraId="4E4CEE02" w14:textId="77777777" w:rsidR="0050175F" w:rsidRDefault="0050175F" w:rsidP="0050175F">
      <w:pPr>
        <w:ind w:left="-5"/>
      </w:pPr>
      <w:r>
        <w:rPr>
          <w:b/>
        </w:rPr>
        <w:t>Storno (WS Storno):</w:t>
      </w:r>
    </w:p>
    <w:p w14:paraId="7853B2D1" w14:textId="77777777" w:rsidR="0050175F" w:rsidRDefault="0050175F" w:rsidP="0050175F">
      <w:pPr>
        <w:ind w:left="-5"/>
      </w:pPr>
      <w:r>
        <w:t xml:space="preserve">Služba bude volána </w:t>
      </w:r>
      <w:proofErr w:type="gramStart"/>
      <w:r>
        <w:t>pro  libovolné</w:t>
      </w:r>
      <w:proofErr w:type="gramEnd"/>
      <w:r>
        <w:t xml:space="preserve"> storno. Stornovat lze pouze jednou, nelze tedy provést storno storna.</w:t>
      </w:r>
    </w:p>
    <w:p w14:paraId="3DFFF1F0" w14:textId="77777777" w:rsidR="0050175F" w:rsidRDefault="0050175F" w:rsidP="0050175F">
      <w:r>
        <w:t xml:space="preserve"> </w:t>
      </w:r>
    </w:p>
    <w:tbl>
      <w:tblPr>
        <w:tblStyle w:val="TableGrid"/>
        <w:tblW w:w="9646" w:type="dxa"/>
        <w:tblInd w:w="-2" w:type="dxa"/>
        <w:tblCellMar>
          <w:top w:w="6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5416"/>
      </w:tblGrid>
      <w:tr w:rsidR="0050175F" w14:paraId="673C52A8" w14:textId="77777777" w:rsidTr="00F82E6B">
        <w:trPr>
          <w:trHeight w:val="662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6153" w14:textId="77777777" w:rsidR="0050175F" w:rsidRDefault="0050175F" w:rsidP="00F82E6B">
            <w:proofErr w:type="spellStart"/>
            <w:r>
              <w:t>idStorno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F7E87" w14:textId="77777777" w:rsidR="0050175F" w:rsidRDefault="0050175F" w:rsidP="00F82E6B">
            <w:r>
              <w:t>INT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5BE90" w14:textId="77777777" w:rsidR="0050175F" w:rsidRDefault="0050175F" w:rsidP="00F82E6B">
            <w:r>
              <w:t xml:space="preserve">Odkaz na položku, která má být stornována </w:t>
            </w:r>
            <w:proofErr w:type="spellStart"/>
            <w:r>
              <w:t>idPolDl,idPolVyd,idPolProd</w:t>
            </w:r>
            <w:proofErr w:type="spellEnd"/>
          </w:p>
        </w:tc>
      </w:tr>
      <w:tr w:rsidR="0050175F" w14:paraId="68F2C598" w14:textId="77777777" w:rsidTr="00F82E6B">
        <w:trPr>
          <w:trHeight w:val="388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BE7A7" w14:textId="77777777" w:rsidR="0050175F" w:rsidRDefault="0050175F" w:rsidP="00F82E6B">
            <w:pPr>
              <w:spacing w:after="16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2A55E" w14:textId="77777777" w:rsidR="0050175F" w:rsidRDefault="0050175F" w:rsidP="00F82E6B">
            <w:pPr>
              <w:spacing w:after="160"/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EDB9" w14:textId="77777777" w:rsidR="0050175F" w:rsidRDefault="0050175F" w:rsidP="00F82E6B">
            <w:pPr>
              <w:spacing w:after="160"/>
            </w:pPr>
          </w:p>
        </w:tc>
      </w:tr>
    </w:tbl>
    <w:p w14:paraId="44934DEE" w14:textId="77777777" w:rsidR="0050175F" w:rsidRDefault="0050175F" w:rsidP="0050175F">
      <w:pPr>
        <w:spacing w:after="243"/>
        <w:ind w:left="-5"/>
      </w:pPr>
      <w:r>
        <w:t>Webové služby vracejí pouze příznak provedeno/neprovedeno s případným vysvětlujícím textem v případě neúspěchu.</w:t>
      </w:r>
    </w:p>
    <w:p w14:paraId="62218B03" w14:textId="77777777" w:rsidR="0050175F" w:rsidRDefault="0050175F" w:rsidP="0050175F">
      <w:pPr>
        <w:spacing w:after="243"/>
        <w:ind w:left="-5"/>
      </w:pPr>
    </w:p>
    <w:p w14:paraId="3BDECCFA" w14:textId="77777777" w:rsidR="0050175F" w:rsidRDefault="0050175F" w:rsidP="0050175F">
      <w:pPr>
        <w:spacing w:after="243"/>
        <w:ind w:left="-5"/>
      </w:pPr>
    </w:p>
    <w:p w14:paraId="6D6A7952" w14:textId="77777777" w:rsidR="0050175F" w:rsidRDefault="0050175F" w:rsidP="0050175F">
      <w:pPr>
        <w:spacing w:after="243"/>
        <w:ind w:left="-5"/>
      </w:pPr>
      <w:r>
        <w:t>Zadavatel požaduje záruku 24 měsíců</w:t>
      </w:r>
    </w:p>
    <w:p w14:paraId="28BD2B36" w14:textId="77777777" w:rsidR="0050175F" w:rsidRDefault="0050175F" w:rsidP="0050175F">
      <w:pPr>
        <w:spacing w:after="243"/>
        <w:ind w:left="-5"/>
      </w:pPr>
    </w:p>
    <w:p w14:paraId="7C2F8A29" w14:textId="77777777" w:rsidR="0050175F" w:rsidRDefault="0050175F" w:rsidP="0050175F">
      <w:pPr>
        <w:spacing w:after="243"/>
        <w:ind w:left="-5"/>
      </w:pPr>
    </w:p>
    <w:p w14:paraId="6DCE2B35" w14:textId="77777777" w:rsidR="0050175F" w:rsidRDefault="0050175F">
      <w:pPr>
        <w:jc w:val="both"/>
      </w:pPr>
    </w:p>
    <w:sectPr w:rsidR="0050175F">
      <w:headerReference w:type="default" r:id="rId15"/>
      <w:footerReference w:type="default" r:id="rId16"/>
      <w:pgSz w:w="11906" w:h="16838"/>
      <w:pgMar w:top="2722" w:right="1134" w:bottom="1928" w:left="1134" w:header="1134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2D6BC" w14:textId="77777777" w:rsidR="00151A9F" w:rsidRDefault="00151A9F">
      <w:r>
        <w:separator/>
      </w:r>
    </w:p>
  </w:endnote>
  <w:endnote w:type="continuationSeparator" w:id="0">
    <w:p w14:paraId="5D22D6BD" w14:textId="77777777" w:rsidR="00151A9F" w:rsidRDefault="0015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;Meiry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DejaVu Sans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Mono">
    <w:altName w:val="Arial"/>
    <w:charset w:val="01"/>
    <w:family w:val="moder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2D6C2" w14:textId="77777777" w:rsidR="00151A9F" w:rsidRDefault="00151A9F">
    <w:pPr>
      <w:pStyle w:val="Vodorovnra"/>
    </w:pPr>
  </w:p>
  <w:p w14:paraId="5D22D6C3" w14:textId="77777777" w:rsidR="00151A9F" w:rsidRDefault="00151A9F">
    <w:pPr>
      <w:pStyle w:val="Zpat"/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F836C1"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, 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 \* ARABIC</w:instrText>
    </w:r>
    <w:r>
      <w:rPr>
        <w:sz w:val="20"/>
        <w:szCs w:val="20"/>
      </w:rPr>
      <w:fldChar w:fldCharType="separate"/>
    </w:r>
    <w:r w:rsidR="00F836C1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2D6BA" w14:textId="77777777" w:rsidR="00151A9F" w:rsidRDefault="00151A9F">
      <w:r>
        <w:separator/>
      </w:r>
    </w:p>
  </w:footnote>
  <w:footnote w:type="continuationSeparator" w:id="0">
    <w:p w14:paraId="5D22D6BB" w14:textId="77777777" w:rsidR="00151A9F" w:rsidRDefault="00151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2D6BE" w14:textId="77777777" w:rsidR="00151A9F" w:rsidRDefault="00151A9F">
    <w:pPr>
      <w:pStyle w:val="Zhlav"/>
    </w:pPr>
    <w:r>
      <w:rPr>
        <w:noProof/>
        <w:lang w:eastAsia="cs-CZ"/>
      </w:rPr>
      <w:drawing>
        <wp:anchor distT="0" distB="0" distL="0" distR="0" simplePos="0" relativeHeight="3" behindDoc="0" locked="0" layoutInCell="1" allowOverlap="1" wp14:anchorId="5D22D6C4" wp14:editId="5D22D6C5">
          <wp:simplePos x="0" y="0"/>
          <wp:positionH relativeFrom="column">
            <wp:posOffset>36195</wp:posOffset>
          </wp:positionH>
          <wp:positionV relativeFrom="paragraph">
            <wp:posOffset>-3810</wp:posOffset>
          </wp:positionV>
          <wp:extent cx="894715" cy="65024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29" r="-23" b="-29"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22D6BF" w14:textId="77777777" w:rsidR="00151A9F" w:rsidRDefault="00151A9F">
    <w:pPr>
      <w:jc w:val="right"/>
      <w:rPr>
        <w:b/>
        <w:bCs/>
        <w:sz w:val="28"/>
        <w:szCs w:val="28"/>
      </w:rPr>
    </w:pPr>
  </w:p>
  <w:p w14:paraId="5D22D6C0" w14:textId="77777777" w:rsidR="00151A9F" w:rsidRDefault="00151A9F">
    <w:pPr>
      <w:jc w:val="right"/>
      <w:rPr>
        <w:b/>
        <w:bCs/>
        <w:sz w:val="28"/>
        <w:szCs w:val="28"/>
      </w:rPr>
    </w:pPr>
    <w:proofErr w:type="gramStart"/>
    <w:r>
      <w:rPr>
        <w:b/>
        <w:bCs/>
        <w:sz w:val="28"/>
        <w:szCs w:val="28"/>
      </w:rPr>
      <w:t>Rozšíření  IS</w:t>
    </w:r>
    <w:proofErr w:type="gramEnd"/>
    <w:r>
      <w:rPr>
        <w:b/>
        <w:bCs/>
        <w:sz w:val="28"/>
        <w:szCs w:val="28"/>
      </w:rPr>
      <w:t xml:space="preserve"> TIS </w:t>
    </w:r>
  </w:p>
  <w:p w14:paraId="5D22D6C1" w14:textId="77777777" w:rsidR="00151A9F" w:rsidRDefault="00151A9F">
    <w:pPr>
      <w:pStyle w:val="Vodorovn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BF3"/>
    <w:multiLevelType w:val="multilevel"/>
    <w:tmpl w:val="BDE0D126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1301C2A"/>
    <w:multiLevelType w:val="multilevel"/>
    <w:tmpl w:val="814CCC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MS Mincho;Meiryo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60027E0"/>
    <w:multiLevelType w:val="hybridMultilevel"/>
    <w:tmpl w:val="0FB03D1E"/>
    <w:lvl w:ilvl="0" w:tplc="29224B74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4AE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4C1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CED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87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CD3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626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46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00C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14"/>
    <w:rsid w:val="000B7ED3"/>
    <w:rsid w:val="000C68B7"/>
    <w:rsid w:val="00151A9F"/>
    <w:rsid w:val="002276A2"/>
    <w:rsid w:val="0050175F"/>
    <w:rsid w:val="00A2448E"/>
    <w:rsid w:val="00B34214"/>
    <w:rsid w:val="00BA390F"/>
    <w:rsid w:val="00D83D8D"/>
    <w:rsid w:val="00F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D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;Times New Roman" w:eastAsia="DejaVu Sans;Arial Unicode MS" w:hAnsi="Times;Times New Roman" w:cs="Times;Times New Roman"/>
      <w:kern w:val="2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70"/>
      <w:jc w:val="center"/>
      <w:outlineLvl w:val="0"/>
    </w:pPr>
    <w:rPr>
      <w:rFonts w:ascii="Arial" w:hAnsi="Arial" w:cs="Arial"/>
      <w:b/>
      <w:sz w:val="2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57" w:after="62" w:line="252" w:lineRule="auto"/>
      <w:jc w:val="both"/>
      <w:outlineLvl w:val="1"/>
    </w:pPr>
    <w:rPr>
      <w:rFonts w:ascii="Arial" w:hAnsi="Arial" w:cs="Arial"/>
      <w:sz w:val="2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MS Mincho;Meiryo" w:hAnsi="Times New Roman" w:cs="Times New Roman"/>
      <w:sz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2z3">
    <w:name w:val="WW8Num12z3"/>
    <w:qFormat/>
    <w:rPr>
      <w:rFonts w:ascii="Wingdings 2" w:hAnsi="Wingdings 2" w:cs="StarSymbol;Arial Unicode MS"/>
      <w:sz w:val="18"/>
      <w:szCs w:val="18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1">
    <w:name w:val="WW8Num17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7z3">
    <w:name w:val="WW8Num17z3"/>
    <w:qFormat/>
    <w:rPr>
      <w:rFonts w:ascii="Wingdings 2" w:hAnsi="Wingdings 2" w:cs="StarSymbol;Arial Unicode MS"/>
      <w:sz w:val="18"/>
      <w:szCs w:val="18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Standardnpsmoodstavce2">
    <w:name w:val="Standardní písmo odstavce2"/>
    <w:qFormat/>
  </w:style>
  <w:style w:type="character" w:customStyle="1" w:styleId="Odrky">
    <w:name w:val="Odrážky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Symbolyproslovn">
    <w:name w:val="Symboly pro číslování"/>
    <w:qFormat/>
  </w:style>
  <w:style w:type="character" w:customStyle="1" w:styleId="Standardnpsmoodstavce1">
    <w:name w:val="Standardní písmo odstavce1"/>
    <w:qFormat/>
  </w:style>
  <w:style w:type="character" w:customStyle="1" w:styleId="platne1">
    <w:name w:val="platne1"/>
    <w:basedOn w:val="Standardnpsmoodstavce1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Helvetica;Arial" w:hAnsi="Helvetica;Arial" w:cs="DejaVu Sans;Arial Unicode MS"/>
      <w:sz w:val="28"/>
      <w:szCs w:val="28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rosttext1">
    <w:name w:val="Prostý text1"/>
    <w:basedOn w:val="Normln"/>
    <w:qFormat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qFormat/>
    <w:pPr>
      <w:jc w:val="both"/>
    </w:pPr>
    <w:rPr>
      <w:sz w:val="22"/>
    </w:rPr>
  </w:style>
  <w:style w:type="paragraph" w:customStyle="1" w:styleId="LO-normal">
    <w:name w:val="LO-normal"/>
    <w:basedOn w:val="Normln"/>
    <w:qFormat/>
    <w:rPr>
      <w:rFonts w:ascii="Arial" w:hAnsi="Arial" w:cs="Arial"/>
      <w:sz w:val="22"/>
    </w:rPr>
  </w:style>
  <w:style w:type="paragraph" w:customStyle="1" w:styleId="Identifikace">
    <w:name w:val="Identifikace"/>
    <w:basedOn w:val="Normln"/>
    <w:qFormat/>
    <w:pPr>
      <w:jc w:val="both"/>
    </w:pPr>
    <w:rPr>
      <w:rFonts w:ascii="Arial" w:hAnsi="Arial" w:cs="Arial"/>
      <w:sz w:val="22"/>
    </w:rPr>
  </w:style>
  <w:style w:type="paragraph" w:customStyle="1" w:styleId="Zkladntext-prvnodsazen1">
    <w:name w:val="Základní text - první odsazený1"/>
    <w:basedOn w:val="Zkladntext"/>
    <w:qFormat/>
    <w:pPr>
      <w:ind w:firstLine="283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Pedformtovantext">
    <w:name w:val="Předformátovaný text"/>
    <w:basedOn w:val="Normln"/>
    <w:qFormat/>
    <w:rPr>
      <w:rFonts w:ascii="DejaVu Sans Mono" w:eastAsia="DejaVu Sans Mono" w:hAnsi="DejaVu Sans Mono" w:cs="DejaVu Sans Mono"/>
      <w:sz w:val="20"/>
      <w:szCs w:val="20"/>
    </w:rPr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zev">
    <w:name w:val="Title"/>
    <w:basedOn w:val="Heading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Zkladntext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styleId="Odkaznakoment">
    <w:name w:val="annotation reference"/>
    <w:basedOn w:val="Standardnpsmoodstavce"/>
    <w:uiPriority w:val="99"/>
    <w:semiHidden/>
    <w:unhideWhenUsed/>
    <w:rsid w:val="00151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A9F"/>
    <w:rPr>
      <w:rFonts w:ascii="Times;Times New Roman" w:eastAsia="DejaVu Sans;Arial Unicode MS" w:hAnsi="Times;Times New Roman" w:cs="Times;Times New Roman"/>
      <w:kern w:val="2"/>
      <w:szCs w:val="20"/>
      <w:lang w:bidi="ar-SA"/>
    </w:rPr>
  </w:style>
  <w:style w:type="table" w:customStyle="1" w:styleId="TableGrid">
    <w:name w:val="TableGrid"/>
    <w:rsid w:val="0050175F"/>
    <w:rPr>
      <w:rFonts w:asciiTheme="minorHAnsi" w:eastAsiaTheme="minorEastAsia" w:hAnsiTheme="minorHAnsi" w:cstheme="minorBidi"/>
      <w:sz w:val="22"/>
      <w:szCs w:val="22"/>
      <w:lang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;Times New Roman" w:eastAsia="DejaVu Sans;Arial Unicode MS" w:hAnsi="Times;Times New Roman" w:cs="Times;Times New Roman"/>
      <w:kern w:val="2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70"/>
      <w:jc w:val="center"/>
      <w:outlineLvl w:val="0"/>
    </w:pPr>
    <w:rPr>
      <w:rFonts w:ascii="Arial" w:hAnsi="Arial" w:cs="Arial"/>
      <w:b/>
      <w:sz w:val="2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57" w:after="62" w:line="252" w:lineRule="auto"/>
      <w:jc w:val="both"/>
      <w:outlineLvl w:val="1"/>
    </w:pPr>
    <w:rPr>
      <w:rFonts w:ascii="Arial" w:hAnsi="Arial" w:cs="Arial"/>
      <w:sz w:val="2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MS Mincho;Meiryo" w:hAnsi="Times New Roman" w:cs="Times New Roman"/>
      <w:sz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2z3">
    <w:name w:val="WW8Num12z3"/>
    <w:qFormat/>
    <w:rPr>
      <w:rFonts w:ascii="Wingdings 2" w:hAnsi="Wingdings 2" w:cs="StarSymbol;Arial Unicode MS"/>
      <w:sz w:val="18"/>
      <w:szCs w:val="18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1">
    <w:name w:val="WW8Num17z1"/>
    <w:qFormat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7z3">
    <w:name w:val="WW8Num17z3"/>
    <w:qFormat/>
    <w:rPr>
      <w:rFonts w:ascii="Wingdings 2" w:hAnsi="Wingdings 2" w:cs="StarSymbol;Arial Unicode MS"/>
      <w:sz w:val="18"/>
      <w:szCs w:val="18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Standardnpsmoodstavce2">
    <w:name w:val="Standardní písmo odstavce2"/>
    <w:qFormat/>
  </w:style>
  <w:style w:type="character" w:customStyle="1" w:styleId="Odrky">
    <w:name w:val="Odrážky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Symbolyproslovn">
    <w:name w:val="Symboly pro číslování"/>
    <w:qFormat/>
  </w:style>
  <w:style w:type="character" w:customStyle="1" w:styleId="Standardnpsmoodstavce1">
    <w:name w:val="Standardní písmo odstavce1"/>
    <w:qFormat/>
  </w:style>
  <w:style w:type="character" w:customStyle="1" w:styleId="platne1">
    <w:name w:val="platne1"/>
    <w:basedOn w:val="Standardnpsmoodstavce1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Helvetica;Arial" w:hAnsi="Helvetica;Arial" w:cs="DejaVu Sans;Arial Unicode MS"/>
      <w:sz w:val="28"/>
      <w:szCs w:val="28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rosttext1">
    <w:name w:val="Prostý text1"/>
    <w:basedOn w:val="Normln"/>
    <w:qFormat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qFormat/>
    <w:pPr>
      <w:jc w:val="both"/>
    </w:pPr>
    <w:rPr>
      <w:sz w:val="22"/>
    </w:rPr>
  </w:style>
  <w:style w:type="paragraph" w:customStyle="1" w:styleId="LO-normal">
    <w:name w:val="LO-normal"/>
    <w:basedOn w:val="Normln"/>
    <w:qFormat/>
    <w:rPr>
      <w:rFonts w:ascii="Arial" w:hAnsi="Arial" w:cs="Arial"/>
      <w:sz w:val="22"/>
    </w:rPr>
  </w:style>
  <w:style w:type="paragraph" w:customStyle="1" w:styleId="Identifikace">
    <w:name w:val="Identifikace"/>
    <w:basedOn w:val="Normln"/>
    <w:qFormat/>
    <w:pPr>
      <w:jc w:val="both"/>
    </w:pPr>
    <w:rPr>
      <w:rFonts w:ascii="Arial" w:hAnsi="Arial" w:cs="Arial"/>
      <w:sz w:val="22"/>
    </w:rPr>
  </w:style>
  <w:style w:type="paragraph" w:customStyle="1" w:styleId="Zkladntext-prvnodsazen1">
    <w:name w:val="Základní text - první odsazený1"/>
    <w:basedOn w:val="Zkladntext"/>
    <w:qFormat/>
    <w:pPr>
      <w:ind w:firstLine="283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Pedformtovantext">
    <w:name w:val="Předformátovaný text"/>
    <w:basedOn w:val="Normln"/>
    <w:qFormat/>
    <w:rPr>
      <w:rFonts w:ascii="DejaVu Sans Mono" w:eastAsia="DejaVu Sans Mono" w:hAnsi="DejaVu Sans Mono" w:cs="DejaVu Sans Mono"/>
      <w:sz w:val="20"/>
      <w:szCs w:val="20"/>
    </w:rPr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zev">
    <w:name w:val="Title"/>
    <w:basedOn w:val="Heading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Zkladntext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styleId="Odkaznakoment">
    <w:name w:val="annotation reference"/>
    <w:basedOn w:val="Standardnpsmoodstavce"/>
    <w:uiPriority w:val="99"/>
    <w:semiHidden/>
    <w:unhideWhenUsed/>
    <w:rsid w:val="00151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A9F"/>
    <w:rPr>
      <w:rFonts w:ascii="Times;Times New Roman" w:eastAsia="DejaVu Sans;Arial Unicode MS" w:hAnsi="Times;Times New Roman" w:cs="Times;Times New Roman"/>
      <w:kern w:val="2"/>
      <w:szCs w:val="20"/>
      <w:lang w:bidi="ar-SA"/>
    </w:rPr>
  </w:style>
  <w:style w:type="table" w:customStyle="1" w:styleId="TableGrid">
    <w:name w:val="TableGrid"/>
    <w:rsid w:val="0050175F"/>
    <w:rPr>
      <w:rFonts w:asciiTheme="minorHAnsi" w:eastAsiaTheme="minorEastAsia" w:hAnsiTheme="minorHAnsi" w:cstheme="minorBidi"/>
      <w:sz w:val="22"/>
      <w:szCs w:val="22"/>
      <w:lang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bugs.tis-brno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5B661296A4543B837B34027440D07" ma:contentTypeVersion="0" ma:contentTypeDescription="Vytvoří nový dokument" ma:contentTypeScope="" ma:versionID="2b5840b3184a151afd01eff3b2606db5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2DWAXVAW3MHF-766791038-19</_dlc_DocId>
    <_dlc_DocIdUrl xmlns="a7e37686-00e6-405d-9032-d05dd3ba55a9">
      <Url>https://vis.fnbrno.cz/c012/WebVZ/_layouts/15/DocIdRedir.aspx?ID=2DWAXVAW3MHF-766791038-19</Url>
      <Description>2DWAXVAW3MHF-766791038-19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1FC2-26B3-4E8E-92AB-2C602CAEE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79389-3AFF-4191-B2D9-0C206BD189C7}">
  <ds:schemaRefs>
    <ds:schemaRef ds:uri="a7e37686-00e6-405d-9032-d05dd3ba55a9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A2A5724-10BD-4B51-9837-C7035A6A20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83482-8101-4259-9074-E1ED5980B7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D478C7-D916-43C4-8AAD-1B87B6DB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1397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Vadurova</dc:creator>
  <cp:lastModifiedBy>Kotzian Robert</cp:lastModifiedBy>
  <cp:revision>7</cp:revision>
  <cp:lastPrinted>2019-09-11T13:38:00Z</cp:lastPrinted>
  <dcterms:created xsi:type="dcterms:W3CDTF">2019-10-01T06:17:00Z</dcterms:created>
  <dcterms:modified xsi:type="dcterms:W3CDTF">2019-11-27T11:31:00Z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0x0101006FD5B661296A4543B837B34027440D07</vt:lpwstr>
  </property>
  <property fmtid="{D5CDD505-2E9C-101B-9397-08002B2CF9AE}" pid="3" name="_dlc_DocIdItemGuid">
    <vt:lpwstr>4ecb2eee-0493-496d-9c35-66b8409fdc76</vt:lpwstr>
  </property>
</Properties>
</file>