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1185"/>
        <w:gridCol w:w="215"/>
        <w:gridCol w:w="431"/>
        <w:gridCol w:w="754"/>
        <w:gridCol w:w="539"/>
        <w:gridCol w:w="1292"/>
        <w:gridCol w:w="539"/>
        <w:gridCol w:w="1724"/>
      </w:tblGrid>
      <w:tr w:rsidR="007B276C">
        <w:trPr>
          <w:cantSplit/>
        </w:trPr>
        <w:tc>
          <w:tcPr>
            <w:tcW w:w="215" w:type="dxa"/>
            <w:vAlign w:val="center"/>
          </w:tcPr>
          <w:p w:rsidR="007B276C" w:rsidRDefault="007B276C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1616" w:type="dxa"/>
            <w:gridSpan w:val="2"/>
            <w:vAlign w:val="center"/>
          </w:tcPr>
          <w:p w:rsidR="007B276C" w:rsidRDefault="00695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7B276C" w:rsidRDefault="00695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7B276C" w:rsidRDefault="00695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:rsidR="007B276C" w:rsidRDefault="00695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8"/>
            <w:vAlign w:val="center"/>
          </w:tcPr>
          <w:p w:rsidR="007B276C" w:rsidRDefault="00695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7B276C">
        <w:trPr>
          <w:cantSplit/>
        </w:trPr>
        <w:tc>
          <w:tcPr>
            <w:tcW w:w="215" w:type="dxa"/>
            <w:vAlign w:val="center"/>
          </w:tcPr>
          <w:p w:rsidR="007B276C" w:rsidRDefault="007B27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:rsidR="007B276C" w:rsidRDefault="007B276C"/>
        </w:tc>
        <w:tc>
          <w:tcPr>
            <w:tcW w:w="323" w:type="dxa"/>
            <w:vAlign w:val="center"/>
          </w:tcPr>
          <w:p w:rsidR="007B276C" w:rsidRDefault="007B27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2"/>
            <w:vAlign w:val="center"/>
          </w:tcPr>
          <w:p w:rsidR="007B276C" w:rsidRDefault="00695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 pro seniory </w:t>
            </w: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>, příspěvková organizace</w:t>
            </w:r>
          </w:p>
        </w:tc>
      </w:tr>
      <w:tr w:rsidR="007B276C">
        <w:trPr>
          <w:cantSplit/>
        </w:trPr>
        <w:tc>
          <w:tcPr>
            <w:tcW w:w="1831" w:type="dxa"/>
            <w:gridSpan w:val="3"/>
            <w:vAlign w:val="center"/>
          </w:tcPr>
          <w:p w:rsidR="007B276C" w:rsidRDefault="007B27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7"/>
            <w:vAlign w:val="center"/>
          </w:tcPr>
          <w:p w:rsidR="007B276C" w:rsidRDefault="00695DD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 xml:space="preserve"> 4884</w:t>
            </w:r>
          </w:p>
        </w:tc>
        <w:tc>
          <w:tcPr>
            <w:tcW w:w="4848" w:type="dxa"/>
            <w:gridSpan w:val="5"/>
            <w:vAlign w:val="center"/>
          </w:tcPr>
          <w:p w:rsidR="007B276C" w:rsidRDefault="007B27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276C">
        <w:trPr>
          <w:cantSplit/>
        </w:trPr>
        <w:tc>
          <w:tcPr>
            <w:tcW w:w="1831" w:type="dxa"/>
            <w:gridSpan w:val="3"/>
            <w:vAlign w:val="center"/>
          </w:tcPr>
          <w:p w:rsidR="007B276C" w:rsidRDefault="007B27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7B276C" w:rsidRDefault="00695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760 </w:t>
            </w:r>
            <w:proofErr w:type="gramStart"/>
            <w:r>
              <w:rPr>
                <w:rFonts w:ascii="Arial" w:hAnsi="Arial"/>
                <w:sz w:val="18"/>
              </w:rPr>
              <w:t>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B276C" w:rsidRDefault="007B27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7B276C" w:rsidRDefault="00695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7B276C" w:rsidRDefault="00695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7B276C" w:rsidRDefault="00695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25587889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7B276C" w:rsidRDefault="00695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B276C" w:rsidRDefault="00695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CZ25587889</w:t>
            </w:r>
          </w:p>
        </w:tc>
      </w:tr>
      <w:tr w:rsidR="007B276C">
        <w:trPr>
          <w:cantSplit/>
        </w:trPr>
        <w:tc>
          <w:tcPr>
            <w:tcW w:w="1831" w:type="dxa"/>
            <w:gridSpan w:val="3"/>
            <w:vAlign w:val="center"/>
          </w:tcPr>
          <w:p w:rsidR="007B276C" w:rsidRDefault="007B27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7B276C" w:rsidRDefault="007B27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7B276C" w:rsidRDefault="007B27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7B276C" w:rsidRDefault="00695DD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Boďa - VÝTAHY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ZLÍN s.r.o.</w:t>
            </w:r>
          </w:p>
        </w:tc>
      </w:tr>
      <w:tr w:rsidR="007B276C">
        <w:trPr>
          <w:cantSplit/>
        </w:trPr>
        <w:tc>
          <w:tcPr>
            <w:tcW w:w="1831" w:type="dxa"/>
            <w:gridSpan w:val="3"/>
          </w:tcPr>
          <w:p w:rsidR="007B276C" w:rsidRDefault="007B27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7B276C" w:rsidRDefault="007B276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7B276C" w:rsidRDefault="007B27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7B276C" w:rsidRDefault="00695DD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43</w:t>
            </w:r>
          </w:p>
        </w:tc>
      </w:tr>
      <w:tr w:rsidR="007B276C">
        <w:trPr>
          <w:cantSplit/>
        </w:trPr>
        <w:tc>
          <w:tcPr>
            <w:tcW w:w="1831" w:type="dxa"/>
            <w:gridSpan w:val="3"/>
            <w:vAlign w:val="center"/>
          </w:tcPr>
          <w:p w:rsidR="007B276C" w:rsidRDefault="007B276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7B276C" w:rsidRDefault="007B27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7B276C" w:rsidRDefault="007B27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7B276C" w:rsidRDefault="00695DD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Klečůvka</w:t>
            </w:r>
            <w:proofErr w:type="spellEnd"/>
          </w:p>
        </w:tc>
      </w:tr>
      <w:tr w:rsidR="007B276C">
        <w:trPr>
          <w:cantSplit/>
        </w:trPr>
        <w:tc>
          <w:tcPr>
            <w:tcW w:w="1831" w:type="dxa"/>
            <w:gridSpan w:val="3"/>
            <w:vAlign w:val="center"/>
          </w:tcPr>
          <w:p w:rsidR="007B276C" w:rsidRDefault="007B276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7B276C" w:rsidRDefault="007B27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7B276C" w:rsidRDefault="007B27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7B276C" w:rsidRDefault="00695DD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763  11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Zlín</w:t>
            </w:r>
          </w:p>
        </w:tc>
      </w:tr>
      <w:tr w:rsidR="007B276C">
        <w:trPr>
          <w:cantSplit/>
        </w:trPr>
        <w:tc>
          <w:tcPr>
            <w:tcW w:w="5278" w:type="dxa"/>
            <w:gridSpan w:val="8"/>
            <w:vAlign w:val="center"/>
          </w:tcPr>
          <w:p w:rsidR="007B276C" w:rsidRDefault="007B27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B276C" w:rsidRDefault="007B27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B276C" w:rsidRDefault="007B27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B276C">
        <w:trPr>
          <w:cantSplit/>
        </w:trPr>
        <w:tc>
          <w:tcPr>
            <w:tcW w:w="10772" w:type="dxa"/>
            <w:gridSpan w:val="15"/>
            <w:vAlign w:val="center"/>
          </w:tcPr>
          <w:p w:rsidR="007B276C" w:rsidRDefault="007B27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276C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B276C" w:rsidRDefault="00695DD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1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B276C" w:rsidRDefault="00695DD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opravu výtahu</w:t>
            </w:r>
          </w:p>
        </w:tc>
      </w:tr>
      <w:tr w:rsidR="007B276C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B276C" w:rsidRDefault="00695DD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si u Vás havarijní opravu a výměnu nefunkčního výtahového měniče </w:t>
            </w:r>
            <w:proofErr w:type="spellStart"/>
            <w:r>
              <w:rPr>
                <w:rFonts w:ascii="Courier New" w:hAnsi="Courier New"/>
                <w:sz w:val="18"/>
              </w:rPr>
              <w:t>Yaskawa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22 kW do </w:t>
            </w:r>
            <w:proofErr w:type="gramStart"/>
            <w:r>
              <w:rPr>
                <w:rFonts w:ascii="Courier New" w:hAnsi="Courier New"/>
                <w:sz w:val="18"/>
              </w:rPr>
              <w:t>45A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u lůžkového výtahu 1600 kg </w:t>
            </w:r>
            <w:proofErr w:type="spellStart"/>
            <w:r>
              <w:rPr>
                <w:rFonts w:ascii="Courier New" w:hAnsi="Courier New"/>
                <w:sz w:val="18"/>
              </w:rPr>
              <w:t>v.č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. LC11102575/2011. Cena podle cenové nabídky: 86 500,- Kč bez DPH. Termín provedení prací: ihned po </w:t>
            </w:r>
            <w:r>
              <w:rPr>
                <w:rFonts w:ascii="Courier New" w:hAnsi="Courier New"/>
                <w:sz w:val="18"/>
              </w:rPr>
              <w:t>obdržení výtahového měniče.</w:t>
            </w:r>
          </w:p>
        </w:tc>
      </w:tr>
      <w:tr w:rsidR="007B276C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B276C" w:rsidRDefault="007B27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7B276C" w:rsidRDefault="007B276C">
      <w:pPr>
        <w:sectPr w:rsidR="007B276C">
          <w:headerReference w:type="default" r:id="rId6"/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7B276C">
        <w:trPr>
          <w:cantSplit/>
        </w:trPr>
        <w:tc>
          <w:tcPr>
            <w:tcW w:w="10772" w:type="dxa"/>
            <w:vAlign w:val="center"/>
          </w:tcPr>
          <w:p w:rsidR="007B276C" w:rsidRDefault="007B27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695DD9" w:rsidRDefault="00695DD9"/>
    <w:sectPr w:rsidR="00695DD9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DD9" w:rsidRDefault="00695DD9">
      <w:pPr>
        <w:spacing w:after="0" w:line="240" w:lineRule="auto"/>
      </w:pPr>
      <w:r>
        <w:separator/>
      </w:r>
    </w:p>
  </w:endnote>
  <w:endnote w:type="continuationSeparator" w:id="0">
    <w:p w:rsidR="00695DD9" w:rsidRDefault="00695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95DD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DD9" w:rsidRDefault="00695DD9">
      <w:pPr>
        <w:spacing w:after="0" w:line="240" w:lineRule="auto"/>
      </w:pPr>
      <w:r>
        <w:separator/>
      </w:r>
    </w:p>
  </w:footnote>
  <w:footnote w:type="continuationSeparator" w:id="0">
    <w:p w:rsidR="00695DD9" w:rsidRDefault="00695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7B276C">
      <w:trPr>
        <w:cantSplit/>
      </w:trPr>
      <w:tc>
        <w:tcPr>
          <w:tcW w:w="10772" w:type="dxa"/>
          <w:gridSpan w:val="2"/>
          <w:vAlign w:val="center"/>
        </w:tcPr>
        <w:p w:rsidR="007B276C" w:rsidRDefault="007B276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B276C">
      <w:trPr>
        <w:cantSplit/>
      </w:trPr>
      <w:tc>
        <w:tcPr>
          <w:tcW w:w="5924" w:type="dxa"/>
          <w:vAlign w:val="center"/>
        </w:tcPr>
        <w:p w:rsidR="007B276C" w:rsidRDefault="00695DD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7B276C" w:rsidRDefault="00695DD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UCT017/2019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7B276C">
      <w:trPr>
        <w:cantSplit/>
      </w:trPr>
      <w:tc>
        <w:tcPr>
          <w:tcW w:w="10772" w:type="dxa"/>
          <w:gridSpan w:val="2"/>
          <w:vAlign w:val="center"/>
        </w:tcPr>
        <w:p w:rsidR="007B276C" w:rsidRDefault="007B276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B276C">
      <w:trPr>
        <w:cantSplit/>
      </w:trPr>
      <w:tc>
        <w:tcPr>
          <w:tcW w:w="5924" w:type="dxa"/>
          <w:vAlign w:val="center"/>
        </w:tcPr>
        <w:p w:rsidR="007B276C" w:rsidRDefault="00695DD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7B276C" w:rsidRDefault="00695DD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UCT017/2019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95DD9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6C"/>
    <w:rsid w:val="00695DD9"/>
    <w:rsid w:val="007B276C"/>
    <w:rsid w:val="0087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B0D89-AA2B-4003-814F-29AAD03E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2019-11-29T07:26:00Z</dcterms:created>
  <dcterms:modified xsi:type="dcterms:W3CDTF">2019-11-29T07:26:00Z</dcterms:modified>
</cp:coreProperties>
</file>