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E4F4E" w14:textId="6A1AB2F7" w:rsidR="00CB5320" w:rsidRPr="006705F3" w:rsidRDefault="00E45123" w:rsidP="00CB5320">
      <w:pPr>
        <w:ind w:left="4963"/>
        <w:jc w:val="both"/>
        <w:rPr>
          <w:rFonts w:ascii="UnitPro" w:hAnsi="UnitPro" w:cs="UnitPro"/>
          <w:i/>
          <w:sz w:val="22"/>
          <w:szCs w:val="22"/>
        </w:rPr>
      </w:pPr>
      <w:proofErr w:type="spellStart"/>
      <w:r>
        <w:rPr>
          <w:rFonts w:ascii="UnitPro" w:hAnsi="UnitPro" w:cs="UnitPro"/>
          <w:sz w:val="22"/>
          <w:szCs w:val="22"/>
        </w:rPr>
        <w:t>Treewalker</w:t>
      </w:r>
      <w:proofErr w:type="spellEnd"/>
      <w:r>
        <w:rPr>
          <w:rFonts w:ascii="UnitPro" w:hAnsi="UnitPro" w:cs="UnitPro"/>
          <w:sz w:val="22"/>
          <w:szCs w:val="22"/>
        </w:rPr>
        <w:t>, s.r.o.</w:t>
      </w:r>
    </w:p>
    <w:p w14:paraId="1B353DDA" w14:textId="747AF11A" w:rsidR="00CB5320" w:rsidRPr="00CB5320" w:rsidRDefault="00CB5320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CB5320">
        <w:rPr>
          <w:rFonts w:ascii="UnitPro" w:hAnsi="UnitPro" w:cs="UnitPro"/>
          <w:sz w:val="22"/>
          <w:szCs w:val="22"/>
        </w:rPr>
        <w:t>IČO:</w:t>
      </w:r>
      <w:r w:rsidR="006705F3">
        <w:rPr>
          <w:rFonts w:ascii="UnitPro" w:hAnsi="UnitPro" w:cs="UnitPro"/>
          <w:sz w:val="22"/>
          <w:szCs w:val="22"/>
        </w:rPr>
        <w:t xml:space="preserve"> </w:t>
      </w:r>
      <w:r w:rsidR="00E45123">
        <w:rPr>
          <w:rFonts w:ascii="UnitPro" w:hAnsi="UnitPro" w:cs="UnitPro"/>
          <w:sz w:val="22"/>
          <w:szCs w:val="22"/>
        </w:rPr>
        <w:t>27499511</w:t>
      </w:r>
    </w:p>
    <w:p w14:paraId="649297DB" w14:textId="635807C3" w:rsidR="00CB5320" w:rsidRPr="00CB5320" w:rsidRDefault="00E45123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proofErr w:type="gramStart"/>
      <w:r>
        <w:rPr>
          <w:rFonts w:ascii="UnitPro" w:hAnsi="UnitPro" w:cs="UnitPro"/>
          <w:sz w:val="22"/>
          <w:szCs w:val="22"/>
        </w:rPr>
        <w:t>513 01  Bystrá</w:t>
      </w:r>
      <w:proofErr w:type="gramEnd"/>
      <w:r>
        <w:rPr>
          <w:rFonts w:ascii="UnitPro" w:hAnsi="UnitPro" w:cs="UnitPro"/>
          <w:sz w:val="22"/>
          <w:szCs w:val="22"/>
        </w:rPr>
        <w:t xml:space="preserve"> nad Jizerou 1</w:t>
      </w:r>
    </w:p>
    <w:p w14:paraId="1BC8674E" w14:textId="77777777"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14:paraId="722FEDC1" w14:textId="77777777" w:rsidR="00CB5320" w:rsidRDefault="00CB5320" w:rsidP="007F3A74">
      <w:pPr>
        <w:jc w:val="center"/>
        <w:rPr>
          <w:rFonts w:ascii="UnitPro" w:hAnsi="UnitPro" w:cs="UnitPro"/>
          <w:sz w:val="22"/>
          <w:szCs w:val="22"/>
        </w:rPr>
      </w:pPr>
    </w:p>
    <w:p w14:paraId="723F0946" w14:textId="36C085CA"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Objednávka č.</w:t>
      </w:r>
      <w:r w:rsidRPr="00533529">
        <w:rPr>
          <w:rFonts w:ascii="UnitPro" w:hAnsi="UnitPro" w:cs="UnitPro"/>
          <w:sz w:val="22"/>
          <w:szCs w:val="22"/>
        </w:rPr>
        <w:tab/>
        <w:t>Vyřizuje/kancelář/linka</w:t>
      </w:r>
      <w:r w:rsidRPr="00533529">
        <w:rPr>
          <w:rFonts w:ascii="UnitPro" w:hAnsi="UnitPro" w:cs="UnitPro"/>
          <w:sz w:val="22"/>
          <w:szCs w:val="22"/>
        </w:rPr>
        <w:tab/>
      </w:r>
    </w:p>
    <w:p w14:paraId="7753B3CB" w14:textId="6604DF7B"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6705F3">
        <w:rPr>
          <w:rFonts w:ascii="UnitPro" w:hAnsi="UnitPro" w:cs="UnitPro"/>
          <w:b/>
          <w:bCs/>
          <w:sz w:val="22"/>
          <w:szCs w:val="22"/>
        </w:rPr>
        <w:t>19-0412/</w:t>
      </w:r>
      <w:r w:rsidR="00E45123">
        <w:rPr>
          <w:rFonts w:ascii="UnitPro" w:hAnsi="UnitPro" w:cs="UnitPro"/>
          <w:b/>
          <w:bCs/>
          <w:sz w:val="22"/>
          <w:szCs w:val="22"/>
        </w:rPr>
        <w:t>2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r w:rsidR="00754C63">
        <w:rPr>
          <w:rFonts w:ascii="UnitPro" w:hAnsi="UnitPro" w:cs="UnitPro"/>
          <w:b/>
          <w:bCs/>
          <w:sz w:val="22"/>
          <w:szCs w:val="22"/>
        </w:rPr>
        <w:t>xxxxxxxxx</w:t>
      </w:r>
      <w:bookmarkStart w:id="0" w:name="_GoBack"/>
      <w:bookmarkEnd w:id="0"/>
      <w:r w:rsidRPr="00264085">
        <w:rPr>
          <w:rFonts w:ascii="UnitPro" w:hAnsi="UnitPro" w:cs="UnitPro"/>
          <w:b/>
          <w:bCs/>
          <w:sz w:val="22"/>
          <w:szCs w:val="22"/>
        </w:rPr>
        <w:tab/>
      </w:r>
    </w:p>
    <w:p w14:paraId="10BFDC1F" w14:textId="77777777" w:rsidR="00CC22C7" w:rsidRDefault="00CC22C7" w:rsidP="00CC22C7">
      <w:pPr>
        <w:spacing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73B4F1A9" w14:textId="77777777" w:rsidR="008B0C89" w:rsidRPr="00533529" w:rsidRDefault="00293BD2" w:rsidP="00CC22C7">
      <w:pPr>
        <w:spacing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Objednávka</w:t>
      </w:r>
    </w:p>
    <w:p w14:paraId="7FA7DA60" w14:textId="77777777" w:rsidR="00B445A1" w:rsidRPr="00533529" w:rsidRDefault="00B542AD" w:rsidP="006705F3">
      <w:pPr>
        <w:widowControl w:val="0"/>
        <w:autoSpaceDE w:val="0"/>
        <w:autoSpaceDN w:val="0"/>
        <w:adjustRightInd w:val="0"/>
        <w:ind w:right="92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Objednáváme u Vás </w:t>
      </w:r>
      <w:r w:rsidR="006705F3">
        <w:rPr>
          <w:rFonts w:ascii="UnitPro" w:hAnsi="UnitPro" w:cs="UnitPro"/>
          <w:sz w:val="22"/>
          <w:szCs w:val="22"/>
        </w:rPr>
        <w:t xml:space="preserve">metodické vedení pracovní skupiny a přípravu podkladů a rešerší v rámci tvorby zásad pro uliční stromořadí v Praze </w:t>
      </w:r>
      <w:r w:rsidR="00B445A1" w:rsidRPr="00533529">
        <w:rPr>
          <w:rFonts w:ascii="UnitPro" w:hAnsi="UnitPro" w:cs="UnitPro"/>
          <w:sz w:val="22"/>
          <w:szCs w:val="22"/>
        </w:rPr>
        <w:t>(dále jen „</w:t>
      </w:r>
      <w:r w:rsidR="00B445A1" w:rsidRPr="00533529">
        <w:rPr>
          <w:rFonts w:ascii="UnitPro" w:hAnsi="UnitPro" w:cs="UnitPro"/>
          <w:b/>
          <w:sz w:val="22"/>
          <w:szCs w:val="22"/>
        </w:rPr>
        <w:t>předmět objednávky</w:t>
      </w:r>
      <w:r w:rsidR="00B445A1" w:rsidRPr="00533529">
        <w:rPr>
          <w:rFonts w:ascii="UnitPro" w:hAnsi="UnitPro" w:cs="UnitPro"/>
          <w:sz w:val="22"/>
          <w:szCs w:val="22"/>
        </w:rPr>
        <w:t>“).</w:t>
      </w:r>
    </w:p>
    <w:p w14:paraId="344C05A1" w14:textId="77777777" w:rsidR="00E57184" w:rsidRPr="00533529" w:rsidRDefault="00B445A1" w:rsidP="00CC22C7">
      <w:pPr>
        <w:spacing w:before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S</w:t>
      </w:r>
      <w:r w:rsidR="00E57184" w:rsidRPr="00533529">
        <w:rPr>
          <w:rFonts w:ascii="UnitPro" w:hAnsi="UnitPro" w:cs="UnitPro"/>
          <w:b/>
          <w:bCs/>
          <w:sz w:val="22"/>
          <w:szCs w:val="22"/>
          <w:u w:val="single"/>
        </w:rPr>
        <w:t>pecifikace předmětu objednávky:</w:t>
      </w:r>
    </w:p>
    <w:p w14:paraId="6380D0DF" w14:textId="77777777" w:rsidR="00B542AD" w:rsidRDefault="00E57184" w:rsidP="006705F3">
      <w:pPr>
        <w:spacing w:before="240"/>
        <w:jc w:val="both"/>
        <w:rPr>
          <w:rFonts w:ascii="UnitPro" w:hAnsi="UnitPro" w:cs="UnitPro"/>
          <w:i/>
        </w:rPr>
      </w:pPr>
      <w:r w:rsidRPr="00885823">
        <w:rPr>
          <w:rFonts w:ascii="UnitPro" w:hAnsi="UnitPro" w:cs="UnitPro"/>
          <w:sz w:val="22"/>
          <w:szCs w:val="22"/>
        </w:rPr>
        <w:t xml:space="preserve">Předmětem objednávky je </w:t>
      </w:r>
      <w:r w:rsidR="006705F3" w:rsidRPr="00885823">
        <w:rPr>
          <w:rFonts w:ascii="UnitPro" w:hAnsi="UnitPro" w:cs="UnitPro"/>
          <w:sz w:val="22"/>
          <w:szCs w:val="22"/>
        </w:rPr>
        <w:t>metodické vedení pracovní skupiny a příprava podkladů a rešerší v rámci tvorby zásad pro uliční stromořadí v Praze. Podrobná specifikace bude dodavateli zaslána elektronicky kontaktní osobou objednatele.</w:t>
      </w:r>
    </w:p>
    <w:p w14:paraId="5FD9DD9E" w14:textId="77777777" w:rsidR="00FE2742" w:rsidRPr="00533529" w:rsidRDefault="00FE2742" w:rsidP="00B542AD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4417D1BC" w14:textId="77777777" w:rsidR="00FE2742" w:rsidRPr="00FE2742" w:rsidRDefault="00FE2742" w:rsidP="00FE2742">
      <w:pPr>
        <w:spacing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FE2742">
        <w:rPr>
          <w:rFonts w:ascii="UnitPro" w:hAnsi="UnitPro" w:cs="UnitPro"/>
          <w:b/>
          <w:bCs/>
          <w:sz w:val="22"/>
          <w:szCs w:val="22"/>
          <w:u w:val="single"/>
        </w:rPr>
        <w:t>Kontaktní osoby:</w:t>
      </w:r>
    </w:p>
    <w:p w14:paraId="60D6033E" w14:textId="6C9AC42D" w:rsidR="006705F3" w:rsidRPr="00533529" w:rsidRDefault="00E608C3" w:rsidP="006705F3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Kontaktní osobou objednatele je </w:t>
      </w:r>
      <w:proofErr w:type="spellStart"/>
      <w:r w:rsidR="00754C63">
        <w:rPr>
          <w:rFonts w:ascii="UnitPro" w:hAnsi="UnitPro" w:cs="UnitPro"/>
          <w:sz w:val="22"/>
          <w:szCs w:val="22"/>
        </w:rPr>
        <w:t>xxxxxxxxxxxxxx</w:t>
      </w:r>
      <w:proofErr w:type="spellEnd"/>
    </w:p>
    <w:p w14:paraId="0D475B96" w14:textId="77777777" w:rsidR="00D33596" w:rsidRPr="00674FF4" w:rsidRDefault="00D33596" w:rsidP="00D33596">
      <w:pPr>
        <w:jc w:val="both"/>
        <w:rPr>
          <w:rFonts w:ascii="UnitPro" w:hAnsi="UnitPro" w:cs="UnitPro"/>
          <w:color w:val="000000" w:themeColor="text1"/>
          <w:sz w:val="22"/>
          <w:szCs w:val="22"/>
        </w:rPr>
      </w:pPr>
    </w:p>
    <w:p w14:paraId="059138DA" w14:textId="38C137B1" w:rsidR="00D33596" w:rsidRPr="0032175E" w:rsidRDefault="00E45123" w:rsidP="00D33596">
      <w:pPr>
        <w:jc w:val="both"/>
        <w:rPr>
          <w:rFonts w:ascii="UnitPro" w:hAnsi="UnitPro" w:cs="UnitPro"/>
          <w:i/>
          <w:sz w:val="22"/>
          <w:szCs w:val="22"/>
        </w:rPr>
      </w:pPr>
      <w:r w:rsidRPr="00674FF4">
        <w:rPr>
          <w:rFonts w:ascii="UnitPro" w:hAnsi="UnitPro" w:cs="UnitPro"/>
          <w:color w:val="000000" w:themeColor="text1"/>
          <w:sz w:val="22"/>
          <w:szCs w:val="22"/>
        </w:rPr>
        <w:t xml:space="preserve">Kontaktní osobou </w:t>
      </w:r>
      <w:r w:rsidR="00D33596" w:rsidRPr="00674FF4">
        <w:rPr>
          <w:rFonts w:ascii="UnitPro" w:hAnsi="UnitPro" w:cs="UnitPro"/>
          <w:color w:val="000000" w:themeColor="text1"/>
          <w:sz w:val="22"/>
          <w:szCs w:val="22"/>
        </w:rPr>
        <w:t>dodavatele</w:t>
      </w:r>
      <w:r w:rsidRPr="00674FF4">
        <w:rPr>
          <w:rFonts w:ascii="UnitPro" w:hAnsi="UnitPro" w:cs="UnitPro"/>
          <w:color w:val="000000" w:themeColor="text1"/>
          <w:sz w:val="22"/>
          <w:szCs w:val="22"/>
        </w:rPr>
        <w:t xml:space="preserve"> je </w:t>
      </w:r>
      <w:proofErr w:type="spellStart"/>
      <w:r w:rsidR="00754C63">
        <w:rPr>
          <w:rFonts w:ascii="UnitPro" w:hAnsi="UnitPro" w:cs="UnitPro"/>
          <w:color w:val="000000" w:themeColor="text1"/>
          <w:sz w:val="22"/>
          <w:szCs w:val="22"/>
        </w:rPr>
        <w:t>xxxxxxxxxxxxxxx</w:t>
      </w:r>
      <w:proofErr w:type="spellEnd"/>
    </w:p>
    <w:p w14:paraId="14A7F14B" w14:textId="77777777" w:rsidR="00C82AEE" w:rsidRPr="00533529" w:rsidRDefault="006161F6" w:rsidP="00CC22C7">
      <w:pPr>
        <w:spacing w:before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Termín</w:t>
      </w:r>
      <w:r w:rsidR="00C82AEE" w:rsidRPr="00A7413E">
        <w:rPr>
          <w:rFonts w:ascii="UnitPro" w:hAnsi="UnitPro" w:cs="UnitPro"/>
          <w:b/>
          <w:bCs/>
          <w:sz w:val="22"/>
          <w:szCs w:val="22"/>
          <w:u w:val="single"/>
        </w:rPr>
        <w:t xml:space="preserve"> a </w:t>
      </w: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místo plnění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</w:t>
      </w:r>
      <w:r w:rsidR="00D50A6F" w:rsidRPr="00D50A6F">
        <w:rPr>
          <w:rFonts w:ascii="UnitPro" w:hAnsi="UnitPro" w:cs="UnitPro"/>
          <w:b/>
          <w:bCs/>
          <w:sz w:val="22"/>
          <w:szCs w:val="22"/>
          <w:u w:val="single"/>
        </w:rPr>
        <w:t xml:space="preserve">a způsob předání/převzetí </w:t>
      </w:r>
      <w:r w:rsidR="00C82AEE" w:rsidRPr="00D50A6F">
        <w:rPr>
          <w:rFonts w:ascii="UnitPro" w:hAnsi="UnitPro" w:cs="UnitPro"/>
          <w:b/>
          <w:bCs/>
          <w:sz w:val="22"/>
          <w:szCs w:val="22"/>
          <w:u w:val="single"/>
        </w:rPr>
        <w:t>předmětu</w:t>
      </w:r>
      <w:r w:rsidR="00C82AEE"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objednávky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>:</w:t>
      </w:r>
    </w:p>
    <w:p w14:paraId="09E097E0" w14:textId="77777777" w:rsidR="006705F3" w:rsidRDefault="006705F3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082F26BF" w14:textId="77777777" w:rsidR="00B445A1" w:rsidRPr="00533529" w:rsidRDefault="006705F3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Termín</w:t>
      </w:r>
      <w:r w:rsidR="002F0445" w:rsidRPr="00533529">
        <w:rPr>
          <w:rFonts w:ascii="UnitPro" w:hAnsi="UnitPro" w:cs="UnitPro"/>
          <w:sz w:val="22"/>
          <w:szCs w:val="22"/>
        </w:rPr>
        <w:t xml:space="preserve"> plnění předmětu objednávky: </w:t>
      </w:r>
      <w:r w:rsidR="0041283A">
        <w:rPr>
          <w:rFonts w:ascii="UnitPro" w:hAnsi="UnitPro" w:cs="UnitPro"/>
          <w:sz w:val="22"/>
          <w:szCs w:val="22"/>
        </w:rPr>
        <w:t>do 15. 12. 2019</w:t>
      </w:r>
    </w:p>
    <w:p w14:paraId="13EE33F9" w14:textId="77777777" w:rsidR="00187086" w:rsidRDefault="00187086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344C8EFB" w14:textId="77777777" w:rsidR="00A7413E" w:rsidRDefault="00A7413E" w:rsidP="00187086">
      <w:pPr>
        <w:pStyle w:val="Zkladntextodsazen"/>
        <w:spacing w:before="0"/>
        <w:ind w:left="0"/>
        <w:rPr>
          <w:rFonts w:ascii="UnitPro" w:hAnsi="UnitPro" w:cs="UnitPro"/>
        </w:rPr>
      </w:pPr>
      <w:r w:rsidRPr="0041283A">
        <w:rPr>
          <w:rFonts w:ascii="UnitPro" w:hAnsi="UnitPro" w:cs="UnitPro"/>
        </w:rPr>
        <w:t>Místo plnění předmětu objednávky: Vyšehradská 57, 128 00 Praha 2 – Nové Město</w:t>
      </w:r>
      <w:r w:rsidR="0041283A" w:rsidRPr="0041283A">
        <w:rPr>
          <w:rFonts w:ascii="UnitPro" w:hAnsi="UnitPro" w:cs="UnitPro"/>
        </w:rPr>
        <w:t>.</w:t>
      </w:r>
    </w:p>
    <w:p w14:paraId="4EE46276" w14:textId="77777777" w:rsidR="00F11914" w:rsidRDefault="00F11914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2AA23A9C" w14:textId="2EFD5175" w:rsidR="00F11914" w:rsidRPr="00F11914" w:rsidRDefault="00F11914" w:rsidP="00187086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  <w:lang w:val="cs-CZ"/>
        </w:rPr>
        <w:t xml:space="preserve">Výstupy budou předány </w:t>
      </w:r>
      <w:r w:rsidR="00CC22C7">
        <w:rPr>
          <w:rFonts w:ascii="UnitPro" w:hAnsi="UnitPro" w:cs="UnitPro"/>
          <w:lang w:val="cs-CZ"/>
        </w:rPr>
        <w:t>formou</w:t>
      </w:r>
      <w:r>
        <w:rPr>
          <w:rFonts w:ascii="UnitPro" w:hAnsi="UnitPro" w:cs="UnitPro"/>
          <w:lang w:val="cs-CZ"/>
        </w:rPr>
        <w:t xml:space="preserve"> prezentací ve </w:t>
      </w:r>
      <w:proofErr w:type="gramStart"/>
      <w:r>
        <w:rPr>
          <w:rFonts w:ascii="UnitPro" w:hAnsi="UnitPro" w:cs="UnitPro"/>
          <w:lang w:val="cs-CZ"/>
        </w:rPr>
        <w:t>formátu .</w:t>
      </w:r>
      <w:proofErr w:type="spellStart"/>
      <w:r>
        <w:rPr>
          <w:rFonts w:ascii="UnitPro" w:hAnsi="UnitPro" w:cs="UnitPro"/>
          <w:lang w:val="cs-CZ"/>
        </w:rPr>
        <w:t>pptx</w:t>
      </w:r>
      <w:proofErr w:type="spellEnd"/>
      <w:proofErr w:type="gramEnd"/>
      <w:r>
        <w:rPr>
          <w:rFonts w:ascii="UnitPro" w:hAnsi="UnitPro" w:cs="UnitPro"/>
          <w:lang w:val="cs-CZ"/>
        </w:rPr>
        <w:t xml:space="preserve"> nebo .</w:t>
      </w:r>
      <w:proofErr w:type="spellStart"/>
      <w:r>
        <w:rPr>
          <w:rFonts w:ascii="UnitPro" w:hAnsi="UnitPro" w:cs="UnitPro"/>
          <w:lang w:val="cs-CZ"/>
        </w:rPr>
        <w:t>pdf</w:t>
      </w:r>
      <w:proofErr w:type="spellEnd"/>
      <w:r>
        <w:rPr>
          <w:rFonts w:ascii="UnitPro" w:hAnsi="UnitPro" w:cs="UnitPro"/>
          <w:lang w:val="cs-CZ"/>
        </w:rPr>
        <w:t xml:space="preserve"> a ostatní textové podklady ve formátu .</w:t>
      </w:r>
      <w:proofErr w:type="spellStart"/>
      <w:r>
        <w:rPr>
          <w:rFonts w:ascii="UnitPro" w:hAnsi="UnitPro" w:cs="UnitPro"/>
          <w:lang w:val="cs-CZ"/>
        </w:rPr>
        <w:t>docx</w:t>
      </w:r>
      <w:proofErr w:type="spellEnd"/>
      <w:r>
        <w:rPr>
          <w:rFonts w:ascii="UnitPro" w:hAnsi="UnitPro" w:cs="UnitPro"/>
          <w:lang w:val="cs-CZ"/>
        </w:rPr>
        <w:t>.</w:t>
      </w:r>
    </w:p>
    <w:p w14:paraId="7815FD82" w14:textId="77777777" w:rsidR="00A7413E" w:rsidRDefault="00A7413E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114C954C" w14:textId="77777777" w:rsidR="0031591A" w:rsidRDefault="00793148" w:rsidP="00793148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 xml:space="preserve">Dodavatel spolu s předáním předmětu objednávky odevzdá kontaktní osobě objednatele výkaz skutečně odpracovaných hodin (tzv. </w:t>
      </w:r>
      <w:r w:rsidRPr="0041283A">
        <w:rPr>
          <w:rFonts w:ascii="UnitPro" w:hAnsi="UnitPro" w:cs="UnitPro"/>
          <w:b/>
          <w:u w:val="single"/>
        </w:rPr>
        <w:t>výčetku</w:t>
      </w:r>
      <w:r>
        <w:rPr>
          <w:rFonts w:ascii="UnitPro" w:hAnsi="UnitPro" w:cs="UnitPro"/>
        </w:rPr>
        <w:t xml:space="preserve">). </w:t>
      </w:r>
    </w:p>
    <w:p w14:paraId="420832B1" w14:textId="77777777" w:rsidR="0031591A" w:rsidRDefault="00793148" w:rsidP="00793148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>P</w:t>
      </w:r>
      <w:r w:rsidRPr="0048597C">
        <w:rPr>
          <w:rFonts w:ascii="UnitPro" w:hAnsi="UnitPro" w:cs="UnitPro"/>
        </w:rPr>
        <w:t xml:space="preserve">o kontrole předmětu objednávky bude převzetí předmětu objednávky potvrzeno na základě </w:t>
      </w:r>
      <w:r w:rsidRPr="0041283A">
        <w:rPr>
          <w:rFonts w:ascii="UnitPro" w:hAnsi="UnitPro" w:cs="UnitPro"/>
          <w:b/>
          <w:u w:val="single"/>
        </w:rPr>
        <w:t>akceptačního protokolu</w:t>
      </w:r>
      <w:r w:rsidRPr="0048597C">
        <w:rPr>
          <w:rFonts w:ascii="UnitPro" w:hAnsi="UnitPro" w:cs="UnitPro"/>
        </w:rPr>
        <w:t xml:space="preserve"> podepsaného zástupci obou smluvních stran</w:t>
      </w:r>
      <w:r w:rsidR="0031591A">
        <w:rPr>
          <w:rFonts w:ascii="UnitPro" w:hAnsi="UnitPro" w:cs="UnitPro"/>
        </w:rPr>
        <w:t>.</w:t>
      </w:r>
    </w:p>
    <w:p w14:paraId="4F8D7EFA" w14:textId="77777777" w:rsidR="00793148" w:rsidRDefault="00793148" w:rsidP="00793148">
      <w:pPr>
        <w:pStyle w:val="Zkladntextodsazen"/>
        <w:spacing w:before="0"/>
        <w:ind w:left="0"/>
        <w:rPr>
          <w:rFonts w:ascii="UnitPro" w:hAnsi="UnitPro" w:cs="UnitPro"/>
        </w:rPr>
      </w:pPr>
      <w:r w:rsidRPr="0048597C">
        <w:rPr>
          <w:rFonts w:ascii="UnitPro" w:hAnsi="UnitPro" w:cs="UnitPro"/>
        </w:rPr>
        <w:t>Vzor</w:t>
      </w:r>
      <w:r w:rsidR="0031591A">
        <w:rPr>
          <w:rFonts w:ascii="UnitPro" w:hAnsi="UnitPro" w:cs="UnitPro"/>
        </w:rPr>
        <w:t>y</w:t>
      </w:r>
      <w:r w:rsidRPr="0048597C">
        <w:rPr>
          <w:rFonts w:ascii="UnitPro" w:hAnsi="UnitPro" w:cs="UnitPro"/>
        </w:rPr>
        <w:t xml:space="preserve"> </w:t>
      </w:r>
      <w:r w:rsidR="0031591A">
        <w:rPr>
          <w:rFonts w:ascii="UnitPro" w:hAnsi="UnitPro" w:cs="UnitPro"/>
        </w:rPr>
        <w:t xml:space="preserve">výkazu skutečně odpracovaných hodin a </w:t>
      </w:r>
      <w:r w:rsidRPr="0048597C">
        <w:rPr>
          <w:rFonts w:ascii="UnitPro" w:hAnsi="UnitPro" w:cs="UnitPro"/>
        </w:rPr>
        <w:t>akceptačního protokolu</w:t>
      </w:r>
      <w:r>
        <w:rPr>
          <w:rFonts w:ascii="UnitPro" w:hAnsi="UnitPro" w:cs="UnitPro"/>
        </w:rPr>
        <w:t xml:space="preserve"> </w:t>
      </w:r>
      <w:r w:rsidR="0031591A">
        <w:rPr>
          <w:rFonts w:ascii="UnitPro" w:hAnsi="UnitPro" w:cs="UnitPro"/>
        </w:rPr>
        <w:t>jsou</w:t>
      </w:r>
      <w:r>
        <w:rPr>
          <w:rFonts w:ascii="UnitPro" w:hAnsi="UnitPro" w:cs="UnitPro"/>
        </w:rPr>
        <w:t xml:space="preserve"> </w:t>
      </w:r>
      <w:r w:rsidR="00CC0F8F">
        <w:rPr>
          <w:rFonts w:ascii="UnitPro" w:hAnsi="UnitPro" w:cs="UnitPro"/>
        </w:rPr>
        <w:t xml:space="preserve">ke </w:t>
      </w:r>
      <w:r w:rsidR="0031591A">
        <w:rPr>
          <w:rFonts w:ascii="UnitPro" w:hAnsi="UnitPro" w:cs="UnitPro"/>
        </w:rPr>
        <w:t>stažení na webových stránkách objednatele na </w:t>
      </w:r>
      <w:r>
        <w:rPr>
          <w:rFonts w:ascii="UnitPro" w:hAnsi="UnitPro" w:cs="UnitPro"/>
        </w:rPr>
        <w:t>adrese:</w:t>
      </w:r>
      <w:r w:rsidR="0031591A">
        <w:rPr>
          <w:rFonts w:ascii="UnitPro" w:hAnsi="UnitPro" w:cs="UnitPro"/>
        </w:rPr>
        <w:t xml:space="preserve"> </w:t>
      </w:r>
      <w:hyperlink r:id="rId11" w:history="1">
        <w:r w:rsidR="0031591A" w:rsidRPr="00E261B9">
          <w:rPr>
            <w:rStyle w:val="Hypertextovodkaz"/>
            <w:rFonts w:ascii="UnitPro" w:hAnsi="UnitPro" w:cs="UnitPro"/>
          </w:rPr>
          <w:t>http://www.iprpraha.cz/clanek/1950/vzory</w:t>
        </w:r>
        <w:r w:rsidR="0031591A" w:rsidRPr="00E261B9">
          <w:rPr>
            <w:rStyle w:val="Hypertextovodkaz"/>
            <w:rFonts w:ascii="UnitPro" w:hAnsi="UnitPro" w:cs="UnitPro"/>
          </w:rPr>
          <w:noBreakHyphen/>
          <w:t>dokumentu</w:t>
        </w:r>
      </w:hyperlink>
      <w:r w:rsidR="0031591A">
        <w:rPr>
          <w:rFonts w:ascii="UnitPro" w:hAnsi="UnitPro" w:cs="UnitPro"/>
        </w:rPr>
        <w:t xml:space="preserve"> v záložce „</w:t>
      </w:r>
      <w:r w:rsidR="00E261B9">
        <w:rPr>
          <w:rFonts w:ascii="UnitPro" w:hAnsi="UnitPro" w:cs="UnitPro"/>
        </w:rPr>
        <w:t>Vzory dokumentů, na </w:t>
      </w:r>
      <w:r w:rsidR="0031591A" w:rsidRPr="0031591A">
        <w:rPr>
          <w:rFonts w:ascii="UnitPro" w:hAnsi="UnitPro" w:cs="UnitPro"/>
        </w:rPr>
        <w:t>které odkazují smlouvy</w:t>
      </w:r>
      <w:r w:rsidR="0031591A">
        <w:rPr>
          <w:rFonts w:ascii="UnitPro" w:hAnsi="UnitPro" w:cs="UnitPro"/>
        </w:rPr>
        <w:t>“.</w:t>
      </w:r>
    </w:p>
    <w:p w14:paraId="024D0C06" w14:textId="77777777" w:rsidR="00793148" w:rsidRPr="00793148" w:rsidRDefault="00793148" w:rsidP="00D50A6F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14:paraId="12D97625" w14:textId="77777777" w:rsidR="00EF084B" w:rsidRDefault="00EF084B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</w:p>
    <w:p w14:paraId="67824C9A" w14:textId="77777777" w:rsidR="00754C63" w:rsidRDefault="00754C63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</w:p>
    <w:p w14:paraId="181E6019" w14:textId="77777777" w:rsidR="00500BC3" w:rsidRDefault="00BB7997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  <w:r w:rsidRPr="00533529">
        <w:rPr>
          <w:rFonts w:ascii="UnitPro" w:hAnsi="UnitPro" w:cs="UnitPro"/>
          <w:b/>
          <w:bCs/>
          <w:u w:val="single"/>
        </w:rPr>
        <w:lastRenderedPageBreak/>
        <w:t>Cena předmětu objednávky</w:t>
      </w:r>
      <w:r w:rsidR="006161F6" w:rsidRPr="00533529">
        <w:rPr>
          <w:rFonts w:ascii="UnitPro" w:hAnsi="UnitPro" w:cs="UnitPro"/>
          <w:b/>
          <w:bCs/>
          <w:u w:val="single"/>
        </w:rPr>
        <w:t>:</w:t>
      </w:r>
    </w:p>
    <w:p w14:paraId="40C33EB9" w14:textId="1D4A282F" w:rsidR="00BF25A5" w:rsidRDefault="00BF25A5" w:rsidP="00BF25A5">
      <w:pPr>
        <w:pStyle w:val="Zkladntextodsazen"/>
        <w:spacing w:before="0"/>
        <w:ind w:left="0"/>
        <w:rPr>
          <w:rFonts w:ascii="UnitPro" w:hAnsi="UnitPro" w:cs="UnitPro"/>
          <w:bCs/>
          <w:lang w:val="cs-CZ"/>
        </w:rPr>
      </w:pPr>
      <w:r w:rsidRPr="00BF25A5">
        <w:rPr>
          <w:rFonts w:ascii="UnitPro" w:hAnsi="UnitPro" w:cs="UnitPro"/>
          <w:bCs/>
          <w:lang w:val="cs-CZ"/>
        </w:rPr>
        <w:t>Hodinová sazba: 600,- Kč bez DPH.</w:t>
      </w:r>
    </w:p>
    <w:p w14:paraId="40F458E8" w14:textId="2AD1710A" w:rsidR="00BF25A5" w:rsidRDefault="00BF25A5" w:rsidP="00BF25A5">
      <w:pPr>
        <w:pStyle w:val="Zkladntextodsazen"/>
        <w:spacing w:before="0"/>
        <w:ind w:left="0"/>
        <w:rPr>
          <w:rFonts w:ascii="UnitPro" w:hAnsi="UnitPro" w:cs="UnitPro"/>
          <w:bCs/>
          <w:lang w:val="cs-CZ"/>
        </w:rPr>
      </w:pPr>
      <w:r>
        <w:rPr>
          <w:rFonts w:ascii="UnitPro" w:hAnsi="UnitPro" w:cs="UnitPro"/>
          <w:bCs/>
          <w:lang w:val="cs-CZ"/>
        </w:rPr>
        <w:t>Celkem hodin: 90.</w:t>
      </w:r>
    </w:p>
    <w:p w14:paraId="123170C8" w14:textId="77777777" w:rsidR="00BF25A5" w:rsidRPr="00BF25A5" w:rsidRDefault="00BF25A5" w:rsidP="00BF25A5">
      <w:pPr>
        <w:pStyle w:val="Zkladntextodsazen"/>
        <w:spacing w:before="0"/>
        <w:ind w:left="0"/>
        <w:rPr>
          <w:rFonts w:ascii="UnitPro" w:hAnsi="UnitPro" w:cs="UnitPro"/>
          <w:bCs/>
          <w:lang w:val="cs-CZ"/>
        </w:rPr>
      </w:pPr>
    </w:p>
    <w:p w14:paraId="3EB947A6" w14:textId="77777777" w:rsidR="00674FF4" w:rsidRDefault="00FD2979" w:rsidP="00B82522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Celková cena za </w:t>
      </w:r>
      <w:r w:rsidR="00CE3216" w:rsidRPr="00533529">
        <w:rPr>
          <w:rFonts w:ascii="UnitPro" w:hAnsi="UnitPro" w:cs="UnitPro"/>
          <w:sz w:val="22"/>
          <w:szCs w:val="22"/>
        </w:rPr>
        <w:t>plnění před</w:t>
      </w:r>
      <w:r w:rsidR="004D60BB" w:rsidRPr="00533529">
        <w:rPr>
          <w:rFonts w:ascii="UnitPro" w:hAnsi="UnitPro" w:cs="UnitPro"/>
          <w:sz w:val="22"/>
          <w:szCs w:val="22"/>
        </w:rPr>
        <w:t>m</w:t>
      </w:r>
      <w:r w:rsidR="00205904" w:rsidRPr="00533529">
        <w:rPr>
          <w:rFonts w:ascii="UnitPro" w:hAnsi="UnitPro" w:cs="UnitPro"/>
          <w:sz w:val="22"/>
          <w:szCs w:val="22"/>
        </w:rPr>
        <w:t>ětu objednávky</w:t>
      </w:r>
      <w:r w:rsidR="00466AD0" w:rsidRPr="00533529">
        <w:rPr>
          <w:rFonts w:ascii="UnitPro" w:hAnsi="UnitPro" w:cs="UnitPro"/>
          <w:sz w:val="22"/>
          <w:szCs w:val="22"/>
        </w:rPr>
        <w:t xml:space="preserve"> </w:t>
      </w:r>
      <w:r w:rsidR="00EA6F93" w:rsidRPr="00533529">
        <w:rPr>
          <w:rFonts w:ascii="UnitPro" w:hAnsi="UnitPro" w:cs="UnitPro"/>
          <w:sz w:val="22"/>
          <w:szCs w:val="22"/>
        </w:rPr>
        <w:t>bud</w:t>
      </w:r>
      <w:r w:rsidR="00896BAA" w:rsidRPr="00533529">
        <w:rPr>
          <w:rFonts w:ascii="UnitPro" w:hAnsi="UnitPro" w:cs="UnitPro"/>
          <w:sz w:val="22"/>
          <w:szCs w:val="22"/>
        </w:rPr>
        <w:t>e čini</w:t>
      </w:r>
      <w:r w:rsidR="00B445A1" w:rsidRPr="00533529">
        <w:rPr>
          <w:rFonts w:ascii="UnitPro" w:hAnsi="UnitPro" w:cs="UnitPro"/>
          <w:sz w:val="22"/>
          <w:szCs w:val="22"/>
        </w:rPr>
        <w:t>t</w:t>
      </w:r>
      <w:r w:rsidR="00674FF4">
        <w:rPr>
          <w:rFonts w:ascii="UnitPro" w:hAnsi="UnitPro" w:cs="UnitPro"/>
          <w:sz w:val="22"/>
          <w:szCs w:val="22"/>
        </w:rPr>
        <w:t xml:space="preserve"> nejvýše:</w:t>
      </w:r>
    </w:p>
    <w:p w14:paraId="09F18B7A" w14:textId="2991FD25" w:rsidR="00CE3216" w:rsidRDefault="00760128" w:rsidP="00674FF4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760128">
        <w:rPr>
          <w:rFonts w:ascii="UnitPro" w:hAnsi="UnitPro" w:cs="UnitPro"/>
          <w:b/>
          <w:sz w:val="22"/>
          <w:szCs w:val="22"/>
        </w:rPr>
        <w:t>54.000,-</w:t>
      </w:r>
      <w:r w:rsidR="00B445A1" w:rsidRPr="00760128">
        <w:rPr>
          <w:rFonts w:ascii="UnitPro" w:hAnsi="UnitPro" w:cs="UnitPro"/>
          <w:b/>
          <w:sz w:val="22"/>
          <w:szCs w:val="22"/>
        </w:rPr>
        <w:t xml:space="preserve"> </w:t>
      </w:r>
      <w:r w:rsidR="00DE7124" w:rsidRPr="00760128">
        <w:rPr>
          <w:rFonts w:ascii="UnitPro" w:hAnsi="UnitPro" w:cs="UnitPro"/>
          <w:b/>
          <w:sz w:val="22"/>
          <w:szCs w:val="22"/>
        </w:rPr>
        <w:t>Kč</w:t>
      </w:r>
      <w:r w:rsidR="00DE7124" w:rsidRPr="00533529">
        <w:rPr>
          <w:rFonts w:ascii="UnitPro" w:hAnsi="UnitPro" w:cs="UnitPro"/>
          <w:sz w:val="22"/>
          <w:szCs w:val="22"/>
        </w:rPr>
        <w:t xml:space="preserve"> (slovy: </w:t>
      </w:r>
      <w:r>
        <w:rPr>
          <w:rFonts w:ascii="UnitPro" w:hAnsi="UnitPro" w:cs="UnitPro"/>
          <w:sz w:val="22"/>
          <w:szCs w:val="22"/>
        </w:rPr>
        <w:t xml:space="preserve">padesát čtyři tisíc </w:t>
      </w:r>
      <w:r w:rsidR="00DE7124" w:rsidRPr="00533529">
        <w:rPr>
          <w:rFonts w:ascii="UnitPro" w:hAnsi="UnitPro" w:cs="UnitPro"/>
          <w:sz w:val="22"/>
          <w:szCs w:val="22"/>
        </w:rPr>
        <w:t xml:space="preserve">korun českých) </w:t>
      </w:r>
      <w:r w:rsidR="00DE7124" w:rsidRPr="00533529">
        <w:rPr>
          <w:rFonts w:ascii="UnitPro" w:hAnsi="UnitPro" w:cs="UnitPro"/>
          <w:b/>
          <w:sz w:val="22"/>
          <w:szCs w:val="22"/>
        </w:rPr>
        <w:t>bez DPH</w:t>
      </w:r>
      <w:r w:rsidR="00674FF4">
        <w:rPr>
          <w:rFonts w:ascii="UnitPro" w:hAnsi="UnitPro" w:cs="UnitPro"/>
          <w:sz w:val="22"/>
          <w:szCs w:val="22"/>
        </w:rPr>
        <w:t>,</w:t>
      </w:r>
    </w:p>
    <w:p w14:paraId="226220D3" w14:textId="5C1A707B" w:rsidR="00674FF4" w:rsidRPr="00533529" w:rsidRDefault="00674FF4" w:rsidP="00674FF4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 xml:space="preserve">65.340,- Kč </w:t>
      </w:r>
      <w:r w:rsidR="008174C6" w:rsidRPr="008174C6">
        <w:rPr>
          <w:rFonts w:ascii="UnitPro" w:hAnsi="UnitPro" w:cs="UnitPro"/>
          <w:sz w:val="22"/>
          <w:szCs w:val="22"/>
        </w:rPr>
        <w:t xml:space="preserve">(slovy: šedesát pět tisíc </w:t>
      </w:r>
      <w:proofErr w:type="gramStart"/>
      <w:r w:rsidR="008174C6" w:rsidRPr="008174C6">
        <w:rPr>
          <w:rFonts w:ascii="UnitPro" w:hAnsi="UnitPro" w:cs="UnitPro"/>
          <w:sz w:val="22"/>
          <w:szCs w:val="22"/>
        </w:rPr>
        <w:t>tří</w:t>
      </w:r>
      <w:proofErr w:type="gramEnd"/>
      <w:r w:rsidR="008174C6" w:rsidRPr="008174C6">
        <w:rPr>
          <w:rFonts w:ascii="UnitPro" w:hAnsi="UnitPro" w:cs="UnitPro"/>
          <w:sz w:val="22"/>
          <w:szCs w:val="22"/>
        </w:rPr>
        <w:t xml:space="preserve"> sta čtyřicet korun českých)</w:t>
      </w:r>
      <w:r w:rsidR="008174C6">
        <w:rPr>
          <w:rFonts w:ascii="UnitPro" w:hAnsi="UnitPro" w:cs="UnitPro"/>
          <w:b/>
          <w:sz w:val="22"/>
          <w:szCs w:val="22"/>
        </w:rPr>
        <w:t xml:space="preserve"> s DPH.</w:t>
      </w:r>
    </w:p>
    <w:p w14:paraId="12806D33" w14:textId="77777777" w:rsidR="00445AC0" w:rsidRPr="00533529" w:rsidRDefault="00445AC0" w:rsidP="00264085">
      <w:pPr>
        <w:jc w:val="both"/>
        <w:rPr>
          <w:rFonts w:ascii="UnitPro" w:hAnsi="UnitPro" w:cs="UnitPro"/>
          <w:sz w:val="22"/>
          <w:szCs w:val="22"/>
        </w:rPr>
      </w:pPr>
    </w:p>
    <w:p w14:paraId="63E9FD41" w14:textId="441EE322" w:rsidR="00445AC0" w:rsidRPr="00264085" w:rsidRDefault="00B542AD" w:rsidP="00264085">
      <w:pPr>
        <w:jc w:val="both"/>
        <w:rPr>
          <w:rFonts w:ascii="UnitPro" w:hAnsi="UnitPro" w:cs="UnitPro"/>
          <w:sz w:val="22"/>
          <w:szCs w:val="22"/>
        </w:rPr>
      </w:pPr>
      <w:r w:rsidRPr="00264085">
        <w:rPr>
          <w:rFonts w:ascii="UnitPro" w:hAnsi="UnitPro" w:cs="UnitPro"/>
          <w:b/>
          <w:sz w:val="22"/>
          <w:szCs w:val="22"/>
        </w:rPr>
        <w:t>Dodavatel</w:t>
      </w:r>
      <w:r w:rsidR="00DE7124" w:rsidRPr="00264085">
        <w:rPr>
          <w:rFonts w:ascii="UnitPro" w:hAnsi="UnitPro" w:cs="UnitPro"/>
          <w:b/>
          <w:sz w:val="22"/>
          <w:szCs w:val="22"/>
        </w:rPr>
        <w:t xml:space="preserve"> </w:t>
      </w:r>
      <w:r w:rsidR="00DE7124" w:rsidRPr="00760128">
        <w:rPr>
          <w:rFonts w:ascii="UnitPro" w:hAnsi="UnitPro" w:cs="UnitPro"/>
          <w:b/>
          <w:sz w:val="22"/>
          <w:szCs w:val="22"/>
        </w:rPr>
        <w:t>je</w:t>
      </w:r>
      <w:r w:rsidR="00DE7124" w:rsidRPr="00264085">
        <w:rPr>
          <w:rFonts w:ascii="UnitPro" w:hAnsi="UnitPro" w:cs="UnitPro"/>
          <w:b/>
          <w:sz w:val="22"/>
          <w:szCs w:val="22"/>
        </w:rPr>
        <w:t xml:space="preserve"> plátcem DPH</w:t>
      </w:r>
      <w:r w:rsidR="00DE7124" w:rsidRPr="00264085">
        <w:rPr>
          <w:rFonts w:ascii="UnitPro" w:hAnsi="UnitPro" w:cs="UnitPro"/>
          <w:sz w:val="22"/>
          <w:szCs w:val="22"/>
        </w:rPr>
        <w:t>. K celkové ceně bude účtována DPH ve výši dle platných předpisů.</w:t>
      </w:r>
    </w:p>
    <w:p w14:paraId="22A57FE4" w14:textId="77777777" w:rsidR="00706A8C" w:rsidRPr="00533529" w:rsidRDefault="00706A8C" w:rsidP="00B82522">
      <w:pPr>
        <w:jc w:val="both"/>
        <w:rPr>
          <w:rFonts w:ascii="UnitPro" w:hAnsi="UnitPro" w:cs="UnitPro"/>
          <w:sz w:val="22"/>
          <w:szCs w:val="22"/>
        </w:rPr>
      </w:pPr>
    </w:p>
    <w:p w14:paraId="422824BF" w14:textId="77777777" w:rsidR="0035580A" w:rsidRPr="00533529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 ceně jsou zahrnuty veškeré náklady spojené se splněním předmětu objednávky.</w:t>
      </w:r>
    </w:p>
    <w:p w14:paraId="191681D7" w14:textId="77777777" w:rsidR="006161F6" w:rsidRPr="00533529" w:rsidRDefault="006161F6" w:rsidP="00B82522">
      <w:pPr>
        <w:jc w:val="both"/>
        <w:rPr>
          <w:rFonts w:ascii="UnitPro" w:hAnsi="UnitPro" w:cs="UnitPro"/>
          <w:sz w:val="22"/>
          <w:szCs w:val="22"/>
        </w:rPr>
      </w:pPr>
    </w:p>
    <w:p w14:paraId="0F7FCF67" w14:textId="77777777" w:rsidR="0035580A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Vyúčtování – faktura musí splňovat náležitos</w:t>
      </w:r>
      <w:r w:rsidR="007D60BA">
        <w:rPr>
          <w:rFonts w:ascii="UnitPro" w:hAnsi="UnitPro" w:cs="UnitPro"/>
          <w:sz w:val="22"/>
          <w:szCs w:val="22"/>
        </w:rPr>
        <w:t>ti účetního a daňového dokladu.</w:t>
      </w:r>
    </w:p>
    <w:p w14:paraId="35446208" w14:textId="77777777" w:rsidR="007D60BA" w:rsidRDefault="007D60BA" w:rsidP="00B82522">
      <w:pPr>
        <w:jc w:val="both"/>
        <w:rPr>
          <w:rFonts w:ascii="UnitPro" w:hAnsi="UnitPro" w:cs="UnitPro"/>
          <w:sz w:val="22"/>
          <w:szCs w:val="22"/>
        </w:rPr>
      </w:pPr>
    </w:p>
    <w:p w14:paraId="1B71AEEA" w14:textId="77777777" w:rsidR="00800BC0" w:rsidRDefault="00800BC0" w:rsidP="0035580A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Dodavatel je povinen </w:t>
      </w:r>
      <w:r w:rsidRPr="00264D08">
        <w:rPr>
          <w:rFonts w:ascii="UnitPro" w:hAnsi="UnitPro" w:cs="UnitPro"/>
          <w:b/>
          <w:sz w:val="22"/>
          <w:szCs w:val="22"/>
        </w:rPr>
        <w:t>zaslat fakturu na e-mailovou adresu kontaktní osoby objednatele</w:t>
      </w:r>
      <w:r w:rsidRPr="00533529">
        <w:rPr>
          <w:rFonts w:ascii="UnitPro" w:hAnsi="UnitPro" w:cs="UnitPro"/>
          <w:sz w:val="22"/>
          <w:szCs w:val="22"/>
        </w:rPr>
        <w:t>.</w:t>
      </w:r>
      <w:r>
        <w:rPr>
          <w:rFonts w:ascii="UnitPro" w:hAnsi="UnitPro" w:cs="UnitPro"/>
          <w:sz w:val="22"/>
          <w:szCs w:val="22"/>
        </w:rPr>
        <w:t xml:space="preserve"> </w:t>
      </w:r>
      <w:r w:rsidR="0035580A" w:rsidRPr="00533529">
        <w:rPr>
          <w:rFonts w:ascii="UnitPro" w:hAnsi="UnitPro" w:cs="UnitPro"/>
          <w:sz w:val="22"/>
          <w:szCs w:val="22"/>
        </w:rPr>
        <w:t xml:space="preserve">Sjednaná cena za splnění předmětu objednávky je splatná do 21 kalendářních dnů ode dne </w:t>
      </w:r>
      <w:r>
        <w:rPr>
          <w:rFonts w:ascii="UnitPro" w:hAnsi="UnitPro" w:cs="UnitPro"/>
          <w:sz w:val="22"/>
          <w:szCs w:val="22"/>
        </w:rPr>
        <w:t>jejího doručení.</w:t>
      </w:r>
    </w:p>
    <w:p w14:paraId="735010F6" w14:textId="45AFD727" w:rsidR="0035580A" w:rsidRPr="00533529" w:rsidRDefault="00B542AD" w:rsidP="0035580A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  <w:r w:rsidRPr="00533529">
        <w:rPr>
          <w:rFonts w:ascii="UnitPro" w:hAnsi="UnitPro" w:cs="UnitPro"/>
          <w:b/>
          <w:bCs/>
          <w:sz w:val="22"/>
          <w:szCs w:val="22"/>
        </w:rPr>
        <w:t>Dodavatel</w:t>
      </w:r>
      <w:r w:rsidR="0035580A" w:rsidRPr="00533529">
        <w:rPr>
          <w:rFonts w:ascii="UnitPro" w:hAnsi="UnitPro" w:cs="UnitPro"/>
          <w:b/>
          <w:bCs/>
          <w:sz w:val="22"/>
          <w:szCs w:val="22"/>
        </w:rPr>
        <w:t xml:space="preserve"> je dále povinen uv</w:t>
      </w:r>
      <w:r w:rsidR="00DE100E">
        <w:rPr>
          <w:rFonts w:ascii="UnitPro" w:hAnsi="UnitPro" w:cs="UnitPro"/>
          <w:b/>
          <w:bCs/>
          <w:sz w:val="22"/>
          <w:szCs w:val="22"/>
        </w:rPr>
        <w:t xml:space="preserve">ést na faktuře číslo objednávky: </w:t>
      </w:r>
      <w:r w:rsidR="00760128">
        <w:rPr>
          <w:rFonts w:ascii="UnitPro" w:hAnsi="UnitPro" w:cs="UnitPro"/>
          <w:b/>
          <w:bCs/>
          <w:sz w:val="22"/>
          <w:szCs w:val="22"/>
        </w:rPr>
        <w:t>ZAK 19-0412/</w:t>
      </w:r>
      <w:r w:rsidR="00674FF4">
        <w:rPr>
          <w:rFonts w:ascii="UnitPro" w:hAnsi="UnitPro" w:cs="UnitPro"/>
          <w:b/>
          <w:bCs/>
          <w:sz w:val="22"/>
          <w:szCs w:val="22"/>
        </w:rPr>
        <w:t>2</w:t>
      </w:r>
      <w:r w:rsidR="00760128">
        <w:rPr>
          <w:rFonts w:ascii="UnitPro" w:hAnsi="UnitPro" w:cs="UnitPro"/>
          <w:b/>
          <w:bCs/>
          <w:sz w:val="22"/>
          <w:szCs w:val="22"/>
        </w:rPr>
        <w:t>.</w:t>
      </w:r>
      <w:r w:rsidR="007D60BA">
        <w:rPr>
          <w:rFonts w:ascii="UnitPro" w:hAnsi="UnitPro" w:cs="UnitPro"/>
          <w:b/>
          <w:bCs/>
          <w:sz w:val="22"/>
          <w:szCs w:val="22"/>
        </w:rPr>
        <w:t xml:space="preserve"> </w:t>
      </w:r>
      <w:r w:rsidR="007D60BA" w:rsidRPr="007D60BA">
        <w:rPr>
          <w:rFonts w:ascii="UnitPro" w:hAnsi="UnitPro" w:cs="UnitPro"/>
          <w:bCs/>
          <w:sz w:val="22"/>
          <w:szCs w:val="22"/>
        </w:rPr>
        <w:t xml:space="preserve">Fakturu </w:t>
      </w:r>
      <w:r w:rsidR="007D60BA">
        <w:rPr>
          <w:rFonts w:ascii="UnitPro" w:hAnsi="UnitPro" w:cs="UnitPro"/>
          <w:bCs/>
          <w:sz w:val="22"/>
          <w:szCs w:val="22"/>
        </w:rPr>
        <w:t>neobsahující číslo objednávky nelze proplatit.</w:t>
      </w:r>
    </w:p>
    <w:p w14:paraId="61A791EB" w14:textId="77777777" w:rsidR="0035580A" w:rsidRPr="00533529" w:rsidRDefault="0035580A" w:rsidP="0035580A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73C27" w:rsidRPr="00533529">
        <w:rPr>
          <w:rFonts w:ascii="UnitPro" w:hAnsi="UnitPro" w:cs="UnitPro"/>
          <w:sz w:val="22"/>
          <w:szCs w:val="22"/>
        </w:rPr>
        <w:t>dodavatel</w:t>
      </w:r>
      <w:r w:rsidRPr="00533529">
        <w:rPr>
          <w:rFonts w:ascii="UnitPro" w:hAnsi="UnitPro" w:cs="UnitPro"/>
          <w:sz w:val="22"/>
          <w:szCs w:val="22"/>
        </w:rPr>
        <w:t xml:space="preserve"> je poté povinen vystavit novou fakturu s novým termínem splatnosti. V </w:t>
      </w:r>
      <w:r w:rsidR="005C3DB3">
        <w:rPr>
          <w:rFonts w:ascii="UnitPro" w:hAnsi="UnitPro" w:cs="UnitPro"/>
          <w:sz w:val="22"/>
          <w:szCs w:val="22"/>
        </w:rPr>
        <w:t xml:space="preserve">takovém případě není objednatel v </w:t>
      </w:r>
      <w:r w:rsidRPr="00533529">
        <w:rPr>
          <w:rFonts w:ascii="UnitPro" w:hAnsi="UnitPro" w:cs="UnitPro"/>
          <w:sz w:val="22"/>
          <w:szCs w:val="22"/>
        </w:rPr>
        <w:t>prodlení s placením faktury.</w:t>
      </w:r>
    </w:p>
    <w:p w14:paraId="3415BC98" w14:textId="77777777" w:rsidR="00800BC0" w:rsidRDefault="00800BC0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258FC8CE" w14:textId="77777777"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t>Další ujednání:</w:t>
      </w:r>
    </w:p>
    <w:p w14:paraId="181746AE" w14:textId="77777777" w:rsidR="00B4235F" w:rsidRPr="00264085" w:rsidRDefault="00B4235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4FFF4266" w14:textId="77777777" w:rsidR="00B542AD" w:rsidRPr="00760128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760128">
        <w:rPr>
          <w:rFonts w:ascii="UnitPro" w:hAnsi="UnitPro" w:cs="UnitPro"/>
        </w:rPr>
        <w:t xml:space="preserve">Objednatel </w:t>
      </w:r>
      <w:r w:rsidR="00B542AD" w:rsidRPr="00760128">
        <w:rPr>
          <w:rFonts w:ascii="UnitPro" w:hAnsi="UnitPro" w:cs="UnitPro"/>
        </w:rPr>
        <w:t xml:space="preserve">a dodavatel </w:t>
      </w:r>
      <w:r w:rsidR="00E608C3" w:rsidRPr="00760128">
        <w:rPr>
          <w:rFonts w:ascii="UnitPro" w:hAnsi="UnitPro" w:cs="UnitPro"/>
        </w:rPr>
        <w:t xml:space="preserve">výslovně souhlasí s uveřejněním této </w:t>
      </w:r>
      <w:r w:rsidR="00B542AD" w:rsidRPr="00760128">
        <w:rPr>
          <w:rFonts w:ascii="UnitPro" w:hAnsi="UnitPro" w:cs="UnitPro"/>
        </w:rPr>
        <w:t>potvrzené objednávky</w:t>
      </w:r>
      <w:r w:rsidR="00E608C3" w:rsidRPr="00760128">
        <w:rPr>
          <w:rFonts w:ascii="UnitPro" w:hAnsi="UnitPro" w:cs="UnitPro"/>
        </w:rPr>
        <w:t xml:space="preserve"> </w:t>
      </w:r>
      <w:r w:rsidR="00EA3530" w:rsidRPr="00760128">
        <w:rPr>
          <w:rFonts w:ascii="UnitPro" w:hAnsi="UnitPro" w:cs="UnitPro"/>
        </w:rPr>
        <w:br/>
      </w:r>
      <w:r w:rsidR="00E608C3" w:rsidRPr="00760128">
        <w:rPr>
          <w:rFonts w:ascii="UnitPro" w:hAnsi="UnitPro" w:cs="UnitPro"/>
        </w:rPr>
        <w:t xml:space="preserve">v registru smluv dle zákona č. 340/2015 Sb., o zvláštních podmínkách účinnosti některých smluv, uveřejňování těchto smluv a o registru smluv (zákon o registru smluv).  </w:t>
      </w:r>
    </w:p>
    <w:p w14:paraId="0EA31DF2" w14:textId="77777777" w:rsidR="00B542AD" w:rsidRPr="00760128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22C08D0E" w14:textId="77777777" w:rsidR="005219DC" w:rsidRPr="00760128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760128">
        <w:rPr>
          <w:rFonts w:ascii="UnitPro" w:hAnsi="UnitPro" w:cs="UnitPro"/>
        </w:rPr>
        <w:t xml:space="preserve">Objednatel </w:t>
      </w:r>
      <w:r w:rsidR="00E608C3" w:rsidRPr="00760128">
        <w:rPr>
          <w:rFonts w:ascii="UnitPro" w:hAnsi="UnitPro" w:cs="UnitPro"/>
        </w:rPr>
        <w:t xml:space="preserve">zajistí zveřejnění </w:t>
      </w:r>
      <w:r w:rsidR="00B542AD" w:rsidRPr="00760128">
        <w:rPr>
          <w:rFonts w:ascii="UnitPro" w:hAnsi="UnitPro" w:cs="UnitPro"/>
        </w:rPr>
        <w:t xml:space="preserve">potvrzené </w:t>
      </w:r>
      <w:r w:rsidRPr="00760128">
        <w:rPr>
          <w:rFonts w:ascii="UnitPro" w:hAnsi="UnitPro" w:cs="UnitPro"/>
        </w:rPr>
        <w:t>objednávky</w:t>
      </w:r>
      <w:r w:rsidR="00E608C3" w:rsidRPr="00760128">
        <w:rPr>
          <w:rFonts w:ascii="UnitPro" w:hAnsi="UnitPro" w:cs="UnitPro"/>
        </w:rPr>
        <w:t xml:space="preserve"> zasláním správci registru smluv nejpozděj</w:t>
      </w:r>
      <w:r w:rsidR="00B542AD" w:rsidRPr="00760128">
        <w:rPr>
          <w:rFonts w:ascii="UnitPro" w:hAnsi="UnitPro" w:cs="UnitPro"/>
        </w:rPr>
        <w:t>i ve lhůtě do 30 dnů od potvrzení objednávky</w:t>
      </w:r>
      <w:r w:rsidR="005219DC" w:rsidRPr="00760128">
        <w:rPr>
          <w:rFonts w:ascii="UnitPro" w:hAnsi="UnitPro" w:cs="UnitPro"/>
        </w:rPr>
        <w:t xml:space="preserve">. </w:t>
      </w:r>
    </w:p>
    <w:p w14:paraId="4FF01825" w14:textId="77777777" w:rsidR="00B4235F" w:rsidRDefault="00B4235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  <w:highlight w:val="cyan"/>
        </w:rPr>
      </w:pPr>
    </w:p>
    <w:p w14:paraId="180ACFD3" w14:textId="77777777" w:rsidR="00B542AD" w:rsidRPr="00760128" w:rsidRDefault="005219DC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760128">
        <w:rPr>
          <w:rFonts w:ascii="UnitPro" w:hAnsi="UnitPro" w:cs="UnitPro"/>
        </w:rPr>
        <w:t>Dodavatel obdrží potvrzení o uveřejnění v registru smluv automaticky vygenerované správcem registru smluv do své datové schránky.</w:t>
      </w:r>
      <w:r w:rsidR="00E608C3" w:rsidRPr="00760128">
        <w:rPr>
          <w:rFonts w:ascii="UnitPro" w:hAnsi="UnitPro" w:cs="UnitPro"/>
        </w:rPr>
        <w:t xml:space="preserve"> </w:t>
      </w:r>
    </w:p>
    <w:p w14:paraId="1D97AC31" w14:textId="77777777" w:rsidR="0000044F" w:rsidRPr="00760128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5EB5997C" w14:textId="77777777" w:rsidR="005219DC" w:rsidRPr="0000044F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highlight w:val="lightGray"/>
        </w:rPr>
      </w:pPr>
      <w:r w:rsidRPr="00760128">
        <w:rPr>
          <w:rFonts w:ascii="UnitPro" w:hAnsi="UnitPro" w:cs="UnitPro"/>
        </w:rPr>
        <w:t>Objednávka nabývá účinnosti dnem uveřejnění v registru smluv.</w:t>
      </w:r>
    </w:p>
    <w:p w14:paraId="77CE0109" w14:textId="77777777" w:rsidR="00FB757D" w:rsidRPr="0026408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350AB20D" w14:textId="77777777" w:rsidR="00FB757D" w:rsidRPr="00264085" w:rsidRDefault="00EA3530" w:rsidP="00264085">
      <w:pPr>
        <w:suppressAutoHyphens/>
        <w:jc w:val="both"/>
        <w:rPr>
          <w:rFonts w:ascii="UnitPro" w:hAnsi="UnitPro" w:cs="UnitPro"/>
          <w:sz w:val="22"/>
          <w:szCs w:val="22"/>
        </w:rPr>
      </w:pPr>
      <w:r w:rsidRPr="00264085">
        <w:rPr>
          <w:rFonts w:ascii="UnitPro" w:hAnsi="UnitPro" w:cs="UnitPro"/>
          <w:sz w:val="22"/>
          <w:szCs w:val="22"/>
        </w:rPr>
        <w:t>Dodavatel</w:t>
      </w:r>
      <w:r w:rsidR="00FB757D" w:rsidRPr="00264085">
        <w:rPr>
          <w:rFonts w:ascii="UnitPro" w:hAnsi="UnitPro" w:cs="UnitPro"/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14:paraId="765D7942" w14:textId="77777777" w:rsidR="00B542A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7B01BF53" w14:textId="77777777" w:rsidR="00E608C3" w:rsidRPr="00264085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264085">
        <w:rPr>
          <w:rFonts w:ascii="UnitPro" w:hAnsi="UnitPro" w:cs="UnitPro"/>
        </w:rPr>
        <w:t>Objednatel a dodavatel</w:t>
      </w:r>
      <w:r w:rsidR="00E608C3" w:rsidRPr="00264085">
        <w:rPr>
          <w:rFonts w:ascii="UnitPro" w:hAnsi="UnitPro" w:cs="UnitPro"/>
        </w:rPr>
        <w:t xml:space="preserve"> dále prohlašují, že  skutečnosti uvedené v  této </w:t>
      </w:r>
      <w:r w:rsidRPr="00264085">
        <w:rPr>
          <w:rFonts w:ascii="UnitPro" w:hAnsi="UnitPro" w:cs="UnitPro"/>
        </w:rPr>
        <w:t>potvrzené objednávce</w:t>
      </w:r>
      <w:r w:rsidR="00E608C3" w:rsidRPr="00264085">
        <w:rPr>
          <w:rFonts w:ascii="UnitPro" w:hAnsi="UnitPro" w:cs="UnitPro"/>
        </w:rPr>
        <w:t xml:space="preserve"> nepovažují za obchodní tajemství ve smyslu ustanovení § 504 </w:t>
      </w:r>
      <w:r w:rsidR="00791EFD">
        <w:rPr>
          <w:rFonts w:ascii="UnitPro" w:hAnsi="UnitPro" w:cs="UnitPro"/>
        </w:rPr>
        <w:t xml:space="preserve">zákona č. 89/2012 Sb., </w:t>
      </w:r>
      <w:r w:rsidR="00E608C3" w:rsidRPr="00264085">
        <w:rPr>
          <w:rFonts w:ascii="UnitPro" w:hAnsi="UnitPro" w:cs="UnitPro"/>
        </w:rPr>
        <w:t>občansk</w:t>
      </w:r>
      <w:r w:rsidR="00791EFD">
        <w:rPr>
          <w:rFonts w:ascii="UnitPro" w:hAnsi="UnitPro" w:cs="UnitPro"/>
        </w:rPr>
        <w:t>ý</w:t>
      </w:r>
      <w:r w:rsidR="00E608C3" w:rsidRPr="00264085">
        <w:rPr>
          <w:rFonts w:ascii="UnitPro" w:hAnsi="UnitPro" w:cs="UnitPro"/>
        </w:rPr>
        <w:t xml:space="preserve"> zákoník</w:t>
      </w:r>
      <w:r w:rsidR="00791EFD">
        <w:rPr>
          <w:rFonts w:ascii="UnitPro" w:hAnsi="UnitPro" w:cs="UnitPro"/>
        </w:rPr>
        <w:t>,</w:t>
      </w:r>
      <w:r w:rsidR="00E608C3" w:rsidRPr="00264085">
        <w:rPr>
          <w:rFonts w:ascii="UnitPro" w:hAnsi="UnitPro" w:cs="UnitPro"/>
        </w:rPr>
        <w:t xml:space="preserve"> </w:t>
      </w:r>
      <w:r w:rsidR="00C97B78">
        <w:rPr>
          <w:rFonts w:ascii="UnitPro" w:hAnsi="UnitPro" w:cs="UnitPro"/>
        </w:rPr>
        <w:t xml:space="preserve">ve znění pozdějších předpisů, </w:t>
      </w:r>
      <w:r w:rsidR="00E608C3" w:rsidRPr="00264085">
        <w:rPr>
          <w:rFonts w:ascii="UnitPro" w:hAnsi="UnitPro" w:cs="UnitPro"/>
        </w:rPr>
        <w:t>a udělují svolení k jejich užití a zveřejnění bez stanovení jakýchkoliv dalších podmínek.</w:t>
      </w:r>
    </w:p>
    <w:p w14:paraId="0D15D827" w14:textId="77777777" w:rsidR="00E608C3" w:rsidRPr="00264085" w:rsidRDefault="00E608C3" w:rsidP="00264085">
      <w:pPr>
        <w:jc w:val="both"/>
        <w:rPr>
          <w:rFonts w:ascii="UnitPro" w:hAnsi="UnitPro" w:cs="UnitPro"/>
          <w:sz w:val="22"/>
          <w:szCs w:val="22"/>
        </w:rPr>
      </w:pPr>
    </w:p>
    <w:p w14:paraId="1A121388" w14:textId="77777777" w:rsidR="00C15EDF" w:rsidRPr="005802CE" w:rsidRDefault="00C15EDF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760128">
        <w:rPr>
          <w:rFonts w:ascii="UnitPro" w:hAnsi="UnitPro" w:cs="UnitPro"/>
        </w:rPr>
        <w:t>V so</w:t>
      </w:r>
      <w:r w:rsidR="00DE5CA2" w:rsidRPr="00760128">
        <w:rPr>
          <w:rFonts w:ascii="UnitPro" w:hAnsi="UnitPro" w:cs="UnitPro"/>
        </w:rPr>
        <w:t>uladu s ustanovením § 27 odst. 6</w:t>
      </w:r>
      <w:r w:rsidRPr="00760128">
        <w:rPr>
          <w:rFonts w:ascii="UnitPro" w:hAnsi="UnitPro" w:cs="UnitPro"/>
        </w:rPr>
        <w:t xml:space="preserve"> zákona č. 250/2000 Sb., o rozpočtových pravidlech územních rozpočtů, ve znění pozdějších předpisů, nabývá objednatel předmět </w:t>
      </w:r>
      <w:r w:rsidR="00EA3530" w:rsidRPr="00760128">
        <w:rPr>
          <w:rFonts w:ascii="UnitPro" w:hAnsi="UnitPro" w:cs="UnitPro"/>
        </w:rPr>
        <w:br/>
      </w:r>
      <w:r w:rsidRPr="00760128">
        <w:rPr>
          <w:rFonts w:ascii="UnitPro" w:hAnsi="UnitPro" w:cs="UnitPro"/>
        </w:rPr>
        <w:t>této objednávky pro zřizovatele, kterým je hlavní město Praha.</w:t>
      </w:r>
    </w:p>
    <w:p w14:paraId="42840732" w14:textId="77777777" w:rsidR="00E608C3" w:rsidRPr="00533529" w:rsidRDefault="00E608C3" w:rsidP="00E608C3">
      <w:pPr>
        <w:rPr>
          <w:rFonts w:ascii="UnitPro" w:hAnsi="UnitPro" w:cs="UnitPro"/>
          <w:sz w:val="22"/>
          <w:szCs w:val="22"/>
        </w:rPr>
      </w:pPr>
    </w:p>
    <w:p w14:paraId="5E14EB3E" w14:textId="77777777" w:rsidR="00B4235F" w:rsidRPr="00533529" w:rsidRDefault="00B4235F" w:rsidP="0035580A">
      <w:pPr>
        <w:jc w:val="both"/>
        <w:rPr>
          <w:rFonts w:ascii="UnitPro" w:hAnsi="UnitPro" w:cs="UnitPro"/>
          <w:sz w:val="22"/>
          <w:szCs w:val="22"/>
        </w:rPr>
      </w:pPr>
    </w:p>
    <w:p w14:paraId="6391A0CF" w14:textId="77777777" w:rsidR="0035580A" w:rsidRDefault="0035580A" w:rsidP="0035580A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DE100E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14:paraId="64D305A1" w14:textId="77777777" w:rsidR="00DE100E" w:rsidRDefault="00DE100E" w:rsidP="0035580A">
      <w:pPr>
        <w:jc w:val="both"/>
        <w:rPr>
          <w:rFonts w:ascii="UnitPro" w:hAnsi="UnitPro" w:cs="UnitPro"/>
          <w:sz w:val="22"/>
          <w:szCs w:val="22"/>
        </w:rPr>
      </w:pPr>
    </w:p>
    <w:p w14:paraId="2873941B" w14:textId="77777777" w:rsidR="0035580A" w:rsidRDefault="0035580A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750598A3" w14:textId="77777777" w:rsidR="00F811C5" w:rsidRPr="00533529" w:rsidRDefault="00F811C5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0A2C9780" w14:textId="77777777" w:rsidR="00760128" w:rsidRPr="001E1D1F" w:rsidRDefault="00760128" w:rsidP="00760128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1E1D1F">
        <w:rPr>
          <w:rFonts w:ascii="UnitPro" w:hAnsi="UnitPro" w:cs="UnitPro"/>
          <w:b/>
          <w:sz w:val="22"/>
          <w:szCs w:val="22"/>
        </w:rPr>
        <w:t>Ing. arch. Lada Kolaříková</w:t>
      </w:r>
    </w:p>
    <w:p w14:paraId="6BBCC631" w14:textId="77777777" w:rsidR="00760128" w:rsidRDefault="00760128" w:rsidP="00760128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1E1D1F">
        <w:rPr>
          <w:rFonts w:ascii="UnitPro" w:hAnsi="UnitPro" w:cs="UnitPro"/>
          <w:b/>
          <w:sz w:val="22"/>
          <w:szCs w:val="22"/>
        </w:rPr>
        <w:t>ředitelka Sekce plánování města</w:t>
      </w:r>
    </w:p>
    <w:p w14:paraId="440C2496" w14:textId="77777777" w:rsidR="00760128" w:rsidRPr="001E1D1F" w:rsidRDefault="00760128" w:rsidP="00760128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1E1D1F">
        <w:rPr>
          <w:rFonts w:ascii="UnitPro" w:hAnsi="UnitPro" w:cs="UnitPro"/>
          <w:sz w:val="22"/>
          <w:szCs w:val="22"/>
        </w:rPr>
        <w:t>Institut plánování a rozvoje hlavního města Prahy</w:t>
      </w:r>
    </w:p>
    <w:p w14:paraId="3AFCFDC3" w14:textId="77777777" w:rsidR="00F811C5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169FEA4C" w14:textId="77777777" w:rsidR="00F811C5" w:rsidRPr="00533529" w:rsidRDefault="00F811C5" w:rsidP="00F811C5">
      <w:pPr>
        <w:rPr>
          <w:rFonts w:ascii="UnitPro" w:hAnsi="UnitPro" w:cs="UnitPro"/>
          <w:sz w:val="22"/>
          <w:szCs w:val="22"/>
        </w:rPr>
      </w:pPr>
    </w:p>
    <w:p w14:paraId="4201261E" w14:textId="77777777" w:rsidR="00F02DA2" w:rsidRPr="001E1D1F" w:rsidRDefault="00F02DA2" w:rsidP="00F02DA2">
      <w:pPr>
        <w:pStyle w:val="Zkladntextodsazen"/>
        <w:spacing w:before="0"/>
        <w:ind w:left="0"/>
        <w:rPr>
          <w:rFonts w:ascii="UnitPro" w:hAnsi="UnitPro" w:cs="UnitPro"/>
        </w:rPr>
      </w:pPr>
      <w:r w:rsidRPr="001E1D1F">
        <w:rPr>
          <w:rFonts w:ascii="UnitPro" w:hAnsi="UnitPro" w:cs="UnitPro"/>
        </w:rPr>
        <w:t>Potvrzením objednávky dodavatel souhlasí se všemi smluvními ujednáními a podmínkami obsaženými v objednávce a neuplatňuje k nim žádné výhrady. Potvrzením objednávky vzniká závazek dle občanského zákoníku.</w:t>
      </w:r>
    </w:p>
    <w:p w14:paraId="41202E3B" w14:textId="77777777" w:rsidR="00F02DA2" w:rsidRDefault="00F02DA2" w:rsidP="00F02DA2">
      <w:pPr>
        <w:jc w:val="both"/>
        <w:rPr>
          <w:rFonts w:ascii="UnitPro" w:hAnsi="UnitPro" w:cs="UnitPro"/>
          <w:sz w:val="22"/>
          <w:szCs w:val="22"/>
        </w:rPr>
      </w:pPr>
    </w:p>
    <w:p w14:paraId="0A9A6567" w14:textId="77777777" w:rsidR="00F02DA2" w:rsidRPr="001E1D1F" w:rsidRDefault="00F02DA2" w:rsidP="00F02DA2">
      <w:pPr>
        <w:jc w:val="both"/>
        <w:rPr>
          <w:rFonts w:ascii="UnitPro" w:hAnsi="UnitPro" w:cs="UnitPro"/>
          <w:sz w:val="22"/>
          <w:szCs w:val="22"/>
        </w:rPr>
      </w:pPr>
    </w:p>
    <w:p w14:paraId="6030DD55" w14:textId="06C4ADB5" w:rsidR="00F02DA2" w:rsidRPr="001E1D1F" w:rsidRDefault="00F02DA2" w:rsidP="00F02DA2">
      <w:pPr>
        <w:jc w:val="both"/>
        <w:rPr>
          <w:rFonts w:ascii="UnitPro" w:hAnsi="UnitPro" w:cs="UnitPro"/>
          <w:sz w:val="22"/>
          <w:szCs w:val="22"/>
        </w:rPr>
      </w:pPr>
      <w:r w:rsidRPr="001E1D1F">
        <w:rPr>
          <w:rFonts w:ascii="UnitPro" w:hAnsi="UnitPro" w:cs="UnitPro"/>
          <w:sz w:val="22"/>
          <w:szCs w:val="22"/>
        </w:rPr>
        <w:t xml:space="preserve">Objednávku, prosím, elektronicky potvrďte a obratem ji prostřednictvím e-mailu: </w:t>
      </w:r>
      <w:proofErr w:type="spellStart"/>
      <w:r w:rsidRPr="00754C63">
        <w:rPr>
          <w:rStyle w:val="Hypertextovodkaz"/>
          <w:rFonts w:ascii="UnitPro" w:hAnsi="UnitPro" w:cs="UnitPro"/>
          <w:color w:val="000000"/>
          <w:sz w:val="22"/>
          <w:szCs w:val="22"/>
        </w:rPr>
        <w:t>s</w:t>
      </w:r>
      <w:r w:rsidR="00754C63">
        <w:rPr>
          <w:rStyle w:val="Hypertextovodkaz"/>
          <w:rFonts w:ascii="UnitPro" w:hAnsi="UnitPro" w:cs="UnitPro"/>
          <w:color w:val="000000"/>
          <w:sz w:val="22"/>
          <w:szCs w:val="22"/>
        </w:rPr>
        <w:t>xxxxxxxxxx</w:t>
      </w:r>
      <w:proofErr w:type="spellEnd"/>
      <w:r w:rsidRPr="00F02DA2">
        <w:rPr>
          <w:rFonts w:ascii="UnitPro" w:hAnsi="UnitPro" w:cs="UnitPro"/>
          <w:color w:val="000000"/>
          <w:sz w:val="22"/>
          <w:szCs w:val="22"/>
        </w:rPr>
        <w:t xml:space="preserve"> </w:t>
      </w:r>
      <w:r w:rsidRPr="001E1D1F">
        <w:rPr>
          <w:rFonts w:ascii="UnitPro" w:hAnsi="UnitPro" w:cs="UnitPro"/>
          <w:sz w:val="22"/>
          <w:szCs w:val="22"/>
        </w:rPr>
        <w:t xml:space="preserve">doručte zpět, nejpozději však do 15 dnů ode dne, kdy Vám byla doručena. V případě nedodržení této lhůty návrh na uzavření smlouvy zaniká. </w:t>
      </w:r>
    </w:p>
    <w:p w14:paraId="12309C26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6DE31ACB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3C87D867" w14:textId="77777777" w:rsidR="00F811C5" w:rsidRPr="00D04A66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D04A66">
        <w:rPr>
          <w:rFonts w:ascii="UnitPro" w:hAnsi="UnitPro" w:cs="UnitPro"/>
          <w:b/>
        </w:rPr>
        <w:t xml:space="preserve">Potvrzení objednávky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</w:p>
    <w:p w14:paraId="4285CE98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22537BA1" w14:textId="77777777" w:rsidR="00D04A66" w:rsidRPr="00533529" w:rsidRDefault="00D04A66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4E3B55FB" w14:textId="0E46B54B" w:rsidR="00D04A66" w:rsidRPr="00F02DA2" w:rsidRDefault="00674FF4" w:rsidP="00D04A66">
      <w:pPr>
        <w:pStyle w:val="Zkladntextodsazen"/>
        <w:spacing w:before="0"/>
        <w:ind w:left="0"/>
        <w:rPr>
          <w:rFonts w:ascii="UnitPro" w:hAnsi="UnitPro" w:cs="UnitPro"/>
          <w:i/>
          <w:lang w:val="cs-CZ"/>
        </w:rPr>
      </w:pPr>
      <w:proofErr w:type="spellStart"/>
      <w:r>
        <w:rPr>
          <w:rFonts w:ascii="UnitPro" w:hAnsi="UnitPro" w:cs="UnitPro"/>
          <w:lang w:val="cs-CZ"/>
        </w:rPr>
        <w:t>Treewalker</w:t>
      </w:r>
      <w:proofErr w:type="spellEnd"/>
      <w:r>
        <w:rPr>
          <w:rFonts w:ascii="UnitPro" w:hAnsi="UnitPro" w:cs="UnitPro"/>
          <w:lang w:val="cs-CZ"/>
        </w:rPr>
        <w:t>, s.r.o.</w:t>
      </w:r>
    </w:p>
    <w:p w14:paraId="555E6369" w14:textId="77777777" w:rsidR="00D04A66" w:rsidRDefault="00D04A66" w:rsidP="00D04A66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14:paraId="21189C32" w14:textId="77777777" w:rsidR="005F51F1" w:rsidRPr="00D04A66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  <w:lang w:val="cs-CZ"/>
        </w:rPr>
        <w:t xml:space="preserve">                                                                                                e</w:t>
      </w:r>
      <w:r w:rsidRPr="00D04A66">
        <w:rPr>
          <w:rFonts w:ascii="UnitPro" w:hAnsi="UnitPro" w:cs="UnitPro"/>
          <w:lang w:val="cs-CZ"/>
        </w:rPr>
        <w:t xml:space="preserve">lektronický </w:t>
      </w:r>
      <w:r w:rsidR="00B4275C" w:rsidRPr="00D04A66">
        <w:rPr>
          <w:rFonts w:ascii="UnitPro" w:hAnsi="UnitPro" w:cs="UnitPro"/>
          <w:lang w:val="cs-CZ"/>
        </w:rPr>
        <w:t>podpis</w:t>
      </w:r>
    </w:p>
    <w:p w14:paraId="05239458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14:paraId="40FEA5F2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0A47E05B" w14:textId="77777777" w:rsidR="00CC22C7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b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>Pokud nemáte zřízen elektronický podpis, potvrďte objednávku prostým e-mailem, resp. do odpovědi v textu e-mailu uveďte:</w:t>
      </w:r>
      <w:r w:rsidR="00F02DA2">
        <w:rPr>
          <w:rFonts w:ascii="UnitPro" w:hAnsi="UnitPro" w:cs="UnitPro"/>
          <w:b/>
          <w:sz w:val="22"/>
          <w:szCs w:val="22"/>
        </w:rPr>
        <w:t xml:space="preserve"> </w:t>
      </w:r>
    </w:p>
    <w:p w14:paraId="043114AD" w14:textId="75047359" w:rsidR="00264085" w:rsidRPr="00D04A66" w:rsidRDefault="00CC22C7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„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Potvrzuji </w:t>
      </w:r>
      <w:r w:rsidR="00F02DA2">
        <w:rPr>
          <w:rFonts w:ascii="UnitPro" w:hAnsi="UnitPro" w:cs="UnitPro"/>
          <w:b/>
          <w:sz w:val="22"/>
          <w:szCs w:val="22"/>
        </w:rPr>
        <w:t>v</w:t>
      </w:r>
      <w:r w:rsidR="00DF338B">
        <w:rPr>
          <w:rFonts w:ascii="UnitPro" w:hAnsi="UnitPro" w:cs="UnitPro"/>
          <w:b/>
          <w:sz w:val="22"/>
          <w:szCs w:val="22"/>
        </w:rPr>
        <w:t xml:space="preserve">aši </w:t>
      </w:r>
      <w:r w:rsidR="00A31E9E" w:rsidRPr="00D04A66">
        <w:rPr>
          <w:rFonts w:ascii="UnitPro" w:hAnsi="UnitPro" w:cs="UnitPro"/>
          <w:b/>
          <w:sz w:val="22"/>
          <w:szCs w:val="22"/>
        </w:rPr>
        <w:t>objednávku</w:t>
      </w:r>
      <w:r w:rsidR="00F02DA2">
        <w:rPr>
          <w:rFonts w:ascii="UnitPro" w:hAnsi="UnitPro" w:cs="UnitPro"/>
          <w:b/>
          <w:sz w:val="22"/>
          <w:szCs w:val="22"/>
        </w:rPr>
        <w:t xml:space="preserve"> 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č. ZAK </w:t>
      </w:r>
      <w:r w:rsidR="00F02DA2">
        <w:rPr>
          <w:rFonts w:ascii="UnitPro" w:hAnsi="UnitPro" w:cs="UnitPro"/>
          <w:b/>
          <w:sz w:val="22"/>
          <w:szCs w:val="22"/>
        </w:rPr>
        <w:t>19-0412/</w:t>
      </w:r>
      <w:r w:rsidR="00674FF4">
        <w:rPr>
          <w:rFonts w:ascii="UnitPro" w:hAnsi="UnitPro" w:cs="UnitPro"/>
          <w:b/>
          <w:sz w:val="22"/>
          <w:szCs w:val="22"/>
        </w:rPr>
        <w:t>2</w:t>
      </w:r>
      <w:r w:rsidR="00F02DA2">
        <w:rPr>
          <w:rFonts w:ascii="UnitPro" w:hAnsi="UnitPro" w:cs="UnitPro"/>
          <w:b/>
          <w:sz w:val="22"/>
          <w:szCs w:val="22"/>
        </w:rPr>
        <w:t>.</w:t>
      </w:r>
      <w:r>
        <w:rPr>
          <w:rFonts w:ascii="UnitPro" w:hAnsi="UnitPro" w:cs="UnitPro"/>
          <w:b/>
          <w:sz w:val="22"/>
          <w:szCs w:val="22"/>
        </w:rPr>
        <w:t>“</w:t>
      </w:r>
      <w:r w:rsidR="00264085" w:rsidRPr="00D04A66">
        <w:rPr>
          <w:rFonts w:ascii="UnitPro" w:hAnsi="UnitPro" w:cs="UnitPro"/>
          <w:b/>
          <w:sz w:val="22"/>
          <w:szCs w:val="22"/>
        </w:rPr>
        <w:t xml:space="preserve">                                                            </w:t>
      </w:r>
      <w:r w:rsidR="00264085" w:rsidRPr="00D04A66">
        <w:rPr>
          <w:rFonts w:ascii="UnitPro" w:hAnsi="UnitPro" w:cs="UnitPro"/>
          <w:sz w:val="22"/>
          <w:szCs w:val="22"/>
        </w:rPr>
        <w:t xml:space="preserve">    </w:t>
      </w:r>
    </w:p>
    <w:sectPr w:rsidR="00264085" w:rsidRPr="00D04A66" w:rsidSect="0088582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964" w:bottom="1701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C5842" w14:textId="77777777" w:rsidR="006705F3" w:rsidRDefault="006705F3">
      <w:r>
        <w:separator/>
      </w:r>
    </w:p>
  </w:endnote>
  <w:endnote w:type="continuationSeparator" w:id="0">
    <w:p w14:paraId="7548630B" w14:textId="77777777" w:rsidR="006705F3" w:rsidRDefault="0067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0F3FC" w14:textId="77777777" w:rsidR="009026B4" w:rsidRPr="00952A7B" w:rsidRDefault="00754C63" w:rsidP="00952A7B">
    <w:pPr>
      <w:pStyle w:val="Zpat"/>
      <w:jc w:val="right"/>
    </w:pPr>
    <w:r>
      <w:rPr>
        <w:noProof/>
        <w:lang w:val="cs-CZ" w:eastAsia="cs-CZ"/>
      </w:rPr>
      <w:pict w14:anchorId="26CD4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3" o:spid="_x0000_s2054" type="#_x0000_t75" style="position:absolute;left:0;text-align:left;margin-left:72.85pt;margin-top:770.45pt;width:502.8pt;height:27.4pt;z-index:-251656192;visibility:visible;mso-position-horizontal-relative:page;mso-position-vertical-relative:page;mso-width-relative:margin;mso-height-relative:margin" wrapcoords="-32 0 -32 21016 21600 21016 21600 0 -32 0">
          <v:imagedata r:id="rId1" o:title=""/>
          <w10:wrap type="tight" anchorx="page" anchory="page"/>
        </v:shape>
      </w:pict>
    </w:r>
    <w:r>
      <w:rPr>
        <w:rFonts w:ascii="Myriad Pro" w:hAnsi="Myriad Pro"/>
        <w:noProof/>
      </w:rPr>
      <w:pict w14:anchorId="2CF7051E">
        <v:shapetype id="_x0000_t202" coordsize="21600,21600" o:spt="202" path="m,l,21600r21600,l21600,xe">
          <v:stroke joinstyle="miter"/>
          <v:path gradientshapeok="t" o:connecttype="rect"/>
        </v:shapetype>
        <v:shape id="Textové pole 11" o:spid="_x0000_s2052" type="#_x0000_t202" style="position:absolute;left:0;text-align:left;margin-left:524.5pt;margin-top:742.75pt;width:23.15pt;height:20.9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" filled="f" stroked="f" strokeweight=".5pt">
          <v:textbox style="mso-next-textbox:#Textové pole 11;mso-fit-shape-to-text:t">
            <w:txbxContent>
              <w:p w14:paraId="0AF6130F" w14:textId="77777777" w:rsidR="00952A7B" w:rsidRPr="00DD303B" w:rsidRDefault="00952A7B" w:rsidP="00952A7B">
                <w:pPr>
                  <w:pStyle w:val="Zpat"/>
                  <w:ind w:right="-58"/>
                  <w:jc w:val="right"/>
                  <w:rPr>
                    <w:rFonts w:ascii="Myriad Pro" w:hAnsi="Myriad Pro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DC17A" w14:textId="77777777" w:rsidR="009026B4" w:rsidRDefault="00754C6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w:pict w14:anchorId="2953B290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1" type="#_x0000_t202" style="position:absolute;margin-left:495pt;margin-top:-18.9pt;width:27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<v:textbox style="mso-next-textbox:#Text Box 21">
            <w:txbxContent>
              <w:p w14:paraId="1D12D2B4" w14:textId="77777777" w:rsidR="009026B4" w:rsidRPr="00537624" w:rsidRDefault="00C71412" w:rsidP="00B15C7F">
                <w:pPr>
                  <w:jc w:val="right"/>
                  <w:rPr>
                    <w:rFonts w:ascii="Arial" w:hAnsi="Arial"/>
                    <w:sz w:val="20"/>
                  </w:rPr>
                </w:pP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begin"/>
                </w:r>
                <w:r w:rsidR="009026B4" w:rsidRPr="00537624">
                  <w:rPr>
                    <w:rStyle w:val="slostrnky"/>
                    <w:rFonts w:ascii="Arial" w:hAnsi="Arial"/>
                    <w:sz w:val="20"/>
                  </w:rPr>
                  <w:instrText xml:space="preserve"> PAGE </w:instrTex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separate"/>
                </w:r>
                <w:r w:rsidR="009026B4">
                  <w:rPr>
                    <w:rStyle w:val="slostrnky"/>
                    <w:rFonts w:ascii="Arial" w:hAnsi="Arial"/>
                    <w:noProof/>
                    <w:sz w:val="20"/>
                  </w:rPr>
                  <w:t>1</w: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end"/>
                </w:r>
              </w:p>
            </w:txbxContent>
          </v:textbox>
        </v:shape>
      </w:pic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3145438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0DEFA0B1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3CF4708E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088ED1A7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6A0DB3E1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2ABAB221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0DA1D" w14:textId="77777777" w:rsidR="006705F3" w:rsidRDefault="006705F3">
      <w:r>
        <w:separator/>
      </w:r>
    </w:p>
  </w:footnote>
  <w:footnote w:type="continuationSeparator" w:id="0">
    <w:p w14:paraId="36C2C173" w14:textId="77777777" w:rsidR="006705F3" w:rsidRDefault="0067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D330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7E7ECDB2" w14:textId="77777777" w:rsidR="00533529" w:rsidRDefault="00754C63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pict w14:anchorId="09A8A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" o:spid="_x0000_s2053" type="#_x0000_t75" style="position:absolute;left:0;text-align:left;margin-left:51.05pt;margin-top:55.15pt;width:501.75pt;height:29.45pt;z-index:-251657216;visibility:visible;mso-position-horizontal-relative:page;mso-position-vertical-relative:page" wrapcoords="-32 0 -32 21046 21600 21046 21600 0 -32 0">
          <v:imagedata r:id="rId1" o:title=""/>
          <w10:wrap type="tight" anchorx="page" anchory="page"/>
        </v:shape>
      </w:pict>
    </w:r>
  </w:p>
  <w:p w14:paraId="61A63034" w14:textId="77777777"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14:paraId="3F94358C" w14:textId="5AABD1F1" w:rsidR="00533529" w:rsidRPr="00273BB2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 w:rsidRPr="00273BB2">
      <w:rPr>
        <w:rFonts w:ascii="UnitPro" w:hAnsi="UnitPro" w:cs="UnitPro"/>
        <w:sz w:val="28"/>
      </w:rPr>
      <w:t xml:space="preserve">Objednávka číslo: ZAK </w:t>
    </w:r>
    <w:r w:rsidR="00E45123">
      <w:rPr>
        <w:rFonts w:ascii="UnitPro" w:hAnsi="UnitPro" w:cs="UnitPro"/>
        <w:sz w:val="28"/>
      </w:rPr>
      <w:t>19-0412/2</w:t>
    </w:r>
  </w:p>
  <w:p w14:paraId="33D722F6" w14:textId="77777777"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5F650ECF" w14:textId="77777777"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8C22A" w14:textId="77777777" w:rsidR="009026B4" w:rsidRDefault="00754C63">
    <w:pPr>
      <w:pStyle w:val="Zhlav"/>
      <w:ind w:left="1440" w:firstLine="1620"/>
    </w:pPr>
    <w:r>
      <w:rPr>
        <w:noProof/>
        <w:sz w:val="20"/>
      </w:rPr>
      <w:pict w14:anchorId="1B8C235F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left:0;text-align:left;margin-left:-90.85pt;margin-top:-10.85pt;width:295pt;height: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<v:textbox style="mso-next-textbox:#Text Box 11" inset="7.5pt,3.75pt,7.5pt,3.75pt">
            <w:txbxContent>
              <w:p w14:paraId="1E472DEF" w14:textId="77777777" w:rsidR="009026B4" w:rsidRPr="00CE3368" w:rsidRDefault="009026B4" w:rsidP="0081706F">
                <w:pPr>
                  <w:spacing w:before="60"/>
                  <w:ind w:left="1701"/>
                  <w:rPr>
                    <w:rFonts w:ascii="Myriad Pro" w:hAnsi="Myriad Pro"/>
                  </w:rPr>
                </w:pPr>
                <w:r w:rsidRPr="00CE3368">
                  <w:rPr>
                    <w:rFonts w:ascii="Myriad Pro" w:hAnsi="Myriad Pro" w:cs="Arial"/>
                    <w:sz w:val="22"/>
                  </w:rPr>
                  <w:t>ÚTVAR ROZVOJE HL. M. PRAHY</w:t>
                </w:r>
              </w:p>
              <w:p w14:paraId="2BB9DE93" w14:textId="77777777" w:rsidR="009026B4" w:rsidRPr="00252DF4" w:rsidRDefault="009026B4" w:rsidP="0081706F">
                <w:pPr>
                  <w:spacing w:before="32"/>
                  <w:ind w:left="1701"/>
                  <w:rPr>
                    <w:rFonts w:ascii="Myriad Pro" w:hAnsi="Myriad Pro" w:cs="Arial"/>
                    <w:sz w:val="22"/>
                  </w:rPr>
                </w:pPr>
                <w:r w:rsidRPr="00252DF4">
                  <w:rPr>
                    <w:rFonts w:ascii="Myriad Pro" w:hAnsi="Myriad Pro" w:cs="Arial"/>
                    <w:sz w:val="22"/>
                  </w:rPr>
                  <w:t>příspěvková organizace</w:t>
                </w:r>
              </w:p>
              <w:p w14:paraId="149C8273" w14:textId="77777777" w:rsidR="009026B4" w:rsidRDefault="009026B4" w:rsidP="0081706F">
                <w:pPr>
                  <w:ind w:left="1701"/>
                  <w:rPr>
                    <w:rFonts w:ascii="Arial" w:hAnsi="Arial" w:cs="Arial"/>
                    <w:sz w:val="22"/>
                  </w:rPr>
                </w:pPr>
              </w:p>
            </w:txbxContent>
          </v:textbox>
        </v:shape>
      </w:pict>
    </w:r>
    <w:r>
      <w:rPr>
        <w:noProof/>
        <w:sz w:val="20"/>
      </w:rPr>
      <w:pict w14:anchorId="6A35B453">
        <v:shape id="Text Box 13" o:spid="_x0000_s2050" type="#_x0000_t202" style="position:absolute;left:0;text-align:left;margin-left:-98.25pt;margin-top:-14.25pt;width:86pt;height:80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<v:textbox style="mso-next-textbox:#Text Box 13" inset="7.5pt,3.75pt,7.5pt,3.75pt">
            <w:txbxContent>
              <w:p w14:paraId="203B098E" w14:textId="77777777" w:rsidR="009026B4" w:rsidRDefault="00754C63">
                <w:pPr>
                  <w:spacing w:before="45"/>
                </w:pPr>
                <w:r>
                  <w:rPr>
                    <w:noProof/>
                  </w:rPr>
                  <w:pict w14:anchorId="21982C7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Praha_logo50cmCB_m" style="width:70.5pt;height:70.5pt;visibility:visible">
                      <v:imagedata r:id="rId1" o:title="Praha_logo50cmCB_m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A4703"/>
    <w:multiLevelType w:val="hybridMultilevel"/>
    <w:tmpl w:val="246E169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5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5F3"/>
    <w:rsid w:val="0000044F"/>
    <w:rsid w:val="00004EF5"/>
    <w:rsid w:val="000050A7"/>
    <w:rsid w:val="00011146"/>
    <w:rsid w:val="000123BB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17319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175E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4F35"/>
    <w:rsid w:val="00387172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7655"/>
    <w:rsid w:val="00411FF0"/>
    <w:rsid w:val="0041283A"/>
    <w:rsid w:val="00423F07"/>
    <w:rsid w:val="004243E3"/>
    <w:rsid w:val="004259FC"/>
    <w:rsid w:val="00433E12"/>
    <w:rsid w:val="00441C4D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A3900"/>
    <w:rsid w:val="004B3001"/>
    <w:rsid w:val="004B6ECA"/>
    <w:rsid w:val="004C0613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A2591"/>
    <w:rsid w:val="005B1CD0"/>
    <w:rsid w:val="005B24EA"/>
    <w:rsid w:val="005C3DB3"/>
    <w:rsid w:val="005D0F50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50BA9"/>
    <w:rsid w:val="00663002"/>
    <w:rsid w:val="006705F3"/>
    <w:rsid w:val="00670F34"/>
    <w:rsid w:val="0067102A"/>
    <w:rsid w:val="00674FF4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4C63"/>
    <w:rsid w:val="007551B6"/>
    <w:rsid w:val="00760128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706F"/>
    <w:rsid w:val="008174C6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85823"/>
    <w:rsid w:val="00890743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9026B4"/>
    <w:rsid w:val="0090297A"/>
    <w:rsid w:val="00917AE0"/>
    <w:rsid w:val="00920D5C"/>
    <w:rsid w:val="00926AAB"/>
    <w:rsid w:val="00931D4C"/>
    <w:rsid w:val="00932A5B"/>
    <w:rsid w:val="0094503C"/>
    <w:rsid w:val="00952A7B"/>
    <w:rsid w:val="00952F66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F5101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25A5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C0F8F"/>
    <w:rsid w:val="00CC22C7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412CB"/>
    <w:rsid w:val="00E45123"/>
    <w:rsid w:val="00E57184"/>
    <w:rsid w:val="00E608C3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F002D"/>
    <w:rsid w:val="00EF084B"/>
    <w:rsid w:val="00F02DA2"/>
    <w:rsid w:val="00F045EC"/>
    <w:rsid w:val="00F04DD7"/>
    <w:rsid w:val="00F07202"/>
    <w:rsid w:val="00F10A93"/>
    <w:rsid w:val="00F11914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1C52448E"/>
  <w15:chartTrackingRefBased/>
  <w15:docId w15:val="{8555C5EC-641E-4BAF-8634-250CE0C0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%1e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&#357;astn&#225;\!!!!%20ADMINISTRACE%20ZAK&#193;ZEK\ZAK%2019_0412%20Metodick&#233;%20veden&#237;_uli&#269;n&#237;%20stromo&#345;ad&#237;\VZOR_Objedn&#225;vka_1.11.2019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59879-EE31-4443-819A-ADCBCDC2399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BACA92-11DD-4576-AF19-A1E32282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VZOR_Objednávka_1.11.2019 (1).dotx</Template>
  <TotalTime>304</TotalTime>
  <Pages>3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5126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Šťastná Jitka (IPR/KRA)</cp:lastModifiedBy>
  <cp:revision>9</cp:revision>
  <cp:lastPrinted>2019-11-27T15:30:00Z</cp:lastPrinted>
  <dcterms:created xsi:type="dcterms:W3CDTF">2019-11-26T10:15:00Z</dcterms:created>
  <dcterms:modified xsi:type="dcterms:W3CDTF">2019-11-28T13:17:00Z</dcterms:modified>
</cp:coreProperties>
</file>