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474C" w14:textId="7058415F" w:rsidR="00235D48" w:rsidRPr="00683597" w:rsidRDefault="00A9159E" w:rsidP="00A9159E">
      <w:pPr>
        <w:spacing w:after="480" w:line="259" w:lineRule="auto"/>
        <w:jc w:val="center"/>
        <w:rPr>
          <w:rFonts w:ascii="Times New Roman" w:eastAsiaTheme="minorHAnsi" w:hAnsi="Times New Roman"/>
          <w:b/>
          <w:sz w:val="24"/>
          <w:lang w:eastAsia="en-US"/>
        </w:rPr>
      </w:pPr>
      <w:bookmarkStart w:id="0" w:name="_top"/>
      <w:bookmarkEnd w:id="0"/>
      <w:r w:rsidRPr="00683597">
        <w:rPr>
          <w:rFonts w:ascii="Times New Roman" w:eastAsiaTheme="minorHAnsi" w:hAnsi="Times New Roman"/>
          <w:b/>
          <w:sz w:val="24"/>
          <w:lang w:eastAsia="en-US"/>
        </w:rPr>
        <w:t>Dohoda o inovačním partnerství</w:t>
      </w:r>
    </w:p>
    <w:p w14:paraId="682059C4" w14:textId="42152734" w:rsidR="00AF71E7" w:rsidRPr="00515FA7" w:rsidRDefault="00AF71E7" w:rsidP="00385138">
      <w:pPr>
        <w:spacing w:before="360" w:after="480" w:line="259" w:lineRule="auto"/>
        <w:jc w:val="center"/>
        <w:rPr>
          <w:rFonts w:ascii="Times New Roman" w:hAnsi="Times New Roman"/>
          <w:sz w:val="24"/>
        </w:rPr>
      </w:pPr>
      <w:r w:rsidRPr="00515FA7">
        <w:rPr>
          <w:rFonts w:ascii="Times New Roman" w:hAnsi="Times New Roman"/>
          <w:sz w:val="24"/>
        </w:rPr>
        <w:t xml:space="preserve">uzavřená podle </w:t>
      </w:r>
      <w:r w:rsidR="00817C18" w:rsidRPr="00515FA7">
        <w:rPr>
          <w:rFonts w:ascii="Times New Roman" w:hAnsi="Times New Roman"/>
          <w:sz w:val="24"/>
        </w:rPr>
        <w:t xml:space="preserve">ustanovení </w:t>
      </w:r>
      <w:r w:rsidRPr="00515FA7">
        <w:rPr>
          <w:rFonts w:ascii="Times New Roman" w:hAnsi="Times New Roman"/>
          <w:sz w:val="24"/>
        </w:rPr>
        <w:t>§ 1746 odst. 2 zákona č. 89/2012 Sb., občanského zákoníku, v platném znění (dále jen „</w:t>
      </w:r>
      <w:r w:rsidRPr="00515FA7">
        <w:rPr>
          <w:rFonts w:ascii="Times New Roman" w:hAnsi="Times New Roman"/>
          <w:b/>
          <w:sz w:val="24"/>
        </w:rPr>
        <w:t>Občanský zákoník</w:t>
      </w:r>
      <w:r w:rsidRPr="00515FA7">
        <w:rPr>
          <w:rFonts w:ascii="Times New Roman" w:hAnsi="Times New Roman"/>
          <w:sz w:val="24"/>
        </w:rPr>
        <w:t>“)</w:t>
      </w:r>
    </w:p>
    <w:p w14:paraId="69748C02" w14:textId="2379F152" w:rsidR="00385138" w:rsidRPr="00BB20E9" w:rsidRDefault="00385138" w:rsidP="00385138">
      <w:pPr>
        <w:spacing w:before="120" w:after="720"/>
        <w:jc w:val="center"/>
        <w:rPr>
          <w:rFonts w:ascii="Times New Roman" w:hAnsi="Times New Roman"/>
          <w:sz w:val="24"/>
        </w:rPr>
      </w:pPr>
      <w:r w:rsidRPr="00BB20E9">
        <w:rPr>
          <w:rFonts w:ascii="Times New Roman" w:hAnsi="Times New Roman"/>
          <w:sz w:val="24"/>
        </w:rPr>
        <w:t xml:space="preserve">Číslo </w:t>
      </w:r>
      <w:proofErr w:type="gramStart"/>
      <w:r w:rsidRPr="00BB20E9">
        <w:rPr>
          <w:rFonts w:ascii="Times New Roman" w:hAnsi="Times New Roman"/>
          <w:sz w:val="24"/>
        </w:rPr>
        <w:t xml:space="preserve">smlouvy : </w:t>
      </w:r>
      <w:r w:rsidR="00D36318">
        <w:rPr>
          <w:rFonts w:ascii="Times New Roman" w:hAnsi="Times New Roman"/>
          <w:sz w:val="24"/>
        </w:rPr>
        <w:t>ZAK</w:t>
      </w:r>
      <w:proofErr w:type="gramEnd"/>
      <w:r w:rsidR="00D36318">
        <w:rPr>
          <w:rFonts w:ascii="Times New Roman" w:hAnsi="Times New Roman"/>
          <w:sz w:val="24"/>
        </w:rPr>
        <w:t xml:space="preserve"> 19-0095</w:t>
      </w:r>
    </w:p>
    <w:p w14:paraId="2E861D7C" w14:textId="56A0C80D" w:rsidR="00A9159E" w:rsidRPr="00BB20E9" w:rsidRDefault="00A9159E" w:rsidP="00A9159E">
      <w:pPr>
        <w:tabs>
          <w:tab w:val="left" w:pos="0"/>
        </w:tabs>
        <w:spacing w:after="240" w:line="276" w:lineRule="auto"/>
        <w:rPr>
          <w:rFonts w:ascii="Times New Roman" w:eastAsia="MS Mincho" w:hAnsi="Times New Roman"/>
          <w:bCs/>
          <w:sz w:val="24"/>
          <w:lang w:eastAsia="en-US"/>
        </w:rPr>
      </w:pPr>
      <w:r w:rsidRPr="00BB20E9">
        <w:rPr>
          <w:rFonts w:ascii="Times New Roman" w:eastAsia="MS Mincho" w:hAnsi="Times New Roman"/>
          <w:b/>
          <w:bCs/>
          <w:sz w:val="24"/>
          <w:lang w:eastAsia="en-US"/>
        </w:rPr>
        <w:t xml:space="preserve">TATO </w:t>
      </w:r>
      <w:r w:rsidRPr="00BB20E9">
        <w:rPr>
          <w:rFonts w:ascii="Times New Roman" w:eastAsia="MS Mincho" w:hAnsi="Times New Roman"/>
          <w:b/>
          <w:bCs/>
          <w:caps/>
          <w:sz w:val="24"/>
          <w:lang w:eastAsia="en-US"/>
        </w:rPr>
        <w:t xml:space="preserve">dohoda o inovačním partnerství </w:t>
      </w:r>
      <w:r w:rsidRPr="00BB20E9">
        <w:rPr>
          <w:rFonts w:ascii="Times New Roman" w:eastAsia="MS Mincho" w:hAnsi="Times New Roman"/>
          <w:sz w:val="24"/>
          <w:lang w:eastAsia="en-US"/>
        </w:rPr>
        <w:t xml:space="preserve">(dále jen </w:t>
      </w:r>
      <w:r w:rsidRPr="00BB20E9">
        <w:rPr>
          <w:rFonts w:ascii="Times New Roman" w:eastAsia="MS Mincho" w:hAnsi="Times New Roman"/>
          <w:bCs/>
          <w:sz w:val="24"/>
          <w:lang w:eastAsia="en-US"/>
        </w:rPr>
        <w:t>„</w:t>
      </w:r>
      <w:r w:rsidRPr="00BB20E9">
        <w:rPr>
          <w:rFonts w:ascii="Times New Roman" w:eastAsia="MS Mincho" w:hAnsi="Times New Roman"/>
          <w:b/>
          <w:bCs/>
          <w:sz w:val="24"/>
          <w:lang w:eastAsia="en-US"/>
        </w:rPr>
        <w:t>Dohoda</w:t>
      </w:r>
      <w:r w:rsidRPr="00BB20E9">
        <w:rPr>
          <w:rFonts w:ascii="Times New Roman" w:eastAsia="MS Mincho" w:hAnsi="Times New Roman"/>
          <w:sz w:val="24"/>
          <w:lang w:eastAsia="en-US"/>
        </w:rPr>
        <w:t xml:space="preserve">“) se uzavírá </w:t>
      </w:r>
      <w:proofErr w:type="gramStart"/>
      <w:r w:rsidRPr="00BB20E9">
        <w:rPr>
          <w:rFonts w:ascii="Times New Roman" w:eastAsia="MS Mincho" w:hAnsi="Times New Roman"/>
          <w:sz w:val="24"/>
          <w:lang w:eastAsia="en-US"/>
        </w:rPr>
        <w:t>mezi</w:t>
      </w:r>
      <w:proofErr w:type="gramEnd"/>
      <w:r w:rsidRPr="00BB20E9">
        <w:rPr>
          <w:rFonts w:ascii="Times New Roman" w:eastAsia="MS Mincho" w:hAnsi="Times New Roman"/>
          <w:sz w:val="24"/>
          <w:lang w:eastAsia="en-US"/>
        </w:rPr>
        <w:t>:</w:t>
      </w:r>
    </w:p>
    <w:p w14:paraId="3B187EF1" w14:textId="77777777" w:rsidR="00B141CF" w:rsidRPr="00BB20E9" w:rsidRDefault="00A9159E" w:rsidP="00B141CF">
      <w:pPr>
        <w:pStyle w:val="parties"/>
        <w:spacing w:line="276" w:lineRule="auto"/>
        <w:contextualSpacing/>
      </w:pPr>
      <w:bookmarkStart w:id="1" w:name="_Hlk793860"/>
      <w:r w:rsidRPr="00BB20E9">
        <w:rPr>
          <w:b/>
        </w:rPr>
        <w:t>Institut plánování a rozvoje hlavního města Prahy, příspěvková organizace</w:t>
      </w:r>
    </w:p>
    <w:p w14:paraId="3B41D347" w14:textId="5CA7F420" w:rsidR="00B141CF" w:rsidRPr="00BB20E9" w:rsidRDefault="00A9159E" w:rsidP="00B141CF">
      <w:pPr>
        <w:pStyle w:val="parties"/>
        <w:numPr>
          <w:ilvl w:val="0"/>
          <w:numId w:val="0"/>
        </w:numPr>
        <w:spacing w:line="276" w:lineRule="auto"/>
        <w:ind w:left="720"/>
        <w:contextualSpacing/>
      </w:pPr>
      <w:bookmarkStart w:id="2" w:name="_Hlk773165"/>
      <w:r w:rsidRPr="00BB20E9">
        <w:t>se sídlem Vyšehradská 57/2077, 128 00 Praha 2 – Nové Město</w:t>
      </w:r>
      <w:bookmarkEnd w:id="1"/>
      <w:r w:rsidR="00B141CF" w:rsidRPr="00BB20E9">
        <w:t>,</w:t>
      </w:r>
    </w:p>
    <w:p w14:paraId="0915CE76" w14:textId="324D4917" w:rsidR="00B141CF" w:rsidRPr="00BB20E9" w:rsidRDefault="00B141CF" w:rsidP="00B141CF">
      <w:pPr>
        <w:pStyle w:val="parties"/>
        <w:numPr>
          <w:ilvl w:val="0"/>
          <w:numId w:val="0"/>
        </w:numPr>
        <w:spacing w:line="276" w:lineRule="auto"/>
        <w:ind w:left="720"/>
        <w:contextualSpacing/>
      </w:pPr>
      <w:r w:rsidRPr="00BB20E9">
        <w:t xml:space="preserve">IČO: 70883858, </w:t>
      </w:r>
    </w:p>
    <w:p w14:paraId="557C5D53" w14:textId="59F9CC8C" w:rsidR="00B141CF" w:rsidRPr="00BB20E9" w:rsidRDefault="00B141CF" w:rsidP="00B141CF">
      <w:pPr>
        <w:pStyle w:val="parties"/>
        <w:numPr>
          <w:ilvl w:val="0"/>
          <w:numId w:val="0"/>
        </w:numPr>
        <w:spacing w:line="276" w:lineRule="auto"/>
        <w:ind w:left="720"/>
        <w:contextualSpacing/>
      </w:pPr>
      <w:r w:rsidRPr="00BB20E9">
        <w:t>DIČ: CZ70883858,</w:t>
      </w:r>
    </w:p>
    <w:p w14:paraId="112CD233" w14:textId="56EA66DF" w:rsidR="00B141CF" w:rsidRPr="00BB20E9" w:rsidRDefault="00B141CF" w:rsidP="00B141CF">
      <w:pPr>
        <w:pStyle w:val="parties"/>
        <w:numPr>
          <w:ilvl w:val="0"/>
          <w:numId w:val="0"/>
        </w:numPr>
        <w:spacing w:line="276" w:lineRule="auto"/>
        <w:ind w:left="720"/>
        <w:contextualSpacing/>
      </w:pPr>
      <w:r w:rsidRPr="00BB20E9">
        <w:t xml:space="preserve">bankovní spojení: </w:t>
      </w:r>
      <w:proofErr w:type="spellStart"/>
      <w:r w:rsidR="00F60A87">
        <w:t>xxx</w:t>
      </w:r>
      <w:proofErr w:type="spellEnd"/>
      <w:r w:rsidRPr="00BB20E9">
        <w:t>,</w:t>
      </w:r>
    </w:p>
    <w:p w14:paraId="788C90C8" w14:textId="6DEB17BC" w:rsidR="00B141CF" w:rsidRPr="00BB20E9" w:rsidRDefault="00B141CF" w:rsidP="00B141CF">
      <w:pPr>
        <w:pStyle w:val="parties"/>
        <w:numPr>
          <w:ilvl w:val="0"/>
          <w:numId w:val="0"/>
        </w:numPr>
        <w:spacing w:line="276" w:lineRule="auto"/>
        <w:ind w:left="720"/>
        <w:contextualSpacing/>
      </w:pPr>
      <w:r w:rsidRPr="00BB20E9">
        <w:t xml:space="preserve">Číslo účtu: </w:t>
      </w:r>
      <w:proofErr w:type="spellStart"/>
      <w:r w:rsidR="00F60A87">
        <w:t>xxx</w:t>
      </w:r>
      <w:proofErr w:type="spellEnd"/>
      <w:r w:rsidR="00F60A87" w:rsidRPr="00BB20E9">
        <w:t>,</w:t>
      </w:r>
    </w:p>
    <w:p w14:paraId="1F872CEF" w14:textId="2BB93D6D" w:rsidR="00A9159E" w:rsidRPr="00515FA7" w:rsidRDefault="00B141CF" w:rsidP="00B141CF">
      <w:pPr>
        <w:pStyle w:val="parties"/>
        <w:numPr>
          <w:ilvl w:val="0"/>
          <w:numId w:val="0"/>
        </w:numPr>
        <w:spacing w:line="276" w:lineRule="auto"/>
        <w:ind w:left="720"/>
        <w:rPr>
          <w:color w:val="auto"/>
        </w:rPr>
      </w:pPr>
      <w:r w:rsidRPr="00BB20E9">
        <w:t xml:space="preserve">Zastoupen: </w:t>
      </w:r>
      <w:r w:rsidR="009236D9" w:rsidRPr="00BB20E9">
        <w:rPr>
          <w:szCs w:val="24"/>
        </w:rPr>
        <w:t>Mgr. Ondřej</w:t>
      </w:r>
      <w:r w:rsidR="009236D9" w:rsidRPr="00534928">
        <w:rPr>
          <w:szCs w:val="24"/>
        </w:rPr>
        <w:t>em Boháč</w:t>
      </w:r>
      <w:r w:rsidR="009236D9" w:rsidRPr="00512A60">
        <w:rPr>
          <w:szCs w:val="24"/>
        </w:rPr>
        <w:t>em, ředitelem</w:t>
      </w:r>
      <w:bookmarkEnd w:id="2"/>
      <w:r w:rsidRPr="00515FA7">
        <w:t xml:space="preserve"> (dále jen „</w:t>
      </w:r>
      <w:r w:rsidRPr="00515FA7">
        <w:rPr>
          <w:b/>
        </w:rPr>
        <w:t>Objednatel</w:t>
      </w:r>
      <w:r w:rsidRPr="00515FA7">
        <w:t>“)</w:t>
      </w:r>
      <w:r w:rsidR="00A9159E" w:rsidRPr="00515FA7">
        <w:rPr>
          <w:color w:val="auto"/>
        </w:rPr>
        <w:t>; a</w:t>
      </w:r>
    </w:p>
    <w:p w14:paraId="1FD39E46" w14:textId="6F308B7E" w:rsidR="00A9159E" w:rsidRPr="00515FA7" w:rsidRDefault="008D55AF" w:rsidP="00B141CF">
      <w:pPr>
        <w:pStyle w:val="parties"/>
        <w:spacing w:before="240"/>
        <w:contextualSpacing/>
      </w:pPr>
      <w:r w:rsidRPr="008D55AF">
        <w:rPr>
          <w:b/>
        </w:rPr>
        <w:t>KVADOS a.s.</w:t>
      </w:r>
    </w:p>
    <w:p w14:paraId="4226F759" w14:textId="699E4A11" w:rsidR="00B141CF" w:rsidRPr="00515FA7" w:rsidRDefault="00B141CF" w:rsidP="00B141CF">
      <w:pPr>
        <w:pStyle w:val="parties"/>
        <w:numPr>
          <w:ilvl w:val="0"/>
          <w:numId w:val="0"/>
        </w:numPr>
        <w:spacing w:after="120" w:line="276" w:lineRule="auto"/>
        <w:ind w:left="720"/>
        <w:contextualSpacing/>
      </w:pPr>
      <w:r w:rsidRPr="00515FA7">
        <w:t xml:space="preserve">se sídlem </w:t>
      </w:r>
      <w:r w:rsidR="008D55AF" w:rsidRPr="008D55AF">
        <w:t>Pivovarská 4/10, 702 00 Ostrava,</w:t>
      </w:r>
      <w:r w:rsidRPr="00515FA7">
        <w:t>,</w:t>
      </w:r>
    </w:p>
    <w:p w14:paraId="6BEBF07D" w14:textId="7D92DC30" w:rsidR="00B141CF" w:rsidRPr="00515FA7" w:rsidRDefault="00B141CF" w:rsidP="00B141CF">
      <w:pPr>
        <w:pStyle w:val="parties"/>
        <w:numPr>
          <w:ilvl w:val="0"/>
          <w:numId w:val="0"/>
        </w:numPr>
        <w:spacing w:after="120" w:line="276" w:lineRule="auto"/>
        <w:ind w:left="720"/>
        <w:contextualSpacing/>
      </w:pPr>
      <w:r w:rsidRPr="00515FA7">
        <w:t xml:space="preserve">IČO: </w:t>
      </w:r>
      <w:r w:rsidR="008D55AF" w:rsidRPr="008D55AF">
        <w:t>25826654</w:t>
      </w:r>
      <w:r w:rsidRPr="00515FA7">
        <w:t xml:space="preserve">, </w:t>
      </w:r>
    </w:p>
    <w:p w14:paraId="5575DF79" w14:textId="66E38863" w:rsidR="00B141CF" w:rsidRPr="00515FA7" w:rsidRDefault="00B141CF" w:rsidP="00B141CF">
      <w:pPr>
        <w:pStyle w:val="parties"/>
        <w:numPr>
          <w:ilvl w:val="0"/>
          <w:numId w:val="0"/>
        </w:numPr>
        <w:spacing w:after="120" w:line="276" w:lineRule="auto"/>
        <w:ind w:left="720"/>
        <w:contextualSpacing/>
      </w:pPr>
      <w:r w:rsidRPr="00515FA7">
        <w:t>DIČ: </w:t>
      </w:r>
      <w:r w:rsidR="008D55AF" w:rsidRPr="008D55AF">
        <w:t>CZ25826654</w:t>
      </w:r>
      <w:r w:rsidRPr="00515FA7">
        <w:t>,</w:t>
      </w:r>
    </w:p>
    <w:p w14:paraId="260B0CBC" w14:textId="294252B9" w:rsidR="00B141CF" w:rsidRPr="00515FA7" w:rsidRDefault="00B141CF" w:rsidP="00B141CF">
      <w:pPr>
        <w:pStyle w:val="parties"/>
        <w:numPr>
          <w:ilvl w:val="0"/>
          <w:numId w:val="0"/>
        </w:numPr>
        <w:spacing w:after="120" w:line="276" w:lineRule="auto"/>
        <w:ind w:left="720"/>
        <w:contextualSpacing/>
      </w:pPr>
      <w:r w:rsidRPr="00515FA7">
        <w:t xml:space="preserve">bankovní spojení: </w:t>
      </w:r>
      <w:proofErr w:type="spellStart"/>
      <w:r w:rsidR="00F60A87">
        <w:t>xxx</w:t>
      </w:r>
      <w:proofErr w:type="spellEnd"/>
      <w:r w:rsidR="00F60A87" w:rsidRPr="00BB20E9">
        <w:t>,</w:t>
      </w:r>
      <w:r w:rsidRPr="00515FA7">
        <w:t>,</w:t>
      </w:r>
    </w:p>
    <w:p w14:paraId="10F451BB" w14:textId="7727F5CD" w:rsidR="00B141CF" w:rsidRPr="00515FA7" w:rsidRDefault="00B141CF" w:rsidP="00B141CF">
      <w:pPr>
        <w:pStyle w:val="parties"/>
        <w:numPr>
          <w:ilvl w:val="0"/>
          <w:numId w:val="0"/>
        </w:numPr>
        <w:spacing w:after="120" w:line="276" w:lineRule="auto"/>
        <w:ind w:left="720"/>
        <w:contextualSpacing/>
      </w:pPr>
      <w:r w:rsidRPr="00515FA7">
        <w:t xml:space="preserve">Číslo účtu: </w:t>
      </w:r>
      <w:proofErr w:type="spellStart"/>
      <w:r w:rsidR="00F60A87">
        <w:t>xxx</w:t>
      </w:r>
      <w:proofErr w:type="spellEnd"/>
      <w:r w:rsidR="00F60A87" w:rsidRPr="00BB20E9">
        <w:t>,</w:t>
      </w:r>
    </w:p>
    <w:p w14:paraId="5C7B766B" w14:textId="00B79BC8" w:rsidR="00B141CF" w:rsidRPr="00515FA7" w:rsidRDefault="00B141CF" w:rsidP="00B141CF">
      <w:pPr>
        <w:pStyle w:val="parties"/>
        <w:numPr>
          <w:ilvl w:val="0"/>
          <w:numId w:val="0"/>
        </w:numPr>
        <w:spacing w:before="240" w:after="120" w:line="276" w:lineRule="auto"/>
        <w:ind w:left="720"/>
        <w:contextualSpacing/>
      </w:pPr>
      <w:r w:rsidRPr="00515FA7">
        <w:t xml:space="preserve">Zastoupen: </w:t>
      </w:r>
      <w:r w:rsidR="008D55AF" w:rsidRPr="008D55AF">
        <w:t>Miroslavem Hamplem, statutárním ředitelem</w:t>
      </w:r>
      <w:r w:rsidRPr="00515FA7">
        <w:rPr>
          <w:szCs w:val="24"/>
        </w:rPr>
        <w:t xml:space="preserve"> </w:t>
      </w:r>
      <w:r w:rsidRPr="00515FA7">
        <w:t>(dále jen „</w:t>
      </w:r>
      <w:r w:rsidRPr="00515FA7">
        <w:rPr>
          <w:b/>
        </w:rPr>
        <w:t>Dodavatel</w:t>
      </w:r>
      <w:r w:rsidRPr="00515FA7">
        <w:t>“)</w:t>
      </w:r>
    </w:p>
    <w:p w14:paraId="146BA7EB" w14:textId="35D329B8" w:rsidR="00A9159E" w:rsidRPr="006517E3" w:rsidRDefault="00A9159E" w:rsidP="00A9159E">
      <w:pPr>
        <w:spacing w:line="276" w:lineRule="auto"/>
        <w:ind w:left="720" w:hanging="720"/>
        <w:rPr>
          <w:rStyle w:val="TextChar"/>
          <w:rFonts w:ascii="Times New Roman" w:hAnsi="Times New Roman"/>
        </w:rPr>
      </w:pPr>
      <w:r w:rsidRPr="00515FA7">
        <w:rPr>
          <w:rStyle w:val="ODSTAVECChar"/>
          <w:rFonts w:ascii="Times New Roman" w:hAnsi="Times New Roman"/>
        </w:rPr>
        <w:t>(</w:t>
      </w:r>
      <w:r w:rsidR="00B141CF" w:rsidRPr="00515FA7">
        <w:rPr>
          <w:rFonts w:ascii="Times New Roman" w:hAnsi="Times New Roman"/>
          <w:sz w:val="24"/>
        </w:rPr>
        <w:t>Objednatel</w:t>
      </w:r>
      <w:r w:rsidRPr="00515FA7">
        <w:rPr>
          <w:rFonts w:ascii="Times New Roman" w:hAnsi="Times New Roman"/>
          <w:sz w:val="24"/>
        </w:rPr>
        <w:t xml:space="preserve"> a </w:t>
      </w:r>
      <w:r w:rsidR="00B141CF" w:rsidRPr="00515FA7">
        <w:rPr>
          <w:rFonts w:ascii="Times New Roman" w:hAnsi="Times New Roman"/>
          <w:sz w:val="24"/>
        </w:rPr>
        <w:t>Do</w:t>
      </w:r>
      <w:r w:rsidR="00D8653E" w:rsidRPr="00515FA7">
        <w:rPr>
          <w:rFonts w:ascii="Times New Roman" w:hAnsi="Times New Roman"/>
          <w:sz w:val="24"/>
        </w:rPr>
        <w:t>da</w:t>
      </w:r>
      <w:r w:rsidR="00B141CF" w:rsidRPr="00515FA7">
        <w:rPr>
          <w:rFonts w:ascii="Times New Roman" w:hAnsi="Times New Roman"/>
          <w:sz w:val="24"/>
        </w:rPr>
        <w:t>vatel</w:t>
      </w:r>
      <w:r w:rsidRPr="00515FA7">
        <w:rPr>
          <w:rStyle w:val="ODSTAVECChar"/>
          <w:rFonts w:ascii="Times New Roman" w:hAnsi="Times New Roman"/>
        </w:rPr>
        <w:t xml:space="preserve"> </w:t>
      </w:r>
      <w:r w:rsidRPr="00515FA7">
        <w:rPr>
          <w:rStyle w:val="TextChar"/>
          <w:rFonts w:ascii="Times New Roman" w:hAnsi="Times New Roman"/>
        </w:rPr>
        <w:t>společně dále také „</w:t>
      </w:r>
      <w:r w:rsidRPr="00515FA7">
        <w:rPr>
          <w:rStyle w:val="TextChar"/>
          <w:rFonts w:ascii="Times New Roman" w:hAnsi="Times New Roman"/>
          <w:b/>
        </w:rPr>
        <w:t>Strany</w:t>
      </w:r>
      <w:r w:rsidRPr="00515FA7">
        <w:rPr>
          <w:rStyle w:val="TextChar"/>
          <w:rFonts w:ascii="Times New Roman" w:hAnsi="Times New Roman"/>
        </w:rPr>
        <w:t>“ nebo jednotlivě</w:t>
      </w:r>
      <w:r w:rsidRPr="00515FA7">
        <w:rPr>
          <w:rFonts w:ascii="Times New Roman" w:hAnsi="Times New Roman"/>
          <w:sz w:val="24"/>
        </w:rPr>
        <w:t xml:space="preserve"> </w:t>
      </w:r>
      <w:r w:rsidRPr="00515FA7">
        <w:rPr>
          <w:rStyle w:val="TextChar"/>
          <w:rFonts w:ascii="Times New Roman" w:hAnsi="Times New Roman"/>
        </w:rPr>
        <w:t>„</w:t>
      </w:r>
      <w:r w:rsidRPr="00515FA7">
        <w:rPr>
          <w:rStyle w:val="TextChar"/>
          <w:rFonts w:ascii="Times New Roman" w:hAnsi="Times New Roman"/>
          <w:b/>
        </w:rPr>
        <w:t>Strana</w:t>
      </w:r>
      <w:r w:rsidRPr="00515FA7">
        <w:rPr>
          <w:rStyle w:val="TextChar"/>
          <w:rFonts w:ascii="Times New Roman" w:hAnsi="Times New Roman"/>
        </w:rPr>
        <w:t>“).</w:t>
      </w:r>
    </w:p>
    <w:p w14:paraId="27338DD2" w14:textId="0159F80A" w:rsidR="00A9159E" w:rsidRPr="00515FA7" w:rsidRDefault="00A9159E" w:rsidP="00B141CF">
      <w:pPr>
        <w:spacing w:before="240" w:after="240" w:line="276" w:lineRule="auto"/>
        <w:rPr>
          <w:rFonts w:ascii="Times New Roman" w:eastAsia="MS Mincho" w:hAnsi="Times New Roman"/>
          <w:b/>
          <w:bCs/>
          <w:sz w:val="24"/>
          <w:lang w:eastAsia="en-US"/>
        </w:rPr>
      </w:pPr>
      <w:r w:rsidRPr="00515FA7">
        <w:rPr>
          <w:rFonts w:ascii="Times New Roman" w:eastAsia="MS Mincho" w:hAnsi="Times New Roman"/>
          <w:b/>
          <w:sz w:val="24"/>
          <w:lang w:eastAsia="en-US"/>
        </w:rPr>
        <w:t>VZHLEDEM K TOMU, ŽE:</w:t>
      </w:r>
    </w:p>
    <w:p w14:paraId="4FDAD7E2" w14:textId="640EFAF3" w:rsidR="00684718" w:rsidRPr="00515FA7" w:rsidRDefault="00684718" w:rsidP="0010325B">
      <w:pPr>
        <w:numPr>
          <w:ilvl w:val="0"/>
          <w:numId w:val="8"/>
        </w:numPr>
        <w:spacing w:line="276" w:lineRule="auto"/>
        <w:ind w:hanging="720"/>
        <w:rPr>
          <w:rFonts w:ascii="Times New Roman" w:eastAsia="MS Mincho" w:hAnsi="Times New Roman"/>
          <w:bCs/>
          <w:sz w:val="24"/>
          <w:lang w:eastAsia="en-US"/>
        </w:rPr>
      </w:pPr>
      <w:r w:rsidRPr="00515FA7">
        <w:rPr>
          <w:rFonts w:ascii="Times New Roman" w:eastAsia="MS Mincho" w:hAnsi="Times New Roman"/>
          <w:bCs/>
          <w:sz w:val="24"/>
          <w:lang w:eastAsia="en-US"/>
        </w:rPr>
        <w:t xml:space="preserve">Objednatel je veřejným zadavatelem a realizuje projekt </w:t>
      </w:r>
      <w:r w:rsidR="007D1E32" w:rsidRPr="00515FA7">
        <w:rPr>
          <w:rFonts w:ascii="Times New Roman" w:eastAsia="MS Mincho" w:hAnsi="Times New Roman"/>
          <w:bCs/>
          <w:i/>
          <w:sz w:val="24"/>
          <w:lang w:eastAsia="en-US"/>
        </w:rPr>
        <w:t>„Lokalizační data mobilních operátorů pro plánování města“</w:t>
      </w:r>
      <w:r w:rsidRPr="00515FA7">
        <w:rPr>
          <w:rFonts w:ascii="Times New Roman" w:eastAsia="MS Mincho" w:hAnsi="Times New Roman"/>
          <w:bCs/>
          <w:sz w:val="24"/>
          <w:lang w:eastAsia="en-US"/>
        </w:rPr>
        <w:t xml:space="preserve"> (dále jen „</w:t>
      </w:r>
      <w:r w:rsidRPr="00515FA7">
        <w:rPr>
          <w:rFonts w:ascii="Times New Roman" w:eastAsia="MS Mincho" w:hAnsi="Times New Roman"/>
          <w:b/>
          <w:bCs/>
          <w:sz w:val="24"/>
          <w:lang w:eastAsia="en-US"/>
        </w:rPr>
        <w:t>Projekt</w:t>
      </w:r>
      <w:r w:rsidRPr="00515FA7">
        <w:rPr>
          <w:rFonts w:ascii="Times New Roman" w:eastAsia="MS Mincho" w:hAnsi="Times New Roman"/>
          <w:bCs/>
          <w:sz w:val="24"/>
          <w:lang w:eastAsia="en-US"/>
        </w:rPr>
        <w:t>“), který je spolufinancován z Operačního programu Praha – pól růstu ČR,</w:t>
      </w:r>
      <w:r w:rsidR="00DD169A" w:rsidRPr="00515FA7">
        <w:rPr>
          <w:rFonts w:ascii="Times New Roman" w:eastAsia="MS Mincho" w:hAnsi="Times New Roman"/>
          <w:bCs/>
          <w:sz w:val="24"/>
          <w:lang w:eastAsia="en-US"/>
        </w:rPr>
        <w:t xml:space="preserve"> </w:t>
      </w:r>
      <w:r w:rsidRPr="00515FA7">
        <w:rPr>
          <w:rFonts w:ascii="Times New Roman" w:eastAsia="MS Mincho" w:hAnsi="Times New Roman"/>
          <w:bCs/>
          <w:sz w:val="24"/>
          <w:lang w:eastAsia="en-US"/>
        </w:rPr>
        <w:t xml:space="preserve">ev. č. projektu </w:t>
      </w:r>
      <w:r w:rsidR="007D1E32" w:rsidRPr="00515FA7">
        <w:rPr>
          <w:rFonts w:ascii="Times New Roman" w:eastAsia="Calibri" w:hAnsi="Times New Roman"/>
          <w:sz w:val="24"/>
          <w:szCs w:val="22"/>
          <w:lang w:eastAsia="en-US"/>
        </w:rPr>
        <w:t>CZ.07.1.02/0.0/0.0/17_046/0000631</w:t>
      </w:r>
      <w:r w:rsidRPr="00515FA7">
        <w:rPr>
          <w:rFonts w:ascii="Times New Roman" w:eastAsia="MS Mincho" w:hAnsi="Times New Roman"/>
          <w:bCs/>
          <w:sz w:val="24"/>
          <w:lang w:eastAsia="en-US"/>
        </w:rPr>
        <w:t xml:space="preserve">, přičemž předmětem Projektu </w:t>
      </w:r>
      <w:r w:rsidR="007D1E32" w:rsidRPr="00515FA7">
        <w:rPr>
          <w:rFonts w:ascii="Times New Roman" w:eastAsia="Calibri" w:hAnsi="Times New Roman"/>
          <w:sz w:val="24"/>
          <w:szCs w:val="22"/>
          <w:lang w:eastAsia="en-US"/>
        </w:rPr>
        <w:t>je nalézt nové inovativní řešení při zpřístupnění nových datových zdrojů na bázi lokalizačních dat sítí mobilních operátorů pro potřeby města a městských organizací prostřednictvím nově vyvinutého informačního systému, který dokáže vstupní lokalizační data mobilních operátorů přetransformovat do podoby využitelné pro jednotlivé cílové skupiny</w:t>
      </w:r>
      <w:r w:rsidRPr="00515FA7">
        <w:rPr>
          <w:rFonts w:ascii="Times New Roman" w:eastAsia="MS Mincho" w:hAnsi="Times New Roman"/>
          <w:bCs/>
          <w:sz w:val="24"/>
          <w:lang w:eastAsia="en-US"/>
        </w:rPr>
        <w:t>;</w:t>
      </w:r>
    </w:p>
    <w:p w14:paraId="6961816B" w14:textId="436A506A" w:rsidR="007D1E32" w:rsidRPr="00515FA7" w:rsidRDefault="007D1E32" w:rsidP="0010325B">
      <w:pPr>
        <w:numPr>
          <w:ilvl w:val="0"/>
          <w:numId w:val="8"/>
        </w:numPr>
        <w:spacing w:after="240" w:line="276" w:lineRule="auto"/>
        <w:ind w:hanging="720"/>
        <w:rPr>
          <w:rFonts w:ascii="Times New Roman" w:eastAsia="MS Mincho" w:hAnsi="Times New Roman"/>
          <w:bCs/>
          <w:sz w:val="24"/>
          <w:lang w:eastAsia="en-US"/>
        </w:rPr>
      </w:pPr>
      <w:r w:rsidRPr="00515FA7">
        <w:rPr>
          <w:rFonts w:ascii="Times New Roman" w:eastAsia="MS Mincho" w:hAnsi="Times New Roman"/>
          <w:bCs/>
          <w:sz w:val="24"/>
          <w:lang w:eastAsia="en-US"/>
        </w:rPr>
        <w:t>Dodavatel podal nabídku na veřejnou za</w:t>
      </w:r>
      <w:r w:rsidR="00D25C90" w:rsidRPr="00515FA7">
        <w:rPr>
          <w:rFonts w:ascii="Times New Roman" w:eastAsia="MS Mincho" w:hAnsi="Times New Roman"/>
          <w:bCs/>
          <w:sz w:val="24"/>
          <w:lang w:eastAsia="en-US"/>
        </w:rPr>
        <w:t>kázku</w:t>
      </w:r>
      <w:r w:rsidRPr="00515FA7">
        <w:rPr>
          <w:rFonts w:ascii="Times New Roman" w:eastAsia="MS Mincho" w:hAnsi="Times New Roman"/>
          <w:bCs/>
          <w:sz w:val="24"/>
          <w:lang w:eastAsia="en-US"/>
        </w:rPr>
        <w:t xml:space="preserve"> s názvem „Lokalizační data mobilních operátorů pro plánování města“ </w:t>
      </w:r>
      <w:r w:rsidR="0018259C" w:rsidRPr="00515FA7">
        <w:rPr>
          <w:rFonts w:ascii="Times New Roman" w:eastAsia="MS Mincho" w:hAnsi="Times New Roman"/>
          <w:bCs/>
          <w:sz w:val="24"/>
          <w:lang w:eastAsia="en-US"/>
        </w:rPr>
        <w:t>(dále také jen „</w:t>
      </w:r>
      <w:r w:rsidR="0018259C" w:rsidRPr="00515FA7">
        <w:rPr>
          <w:rFonts w:ascii="Times New Roman" w:eastAsia="MS Mincho" w:hAnsi="Times New Roman"/>
          <w:b/>
          <w:bCs/>
          <w:sz w:val="24"/>
          <w:lang w:eastAsia="en-US"/>
        </w:rPr>
        <w:t>Veřejná zakázka</w:t>
      </w:r>
      <w:r w:rsidR="0018259C" w:rsidRPr="00515FA7">
        <w:rPr>
          <w:rFonts w:ascii="Times New Roman" w:eastAsia="MS Mincho" w:hAnsi="Times New Roman"/>
          <w:bCs/>
          <w:sz w:val="24"/>
          <w:lang w:eastAsia="en-US"/>
        </w:rPr>
        <w:t xml:space="preserve">“) </w:t>
      </w:r>
      <w:r w:rsidRPr="00515FA7">
        <w:rPr>
          <w:rFonts w:ascii="Times New Roman" w:eastAsia="MS Mincho" w:hAnsi="Times New Roman"/>
          <w:bCs/>
          <w:sz w:val="24"/>
          <w:lang w:eastAsia="en-US"/>
        </w:rPr>
        <w:t>v řízení o inovačním partnerství vedeném v souladu s</w:t>
      </w:r>
      <w:r w:rsidR="00D25C90" w:rsidRPr="00515FA7">
        <w:rPr>
          <w:rFonts w:ascii="Times New Roman" w:eastAsia="MS Mincho" w:hAnsi="Times New Roman"/>
          <w:bCs/>
          <w:sz w:val="24"/>
          <w:lang w:eastAsia="en-US"/>
        </w:rPr>
        <w:t xml:space="preserve"> </w:t>
      </w:r>
      <w:proofErr w:type="spellStart"/>
      <w:r w:rsidR="00D25C90" w:rsidRPr="00515FA7">
        <w:rPr>
          <w:rFonts w:ascii="Times New Roman" w:eastAsia="MS Mincho" w:hAnsi="Times New Roman"/>
          <w:bCs/>
          <w:sz w:val="24"/>
          <w:lang w:eastAsia="en-US"/>
        </w:rPr>
        <w:t>ustananovením</w:t>
      </w:r>
      <w:proofErr w:type="spellEnd"/>
      <w:r w:rsidRPr="00515FA7">
        <w:rPr>
          <w:rFonts w:ascii="Times New Roman" w:eastAsia="MS Mincho" w:hAnsi="Times New Roman"/>
          <w:bCs/>
          <w:sz w:val="24"/>
          <w:lang w:eastAsia="en-US"/>
        </w:rPr>
        <w:t xml:space="preserve"> § 70 a násl. zákona č. 134/2016 Sb., o </w:t>
      </w:r>
      <w:r w:rsidRPr="00515FA7">
        <w:rPr>
          <w:rFonts w:ascii="Times New Roman" w:eastAsia="MS Mincho" w:hAnsi="Times New Roman"/>
          <w:bCs/>
          <w:sz w:val="24"/>
          <w:lang w:eastAsia="en-US"/>
        </w:rPr>
        <w:lastRenderedPageBreak/>
        <w:t>zadávání veřejných zakázek</w:t>
      </w:r>
      <w:r w:rsidR="00D25C90" w:rsidRPr="00515FA7">
        <w:rPr>
          <w:rFonts w:ascii="Times New Roman" w:eastAsia="MS Mincho" w:hAnsi="Times New Roman"/>
          <w:bCs/>
          <w:sz w:val="24"/>
          <w:lang w:eastAsia="en-US"/>
        </w:rPr>
        <w:t>, ve znění pozdějších předpisů</w:t>
      </w:r>
      <w:r w:rsidRPr="00515FA7">
        <w:rPr>
          <w:rFonts w:ascii="Times New Roman" w:eastAsia="MS Mincho" w:hAnsi="Times New Roman"/>
          <w:bCs/>
          <w:sz w:val="24"/>
          <w:lang w:eastAsia="en-US"/>
        </w:rPr>
        <w:t xml:space="preserve"> (dále také jen „</w:t>
      </w:r>
      <w:r w:rsidR="00F37213" w:rsidRPr="00515FA7">
        <w:rPr>
          <w:rFonts w:ascii="Times New Roman" w:eastAsia="MS Mincho" w:hAnsi="Times New Roman"/>
          <w:b/>
          <w:bCs/>
          <w:sz w:val="24"/>
          <w:lang w:eastAsia="en-US"/>
        </w:rPr>
        <w:t xml:space="preserve">Zadávací </w:t>
      </w:r>
      <w:r w:rsidRPr="00515FA7">
        <w:rPr>
          <w:rFonts w:ascii="Times New Roman" w:eastAsia="MS Mincho" w:hAnsi="Times New Roman"/>
          <w:b/>
          <w:bCs/>
          <w:sz w:val="24"/>
          <w:lang w:eastAsia="en-US"/>
        </w:rPr>
        <w:t>řízení</w:t>
      </w:r>
      <w:r w:rsidRPr="00515FA7">
        <w:rPr>
          <w:rFonts w:ascii="Times New Roman" w:eastAsia="MS Mincho" w:hAnsi="Times New Roman"/>
          <w:bCs/>
          <w:sz w:val="24"/>
          <w:lang w:eastAsia="en-US"/>
        </w:rPr>
        <w:t>“);</w:t>
      </w:r>
    </w:p>
    <w:p w14:paraId="3972FE78" w14:textId="1B6B120C" w:rsidR="007D1E32" w:rsidRPr="00515FA7" w:rsidRDefault="007D1E32" w:rsidP="0010325B">
      <w:pPr>
        <w:numPr>
          <w:ilvl w:val="0"/>
          <w:numId w:val="8"/>
        </w:numPr>
        <w:spacing w:after="240" w:line="276" w:lineRule="auto"/>
        <w:ind w:hanging="720"/>
        <w:rPr>
          <w:rFonts w:ascii="Times New Roman" w:eastAsia="MS Mincho" w:hAnsi="Times New Roman"/>
          <w:bCs/>
          <w:sz w:val="24"/>
          <w:lang w:eastAsia="en-US"/>
        </w:rPr>
      </w:pPr>
      <w:r w:rsidRPr="00515FA7">
        <w:rPr>
          <w:rFonts w:ascii="Times New Roman" w:eastAsia="MS Mincho" w:hAnsi="Times New Roman"/>
          <w:sz w:val="24"/>
          <w:lang w:eastAsia="en-US"/>
        </w:rPr>
        <w:t xml:space="preserve">nabídka Dodavatele s návrhem řešení byla Objednatelem vyhodnocena na základě hodnotících kritérií v </w:t>
      </w:r>
      <w:r w:rsidR="00F37213" w:rsidRPr="00515FA7">
        <w:rPr>
          <w:rFonts w:ascii="Times New Roman" w:eastAsia="MS Mincho" w:hAnsi="Times New Roman"/>
          <w:sz w:val="24"/>
          <w:lang w:eastAsia="en-US"/>
        </w:rPr>
        <w:t xml:space="preserve">Zadávacím </w:t>
      </w:r>
      <w:r w:rsidRPr="00515FA7">
        <w:rPr>
          <w:rFonts w:ascii="Times New Roman" w:eastAsia="MS Mincho" w:hAnsi="Times New Roman"/>
          <w:sz w:val="24"/>
          <w:lang w:eastAsia="en-US"/>
        </w:rPr>
        <w:t xml:space="preserve">řízení </w:t>
      </w:r>
      <w:r w:rsidR="00103AEE" w:rsidRPr="00515FA7">
        <w:rPr>
          <w:rFonts w:ascii="Times New Roman" w:eastAsia="MS Mincho" w:hAnsi="Times New Roman"/>
          <w:sz w:val="24"/>
          <w:lang w:eastAsia="en-US"/>
        </w:rPr>
        <w:t>jako nejvýhodnější</w:t>
      </w:r>
      <w:r w:rsidRPr="00515FA7">
        <w:rPr>
          <w:rFonts w:ascii="Times New Roman" w:eastAsia="MS Mincho" w:hAnsi="Times New Roman"/>
          <w:sz w:val="24"/>
          <w:lang w:eastAsia="en-US"/>
        </w:rPr>
        <w:t xml:space="preserve">, a proto byl </w:t>
      </w:r>
      <w:r w:rsidR="00E65F39" w:rsidRPr="00515FA7">
        <w:rPr>
          <w:rFonts w:ascii="Times New Roman" w:eastAsia="MS Mincho" w:hAnsi="Times New Roman"/>
          <w:sz w:val="24"/>
          <w:lang w:eastAsia="en-US"/>
        </w:rPr>
        <w:t>Dodavatel</w:t>
      </w:r>
      <w:r w:rsidRPr="00515FA7">
        <w:rPr>
          <w:rFonts w:ascii="Times New Roman" w:eastAsia="MS Mincho" w:hAnsi="Times New Roman"/>
          <w:sz w:val="24"/>
          <w:lang w:eastAsia="en-US"/>
        </w:rPr>
        <w:t xml:space="preserve"> vybrán k řešení Projektu na základě Rozhodnutí </w:t>
      </w:r>
      <w:r w:rsidR="00E65F39" w:rsidRPr="00515FA7">
        <w:rPr>
          <w:rFonts w:ascii="Times New Roman" w:eastAsia="MS Mincho" w:hAnsi="Times New Roman"/>
          <w:sz w:val="24"/>
          <w:lang w:eastAsia="en-US"/>
        </w:rPr>
        <w:t xml:space="preserve">Objednatele </w:t>
      </w:r>
      <w:r w:rsidRPr="00515FA7">
        <w:rPr>
          <w:rFonts w:ascii="Times New Roman" w:eastAsia="MS Mincho" w:hAnsi="Times New Roman"/>
          <w:sz w:val="24"/>
          <w:lang w:eastAsia="en-US"/>
        </w:rPr>
        <w:t>o zavedení inovačního partnerství</w:t>
      </w:r>
      <w:r w:rsidR="00E65F39" w:rsidRPr="00515FA7">
        <w:rPr>
          <w:rFonts w:ascii="Times New Roman" w:eastAsia="MS Mincho" w:hAnsi="Times New Roman"/>
          <w:sz w:val="24"/>
          <w:lang w:eastAsia="en-US"/>
        </w:rPr>
        <w:t>.</w:t>
      </w:r>
    </w:p>
    <w:p w14:paraId="3067CE0C" w14:textId="7F82065C" w:rsidR="00A9159E" w:rsidRPr="00515FA7" w:rsidRDefault="00A9159E" w:rsidP="007D1E32">
      <w:pPr>
        <w:tabs>
          <w:tab w:val="left" w:pos="720"/>
        </w:tabs>
        <w:spacing w:after="240" w:line="276" w:lineRule="auto"/>
        <w:rPr>
          <w:rFonts w:ascii="Times New Roman" w:eastAsia="MS Mincho" w:hAnsi="Times New Roman"/>
          <w:bCs/>
          <w:sz w:val="24"/>
          <w:lang w:eastAsia="en-US"/>
        </w:rPr>
      </w:pPr>
      <w:r w:rsidRPr="00515FA7">
        <w:rPr>
          <w:rFonts w:ascii="Times New Roman" w:eastAsia="MS Mincho" w:hAnsi="Times New Roman"/>
          <w:b/>
          <w:sz w:val="24"/>
          <w:lang w:eastAsia="en-US"/>
        </w:rPr>
        <w:t>UZAVÍRAJÍ STRANY</w:t>
      </w:r>
      <w:r w:rsidRPr="00515FA7">
        <w:rPr>
          <w:rFonts w:ascii="Times New Roman" w:eastAsia="MS Mincho" w:hAnsi="Times New Roman"/>
          <w:sz w:val="24"/>
          <w:lang w:eastAsia="en-US"/>
        </w:rPr>
        <w:t xml:space="preserve"> tuto </w:t>
      </w:r>
      <w:r w:rsidR="00E65F39" w:rsidRPr="00515FA7">
        <w:rPr>
          <w:rFonts w:ascii="Times New Roman" w:eastAsia="MS Mincho" w:hAnsi="Times New Roman"/>
          <w:sz w:val="24"/>
          <w:lang w:eastAsia="en-US"/>
        </w:rPr>
        <w:t>Dohodu</w:t>
      </w:r>
      <w:r w:rsidRPr="00515FA7">
        <w:rPr>
          <w:rFonts w:ascii="Times New Roman" w:eastAsia="MS Mincho" w:hAnsi="Times New Roman"/>
          <w:sz w:val="24"/>
          <w:lang w:eastAsia="en-US"/>
        </w:rPr>
        <w:t>:</w:t>
      </w:r>
    </w:p>
    <w:p w14:paraId="6FECA6B9" w14:textId="3EFAC36A" w:rsidR="00E65F39" w:rsidRPr="00515FA7" w:rsidRDefault="00AF4FF7" w:rsidP="00395242">
      <w:pPr>
        <w:pStyle w:val="1rovenadpisy"/>
      </w:pPr>
      <w:r w:rsidRPr="00515FA7">
        <w:t>úvodní ustanovení</w:t>
      </w:r>
    </w:p>
    <w:p w14:paraId="7A78D6E2" w14:textId="5B20C5DB" w:rsidR="009748FF" w:rsidRPr="00515FA7" w:rsidRDefault="009748FF" w:rsidP="009748FF">
      <w:pPr>
        <w:pStyle w:val="2rove"/>
      </w:pPr>
      <w:r w:rsidRPr="00515FA7">
        <w:rPr>
          <w:lang w:val="cs-CZ"/>
        </w:rPr>
        <w:t>Objednatel</w:t>
      </w:r>
      <w:r w:rsidRPr="00515FA7">
        <w:t xml:space="preserve"> prohlašuje, že splňuje veškeré podmínky a požadavky stanovené touto </w:t>
      </w:r>
      <w:r w:rsidRPr="00515FA7">
        <w:rPr>
          <w:lang w:val="cs-CZ"/>
        </w:rPr>
        <w:t>Dohodou</w:t>
      </w:r>
      <w:r w:rsidRPr="00515FA7">
        <w:t xml:space="preserve">, je oprávněn tuto </w:t>
      </w:r>
      <w:r w:rsidRPr="00515FA7">
        <w:rPr>
          <w:lang w:val="cs-CZ"/>
        </w:rPr>
        <w:t>Dohodu</w:t>
      </w:r>
      <w:r w:rsidRPr="00515FA7">
        <w:t xml:space="preserve"> uzavřít a je schopen řádně plnit závazky v ní obsažené</w:t>
      </w:r>
      <w:r w:rsidRPr="00515FA7">
        <w:rPr>
          <w:lang w:val="cs-CZ"/>
        </w:rPr>
        <w:t>.</w:t>
      </w:r>
    </w:p>
    <w:p w14:paraId="3D7699B9" w14:textId="0068BFDF" w:rsidR="00AF4FF7" w:rsidRPr="00515FA7" w:rsidRDefault="00AF4FF7" w:rsidP="00AF4FF7">
      <w:pPr>
        <w:pStyle w:val="2rove"/>
      </w:pPr>
      <w:r w:rsidRPr="00515FA7">
        <w:rPr>
          <w:lang w:val="cs-CZ"/>
        </w:rPr>
        <w:t>Dodavatel</w:t>
      </w:r>
      <w:r w:rsidRPr="00515FA7">
        <w:t xml:space="preserve"> prohlašuje, že splňuje veškeré podmínky a požadavky stanovené touto </w:t>
      </w:r>
      <w:r w:rsidRPr="00515FA7">
        <w:rPr>
          <w:lang w:val="cs-CZ"/>
        </w:rPr>
        <w:t>Dohodou</w:t>
      </w:r>
      <w:r w:rsidRPr="00515FA7">
        <w:t xml:space="preserve">, je oprávněn tuto </w:t>
      </w:r>
      <w:r w:rsidRPr="00515FA7">
        <w:rPr>
          <w:lang w:val="cs-CZ"/>
        </w:rPr>
        <w:t>Dohodu</w:t>
      </w:r>
      <w:r w:rsidRPr="00515FA7">
        <w:t xml:space="preserve"> uzavřít a je schopen řádně plnit závazky v ní obsažené</w:t>
      </w:r>
      <w:r w:rsidRPr="00515FA7">
        <w:rPr>
          <w:lang w:val="cs-CZ"/>
        </w:rPr>
        <w:t>.</w:t>
      </w:r>
    </w:p>
    <w:p w14:paraId="2B213B4F" w14:textId="77777777" w:rsidR="009748FF" w:rsidRPr="00515FA7" w:rsidRDefault="00AF4FF7" w:rsidP="00AF4FF7">
      <w:pPr>
        <w:pStyle w:val="2rove"/>
      </w:pPr>
      <w:r w:rsidRPr="00515FA7">
        <w:rPr>
          <w:lang w:val="cs-CZ"/>
        </w:rPr>
        <w:t xml:space="preserve">Dodavatel dále prohlašuje, že </w:t>
      </w:r>
    </w:p>
    <w:p w14:paraId="19D8C880" w14:textId="6E359DBE" w:rsidR="009748FF" w:rsidRPr="00515FA7" w:rsidRDefault="00AF4FF7" w:rsidP="009748FF">
      <w:pPr>
        <w:pStyle w:val="3rove"/>
      </w:pPr>
      <w:r w:rsidRPr="00515FA7">
        <w:t xml:space="preserve">ke dni uzavření této </w:t>
      </w:r>
      <w:r w:rsidRPr="00515FA7">
        <w:rPr>
          <w:lang w:val="cs-CZ"/>
        </w:rPr>
        <w:t>Dohody</w:t>
      </w:r>
      <w:r w:rsidRPr="00515FA7">
        <w:t xml:space="preserve"> vůči němu není vedeno řízení dle zákona č. 182/2006 Sb., o úpadku a způsobech jeho řešení (insolvenční zákon), ve znění pozdějších předpisů, zároveň se zavazuje Objednatele bezodkladně informovat o všech skutečnostech nasvědčujících hrozícímu úpadku</w:t>
      </w:r>
      <w:r w:rsidR="001D1E0D" w:rsidRPr="00515FA7">
        <w:rPr>
          <w:lang w:val="cs-CZ"/>
        </w:rPr>
        <w:t>,</w:t>
      </w:r>
    </w:p>
    <w:p w14:paraId="15C5E607" w14:textId="2610BED1" w:rsidR="009748FF" w:rsidRPr="00515FA7" w:rsidRDefault="009748FF" w:rsidP="009748FF">
      <w:pPr>
        <w:pStyle w:val="3rove"/>
      </w:pPr>
      <w:r w:rsidRPr="00515FA7">
        <w:t xml:space="preserve">je podnikatelem oprávněným k provozování činnosti, která je předmětem této </w:t>
      </w:r>
      <w:r w:rsidRPr="00515FA7">
        <w:rPr>
          <w:lang w:val="cs-CZ"/>
        </w:rPr>
        <w:t>Dohody</w:t>
      </w:r>
      <w:r w:rsidR="002C534C" w:rsidRPr="00515FA7">
        <w:rPr>
          <w:lang w:val="cs-CZ"/>
        </w:rPr>
        <w:t>.</w:t>
      </w:r>
    </w:p>
    <w:p w14:paraId="7CAADE97" w14:textId="1892524E" w:rsidR="00462FA3" w:rsidRPr="00515FA7" w:rsidRDefault="00462FA3" w:rsidP="00462FA3">
      <w:pPr>
        <w:pStyle w:val="2rove"/>
      </w:pPr>
      <w:r w:rsidRPr="00515FA7">
        <w:t xml:space="preserve">Pro účely této </w:t>
      </w:r>
      <w:r w:rsidRPr="00515FA7">
        <w:rPr>
          <w:lang w:val="cs-CZ"/>
        </w:rPr>
        <w:t xml:space="preserve">Dohody </w:t>
      </w:r>
      <w:r w:rsidRPr="00515FA7">
        <w:t xml:space="preserve">mají výrazy uváděné s velkým počátečním písmenem význam </w:t>
      </w:r>
      <w:r w:rsidR="0056484E" w:rsidRPr="00515FA7">
        <w:rPr>
          <w:lang w:val="cs-CZ"/>
        </w:rPr>
        <w:t>definovaný</w:t>
      </w:r>
      <w:r w:rsidR="0056484E" w:rsidRPr="00515FA7">
        <w:t xml:space="preserve"> </w:t>
      </w:r>
      <w:r w:rsidRPr="00515FA7">
        <w:rPr>
          <w:lang w:val="cs-CZ"/>
        </w:rPr>
        <w:t xml:space="preserve">v </w:t>
      </w:r>
      <w:r w:rsidRPr="00515FA7">
        <w:t xml:space="preserve">této </w:t>
      </w:r>
      <w:r w:rsidRPr="00515FA7">
        <w:rPr>
          <w:lang w:val="cs-CZ"/>
        </w:rPr>
        <w:t>Dohod</w:t>
      </w:r>
      <w:r w:rsidR="00723A32" w:rsidRPr="00515FA7">
        <w:rPr>
          <w:lang w:val="cs-CZ"/>
        </w:rPr>
        <w:t>ě</w:t>
      </w:r>
      <w:r w:rsidRPr="00515FA7">
        <w:t>, pokud není výslovně stanoveno jinak nebo pokud z kontextu zjevně nevyplývá něco jiného.</w:t>
      </w:r>
    </w:p>
    <w:p w14:paraId="4CAFB425" w14:textId="7C763B5C" w:rsidR="00CF322B" w:rsidRPr="00515FA7" w:rsidRDefault="00CF322B" w:rsidP="00FC3889">
      <w:pPr>
        <w:pStyle w:val="2rove"/>
      </w:pPr>
      <w:r w:rsidRPr="00515FA7">
        <w:rPr>
          <w:lang w:val="cs-CZ"/>
        </w:rPr>
        <w:t>Dodavatel</w:t>
      </w:r>
      <w:r w:rsidRPr="00515FA7">
        <w:t xml:space="preserve"> touto </w:t>
      </w:r>
      <w:r w:rsidRPr="00515FA7">
        <w:rPr>
          <w:lang w:val="cs-CZ"/>
        </w:rPr>
        <w:t>Dohodou</w:t>
      </w:r>
      <w:r w:rsidRPr="00515FA7">
        <w:t xml:space="preserve"> garantuje Objednateli </w:t>
      </w:r>
      <w:r w:rsidR="009C7CF9" w:rsidRPr="00515FA7">
        <w:rPr>
          <w:lang w:val="cs-CZ"/>
        </w:rPr>
        <w:t>realizaci</w:t>
      </w:r>
      <w:r w:rsidRPr="00515FA7">
        <w:t xml:space="preserve"> Veřejné zakázky v souladu se svou nabídkou podanou v</w:t>
      </w:r>
      <w:r w:rsidRPr="00515FA7">
        <w:rPr>
          <w:lang w:val="cs-CZ"/>
        </w:rPr>
        <w:t xml:space="preserve"> </w:t>
      </w:r>
      <w:r w:rsidR="00F37213" w:rsidRPr="00515FA7">
        <w:rPr>
          <w:lang w:val="cs-CZ"/>
        </w:rPr>
        <w:t>Zadávacím</w:t>
      </w:r>
      <w:r w:rsidRPr="00515FA7">
        <w:rPr>
          <w:lang w:val="cs-CZ"/>
        </w:rPr>
        <w:t xml:space="preserve"> řízení </w:t>
      </w:r>
      <w:r w:rsidRPr="00515FA7">
        <w:t>Veřejné zakázky a v souladu s výsledky jednání v</w:t>
      </w:r>
      <w:r w:rsidRPr="00515FA7">
        <w:rPr>
          <w:lang w:val="cs-CZ"/>
        </w:rPr>
        <w:t xml:space="preserve"> </w:t>
      </w:r>
      <w:r w:rsidR="00F37213" w:rsidRPr="00515FA7">
        <w:rPr>
          <w:lang w:val="cs-CZ"/>
        </w:rPr>
        <w:t xml:space="preserve">Zadávacím </w:t>
      </w:r>
      <w:r w:rsidRPr="00515FA7">
        <w:rPr>
          <w:lang w:val="cs-CZ"/>
        </w:rPr>
        <w:t xml:space="preserve">řízení </w:t>
      </w:r>
      <w:r w:rsidRPr="00515FA7">
        <w:t xml:space="preserve">Veřejné zakázky a všech z toho vyplývajících podmínek stanovených touto </w:t>
      </w:r>
      <w:r w:rsidRPr="00515FA7">
        <w:rPr>
          <w:lang w:val="cs-CZ"/>
        </w:rPr>
        <w:t>Dohodou</w:t>
      </w:r>
      <w:r w:rsidRPr="00515FA7">
        <w:t xml:space="preserve"> a jejími přílohami. Tato garance je nadřazena ostatním podmínkám a garancím uvedeným v této </w:t>
      </w:r>
      <w:r w:rsidRPr="00515FA7">
        <w:rPr>
          <w:lang w:val="cs-CZ"/>
        </w:rPr>
        <w:t>Dohodě</w:t>
      </w:r>
      <w:r w:rsidRPr="00515FA7">
        <w:t>. Za účelem vyloučení jakýchkoliv pochybností se jedná o to, že:</w:t>
      </w:r>
    </w:p>
    <w:p w14:paraId="0B9ED7E6" w14:textId="77777777" w:rsidR="00CF322B" w:rsidRPr="00515FA7" w:rsidRDefault="00CF322B" w:rsidP="009E22F5">
      <w:pPr>
        <w:pStyle w:val="3rove"/>
        <w:keepNext w:val="0"/>
        <w:numPr>
          <w:ilvl w:val="2"/>
          <w:numId w:val="8"/>
        </w:numPr>
        <w:ind w:left="992" w:hanging="425"/>
      </w:pPr>
      <w:r w:rsidRPr="00515FA7">
        <w:t xml:space="preserve">pokud nastane jakákoliv nejistota ohledně výkladu ustanovení této </w:t>
      </w:r>
      <w:r w:rsidRPr="00515FA7">
        <w:rPr>
          <w:lang w:val="cs-CZ"/>
        </w:rPr>
        <w:t>Dohody</w:t>
      </w:r>
      <w:r w:rsidRPr="00515FA7">
        <w:t>, budou tato ustanovení vykládána tak, aby v co největší míře zohledňovala účel Veřejné zakázky,</w:t>
      </w:r>
    </w:p>
    <w:p w14:paraId="67CD3E9C" w14:textId="77777777" w:rsidR="00CF322B" w:rsidRPr="00515FA7" w:rsidRDefault="00CF322B" w:rsidP="009E22F5">
      <w:pPr>
        <w:pStyle w:val="3rove"/>
        <w:keepNext w:val="0"/>
        <w:numPr>
          <w:ilvl w:val="2"/>
          <w:numId w:val="8"/>
        </w:numPr>
        <w:ind w:left="992" w:hanging="425"/>
      </w:pPr>
      <w:r w:rsidRPr="00515FA7">
        <w:t xml:space="preserve">budou-li chybět ustanovení této </w:t>
      </w:r>
      <w:r w:rsidRPr="00515FA7">
        <w:rPr>
          <w:lang w:val="cs-CZ"/>
        </w:rPr>
        <w:t>Dohody</w:t>
      </w:r>
      <w:r w:rsidRPr="00515FA7">
        <w:t>, budou použita dostatečně konkrétní ustanovení Zadávací dokumentace,</w:t>
      </w:r>
    </w:p>
    <w:p w14:paraId="47E7DF62" w14:textId="5FF5C9DD" w:rsidR="00CF322B" w:rsidRPr="00515FA7" w:rsidRDefault="00CF322B" w:rsidP="009E22F5">
      <w:pPr>
        <w:pStyle w:val="3rove"/>
        <w:keepNext w:val="0"/>
        <w:numPr>
          <w:ilvl w:val="2"/>
          <w:numId w:val="8"/>
        </w:numPr>
        <w:ind w:left="992" w:hanging="425"/>
      </w:pPr>
      <w:r w:rsidRPr="00515FA7">
        <w:rPr>
          <w:lang w:val="cs-CZ"/>
        </w:rPr>
        <w:lastRenderedPageBreak/>
        <w:t>Dodavatel</w:t>
      </w:r>
      <w:r w:rsidRPr="00515FA7">
        <w:t xml:space="preserve"> je vázán svou nabídkou předloženou Objednateli v rámci </w:t>
      </w:r>
      <w:r w:rsidR="00F37213" w:rsidRPr="00515FA7">
        <w:rPr>
          <w:lang w:val="cs-CZ"/>
        </w:rPr>
        <w:t xml:space="preserve">Zadávacího </w:t>
      </w:r>
      <w:r w:rsidRPr="00515FA7">
        <w:rPr>
          <w:lang w:val="cs-CZ"/>
        </w:rPr>
        <w:t>řízení</w:t>
      </w:r>
      <w:r w:rsidRPr="00515FA7">
        <w:t xml:space="preserve"> na zadání Veřejné zakázky, a tato se za účelem úpravy vzájemných vztahů vyplývajících z této </w:t>
      </w:r>
      <w:r w:rsidRPr="00515FA7">
        <w:rPr>
          <w:lang w:val="cs-CZ"/>
        </w:rPr>
        <w:t>Dohody</w:t>
      </w:r>
      <w:r w:rsidRPr="00515FA7">
        <w:t xml:space="preserve"> použije subsidiárně. </w:t>
      </w:r>
    </w:p>
    <w:p w14:paraId="75E5649B" w14:textId="6A674120" w:rsidR="00846B58" w:rsidRPr="00515FA7" w:rsidRDefault="00101A1B" w:rsidP="00C170F8">
      <w:pPr>
        <w:pStyle w:val="1rovenadpisy"/>
      </w:pPr>
      <w:r w:rsidRPr="00515FA7">
        <w:t>předmět dohody</w:t>
      </w:r>
    </w:p>
    <w:p w14:paraId="148DE21C" w14:textId="0B2F1264" w:rsidR="007C3E3A" w:rsidRPr="00B8703E" w:rsidRDefault="0030228E" w:rsidP="00C170F8">
      <w:pPr>
        <w:pStyle w:val="2rove"/>
      </w:pPr>
      <w:r w:rsidRPr="00515FA7">
        <w:rPr>
          <w:lang w:val="cs-CZ"/>
        </w:rPr>
        <w:t>Dodavatel</w:t>
      </w:r>
      <w:r w:rsidRPr="00515FA7">
        <w:t xml:space="preserve"> se na základě této </w:t>
      </w:r>
      <w:r w:rsidR="003E371E" w:rsidRPr="00515FA7">
        <w:rPr>
          <w:lang w:val="cs-CZ"/>
        </w:rPr>
        <w:t>D</w:t>
      </w:r>
      <w:r w:rsidRPr="00515FA7">
        <w:rPr>
          <w:lang w:val="cs-CZ"/>
        </w:rPr>
        <w:t>ohody</w:t>
      </w:r>
      <w:r w:rsidRPr="00515FA7">
        <w:t xml:space="preserve"> zavazuje </w:t>
      </w:r>
      <w:r w:rsidRPr="00515FA7">
        <w:rPr>
          <w:lang w:val="cs-CZ"/>
        </w:rPr>
        <w:t xml:space="preserve">pro Objednatele </w:t>
      </w:r>
      <w:r w:rsidR="006E190A">
        <w:rPr>
          <w:lang w:val="cs-CZ"/>
        </w:rPr>
        <w:t>provést</w:t>
      </w:r>
      <w:r w:rsidRPr="00515FA7">
        <w:rPr>
          <w:lang w:val="cs-CZ"/>
        </w:rPr>
        <w:t xml:space="preserve"> </w:t>
      </w:r>
      <w:r w:rsidR="00956BBA" w:rsidRPr="00515FA7">
        <w:rPr>
          <w:lang w:val="cs-CZ"/>
        </w:rPr>
        <w:t>předmět</w:t>
      </w:r>
      <w:r w:rsidR="009124D6" w:rsidRPr="00515FA7">
        <w:rPr>
          <w:lang w:val="cs-CZ"/>
        </w:rPr>
        <w:t xml:space="preserve"> plnění</w:t>
      </w:r>
      <w:r w:rsidR="00A74BB8" w:rsidRPr="00515FA7">
        <w:rPr>
          <w:lang w:val="cs-CZ"/>
        </w:rPr>
        <w:t xml:space="preserve"> spočívající ve výzkumu </w:t>
      </w:r>
      <w:r w:rsidR="00930BFD" w:rsidRPr="00515FA7">
        <w:rPr>
          <w:lang w:val="cs-CZ"/>
        </w:rPr>
        <w:t xml:space="preserve">a </w:t>
      </w:r>
      <w:r w:rsidR="007C3E3A" w:rsidRPr="00515FA7">
        <w:rPr>
          <w:lang w:val="cs-CZ"/>
        </w:rPr>
        <w:t xml:space="preserve">vývoji </w:t>
      </w:r>
      <w:r w:rsidR="003C18D9" w:rsidRPr="00515FA7">
        <w:rPr>
          <w:lang w:val="cs-CZ"/>
        </w:rPr>
        <w:t xml:space="preserve">v rámci </w:t>
      </w:r>
      <w:r w:rsidR="00A77957" w:rsidRPr="00515FA7">
        <w:rPr>
          <w:lang w:val="cs-CZ"/>
        </w:rPr>
        <w:t>Projektu</w:t>
      </w:r>
      <w:r w:rsidR="00735403" w:rsidRPr="00515FA7">
        <w:rPr>
          <w:lang w:val="cs-CZ"/>
        </w:rPr>
        <w:t xml:space="preserve"> a implementac</w:t>
      </w:r>
      <w:r w:rsidR="009E22F5" w:rsidRPr="00515FA7">
        <w:rPr>
          <w:lang w:val="cs-CZ"/>
        </w:rPr>
        <w:t>i</w:t>
      </w:r>
      <w:r w:rsidR="00735403" w:rsidRPr="00515FA7">
        <w:rPr>
          <w:lang w:val="cs-CZ"/>
        </w:rPr>
        <w:t xml:space="preserve"> výstupů výzkumu a vývoje na infrastrukturu zajištěnou Objednatelem</w:t>
      </w:r>
      <w:r w:rsidR="007C3E3A" w:rsidRPr="00515FA7">
        <w:rPr>
          <w:lang w:val="cs-CZ"/>
        </w:rPr>
        <w:t>, a to v souladu s p</w:t>
      </w:r>
      <w:proofErr w:type="spellStart"/>
      <w:r w:rsidR="007C3E3A" w:rsidRPr="00515FA7">
        <w:t>odrobý</w:t>
      </w:r>
      <w:r w:rsidR="007C3E3A" w:rsidRPr="00515FA7">
        <w:rPr>
          <w:lang w:val="cs-CZ"/>
        </w:rPr>
        <w:t>m</w:t>
      </w:r>
      <w:proofErr w:type="spellEnd"/>
      <w:r w:rsidR="007C3E3A" w:rsidRPr="00515FA7">
        <w:t xml:space="preserve"> popis</w:t>
      </w:r>
      <w:r w:rsidR="007C3E3A" w:rsidRPr="00515FA7">
        <w:rPr>
          <w:lang w:val="cs-CZ"/>
        </w:rPr>
        <w:t>em</w:t>
      </w:r>
      <w:r w:rsidR="007C3E3A" w:rsidRPr="00515FA7">
        <w:t xml:space="preserve"> cílů a požadovaných výstupů tvoří</w:t>
      </w:r>
      <w:r w:rsidR="007C3E3A" w:rsidRPr="00515FA7">
        <w:rPr>
          <w:lang w:val="cs-CZ"/>
        </w:rPr>
        <w:t>cí</w:t>
      </w:r>
      <w:r w:rsidR="00D607FA">
        <w:rPr>
          <w:lang w:val="cs-CZ"/>
        </w:rPr>
        <w:t>m</w:t>
      </w:r>
      <w:r w:rsidR="007C3E3A" w:rsidRPr="00D607FA">
        <w:t xml:space="preserve"> </w:t>
      </w:r>
      <w:r w:rsidR="007C3E3A" w:rsidRPr="00D607FA">
        <w:rPr>
          <w:lang w:val="cs-CZ"/>
        </w:rPr>
        <w:t>P</w:t>
      </w:r>
      <w:proofErr w:type="spellStart"/>
      <w:r w:rsidR="007C3E3A" w:rsidRPr="002D0CCB">
        <w:t>řílohu</w:t>
      </w:r>
      <w:proofErr w:type="spellEnd"/>
      <w:r w:rsidR="007C3E3A" w:rsidRPr="002D0CCB">
        <w:t xml:space="preserve"> č.</w:t>
      </w:r>
      <w:r w:rsidR="001D55D7" w:rsidRPr="002D0CCB">
        <w:rPr>
          <w:lang w:val="cs-CZ"/>
        </w:rPr>
        <w:t> 1</w:t>
      </w:r>
      <w:r w:rsidR="007C3E3A" w:rsidRPr="002D0CCB">
        <w:rPr>
          <w:lang w:val="cs-CZ"/>
        </w:rPr>
        <w:t xml:space="preserve"> </w:t>
      </w:r>
      <w:r w:rsidR="007C3E3A" w:rsidRPr="00B8703E">
        <w:t xml:space="preserve">této </w:t>
      </w:r>
      <w:r w:rsidR="007C3E3A" w:rsidRPr="00B8703E">
        <w:rPr>
          <w:lang w:val="cs-CZ"/>
        </w:rPr>
        <w:t>Dohody</w:t>
      </w:r>
      <w:r w:rsidR="00956BBA" w:rsidRPr="00B8703E">
        <w:rPr>
          <w:lang w:val="cs-CZ"/>
        </w:rPr>
        <w:t xml:space="preserve"> </w:t>
      </w:r>
      <w:r w:rsidR="0038635C">
        <w:rPr>
          <w:lang w:val="cs-CZ"/>
        </w:rPr>
        <w:t>„</w:t>
      </w:r>
      <w:r w:rsidR="0038635C" w:rsidRPr="009304BC">
        <w:rPr>
          <w:lang w:val="cs-CZ"/>
        </w:rPr>
        <w:t>Cíle inovačního partnerství a technické podmínky</w:t>
      </w:r>
      <w:r w:rsidR="0038635C">
        <w:rPr>
          <w:lang w:val="cs-CZ"/>
        </w:rPr>
        <w:t xml:space="preserve">„ </w:t>
      </w:r>
      <w:r w:rsidR="00262B95">
        <w:rPr>
          <w:lang w:val="cs-CZ"/>
        </w:rPr>
        <w:t xml:space="preserve">a výstupy protokolárně předat Objednateli </w:t>
      </w:r>
      <w:r w:rsidR="00956BBA" w:rsidRPr="00B8703E">
        <w:rPr>
          <w:lang w:val="cs-CZ"/>
        </w:rPr>
        <w:t>(dále jen „</w:t>
      </w:r>
      <w:r w:rsidR="00956BBA" w:rsidRPr="00B8703E">
        <w:rPr>
          <w:b/>
          <w:lang w:val="cs-CZ"/>
        </w:rPr>
        <w:t>Předmět plnění</w:t>
      </w:r>
      <w:r w:rsidR="00956BBA" w:rsidRPr="00B8703E">
        <w:rPr>
          <w:lang w:val="cs-CZ"/>
        </w:rPr>
        <w:t>“)</w:t>
      </w:r>
      <w:r w:rsidR="007C3E3A" w:rsidRPr="00B8703E">
        <w:t>.</w:t>
      </w:r>
    </w:p>
    <w:p w14:paraId="7DF8887F" w14:textId="2EDD3165" w:rsidR="0030228E" w:rsidRPr="00BB20E9" w:rsidRDefault="009124D6" w:rsidP="0030228E">
      <w:pPr>
        <w:pStyle w:val="2rove"/>
      </w:pPr>
      <w:r w:rsidRPr="00B8703E">
        <w:t xml:space="preserve">Objednatel se zavazuje řádně a v souladu s touto </w:t>
      </w:r>
      <w:r w:rsidR="00E913AE" w:rsidRPr="00B8703E">
        <w:rPr>
          <w:lang w:val="cs-CZ"/>
        </w:rPr>
        <w:t>Dohodou</w:t>
      </w:r>
      <w:r w:rsidRPr="00B8703E">
        <w:t xml:space="preserve"> zpracovan</w:t>
      </w:r>
      <w:r w:rsidR="00F33F13" w:rsidRPr="00B8703E">
        <w:rPr>
          <w:lang w:val="cs-CZ"/>
        </w:rPr>
        <w:t>ý</w:t>
      </w:r>
      <w:r w:rsidRPr="00B8703E">
        <w:t xml:space="preserve"> </w:t>
      </w:r>
      <w:r w:rsidR="00F33F13" w:rsidRPr="00B8703E">
        <w:rPr>
          <w:lang w:val="cs-CZ"/>
        </w:rPr>
        <w:t>Předmět plnění od</w:t>
      </w:r>
      <w:r w:rsidRPr="00B8703E">
        <w:t xml:space="preserve"> </w:t>
      </w:r>
      <w:r w:rsidRPr="00B8703E">
        <w:rPr>
          <w:lang w:val="cs-CZ"/>
        </w:rPr>
        <w:t>Dodavatele</w:t>
      </w:r>
      <w:r w:rsidRPr="00B8703E">
        <w:t xml:space="preserve"> převzít a zaplatit </w:t>
      </w:r>
      <w:r w:rsidRPr="00B8703E">
        <w:rPr>
          <w:lang w:val="cs-CZ"/>
        </w:rPr>
        <w:t>Dodavateli</w:t>
      </w:r>
      <w:r w:rsidRPr="00B8703E">
        <w:t xml:space="preserve"> cenu</w:t>
      </w:r>
      <w:r w:rsidR="007C48C8" w:rsidRPr="00B8703E">
        <w:rPr>
          <w:lang w:val="cs-CZ"/>
        </w:rPr>
        <w:t xml:space="preserve"> </w:t>
      </w:r>
      <w:r w:rsidR="00E913AE" w:rsidRPr="00B8703E">
        <w:rPr>
          <w:lang w:val="cs-CZ"/>
        </w:rPr>
        <w:t xml:space="preserve">Předmětu plnění </w:t>
      </w:r>
      <w:r w:rsidRPr="00B8703E">
        <w:t xml:space="preserve">dle čl. </w:t>
      </w:r>
      <w:r w:rsidR="00E913AE" w:rsidRPr="00515FA7">
        <w:rPr>
          <w:highlight w:val="yellow"/>
          <w:lang w:val="cs-CZ"/>
        </w:rPr>
        <w:fldChar w:fldCharType="begin"/>
      </w:r>
      <w:r w:rsidR="00E913AE" w:rsidRPr="00954DFD">
        <w:instrText xml:space="preserve"> REF _Ref876176 \r \h </w:instrText>
      </w:r>
      <w:r w:rsidR="00C808A8" w:rsidRPr="00954DFD">
        <w:rPr>
          <w:highlight w:val="yellow"/>
          <w:lang w:val="cs-CZ"/>
        </w:rPr>
        <w:instrText xml:space="preserve"> \* MERGEFORMAT </w:instrText>
      </w:r>
      <w:r w:rsidR="00E913AE" w:rsidRPr="00515FA7">
        <w:rPr>
          <w:highlight w:val="yellow"/>
          <w:lang w:val="cs-CZ"/>
        </w:rPr>
      </w:r>
      <w:r w:rsidR="00E913AE" w:rsidRPr="00515FA7">
        <w:rPr>
          <w:highlight w:val="yellow"/>
          <w:lang w:val="cs-CZ"/>
        </w:rPr>
        <w:fldChar w:fldCharType="separate"/>
      </w:r>
      <w:r w:rsidR="008E4A41" w:rsidRPr="00515FA7">
        <w:t>4.1</w:t>
      </w:r>
      <w:r w:rsidR="00E913AE" w:rsidRPr="00515FA7">
        <w:rPr>
          <w:highlight w:val="yellow"/>
          <w:lang w:val="cs-CZ"/>
        </w:rPr>
        <w:fldChar w:fldCharType="end"/>
      </w:r>
      <w:r w:rsidR="00E913AE" w:rsidRPr="00515FA7">
        <w:rPr>
          <w:lang w:val="cs-CZ"/>
        </w:rPr>
        <w:t xml:space="preserve"> </w:t>
      </w:r>
      <w:r w:rsidRPr="00515FA7">
        <w:t xml:space="preserve">této </w:t>
      </w:r>
      <w:r w:rsidRPr="00515FA7">
        <w:rPr>
          <w:lang w:val="cs-CZ"/>
        </w:rPr>
        <w:t>Dohody</w:t>
      </w:r>
      <w:r w:rsidRPr="00515FA7">
        <w:t>.</w:t>
      </w:r>
    </w:p>
    <w:p w14:paraId="010C3EBF" w14:textId="70672040" w:rsidR="00A9159E" w:rsidRPr="00B8703E" w:rsidRDefault="00D50E28" w:rsidP="00C46A2B">
      <w:pPr>
        <w:pStyle w:val="1rovenadpisy"/>
      </w:pPr>
      <w:r w:rsidRPr="00B8703E">
        <w:t>ETAPIZACE</w:t>
      </w:r>
      <w:r w:rsidR="00956BBA" w:rsidRPr="00B8703E">
        <w:t xml:space="preserve"> a místo plnění</w:t>
      </w:r>
    </w:p>
    <w:p w14:paraId="0C15A233" w14:textId="6C619259" w:rsidR="001C33E7" w:rsidRPr="00B8703E" w:rsidRDefault="003B34D3" w:rsidP="00860C36">
      <w:pPr>
        <w:pStyle w:val="2rove"/>
      </w:pPr>
      <w:bookmarkStart w:id="3" w:name="_Ref875065"/>
      <w:r w:rsidRPr="00B8703E">
        <w:rPr>
          <w:lang w:val="cs-CZ"/>
        </w:rPr>
        <w:t>Dodavatel</w:t>
      </w:r>
      <w:r w:rsidRPr="00B8703E">
        <w:t xml:space="preserve"> se zavazuje realizovat </w:t>
      </w:r>
      <w:r w:rsidR="00956BBA" w:rsidRPr="00B8703E">
        <w:rPr>
          <w:lang w:val="cs-CZ"/>
        </w:rPr>
        <w:t>Předmět plnění</w:t>
      </w:r>
      <w:r w:rsidRPr="00B8703E">
        <w:t xml:space="preserve"> </w:t>
      </w:r>
      <w:r w:rsidR="00B14EC5" w:rsidRPr="00B8703E">
        <w:rPr>
          <w:lang w:val="cs-CZ"/>
        </w:rPr>
        <w:t xml:space="preserve">v následujících </w:t>
      </w:r>
      <w:r w:rsidR="00FC7E22" w:rsidRPr="00B8703E">
        <w:rPr>
          <w:lang w:val="cs-CZ"/>
        </w:rPr>
        <w:t>dílčích etapách Projektu,</w:t>
      </w:r>
      <w:r w:rsidRPr="00B8703E">
        <w:t xml:space="preserve"> </w:t>
      </w:r>
      <w:r w:rsidR="00FC7E22" w:rsidRPr="00B8703E">
        <w:rPr>
          <w:lang w:val="cs-CZ"/>
        </w:rPr>
        <w:t>které jsou rozčleněny do tří fází</w:t>
      </w:r>
      <w:r w:rsidR="00B14EC5" w:rsidRPr="00B8703E">
        <w:rPr>
          <w:lang w:val="cs-CZ"/>
        </w:rPr>
        <w:t xml:space="preserve"> </w:t>
      </w:r>
      <w:r w:rsidR="00E73AB3" w:rsidRPr="00B8703E">
        <w:rPr>
          <w:lang w:val="cs-CZ"/>
        </w:rPr>
        <w:t xml:space="preserve">inovačního </w:t>
      </w:r>
      <w:proofErr w:type="spellStart"/>
      <w:r w:rsidR="00E73AB3" w:rsidRPr="00B8703E">
        <w:rPr>
          <w:lang w:val="cs-CZ"/>
        </w:rPr>
        <w:t>partnertství</w:t>
      </w:r>
      <w:proofErr w:type="spellEnd"/>
      <w:r w:rsidR="00E73AB3" w:rsidRPr="00B8703E">
        <w:rPr>
          <w:lang w:val="cs-CZ"/>
        </w:rPr>
        <w:t xml:space="preserve"> </w:t>
      </w:r>
      <w:r w:rsidR="00B14EC5" w:rsidRPr="00B8703E">
        <w:rPr>
          <w:lang w:val="cs-CZ"/>
        </w:rPr>
        <w:t>(dále jen „</w:t>
      </w:r>
      <w:r w:rsidR="00B14EC5" w:rsidRPr="00B8703E">
        <w:rPr>
          <w:b/>
          <w:lang w:val="cs-CZ"/>
        </w:rPr>
        <w:t>Etap</w:t>
      </w:r>
      <w:r w:rsidR="003D761E" w:rsidRPr="00B8703E">
        <w:rPr>
          <w:b/>
          <w:lang w:val="cs-CZ"/>
        </w:rPr>
        <w:t>y</w:t>
      </w:r>
      <w:r w:rsidR="00B14EC5" w:rsidRPr="00B8703E">
        <w:rPr>
          <w:lang w:val="cs-CZ"/>
        </w:rPr>
        <w:t>“</w:t>
      </w:r>
      <w:r w:rsidR="003D761E" w:rsidRPr="00B8703E">
        <w:rPr>
          <w:lang w:val="cs-CZ"/>
        </w:rPr>
        <w:t xml:space="preserve"> nebo jednotlivě „</w:t>
      </w:r>
      <w:r w:rsidR="003D761E" w:rsidRPr="00B8703E">
        <w:rPr>
          <w:b/>
          <w:lang w:val="cs-CZ"/>
        </w:rPr>
        <w:t>Etapa</w:t>
      </w:r>
      <w:r w:rsidR="003D761E" w:rsidRPr="00B8703E">
        <w:rPr>
          <w:lang w:val="cs-CZ"/>
        </w:rPr>
        <w:t>“</w:t>
      </w:r>
      <w:r w:rsidR="00B14EC5" w:rsidRPr="00B8703E">
        <w:rPr>
          <w:lang w:val="cs-CZ"/>
        </w:rPr>
        <w:t>)</w:t>
      </w:r>
      <w:r w:rsidRPr="00B8703E">
        <w:t>:</w:t>
      </w:r>
      <w:bookmarkEnd w:id="3"/>
    </w:p>
    <w:p w14:paraId="2682B81A" w14:textId="3DDCADAB" w:rsidR="00915E00" w:rsidRPr="00515FA7" w:rsidRDefault="000000E0" w:rsidP="00285C06">
      <w:pPr>
        <w:pStyle w:val="Default"/>
        <w:numPr>
          <w:ilvl w:val="0"/>
          <w:numId w:val="27"/>
        </w:numPr>
        <w:spacing w:before="120" w:after="120" w:line="276" w:lineRule="auto"/>
        <w:ind w:left="993" w:hanging="426"/>
        <w:jc w:val="both"/>
        <w:rPr>
          <w:rFonts w:ascii="Times New Roman" w:hAnsi="Times New Roman" w:cs="Times New Roman"/>
        </w:rPr>
      </w:pPr>
      <w:r w:rsidRPr="00B8703E">
        <w:rPr>
          <w:rFonts w:ascii="Times New Roman" w:hAnsi="Times New Roman" w:cs="Times New Roman"/>
          <w:b/>
        </w:rPr>
        <w:t xml:space="preserve">1. </w:t>
      </w:r>
      <w:r w:rsidR="00E579FE" w:rsidRPr="00B8703E">
        <w:rPr>
          <w:rFonts w:ascii="Times New Roman" w:hAnsi="Times New Roman" w:cs="Times New Roman"/>
          <w:b/>
        </w:rPr>
        <w:t>F</w:t>
      </w:r>
      <w:r w:rsidRPr="00B8703E">
        <w:rPr>
          <w:rFonts w:ascii="Times New Roman" w:hAnsi="Times New Roman" w:cs="Times New Roman"/>
          <w:b/>
        </w:rPr>
        <w:t>áze inovačního partnerství</w:t>
      </w:r>
      <w:r w:rsidR="00915E00" w:rsidRPr="00B8703E">
        <w:rPr>
          <w:rFonts w:ascii="Times New Roman" w:hAnsi="Times New Roman" w:cs="Times New Roman"/>
        </w:rPr>
        <w:t xml:space="preserve"> – vytvoření první prototypové verze metodiky </w:t>
      </w:r>
      <w:r w:rsidR="009F2D93">
        <w:rPr>
          <w:rFonts w:ascii="Times New Roman" w:hAnsi="Times New Roman" w:cs="Times New Roman"/>
        </w:rPr>
        <w:t xml:space="preserve">a </w:t>
      </w:r>
      <w:r w:rsidR="00915E00" w:rsidRPr="00B8703E">
        <w:rPr>
          <w:rFonts w:ascii="Times New Roman" w:hAnsi="Times New Roman" w:cs="Times New Roman"/>
        </w:rPr>
        <w:t>softwaru</w:t>
      </w:r>
      <w:r w:rsidR="00317101" w:rsidRPr="00B8703E">
        <w:rPr>
          <w:rFonts w:ascii="Times New Roman" w:hAnsi="Times New Roman" w:cs="Times New Roman"/>
        </w:rPr>
        <w:t>.</w:t>
      </w:r>
    </w:p>
    <w:p w14:paraId="59B781C0" w14:textId="47AE26EA" w:rsidR="00DE5519" w:rsidRPr="00B8703E" w:rsidRDefault="00915E00" w:rsidP="00E91B1E">
      <w:pPr>
        <w:pStyle w:val="Default"/>
        <w:keepNext/>
        <w:spacing w:before="120" w:after="120" w:line="276" w:lineRule="auto"/>
        <w:ind w:left="851"/>
        <w:jc w:val="both"/>
        <w:rPr>
          <w:rFonts w:ascii="Times New Roman" w:hAnsi="Times New Roman" w:cs="Times New Roman"/>
        </w:rPr>
      </w:pPr>
      <w:r w:rsidRPr="00B8703E">
        <w:rPr>
          <w:rFonts w:ascii="Times New Roman" w:hAnsi="Times New Roman" w:cs="Times New Roman"/>
          <w:b/>
        </w:rPr>
        <w:t xml:space="preserve">Etapa </w:t>
      </w:r>
      <w:r w:rsidR="00F33F13" w:rsidRPr="00B8703E">
        <w:rPr>
          <w:rFonts w:ascii="Times New Roman" w:hAnsi="Times New Roman" w:cs="Times New Roman"/>
          <w:b/>
        </w:rPr>
        <w:t>I</w:t>
      </w:r>
      <w:r w:rsidR="00860C36" w:rsidRPr="00B8703E">
        <w:rPr>
          <w:rFonts w:ascii="Times New Roman" w:hAnsi="Times New Roman" w:cs="Times New Roman"/>
        </w:rPr>
        <w:t>:</w:t>
      </w:r>
      <w:r w:rsidRPr="00B8703E">
        <w:rPr>
          <w:rFonts w:ascii="Times New Roman" w:hAnsi="Times New Roman" w:cs="Times New Roman"/>
        </w:rPr>
        <w:t xml:space="preserve"> </w:t>
      </w:r>
    </w:p>
    <w:p w14:paraId="755E1801" w14:textId="6C60D5DD" w:rsidR="006E57E3" w:rsidRPr="008D44DF" w:rsidRDefault="00C10AC6" w:rsidP="0010325B">
      <w:pPr>
        <w:pStyle w:val="Default"/>
        <w:numPr>
          <w:ilvl w:val="0"/>
          <w:numId w:val="17"/>
        </w:numPr>
        <w:spacing w:before="120" w:after="120" w:line="276" w:lineRule="auto"/>
        <w:ind w:left="1418" w:hanging="284"/>
        <w:jc w:val="both"/>
        <w:rPr>
          <w:rFonts w:ascii="Times New Roman" w:hAnsi="Times New Roman" w:cs="Times New Roman"/>
        </w:rPr>
      </w:pPr>
      <w:r w:rsidRPr="00FD7AB7">
        <w:rPr>
          <w:rFonts w:ascii="Times New Roman" w:hAnsi="Times New Roman" w:cs="Times New Roman"/>
          <w:u w:val="single"/>
        </w:rPr>
        <w:t xml:space="preserve">Analýza </w:t>
      </w:r>
      <w:r w:rsidR="00F92A99" w:rsidRPr="00FD7AB7">
        <w:rPr>
          <w:rFonts w:ascii="Times New Roman" w:hAnsi="Times New Roman" w:cs="Times New Roman"/>
          <w:u w:val="single"/>
        </w:rPr>
        <w:t>požadavků</w:t>
      </w:r>
      <w:r w:rsidR="007161CF" w:rsidRPr="00FD7AB7">
        <w:rPr>
          <w:rFonts w:ascii="Times New Roman" w:hAnsi="Times New Roman" w:cs="Times New Roman"/>
          <w:u w:val="single"/>
        </w:rPr>
        <w:t xml:space="preserve"> Objednatele</w:t>
      </w:r>
      <w:r w:rsidR="008D44DF">
        <w:rPr>
          <w:rFonts w:ascii="Times New Roman" w:hAnsi="Times New Roman" w:cs="Times New Roman"/>
        </w:rPr>
        <w:t>.</w:t>
      </w:r>
      <w:r w:rsidR="007161CF">
        <w:rPr>
          <w:rFonts w:ascii="Times New Roman" w:hAnsi="Times New Roman" w:cs="Times New Roman"/>
        </w:rPr>
        <w:t xml:space="preserve"> </w:t>
      </w:r>
      <w:r w:rsidR="008D44DF">
        <w:rPr>
          <w:rFonts w:ascii="Times New Roman" w:hAnsi="Times New Roman" w:cs="Times New Roman"/>
        </w:rPr>
        <w:t xml:space="preserve">Aktivita zahrnuje podrobnou </w:t>
      </w:r>
      <w:r w:rsidR="007161CF">
        <w:rPr>
          <w:rFonts w:ascii="Times New Roman" w:hAnsi="Times New Roman" w:cs="Times New Roman"/>
        </w:rPr>
        <w:t>defini</w:t>
      </w:r>
      <w:r w:rsidR="008D44DF">
        <w:rPr>
          <w:rFonts w:ascii="Times New Roman" w:hAnsi="Times New Roman" w:cs="Times New Roman"/>
        </w:rPr>
        <w:t>ci</w:t>
      </w:r>
      <w:r w:rsidR="007161CF">
        <w:rPr>
          <w:rFonts w:ascii="Times New Roman" w:hAnsi="Times New Roman" w:cs="Times New Roman"/>
        </w:rPr>
        <w:t xml:space="preserve"> obsahu</w:t>
      </w:r>
      <w:r w:rsidR="007D6935">
        <w:rPr>
          <w:rFonts w:ascii="Times New Roman" w:hAnsi="Times New Roman" w:cs="Times New Roman"/>
        </w:rPr>
        <w:t>, harmonogramu</w:t>
      </w:r>
      <w:r w:rsidR="007161CF">
        <w:rPr>
          <w:rFonts w:ascii="Times New Roman" w:hAnsi="Times New Roman" w:cs="Times New Roman"/>
        </w:rPr>
        <w:t xml:space="preserve"> a podmínek akceptace Etapy</w:t>
      </w:r>
      <w:r w:rsidR="008D44DF">
        <w:rPr>
          <w:rFonts w:ascii="Times New Roman" w:hAnsi="Times New Roman" w:cs="Times New Roman"/>
        </w:rPr>
        <w:t>.</w:t>
      </w:r>
      <w:r w:rsidR="00885B9D">
        <w:rPr>
          <w:rFonts w:ascii="Times New Roman" w:hAnsi="Times New Roman" w:cs="Times New Roman"/>
        </w:rPr>
        <w:t xml:space="preserve"> </w:t>
      </w:r>
      <w:r w:rsidR="005A1247">
        <w:rPr>
          <w:rFonts w:ascii="Times New Roman" w:hAnsi="Times New Roman" w:cs="Times New Roman"/>
        </w:rPr>
        <w:t>Výstup analýzy podléhá schválení Objednatele.</w:t>
      </w:r>
    </w:p>
    <w:p w14:paraId="7DE253E8" w14:textId="63816073" w:rsidR="001A0956" w:rsidRPr="009E64C7" w:rsidRDefault="001A0956" w:rsidP="0010325B">
      <w:pPr>
        <w:pStyle w:val="Default"/>
        <w:numPr>
          <w:ilvl w:val="0"/>
          <w:numId w:val="17"/>
        </w:numPr>
        <w:spacing w:before="120" w:after="120" w:line="276" w:lineRule="auto"/>
        <w:ind w:left="1418" w:hanging="284"/>
        <w:jc w:val="both"/>
        <w:rPr>
          <w:rFonts w:ascii="Times New Roman" w:hAnsi="Times New Roman" w:cs="Times New Roman"/>
        </w:rPr>
      </w:pPr>
      <w:r w:rsidRPr="00200085">
        <w:rPr>
          <w:rFonts w:ascii="Times New Roman" w:hAnsi="Times New Roman" w:cs="Times New Roman"/>
          <w:u w:val="single"/>
        </w:rPr>
        <w:t>Zhodnocení disponibilních zdrojů a dříve dosažených technologických omezení a zhodnocení požadavků jednotlivých uživatelů</w:t>
      </w:r>
      <w:r w:rsidR="00D94C98" w:rsidRPr="00200085">
        <w:rPr>
          <w:rFonts w:ascii="Times New Roman" w:hAnsi="Times New Roman" w:cs="Times New Roman"/>
        </w:rPr>
        <w:t xml:space="preserve">. Tato </w:t>
      </w:r>
      <w:r w:rsidR="00DE5519" w:rsidRPr="00200085">
        <w:rPr>
          <w:rFonts w:ascii="Times New Roman" w:hAnsi="Times New Roman" w:cs="Times New Roman"/>
        </w:rPr>
        <w:t>část</w:t>
      </w:r>
      <w:r w:rsidR="00D94C98" w:rsidRPr="00200085">
        <w:rPr>
          <w:rFonts w:ascii="Times New Roman" w:hAnsi="Times New Roman" w:cs="Times New Roman"/>
        </w:rPr>
        <w:t xml:space="preserve"> bude probíhat ve spoluprá</w:t>
      </w:r>
      <w:r w:rsidR="009F49B3" w:rsidRPr="00534928">
        <w:rPr>
          <w:rFonts w:ascii="Times New Roman" w:hAnsi="Times New Roman" w:cs="Times New Roman"/>
        </w:rPr>
        <w:t>c</w:t>
      </w:r>
      <w:r w:rsidR="00D94C98" w:rsidRPr="00534928">
        <w:rPr>
          <w:rFonts w:ascii="Times New Roman" w:hAnsi="Times New Roman" w:cs="Times New Roman"/>
        </w:rPr>
        <w:t xml:space="preserve">i </w:t>
      </w:r>
      <w:r w:rsidR="00DE5519" w:rsidRPr="00534928">
        <w:rPr>
          <w:rFonts w:ascii="Times New Roman" w:hAnsi="Times New Roman" w:cs="Times New Roman"/>
        </w:rPr>
        <w:t>Dodavatele a Objednatele společně se zástupci budoucích uživatelů</w:t>
      </w:r>
      <w:r w:rsidR="003559DE" w:rsidRPr="00C97279">
        <w:rPr>
          <w:rFonts w:ascii="Times New Roman" w:hAnsi="Times New Roman" w:cs="Times New Roman"/>
        </w:rPr>
        <w:t xml:space="preserve"> přip</w:t>
      </w:r>
      <w:r w:rsidR="003559DE" w:rsidRPr="00512A60">
        <w:rPr>
          <w:rFonts w:ascii="Times New Roman" w:hAnsi="Times New Roman" w:cs="Times New Roman"/>
        </w:rPr>
        <w:t>ravovaného systému</w:t>
      </w:r>
      <w:r w:rsidR="00DE5519" w:rsidRPr="00512A60">
        <w:rPr>
          <w:rFonts w:ascii="Times New Roman" w:hAnsi="Times New Roman" w:cs="Times New Roman"/>
        </w:rPr>
        <w:t xml:space="preserve"> a externím</w:t>
      </w:r>
      <w:r w:rsidR="009E64C7">
        <w:rPr>
          <w:rFonts w:ascii="Times New Roman" w:hAnsi="Times New Roman" w:cs="Times New Roman"/>
        </w:rPr>
        <w:t>i</w:t>
      </w:r>
      <w:r w:rsidR="00DE5519" w:rsidRPr="009E64C7">
        <w:rPr>
          <w:rFonts w:ascii="Times New Roman" w:hAnsi="Times New Roman" w:cs="Times New Roman"/>
        </w:rPr>
        <w:t xml:space="preserve"> odborným</w:t>
      </w:r>
      <w:r w:rsidR="009E64C7">
        <w:rPr>
          <w:rFonts w:ascii="Times New Roman" w:hAnsi="Times New Roman" w:cs="Times New Roman"/>
        </w:rPr>
        <w:t>i</w:t>
      </w:r>
      <w:r w:rsidR="00DE5519" w:rsidRPr="009E64C7">
        <w:rPr>
          <w:rFonts w:ascii="Times New Roman" w:hAnsi="Times New Roman" w:cs="Times New Roman"/>
        </w:rPr>
        <w:t xml:space="preserve"> konzultant</w:t>
      </w:r>
      <w:r w:rsidR="009E64C7">
        <w:rPr>
          <w:rFonts w:ascii="Times New Roman" w:hAnsi="Times New Roman" w:cs="Times New Roman"/>
        </w:rPr>
        <w:t>y</w:t>
      </w:r>
      <w:r w:rsidR="00DE5519" w:rsidRPr="009E64C7">
        <w:rPr>
          <w:rFonts w:ascii="Times New Roman" w:hAnsi="Times New Roman" w:cs="Times New Roman"/>
        </w:rPr>
        <w:t>.</w:t>
      </w:r>
      <w:r w:rsidR="00161AA5" w:rsidRPr="009E64C7">
        <w:rPr>
          <w:rFonts w:ascii="Times New Roman" w:hAnsi="Times New Roman" w:cs="Times New Roman"/>
        </w:rPr>
        <w:t xml:space="preserve"> </w:t>
      </w:r>
      <w:r w:rsidR="00DE5519" w:rsidRPr="009E64C7">
        <w:rPr>
          <w:rFonts w:ascii="Times New Roman" w:hAnsi="Times New Roman" w:cs="Times New Roman"/>
        </w:rPr>
        <w:t>Bude provedeno zejména zhodnocení dostupných možností, technických omezení, současného stavu, výsledků dřívějších projektů a očekávání budoucích uživatelů. Závěry dosažené v této aktivitě budou základem prvotní podrobné specifikace pro požadované datové výstupy.</w:t>
      </w:r>
    </w:p>
    <w:p w14:paraId="53FD87D6" w14:textId="5E40A6DB" w:rsidR="00DE5519" w:rsidRPr="00534928" w:rsidRDefault="00DE5519" w:rsidP="00F71EFE">
      <w:pPr>
        <w:pStyle w:val="Default"/>
        <w:numPr>
          <w:ilvl w:val="0"/>
          <w:numId w:val="17"/>
        </w:numPr>
        <w:spacing w:before="120" w:line="276" w:lineRule="auto"/>
        <w:ind w:left="1418" w:hanging="284"/>
        <w:jc w:val="both"/>
        <w:rPr>
          <w:rFonts w:ascii="Times New Roman" w:hAnsi="Times New Roman" w:cs="Times New Roman"/>
          <w:u w:val="single"/>
        </w:rPr>
      </w:pPr>
      <w:r w:rsidRPr="00F93A6B">
        <w:rPr>
          <w:rFonts w:ascii="Times New Roman" w:hAnsi="Times New Roman" w:cs="Times New Roman"/>
          <w:u w:val="single"/>
        </w:rPr>
        <w:t>Tvorba prvotní podrobné specifikace vstupních a výstupních dat</w:t>
      </w:r>
      <w:r w:rsidRPr="00F93A6B">
        <w:rPr>
          <w:rFonts w:ascii="Times New Roman" w:hAnsi="Times New Roman" w:cs="Times New Roman"/>
        </w:rPr>
        <w:t xml:space="preserve">. Aktivita bezprostředně navazuje na zhodnocení disponibilních zdrojů a dříve dosažených technologických omezení a obě aktivity probíhají současně. Ve spolupráci Dodavatele a </w:t>
      </w:r>
      <w:proofErr w:type="spellStart"/>
      <w:r w:rsidR="009663D0">
        <w:rPr>
          <w:rFonts w:ascii="Times New Roman" w:hAnsi="Times New Roman" w:cs="Times New Roman"/>
        </w:rPr>
        <w:t>Obejdnatele</w:t>
      </w:r>
      <w:proofErr w:type="spellEnd"/>
      <w:r w:rsidR="009663D0" w:rsidRPr="00F93A6B">
        <w:rPr>
          <w:rFonts w:ascii="Times New Roman" w:hAnsi="Times New Roman" w:cs="Times New Roman"/>
        </w:rPr>
        <w:t xml:space="preserve"> </w:t>
      </w:r>
      <w:r w:rsidRPr="00F93A6B">
        <w:rPr>
          <w:rFonts w:ascii="Times New Roman" w:hAnsi="Times New Roman" w:cs="Times New Roman"/>
        </w:rPr>
        <w:t>společně se zástupci budoucích uživatelů a externím</w:t>
      </w:r>
      <w:r w:rsidR="0054145F">
        <w:rPr>
          <w:rFonts w:ascii="Times New Roman" w:hAnsi="Times New Roman" w:cs="Times New Roman"/>
        </w:rPr>
        <w:t>i</w:t>
      </w:r>
      <w:r w:rsidRPr="00F93A6B">
        <w:rPr>
          <w:rFonts w:ascii="Times New Roman" w:hAnsi="Times New Roman" w:cs="Times New Roman"/>
        </w:rPr>
        <w:t xml:space="preserve"> odbo</w:t>
      </w:r>
      <w:r w:rsidRPr="009663D0">
        <w:rPr>
          <w:rFonts w:ascii="Times New Roman" w:hAnsi="Times New Roman" w:cs="Times New Roman"/>
        </w:rPr>
        <w:t>rným</w:t>
      </w:r>
      <w:r w:rsidR="0054145F">
        <w:rPr>
          <w:rFonts w:ascii="Times New Roman" w:hAnsi="Times New Roman" w:cs="Times New Roman"/>
        </w:rPr>
        <w:t>i</w:t>
      </w:r>
      <w:r w:rsidRPr="009663D0">
        <w:rPr>
          <w:rFonts w:ascii="Times New Roman" w:hAnsi="Times New Roman" w:cs="Times New Roman"/>
        </w:rPr>
        <w:t xml:space="preserve"> </w:t>
      </w:r>
      <w:r w:rsidR="0054145F" w:rsidRPr="009663D0">
        <w:rPr>
          <w:rFonts w:ascii="Times New Roman" w:hAnsi="Times New Roman" w:cs="Times New Roman"/>
        </w:rPr>
        <w:t>konzultant</w:t>
      </w:r>
      <w:r w:rsidR="0054145F">
        <w:rPr>
          <w:rFonts w:ascii="Times New Roman" w:hAnsi="Times New Roman" w:cs="Times New Roman"/>
        </w:rPr>
        <w:t>y</w:t>
      </w:r>
      <w:r w:rsidR="0054145F" w:rsidRPr="009663D0">
        <w:rPr>
          <w:rFonts w:ascii="Times New Roman" w:hAnsi="Times New Roman" w:cs="Times New Roman"/>
        </w:rPr>
        <w:t xml:space="preserve"> </w:t>
      </w:r>
      <w:r w:rsidRPr="009663D0">
        <w:rPr>
          <w:rFonts w:ascii="Times New Roman" w:hAnsi="Times New Roman" w:cs="Times New Roman"/>
        </w:rPr>
        <w:t xml:space="preserve">budou zhotoveny prvotní specifikace požadovaných produktů. Budou specifikovány zejména formáty datových vstupů, včetně </w:t>
      </w:r>
      <w:r w:rsidRPr="009663D0">
        <w:rPr>
          <w:rFonts w:ascii="Times New Roman" w:hAnsi="Times New Roman" w:cs="Times New Roman"/>
        </w:rPr>
        <w:lastRenderedPageBreak/>
        <w:t>prostorového vymezení jednotek, způsoby zpracování vstupních dat, uložení dat, možné uživatelské přístupy k datům a obe</w:t>
      </w:r>
      <w:r w:rsidRPr="00534928">
        <w:rPr>
          <w:rFonts w:ascii="Times New Roman" w:hAnsi="Times New Roman" w:cs="Times New Roman"/>
        </w:rPr>
        <w:t>cné a specifické datové výstupy. Návazně bude započato pořizování datových vstupů, příprava technologického zázemí a vývoj algoritmů pro analytické zpracování dat.</w:t>
      </w:r>
    </w:p>
    <w:p w14:paraId="19E116CE" w14:textId="1E8B0DFE" w:rsidR="00DE5519" w:rsidRPr="00515FA7" w:rsidRDefault="00DE5519" w:rsidP="0010325B">
      <w:pPr>
        <w:pStyle w:val="Default"/>
        <w:numPr>
          <w:ilvl w:val="0"/>
          <w:numId w:val="17"/>
        </w:numPr>
        <w:spacing w:before="120" w:line="276" w:lineRule="auto"/>
        <w:ind w:left="1418" w:hanging="284"/>
        <w:jc w:val="both"/>
        <w:rPr>
          <w:rFonts w:ascii="Times New Roman" w:hAnsi="Times New Roman" w:cs="Times New Roman"/>
          <w:u w:val="single"/>
        </w:rPr>
      </w:pPr>
      <w:r w:rsidRPr="00515FA7">
        <w:rPr>
          <w:rFonts w:ascii="Times New Roman" w:hAnsi="Times New Roman" w:cs="Times New Roman"/>
          <w:u w:val="single"/>
        </w:rPr>
        <w:t xml:space="preserve">Vyhodnocení </w:t>
      </w:r>
      <w:r w:rsidR="003D761E" w:rsidRPr="00515FA7">
        <w:rPr>
          <w:rFonts w:ascii="Times New Roman" w:hAnsi="Times New Roman" w:cs="Times New Roman"/>
          <w:u w:val="single"/>
        </w:rPr>
        <w:t>E</w:t>
      </w:r>
      <w:r w:rsidRPr="00515FA7">
        <w:rPr>
          <w:rFonts w:ascii="Times New Roman" w:hAnsi="Times New Roman" w:cs="Times New Roman"/>
          <w:u w:val="single"/>
        </w:rPr>
        <w:t>tapy a akceptace výstupů</w:t>
      </w:r>
      <w:r w:rsidRPr="00515FA7">
        <w:rPr>
          <w:rFonts w:ascii="Times New Roman" w:hAnsi="Times New Roman" w:cs="Times New Roman"/>
        </w:rPr>
        <w:t>.</w:t>
      </w:r>
    </w:p>
    <w:p w14:paraId="3B84C575" w14:textId="10E4854B" w:rsidR="00DE5519" w:rsidRPr="009C4EE8" w:rsidRDefault="00860C36" w:rsidP="00CD72C4">
      <w:pPr>
        <w:pStyle w:val="Default"/>
        <w:spacing w:before="120" w:after="120" w:line="276" w:lineRule="auto"/>
        <w:ind w:left="851"/>
        <w:jc w:val="both"/>
        <w:rPr>
          <w:rFonts w:ascii="Times New Roman" w:hAnsi="Times New Roman" w:cs="Times New Roman"/>
        </w:rPr>
      </w:pPr>
      <w:r w:rsidRPr="00515FA7">
        <w:rPr>
          <w:rFonts w:ascii="Times New Roman" w:hAnsi="Times New Roman" w:cs="Times New Roman"/>
          <w:b/>
        </w:rPr>
        <w:t>E</w:t>
      </w:r>
      <w:r w:rsidR="000000E0" w:rsidRPr="00515FA7">
        <w:rPr>
          <w:rFonts w:ascii="Times New Roman" w:hAnsi="Times New Roman" w:cs="Times New Roman"/>
          <w:b/>
        </w:rPr>
        <w:t xml:space="preserve">tapa </w:t>
      </w:r>
      <w:r w:rsidR="00F33F13" w:rsidRPr="00515FA7">
        <w:rPr>
          <w:rFonts w:ascii="Times New Roman" w:hAnsi="Times New Roman" w:cs="Times New Roman"/>
          <w:b/>
        </w:rPr>
        <w:t>II</w:t>
      </w:r>
      <w:r w:rsidRPr="00515FA7">
        <w:rPr>
          <w:rFonts w:ascii="Times New Roman" w:hAnsi="Times New Roman" w:cs="Times New Roman"/>
        </w:rPr>
        <w:t>:</w:t>
      </w:r>
      <w:r w:rsidR="005B6306" w:rsidRPr="00515FA7">
        <w:rPr>
          <w:rFonts w:ascii="Times New Roman" w:hAnsi="Times New Roman" w:cs="Times New Roman"/>
        </w:rPr>
        <w:t xml:space="preserve"> </w:t>
      </w:r>
      <w:r w:rsidR="005B6306" w:rsidRPr="009C4EE8">
        <w:rPr>
          <w:rFonts w:ascii="Times New Roman" w:hAnsi="Times New Roman" w:cs="Times New Roman"/>
          <w:b/>
        </w:rPr>
        <w:t>-</w:t>
      </w:r>
      <w:r w:rsidR="005B6306" w:rsidRPr="009C4EE8">
        <w:rPr>
          <w:rFonts w:ascii="Times New Roman" w:hAnsi="Times New Roman" w:cs="Times New Roman"/>
        </w:rPr>
        <w:t xml:space="preserve"> Provedení 1. vývojového cyklu obsahující níže uveden</w:t>
      </w:r>
      <w:r w:rsidR="007B11A2" w:rsidRPr="009C4EE8">
        <w:rPr>
          <w:rFonts w:ascii="Times New Roman" w:hAnsi="Times New Roman" w:cs="Times New Roman"/>
        </w:rPr>
        <w:t>é</w:t>
      </w:r>
      <w:r w:rsidR="005B6306" w:rsidRPr="009C4EE8">
        <w:rPr>
          <w:rFonts w:ascii="Times New Roman" w:hAnsi="Times New Roman" w:cs="Times New Roman"/>
        </w:rPr>
        <w:t xml:space="preserve"> aktivity.</w:t>
      </w:r>
    </w:p>
    <w:p w14:paraId="179E2466" w14:textId="2F9D66C8" w:rsidR="008D44DF" w:rsidRPr="007A2BB5" w:rsidRDefault="00FD7AB7" w:rsidP="00FD7AB7">
      <w:pPr>
        <w:pStyle w:val="Default"/>
        <w:numPr>
          <w:ilvl w:val="3"/>
          <w:numId w:val="8"/>
        </w:numPr>
        <w:spacing w:before="120" w:line="276" w:lineRule="auto"/>
        <w:ind w:left="1418" w:hanging="284"/>
        <w:jc w:val="both"/>
        <w:rPr>
          <w:rFonts w:ascii="Times New Roman" w:hAnsi="Times New Roman" w:cs="Times New Roman"/>
        </w:rPr>
      </w:pPr>
      <w:r w:rsidRPr="00FD7AB7">
        <w:rPr>
          <w:rFonts w:ascii="Times New Roman" w:hAnsi="Times New Roman" w:cs="Times New Roman"/>
          <w:u w:val="single"/>
        </w:rPr>
        <w:t>Analýza požadavků Objednatele</w:t>
      </w:r>
      <w:r w:rsidRPr="00606907">
        <w:rPr>
          <w:rFonts w:ascii="Times New Roman" w:hAnsi="Times New Roman" w:cs="Times New Roman"/>
        </w:rPr>
        <w:t xml:space="preserve">. </w:t>
      </w:r>
      <w:r w:rsidR="002A77C4">
        <w:rPr>
          <w:rFonts w:ascii="Times New Roman" w:hAnsi="Times New Roman" w:cs="Times New Roman"/>
        </w:rPr>
        <w:t>Aktivita zahrnuje podrobnou definici obsahu, harmonogramu a podmínek akceptace Etapy. Výstup analýzy podléhá schválení Objednatele.</w:t>
      </w:r>
    </w:p>
    <w:p w14:paraId="56C405A9" w14:textId="5EA8386C" w:rsidR="00DE5519" w:rsidRPr="009C4EE8" w:rsidRDefault="00DE5519" w:rsidP="0010325B">
      <w:pPr>
        <w:pStyle w:val="Default"/>
        <w:numPr>
          <w:ilvl w:val="3"/>
          <w:numId w:val="8"/>
        </w:numPr>
        <w:spacing w:before="120" w:line="276" w:lineRule="auto"/>
        <w:ind w:left="1418" w:hanging="284"/>
        <w:jc w:val="both"/>
        <w:rPr>
          <w:rFonts w:ascii="Times New Roman" w:hAnsi="Times New Roman" w:cs="Times New Roman"/>
        </w:rPr>
      </w:pPr>
      <w:r w:rsidRPr="009C4EE8">
        <w:rPr>
          <w:rFonts w:ascii="Times New Roman" w:hAnsi="Times New Roman" w:cs="Times New Roman"/>
          <w:u w:val="single"/>
        </w:rPr>
        <w:t>Příprava technologického zázemí</w:t>
      </w:r>
      <w:r w:rsidRPr="009C4EE8">
        <w:rPr>
          <w:rFonts w:ascii="Times New Roman" w:hAnsi="Times New Roman" w:cs="Times New Roman"/>
        </w:rPr>
        <w:t xml:space="preserve">. </w:t>
      </w:r>
      <w:r w:rsidR="00FF0F77" w:rsidRPr="009C4EE8">
        <w:rPr>
          <w:rFonts w:ascii="Times New Roman" w:hAnsi="Times New Roman" w:cs="Times New Roman"/>
        </w:rPr>
        <w:t>Aktivita</w:t>
      </w:r>
      <w:r w:rsidRPr="009C4EE8">
        <w:rPr>
          <w:rFonts w:ascii="Times New Roman" w:hAnsi="Times New Roman" w:cs="Times New Roman"/>
        </w:rPr>
        <w:t xml:space="preserve"> </w:t>
      </w:r>
      <w:r w:rsidR="00562BE6" w:rsidRPr="009C4EE8">
        <w:rPr>
          <w:rFonts w:ascii="Times New Roman" w:hAnsi="Times New Roman" w:cs="Times New Roman"/>
        </w:rPr>
        <w:t xml:space="preserve">bude </w:t>
      </w:r>
      <w:r w:rsidRPr="009C4EE8">
        <w:rPr>
          <w:rFonts w:ascii="Times New Roman" w:hAnsi="Times New Roman" w:cs="Times New Roman"/>
        </w:rPr>
        <w:t xml:space="preserve">probíhat na základě spolupráce </w:t>
      </w:r>
      <w:r w:rsidR="00FF0F77" w:rsidRPr="009C4EE8">
        <w:rPr>
          <w:rFonts w:ascii="Times New Roman" w:hAnsi="Times New Roman" w:cs="Times New Roman"/>
        </w:rPr>
        <w:t>D</w:t>
      </w:r>
      <w:r w:rsidRPr="009C4EE8">
        <w:rPr>
          <w:rFonts w:ascii="Times New Roman" w:hAnsi="Times New Roman" w:cs="Times New Roman"/>
        </w:rPr>
        <w:t xml:space="preserve">odavatele </w:t>
      </w:r>
      <w:r w:rsidR="00562BE6" w:rsidRPr="009C4EE8">
        <w:rPr>
          <w:rFonts w:ascii="Times New Roman" w:hAnsi="Times New Roman" w:cs="Times New Roman"/>
        </w:rPr>
        <w:t>s</w:t>
      </w:r>
      <w:r w:rsidRPr="009C4EE8">
        <w:rPr>
          <w:rFonts w:ascii="Times New Roman" w:hAnsi="Times New Roman" w:cs="Times New Roman"/>
        </w:rPr>
        <w:t xml:space="preserve"> </w:t>
      </w:r>
      <w:r w:rsidR="009663D0" w:rsidRPr="009C4EE8">
        <w:rPr>
          <w:rFonts w:ascii="Times New Roman" w:hAnsi="Times New Roman" w:cs="Times New Roman"/>
        </w:rPr>
        <w:t xml:space="preserve">Objednatelem </w:t>
      </w:r>
      <w:r w:rsidRPr="009C4EE8">
        <w:rPr>
          <w:rFonts w:ascii="Times New Roman" w:hAnsi="Times New Roman" w:cs="Times New Roman"/>
        </w:rPr>
        <w:t>a externím</w:t>
      </w:r>
      <w:r w:rsidR="009725F7">
        <w:rPr>
          <w:rFonts w:ascii="Times New Roman" w:hAnsi="Times New Roman" w:cs="Times New Roman"/>
        </w:rPr>
        <w:t>i</w:t>
      </w:r>
      <w:r w:rsidRPr="009C4EE8">
        <w:rPr>
          <w:rFonts w:ascii="Times New Roman" w:hAnsi="Times New Roman" w:cs="Times New Roman"/>
        </w:rPr>
        <w:t xml:space="preserve"> odborným</w:t>
      </w:r>
      <w:r w:rsidR="009725F7">
        <w:rPr>
          <w:rFonts w:ascii="Times New Roman" w:hAnsi="Times New Roman" w:cs="Times New Roman"/>
        </w:rPr>
        <w:t>i</w:t>
      </w:r>
      <w:r w:rsidRPr="009C4EE8">
        <w:rPr>
          <w:rFonts w:ascii="Times New Roman" w:hAnsi="Times New Roman" w:cs="Times New Roman"/>
        </w:rPr>
        <w:t xml:space="preserve"> konzultant</w:t>
      </w:r>
      <w:r w:rsidR="009725F7">
        <w:rPr>
          <w:rFonts w:ascii="Times New Roman" w:hAnsi="Times New Roman" w:cs="Times New Roman"/>
        </w:rPr>
        <w:t>y</w:t>
      </w:r>
      <w:r w:rsidRPr="009C4EE8">
        <w:rPr>
          <w:rFonts w:ascii="Times New Roman" w:hAnsi="Times New Roman" w:cs="Times New Roman"/>
        </w:rPr>
        <w:t xml:space="preserve">. Aktivita spočívá v přípravě technologií a potřebné infrastruktury pro zpracování, ukládání, sdílení a další správu dat. Aktivita bude řešena </w:t>
      </w:r>
      <w:r w:rsidR="00FF0F77" w:rsidRPr="009C4EE8">
        <w:rPr>
          <w:rFonts w:ascii="Times New Roman" w:hAnsi="Times New Roman" w:cs="Times New Roman"/>
        </w:rPr>
        <w:t>D</w:t>
      </w:r>
      <w:r w:rsidRPr="009C4EE8">
        <w:rPr>
          <w:rFonts w:ascii="Times New Roman" w:hAnsi="Times New Roman" w:cs="Times New Roman"/>
        </w:rPr>
        <w:t xml:space="preserve">odavatelem na základě specifikací vzniklých v minulé etapě a při současných konzultacích s budoucími uživateli. </w:t>
      </w:r>
      <w:r w:rsidR="00985A09" w:rsidRPr="009C4EE8">
        <w:rPr>
          <w:rFonts w:ascii="Times New Roman" w:hAnsi="Times New Roman" w:cs="Times New Roman"/>
        </w:rPr>
        <w:t xml:space="preserve">Příprava technologického zázemí bude v této fázi probíhat u Dodavatele, přičemž je možné využít i </w:t>
      </w:r>
      <w:r w:rsidRPr="009C4EE8">
        <w:rPr>
          <w:rFonts w:ascii="Times New Roman" w:hAnsi="Times New Roman" w:cs="Times New Roman"/>
        </w:rPr>
        <w:t xml:space="preserve">stávající hardwarové prostředky </w:t>
      </w:r>
      <w:r w:rsidR="00985A09" w:rsidRPr="009C4EE8">
        <w:rPr>
          <w:rFonts w:ascii="Times New Roman" w:hAnsi="Times New Roman" w:cs="Times New Roman"/>
        </w:rPr>
        <w:t>Dodavatele</w:t>
      </w:r>
      <w:r w:rsidRPr="009C4EE8">
        <w:rPr>
          <w:rFonts w:ascii="Times New Roman" w:hAnsi="Times New Roman" w:cs="Times New Roman"/>
        </w:rPr>
        <w:t>.</w:t>
      </w:r>
    </w:p>
    <w:p w14:paraId="689527F0" w14:textId="484C00C1" w:rsidR="00DE5519" w:rsidRPr="00515FA7" w:rsidRDefault="00FF0F77" w:rsidP="0010325B">
      <w:pPr>
        <w:pStyle w:val="Default"/>
        <w:numPr>
          <w:ilvl w:val="3"/>
          <w:numId w:val="8"/>
        </w:numPr>
        <w:spacing w:before="120" w:line="276" w:lineRule="auto"/>
        <w:ind w:left="1418" w:hanging="284"/>
        <w:jc w:val="both"/>
        <w:rPr>
          <w:rFonts w:ascii="Times New Roman" w:hAnsi="Times New Roman" w:cs="Times New Roman"/>
        </w:rPr>
      </w:pPr>
      <w:r w:rsidRPr="00515FA7">
        <w:rPr>
          <w:rFonts w:ascii="Times New Roman" w:hAnsi="Times New Roman" w:cs="Times New Roman"/>
          <w:u w:val="single"/>
        </w:rPr>
        <w:t>Analytické zpracování dat</w:t>
      </w:r>
      <w:r w:rsidRPr="00515FA7">
        <w:rPr>
          <w:rFonts w:ascii="Times New Roman" w:hAnsi="Times New Roman" w:cs="Times New Roman"/>
        </w:rPr>
        <w:t xml:space="preserve">. Aktivita bude probíhat </w:t>
      </w:r>
      <w:r w:rsidR="00562BE6">
        <w:rPr>
          <w:rFonts w:ascii="Times New Roman" w:hAnsi="Times New Roman" w:cs="Times New Roman"/>
        </w:rPr>
        <w:t>s</w:t>
      </w:r>
      <w:r w:rsidRPr="00515FA7">
        <w:rPr>
          <w:rFonts w:ascii="Times New Roman" w:hAnsi="Times New Roman" w:cs="Times New Roman"/>
        </w:rPr>
        <w:t xml:space="preserve">ouběžně s přípravou technologického zázemí. Na základě specifikací vzniklých v minulé etapě bude </w:t>
      </w:r>
      <w:r w:rsidR="0097604C" w:rsidRPr="00515FA7">
        <w:rPr>
          <w:rFonts w:ascii="Times New Roman" w:hAnsi="Times New Roman" w:cs="Times New Roman"/>
        </w:rPr>
        <w:t>D</w:t>
      </w:r>
      <w:r w:rsidRPr="00515FA7">
        <w:rPr>
          <w:rFonts w:ascii="Times New Roman" w:hAnsi="Times New Roman" w:cs="Times New Roman"/>
        </w:rPr>
        <w:t>odavatelem vyvinut způsob analytického zpracování vstupních dat. Analytickým zpracováním vstupních dat se rozumí postup, který z primárních dat vytváří data</w:t>
      </w:r>
      <w:r w:rsidR="007227A8">
        <w:rPr>
          <w:rFonts w:ascii="Times New Roman" w:hAnsi="Times New Roman" w:cs="Times New Roman"/>
        </w:rPr>
        <w:t xml:space="preserve"> (primárně agregovaná data a datové produkty)</w:t>
      </w:r>
      <w:r w:rsidRPr="00515FA7">
        <w:rPr>
          <w:rFonts w:ascii="Times New Roman" w:hAnsi="Times New Roman" w:cs="Times New Roman"/>
        </w:rPr>
        <w:t xml:space="preserve"> vhodná k tvorbě požadovaných výstupů. Vzniklý algoritmus bude implementován tak, aby bylo zajištěno průběžné zpracování kontinuálně získávaných vstupních dat.</w:t>
      </w:r>
    </w:p>
    <w:p w14:paraId="48D6DF01" w14:textId="5F9F0463" w:rsidR="00953404" w:rsidRPr="00515FA7" w:rsidRDefault="00953404" w:rsidP="0010325B">
      <w:pPr>
        <w:pStyle w:val="Default"/>
        <w:numPr>
          <w:ilvl w:val="3"/>
          <w:numId w:val="8"/>
        </w:numPr>
        <w:spacing w:before="120" w:line="276" w:lineRule="auto"/>
        <w:ind w:left="1418" w:hanging="284"/>
        <w:jc w:val="both"/>
        <w:rPr>
          <w:rFonts w:ascii="Times New Roman" w:hAnsi="Times New Roman" w:cs="Times New Roman"/>
        </w:rPr>
      </w:pPr>
      <w:r w:rsidRPr="00515FA7">
        <w:rPr>
          <w:rFonts w:ascii="Times New Roman" w:hAnsi="Times New Roman" w:cs="Times New Roman"/>
          <w:u w:val="single"/>
        </w:rPr>
        <w:t>Konzultace při vývoji řešení</w:t>
      </w:r>
      <w:r w:rsidRPr="00515FA7">
        <w:rPr>
          <w:rFonts w:ascii="Times New Roman" w:hAnsi="Times New Roman" w:cs="Times New Roman"/>
        </w:rPr>
        <w:t xml:space="preserve">. Příprava technologického zázemí, analytické zpracování dat i vývoj výstupů, nástrojů pro práci a uživatelské zpracování dat budou probíhat při průběžných konzultacích, eventuálně testování, mezi Dodavatelem a Objednatelem s pomocí </w:t>
      </w:r>
      <w:r w:rsidR="00AF4605" w:rsidRPr="00515FA7">
        <w:rPr>
          <w:rFonts w:ascii="Times New Roman" w:hAnsi="Times New Roman" w:cs="Times New Roman"/>
        </w:rPr>
        <w:t>externí</w:t>
      </w:r>
      <w:r w:rsidR="00AF4605">
        <w:rPr>
          <w:rFonts w:ascii="Times New Roman" w:hAnsi="Times New Roman" w:cs="Times New Roman"/>
        </w:rPr>
        <w:t>ch</w:t>
      </w:r>
      <w:r w:rsidR="00AF4605" w:rsidRPr="00515FA7">
        <w:rPr>
          <w:rFonts w:ascii="Times New Roman" w:hAnsi="Times New Roman" w:cs="Times New Roman"/>
        </w:rPr>
        <w:t xml:space="preserve"> </w:t>
      </w:r>
      <w:r w:rsidRPr="00515FA7">
        <w:rPr>
          <w:rFonts w:ascii="Times New Roman" w:hAnsi="Times New Roman" w:cs="Times New Roman"/>
        </w:rPr>
        <w:t>odborn</w:t>
      </w:r>
      <w:r w:rsidR="00AF4605">
        <w:rPr>
          <w:rFonts w:ascii="Times New Roman" w:hAnsi="Times New Roman" w:cs="Times New Roman"/>
        </w:rPr>
        <w:t>ých</w:t>
      </w:r>
      <w:r w:rsidRPr="00515FA7">
        <w:rPr>
          <w:rFonts w:ascii="Times New Roman" w:hAnsi="Times New Roman" w:cs="Times New Roman"/>
        </w:rPr>
        <w:t xml:space="preserve"> konzultant</w:t>
      </w:r>
      <w:r w:rsidR="00AF4605">
        <w:rPr>
          <w:rFonts w:ascii="Times New Roman" w:hAnsi="Times New Roman" w:cs="Times New Roman"/>
        </w:rPr>
        <w:t>ů</w:t>
      </w:r>
      <w:r w:rsidRPr="00515FA7">
        <w:rPr>
          <w:rFonts w:ascii="Times New Roman" w:hAnsi="Times New Roman" w:cs="Times New Roman"/>
        </w:rPr>
        <w:t>.</w:t>
      </w:r>
    </w:p>
    <w:p w14:paraId="5AE0F157" w14:textId="34075DA2" w:rsidR="00953404" w:rsidRPr="00515FA7" w:rsidRDefault="00953404" w:rsidP="0010325B">
      <w:pPr>
        <w:pStyle w:val="Default"/>
        <w:numPr>
          <w:ilvl w:val="3"/>
          <w:numId w:val="8"/>
        </w:numPr>
        <w:spacing w:before="120" w:line="276" w:lineRule="auto"/>
        <w:ind w:left="1418" w:hanging="284"/>
        <w:jc w:val="both"/>
        <w:rPr>
          <w:rFonts w:ascii="Times New Roman" w:hAnsi="Times New Roman" w:cs="Times New Roman"/>
        </w:rPr>
      </w:pPr>
      <w:r w:rsidRPr="00515FA7">
        <w:rPr>
          <w:rFonts w:ascii="Times New Roman" w:hAnsi="Times New Roman" w:cs="Times New Roman"/>
          <w:u w:val="single"/>
        </w:rPr>
        <w:t>Pořizování průběžných datových vstupů</w:t>
      </w:r>
      <w:r w:rsidRPr="00515FA7">
        <w:rPr>
          <w:rFonts w:ascii="Times New Roman" w:hAnsi="Times New Roman" w:cs="Times New Roman"/>
        </w:rPr>
        <w:t>. Aktivita bude probíhat po vytvoření specifikace na datové vstupy.</w:t>
      </w:r>
      <w:r w:rsidR="00345E1D">
        <w:rPr>
          <w:rFonts w:ascii="Times New Roman" w:hAnsi="Times New Roman" w:cs="Times New Roman"/>
        </w:rPr>
        <w:t xml:space="preserve"> Datové vstupy bude průběžně dodávat </w:t>
      </w:r>
      <w:proofErr w:type="spellStart"/>
      <w:r w:rsidR="00345E1D">
        <w:rPr>
          <w:rFonts w:ascii="Times New Roman" w:hAnsi="Times New Roman" w:cs="Times New Roman"/>
        </w:rPr>
        <w:t>Dodadavatel</w:t>
      </w:r>
      <w:proofErr w:type="spellEnd"/>
      <w:r w:rsidR="00345E1D">
        <w:rPr>
          <w:rFonts w:ascii="Times New Roman" w:hAnsi="Times New Roman" w:cs="Times New Roman"/>
        </w:rPr>
        <w:t>. Objednatel je oprávněn pro ověření výstupů plnění této Dohody pořizovat datové vstupu i od třetích osob a Dodavatel je povinen i takto pořízené datové vstupy zpracovávat.</w:t>
      </w:r>
    </w:p>
    <w:p w14:paraId="1EE0885D" w14:textId="4C437AA0" w:rsidR="005B6306" w:rsidRPr="00515FA7" w:rsidRDefault="00953404" w:rsidP="0010325B">
      <w:pPr>
        <w:pStyle w:val="Default"/>
        <w:numPr>
          <w:ilvl w:val="3"/>
          <w:numId w:val="8"/>
        </w:numPr>
        <w:spacing w:before="120" w:line="276" w:lineRule="auto"/>
        <w:ind w:left="1418" w:hanging="284"/>
        <w:jc w:val="both"/>
        <w:rPr>
          <w:rFonts w:ascii="Times New Roman" w:hAnsi="Times New Roman" w:cs="Times New Roman"/>
        </w:rPr>
      </w:pPr>
      <w:r w:rsidRPr="00515FA7">
        <w:rPr>
          <w:rFonts w:ascii="Times New Roman" w:hAnsi="Times New Roman" w:cs="Times New Roman"/>
          <w:u w:val="single"/>
        </w:rPr>
        <w:t>Uživatelské testování zpracovaných dat, prototypů a nástrojů</w:t>
      </w:r>
      <w:r w:rsidRPr="00515FA7">
        <w:rPr>
          <w:rFonts w:ascii="Times New Roman" w:hAnsi="Times New Roman" w:cs="Times New Roman"/>
        </w:rPr>
        <w:t>. Testování bude prováděno od doby, kdy budou výstupy k dispozici. Objednatelem a zástupci budoucích uživatelů bude testován vytvořený software, jeho nástroje a datové výstupy.</w:t>
      </w:r>
    </w:p>
    <w:p w14:paraId="5277A69C" w14:textId="62F9A364" w:rsidR="00953404" w:rsidRPr="00515FA7" w:rsidRDefault="00953404" w:rsidP="0010325B">
      <w:pPr>
        <w:pStyle w:val="Default"/>
        <w:numPr>
          <w:ilvl w:val="3"/>
          <w:numId w:val="8"/>
        </w:numPr>
        <w:spacing w:before="120" w:line="276" w:lineRule="auto"/>
        <w:ind w:left="1418" w:hanging="284"/>
        <w:jc w:val="both"/>
        <w:rPr>
          <w:rFonts w:ascii="Times New Roman" w:hAnsi="Times New Roman" w:cs="Times New Roman"/>
        </w:rPr>
      </w:pPr>
      <w:r w:rsidRPr="00515FA7">
        <w:rPr>
          <w:rFonts w:ascii="Times New Roman" w:hAnsi="Times New Roman" w:cs="Times New Roman"/>
          <w:u w:val="single"/>
        </w:rPr>
        <w:lastRenderedPageBreak/>
        <w:t>Vyhodnocení etapy a akceptace výstupů</w:t>
      </w:r>
      <w:r w:rsidR="005B6306" w:rsidRPr="00515FA7">
        <w:rPr>
          <w:rFonts w:ascii="Times New Roman" w:hAnsi="Times New Roman" w:cs="Times New Roman"/>
        </w:rPr>
        <w:t>.</w:t>
      </w:r>
      <w:r w:rsidRPr="00515FA7">
        <w:rPr>
          <w:rFonts w:ascii="Times New Roman" w:hAnsi="Times New Roman" w:cs="Times New Roman"/>
        </w:rPr>
        <w:t xml:space="preserve"> </w:t>
      </w:r>
    </w:p>
    <w:p w14:paraId="78C3FB08" w14:textId="77777777" w:rsidR="001A0990" w:rsidRPr="00515FA7" w:rsidRDefault="00F33F13" w:rsidP="00DA3404">
      <w:pPr>
        <w:pStyle w:val="Default"/>
        <w:numPr>
          <w:ilvl w:val="0"/>
          <w:numId w:val="27"/>
        </w:numPr>
        <w:spacing w:before="120" w:after="120" w:line="276" w:lineRule="auto"/>
        <w:jc w:val="both"/>
        <w:rPr>
          <w:rFonts w:ascii="Times New Roman" w:hAnsi="Times New Roman" w:cs="Times New Roman"/>
        </w:rPr>
      </w:pPr>
      <w:r w:rsidRPr="00515FA7">
        <w:rPr>
          <w:rFonts w:ascii="Times New Roman" w:hAnsi="Times New Roman" w:cs="Times New Roman"/>
          <w:b/>
        </w:rPr>
        <w:t>2. F</w:t>
      </w:r>
      <w:r w:rsidR="000000E0" w:rsidRPr="00515FA7">
        <w:rPr>
          <w:rFonts w:ascii="Times New Roman" w:hAnsi="Times New Roman" w:cs="Times New Roman"/>
          <w:b/>
        </w:rPr>
        <w:t>áze inovačního partnerství</w:t>
      </w:r>
      <w:r w:rsidR="000000E0" w:rsidRPr="00515FA7">
        <w:rPr>
          <w:rFonts w:ascii="Times New Roman" w:hAnsi="Times New Roman" w:cs="Times New Roman"/>
        </w:rPr>
        <w:t xml:space="preserve"> </w:t>
      </w:r>
      <w:r w:rsidR="00A35936" w:rsidRPr="00515FA7">
        <w:rPr>
          <w:rFonts w:ascii="Times New Roman" w:hAnsi="Times New Roman" w:cs="Times New Roman"/>
        </w:rPr>
        <w:t>–</w:t>
      </w:r>
      <w:r w:rsidR="005B6306" w:rsidRPr="00515FA7">
        <w:rPr>
          <w:rFonts w:ascii="Times New Roman" w:hAnsi="Times New Roman" w:cs="Times New Roman"/>
        </w:rPr>
        <w:t xml:space="preserve"> </w:t>
      </w:r>
      <w:r w:rsidR="00EF3C97" w:rsidRPr="00515FA7">
        <w:rPr>
          <w:rFonts w:ascii="Times New Roman" w:hAnsi="Times New Roman" w:cs="Times New Roman"/>
        </w:rPr>
        <w:t>f</w:t>
      </w:r>
      <w:r w:rsidR="005B6306" w:rsidRPr="00515FA7">
        <w:rPr>
          <w:rFonts w:ascii="Times New Roman" w:hAnsi="Times New Roman" w:cs="Times New Roman"/>
        </w:rPr>
        <w:t>áze dvě je zaměřena na opakovanou revizi specifikací, metodiky a výstupů a návazný potřebný vývoj.</w:t>
      </w:r>
    </w:p>
    <w:p w14:paraId="00161101" w14:textId="7B27B974" w:rsidR="007B11A2" w:rsidRDefault="000000E0" w:rsidP="001A0990">
      <w:pPr>
        <w:pStyle w:val="Default"/>
        <w:spacing w:before="120" w:after="120" w:line="276" w:lineRule="auto"/>
        <w:ind w:left="851"/>
        <w:jc w:val="both"/>
        <w:rPr>
          <w:rFonts w:ascii="Times New Roman" w:hAnsi="Times New Roman" w:cs="Times New Roman"/>
        </w:rPr>
      </w:pPr>
      <w:r w:rsidRPr="00515FA7">
        <w:rPr>
          <w:rFonts w:ascii="Times New Roman" w:hAnsi="Times New Roman" w:cs="Times New Roman"/>
          <w:b/>
        </w:rPr>
        <w:t xml:space="preserve">Etapa </w:t>
      </w:r>
      <w:r w:rsidR="00F33F13" w:rsidRPr="00515FA7">
        <w:rPr>
          <w:rFonts w:ascii="Times New Roman" w:hAnsi="Times New Roman" w:cs="Times New Roman"/>
          <w:b/>
        </w:rPr>
        <w:t>III</w:t>
      </w:r>
      <w:r w:rsidR="00065000" w:rsidRPr="00515FA7">
        <w:rPr>
          <w:rFonts w:ascii="Times New Roman" w:hAnsi="Times New Roman" w:cs="Times New Roman"/>
          <w:b/>
        </w:rPr>
        <w:t>:</w:t>
      </w:r>
      <w:r w:rsidRPr="00515FA7">
        <w:rPr>
          <w:rFonts w:ascii="Times New Roman" w:hAnsi="Times New Roman" w:cs="Times New Roman"/>
        </w:rPr>
        <w:t xml:space="preserve"> </w:t>
      </w:r>
      <w:r w:rsidR="007B11A2" w:rsidRPr="00515FA7">
        <w:rPr>
          <w:rFonts w:ascii="Times New Roman" w:hAnsi="Times New Roman" w:cs="Times New Roman"/>
          <w:b/>
        </w:rPr>
        <w:t>-</w:t>
      </w:r>
      <w:r w:rsidR="007B11A2" w:rsidRPr="00515FA7">
        <w:rPr>
          <w:rFonts w:ascii="Times New Roman" w:hAnsi="Times New Roman" w:cs="Times New Roman"/>
        </w:rPr>
        <w:t xml:space="preserve"> Provedení 2. vývojového cyklu obsahující níže uvedené aktivity.</w:t>
      </w:r>
    </w:p>
    <w:p w14:paraId="5A3B9FE5" w14:textId="1F6D109C" w:rsidR="00606907" w:rsidRPr="00E924F2" w:rsidRDefault="00606907" w:rsidP="00606907">
      <w:pPr>
        <w:pStyle w:val="Default"/>
        <w:numPr>
          <w:ilvl w:val="0"/>
          <w:numId w:val="18"/>
        </w:numPr>
        <w:spacing w:before="120" w:after="120" w:line="276" w:lineRule="auto"/>
        <w:ind w:left="1418" w:hanging="284"/>
        <w:jc w:val="both"/>
        <w:rPr>
          <w:rFonts w:ascii="Times New Roman" w:hAnsi="Times New Roman" w:cs="Times New Roman"/>
        </w:rPr>
      </w:pPr>
      <w:r w:rsidRPr="00FD7AB7">
        <w:rPr>
          <w:rFonts w:ascii="Times New Roman" w:hAnsi="Times New Roman" w:cs="Times New Roman"/>
          <w:u w:val="single"/>
        </w:rPr>
        <w:t>Analýza požadavků Objednatele</w:t>
      </w:r>
      <w:r w:rsidRPr="00E924F2">
        <w:rPr>
          <w:rFonts w:ascii="Times New Roman" w:hAnsi="Times New Roman" w:cs="Times New Roman"/>
        </w:rPr>
        <w:t xml:space="preserve">. </w:t>
      </w:r>
      <w:r w:rsidR="002A77C4">
        <w:rPr>
          <w:rFonts w:ascii="Times New Roman" w:hAnsi="Times New Roman" w:cs="Times New Roman"/>
        </w:rPr>
        <w:t>Aktivita zahrnuje podrobnou definici obsahu, harmonogramu a podmínek akceptace Etapy. Výstup analýzy podléhá schválení Objednatele.</w:t>
      </w:r>
    </w:p>
    <w:p w14:paraId="257C5992" w14:textId="2C945E04" w:rsidR="00F26F86" w:rsidRPr="009663D0" w:rsidRDefault="00F26F86" w:rsidP="00F26F86">
      <w:pPr>
        <w:pStyle w:val="Default"/>
        <w:numPr>
          <w:ilvl w:val="0"/>
          <w:numId w:val="18"/>
        </w:numPr>
        <w:spacing w:before="120" w:after="120" w:line="276" w:lineRule="auto"/>
        <w:ind w:left="1418" w:hanging="284"/>
        <w:jc w:val="both"/>
        <w:rPr>
          <w:rFonts w:ascii="Times New Roman" w:hAnsi="Times New Roman" w:cs="Times New Roman"/>
        </w:rPr>
      </w:pPr>
      <w:r w:rsidRPr="00F26F86">
        <w:rPr>
          <w:rFonts w:ascii="Times New Roman" w:hAnsi="Times New Roman" w:cs="Times New Roman"/>
          <w:u w:val="single"/>
        </w:rPr>
        <w:t>Příprava</w:t>
      </w:r>
      <w:r w:rsidRPr="006517E3">
        <w:rPr>
          <w:rFonts w:ascii="Times New Roman" w:hAnsi="Times New Roman" w:cs="Times New Roman"/>
          <w:u w:val="single"/>
        </w:rPr>
        <w:t xml:space="preserve"> technologického zázemí.</w:t>
      </w:r>
      <w:r>
        <w:rPr>
          <w:rFonts w:ascii="Times New Roman" w:hAnsi="Times New Roman" w:cs="Times New Roman"/>
        </w:rPr>
        <w:t xml:space="preserve"> </w:t>
      </w:r>
      <w:r w:rsidRPr="00F26F86">
        <w:rPr>
          <w:rFonts w:ascii="Times New Roman" w:hAnsi="Times New Roman" w:cs="Times New Roman"/>
        </w:rPr>
        <w:t>Aktivita</w:t>
      </w:r>
      <w:r>
        <w:rPr>
          <w:rFonts w:ascii="Times New Roman" w:hAnsi="Times New Roman" w:cs="Times New Roman"/>
        </w:rPr>
        <w:t xml:space="preserve">  bude probíhat na základě spolupráce Dodavatele s Objednatelem a externími odbornými konzultanty. Aktivita spočívá v přípravě technologií a potřebné infrastruktury pro zpracování, ukládání, sdílení a další správu dat. Aktivita bude řešena Dodavatelem na základě specifikací vzniklých v</w:t>
      </w:r>
      <w:r w:rsidR="005C7596">
        <w:rPr>
          <w:rFonts w:ascii="Times New Roman" w:hAnsi="Times New Roman" w:cs="Times New Roman"/>
        </w:rPr>
        <w:t> </w:t>
      </w:r>
      <w:r>
        <w:rPr>
          <w:rFonts w:ascii="Times New Roman" w:hAnsi="Times New Roman" w:cs="Times New Roman"/>
        </w:rPr>
        <w:t>p</w:t>
      </w:r>
      <w:r w:rsidR="005C7596">
        <w:rPr>
          <w:rFonts w:ascii="Times New Roman" w:hAnsi="Times New Roman" w:cs="Times New Roman"/>
        </w:rPr>
        <w:t xml:space="preserve">ředcházející etapě a při současných konzultacích s budoucími </w:t>
      </w:r>
      <w:proofErr w:type="spellStart"/>
      <w:r w:rsidR="005C7596">
        <w:rPr>
          <w:rFonts w:ascii="Times New Roman" w:hAnsi="Times New Roman" w:cs="Times New Roman"/>
        </w:rPr>
        <w:t>uživateluï</w:t>
      </w:r>
      <w:proofErr w:type="spellEnd"/>
      <w:r w:rsidR="005C7596">
        <w:rPr>
          <w:rFonts w:ascii="Times New Roman" w:hAnsi="Times New Roman" w:cs="Times New Roman"/>
        </w:rPr>
        <w:t xml:space="preserve">. K přípravě technologického zázemí budou použity stávající hardwarové </w:t>
      </w:r>
      <w:proofErr w:type="spellStart"/>
      <w:r w:rsidR="005C7596">
        <w:rPr>
          <w:rFonts w:ascii="Times New Roman" w:hAnsi="Times New Roman" w:cs="Times New Roman"/>
        </w:rPr>
        <w:t>prostědky</w:t>
      </w:r>
      <w:proofErr w:type="spellEnd"/>
      <w:r w:rsidR="005C7596">
        <w:rPr>
          <w:rFonts w:ascii="Times New Roman" w:hAnsi="Times New Roman" w:cs="Times New Roman"/>
        </w:rPr>
        <w:t xml:space="preserve"> Objednatele.</w:t>
      </w:r>
    </w:p>
    <w:p w14:paraId="52CBAB7D" w14:textId="34066A69" w:rsidR="007B11A2" w:rsidRPr="009663D0" w:rsidRDefault="005B6306" w:rsidP="0010325B">
      <w:pPr>
        <w:pStyle w:val="Default"/>
        <w:numPr>
          <w:ilvl w:val="0"/>
          <w:numId w:val="18"/>
        </w:numPr>
        <w:spacing w:before="120" w:after="120" w:line="276" w:lineRule="auto"/>
        <w:ind w:left="1418" w:hanging="284"/>
        <w:jc w:val="both"/>
        <w:rPr>
          <w:rFonts w:ascii="Times New Roman" w:hAnsi="Times New Roman" w:cs="Times New Roman"/>
        </w:rPr>
      </w:pPr>
      <w:r w:rsidRPr="00515FA7">
        <w:rPr>
          <w:rFonts w:ascii="Times New Roman" w:hAnsi="Times New Roman" w:cs="Times New Roman"/>
          <w:u w:val="single"/>
        </w:rPr>
        <w:t>Vyhodnocení dat, prototypů a nástrojů vyvinutých v předchozích etapách</w:t>
      </w:r>
      <w:r w:rsidRPr="00515FA7">
        <w:rPr>
          <w:rFonts w:ascii="Times New Roman" w:hAnsi="Times New Roman" w:cs="Times New Roman"/>
        </w:rPr>
        <w:t xml:space="preserve">. </w:t>
      </w:r>
      <w:r w:rsidR="007B11A2" w:rsidRPr="00515FA7">
        <w:rPr>
          <w:rFonts w:ascii="Times New Roman" w:hAnsi="Times New Roman" w:cs="Times New Roman"/>
        </w:rPr>
        <w:t>Objednatelem</w:t>
      </w:r>
      <w:r w:rsidRPr="00515FA7">
        <w:rPr>
          <w:rFonts w:ascii="Times New Roman" w:hAnsi="Times New Roman" w:cs="Times New Roman"/>
        </w:rPr>
        <w:t>, zástupci budoucích uživatelů a externím</w:t>
      </w:r>
      <w:r w:rsidR="00CF2973">
        <w:rPr>
          <w:rFonts w:ascii="Times New Roman" w:hAnsi="Times New Roman" w:cs="Times New Roman"/>
        </w:rPr>
        <w:t>i</w:t>
      </w:r>
      <w:r w:rsidRPr="00515FA7">
        <w:rPr>
          <w:rFonts w:ascii="Times New Roman" w:hAnsi="Times New Roman" w:cs="Times New Roman"/>
        </w:rPr>
        <w:t xml:space="preserve"> odborným</w:t>
      </w:r>
      <w:r w:rsidR="00CF2973">
        <w:rPr>
          <w:rFonts w:ascii="Times New Roman" w:hAnsi="Times New Roman" w:cs="Times New Roman"/>
        </w:rPr>
        <w:t>i</w:t>
      </w:r>
      <w:r w:rsidRPr="00515FA7">
        <w:rPr>
          <w:rFonts w:ascii="Times New Roman" w:hAnsi="Times New Roman" w:cs="Times New Roman"/>
        </w:rPr>
        <w:t xml:space="preserve"> konzultant</w:t>
      </w:r>
      <w:r w:rsidR="00CF2973">
        <w:rPr>
          <w:rFonts w:ascii="Times New Roman" w:hAnsi="Times New Roman" w:cs="Times New Roman"/>
        </w:rPr>
        <w:t>y</w:t>
      </w:r>
      <w:r w:rsidRPr="00515FA7">
        <w:rPr>
          <w:rFonts w:ascii="Times New Roman" w:hAnsi="Times New Roman" w:cs="Times New Roman"/>
        </w:rPr>
        <w:t xml:space="preserve"> bude hodnocen soulad dat, prototypů a nástrojů se specifikací, uživatelská použitelnost a přesnost výstupů. Výstupy budou konfrontovány s požadavky a očekáváními </w:t>
      </w:r>
      <w:r w:rsidR="009663D0">
        <w:rPr>
          <w:rFonts w:ascii="Times New Roman" w:hAnsi="Times New Roman" w:cs="Times New Roman"/>
        </w:rPr>
        <w:t>Objednatele</w:t>
      </w:r>
      <w:r w:rsidR="009663D0" w:rsidRPr="009663D0">
        <w:rPr>
          <w:rFonts w:ascii="Times New Roman" w:hAnsi="Times New Roman" w:cs="Times New Roman"/>
        </w:rPr>
        <w:t xml:space="preserve"> </w:t>
      </w:r>
      <w:r w:rsidRPr="009663D0">
        <w:rPr>
          <w:rFonts w:ascii="Times New Roman" w:hAnsi="Times New Roman" w:cs="Times New Roman"/>
        </w:rPr>
        <w:t>a dalších uživatelů. Dodané specifické výstupy budou porovnávány s dalšími daty, získávanými z jiných zdrojů, které jsou tradičně používány uživateli, a s výsledky z předchozích etap.</w:t>
      </w:r>
    </w:p>
    <w:p w14:paraId="4F9809B9" w14:textId="752D022D" w:rsidR="00CD72C4" w:rsidRPr="00515FA7" w:rsidRDefault="005B6306" w:rsidP="0010325B">
      <w:pPr>
        <w:pStyle w:val="Default"/>
        <w:numPr>
          <w:ilvl w:val="0"/>
          <w:numId w:val="18"/>
        </w:numPr>
        <w:spacing w:before="120" w:after="120" w:line="276" w:lineRule="auto"/>
        <w:ind w:left="1418" w:hanging="284"/>
        <w:jc w:val="both"/>
        <w:rPr>
          <w:rFonts w:ascii="Times New Roman" w:hAnsi="Times New Roman" w:cs="Times New Roman"/>
        </w:rPr>
      </w:pPr>
      <w:r w:rsidRPr="00534928">
        <w:rPr>
          <w:rFonts w:ascii="Times New Roman" w:hAnsi="Times New Roman" w:cs="Times New Roman"/>
          <w:u w:val="single"/>
        </w:rPr>
        <w:t>Zpřesnění podrobné specifikace</w:t>
      </w:r>
      <w:r w:rsidR="007B11A2" w:rsidRPr="00534928">
        <w:rPr>
          <w:rFonts w:ascii="Times New Roman" w:hAnsi="Times New Roman" w:cs="Times New Roman"/>
        </w:rPr>
        <w:t xml:space="preserve">. </w:t>
      </w:r>
      <w:r w:rsidRPr="00C97279">
        <w:rPr>
          <w:rFonts w:ascii="Times New Roman" w:hAnsi="Times New Roman" w:cs="Times New Roman"/>
        </w:rPr>
        <w:t xml:space="preserve">Na základě vyhodnocení dosavadních výsledků bude provedena revize a zpřesnění všech specifikací ve spolupráci mezi </w:t>
      </w:r>
      <w:r w:rsidR="007B11A2" w:rsidRPr="00515FA7">
        <w:rPr>
          <w:rFonts w:ascii="Times New Roman" w:hAnsi="Times New Roman" w:cs="Times New Roman"/>
        </w:rPr>
        <w:t>D</w:t>
      </w:r>
      <w:r w:rsidRPr="00515FA7">
        <w:rPr>
          <w:rFonts w:ascii="Times New Roman" w:hAnsi="Times New Roman" w:cs="Times New Roman"/>
        </w:rPr>
        <w:t xml:space="preserve">odavatelem, </w:t>
      </w:r>
      <w:r w:rsidR="007B11A2" w:rsidRPr="00515FA7">
        <w:rPr>
          <w:rFonts w:ascii="Times New Roman" w:hAnsi="Times New Roman" w:cs="Times New Roman"/>
        </w:rPr>
        <w:t>Objednatelem</w:t>
      </w:r>
      <w:r w:rsidRPr="00515FA7">
        <w:rPr>
          <w:rFonts w:ascii="Times New Roman" w:hAnsi="Times New Roman" w:cs="Times New Roman"/>
        </w:rPr>
        <w:t>, zástupci budoucích uživatelů a externím</w:t>
      </w:r>
      <w:r w:rsidR="00CF2973">
        <w:rPr>
          <w:rFonts w:ascii="Times New Roman" w:hAnsi="Times New Roman" w:cs="Times New Roman"/>
        </w:rPr>
        <w:t>i</w:t>
      </w:r>
      <w:r w:rsidRPr="00515FA7">
        <w:rPr>
          <w:rFonts w:ascii="Times New Roman" w:hAnsi="Times New Roman" w:cs="Times New Roman"/>
        </w:rPr>
        <w:t xml:space="preserve"> odborným</w:t>
      </w:r>
      <w:r w:rsidR="00CF2973">
        <w:rPr>
          <w:rFonts w:ascii="Times New Roman" w:hAnsi="Times New Roman" w:cs="Times New Roman"/>
        </w:rPr>
        <w:t>i</w:t>
      </w:r>
      <w:r w:rsidRPr="00515FA7">
        <w:rPr>
          <w:rFonts w:ascii="Times New Roman" w:hAnsi="Times New Roman" w:cs="Times New Roman"/>
        </w:rPr>
        <w:t xml:space="preserve"> konzultant</w:t>
      </w:r>
      <w:r w:rsidR="00CF2973">
        <w:rPr>
          <w:rFonts w:ascii="Times New Roman" w:hAnsi="Times New Roman" w:cs="Times New Roman"/>
        </w:rPr>
        <w:t>y</w:t>
      </w:r>
      <w:r w:rsidRPr="00515FA7">
        <w:rPr>
          <w:rFonts w:ascii="Times New Roman" w:hAnsi="Times New Roman" w:cs="Times New Roman"/>
        </w:rPr>
        <w:t>.</w:t>
      </w:r>
    </w:p>
    <w:p w14:paraId="6CEB10D6" w14:textId="37CEFB81" w:rsidR="00CD72C4" w:rsidRPr="00515FA7" w:rsidRDefault="005B6306" w:rsidP="0010325B">
      <w:pPr>
        <w:pStyle w:val="Default"/>
        <w:numPr>
          <w:ilvl w:val="0"/>
          <w:numId w:val="18"/>
        </w:numPr>
        <w:spacing w:before="120" w:after="120" w:line="276" w:lineRule="auto"/>
        <w:ind w:left="1418" w:hanging="284"/>
        <w:jc w:val="both"/>
        <w:rPr>
          <w:rFonts w:ascii="Times New Roman" w:hAnsi="Times New Roman" w:cs="Times New Roman"/>
        </w:rPr>
      </w:pPr>
      <w:r w:rsidRPr="00515FA7">
        <w:rPr>
          <w:rFonts w:ascii="Times New Roman" w:hAnsi="Times New Roman" w:cs="Times New Roman"/>
          <w:u w:val="single"/>
        </w:rPr>
        <w:t>Úprava postupu zpracování dat, výstupů, prototypů a nástrojů podle zpřesněné specifikace</w:t>
      </w:r>
      <w:r w:rsidR="00CD72C4" w:rsidRPr="00515FA7">
        <w:rPr>
          <w:rFonts w:ascii="Times New Roman" w:hAnsi="Times New Roman" w:cs="Times New Roman"/>
        </w:rPr>
        <w:t xml:space="preserve">. </w:t>
      </w:r>
      <w:r w:rsidRPr="00515FA7">
        <w:rPr>
          <w:rFonts w:ascii="Times New Roman" w:hAnsi="Times New Roman" w:cs="Times New Roman"/>
        </w:rPr>
        <w:t>Po zpřesnění podrobné specifikace</w:t>
      </w:r>
      <w:r w:rsidR="00CD72C4" w:rsidRPr="00515FA7">
        <w:rPr>
          <w:rFonts w:ascii="Times New Roman" w:hAnsi="Times New Roman" w:cs="Times New Roman"/>
        </w:rPr>
        <w:t xml:space="preserve"> </w:t>
      </w:r>
      <w:r w:rsidRPr="00515FA7">
        <w:rPr>
          <w:rFonts w:ascii="Times New Roman" w:hAnsi="Times New Roman" w:cs="Times New Roman"/>
        </w:rPr>
        <w:t xml:space="preserve">bude </w:t>
      </w:r>
      <w:r w:rsidR="00CD72C4" w:rsidRPr="00515FA7">
        <w:rPr>
          <w:rFonts w:ascii="Times New Roman" w:hAnsi="Times New Roman" w:cs="Times New Roman"/>
        </w:rPr>
        <w:t>D</w:t>
      </w:r>
      <w:r w:rsidRPr="00515FA7">
        <w:rPr>
          <w:rFonts w:ascii="Times New Roman" w:hAnsi="Times New Roman" w:cs="Times New Roman"/>
        </w:rPr>
        <w:t>odavatelem upraven postup získávání, zpracování a sdílení dat. Výstupy, prototypy a nástroje budou upraveny a doplněny podle zpřesněné specifikace.</w:t>
      </w:r>
    </w:p>
    <w:p w14:paraId="09E0EBA8" w14:textId="0EE9058F" w:rsidR="00CD72C4" w:rsidRPr="009663D0" w:rsidRDefault="005B6306" w:rsidP="0010325B">
      <w:pPr>
        <w:pStyle w:val="Default"/>
        <w:numPr>
          <w:ilvl w:val="0"/>
          <w:numId w:val="18"/>
        </w:numPr>
        <w:spacing w:before="120" w:after="120" w:line="276" w:lineRule="auto"/>
        <w:ind w:left="1418" w:hanging="284"/>
        <w:jc w:val="both"/>
        <w:rPr>
          <w:rFonts w:ascii="Times New Roman" w:hAnsi="Times New Roman" w:cs="Times New Roman"/>
        </w:rPr>
      </w:pPr>
      <w:r w:rsidRPr="00515FA7">
        <w:rPr>
          <w:rFonts w:ascii="Times New Roman" w:hAnsi="Times New Roman" w:cs="Times New Roman"/>
          <w:u w:val="single"/>
        </w:rPr>
        <w:t>Konzultace při vývoji řešení</w:t>
      </w:r>
      <w:r w:rsidR="00CD72C4" w:rsidRPr="00515FA7">
        <w:rPr>
          <w:rFonts w:ascii="Times New Roman" w:hAnsi="Times New Roman" w:cs="Times New Roman"/>
        </w:rPr>
        <w:t xml:space="preserve">. </w:t>
      </w:r>
      <w:r w:rsidRPr="00515FA7">
        <w:rPr>
          <w:rFonts w:ascii="Times New Roman" w:hAnsi="Times New Roman" w:cs="Times New Roman"/>
        </w:rPr>
        <w:t xml:space="preserve">Úprava postupu zpracování dat, výstupů, prototypů a nástrojů podle zpřesněné specifikace bude probíhat při průběžných konzultacích, eventuálně testování, mezi </w:t>
      </w:r>
      <w:r w:rsidR="00CD72C4" w:rsidRPr="00515FA7">
        <w:rPr>
          <w:rFonts w:ascii="Times New Roman" w:hAnsi="Times New Roman" w:cs="Times New Roman"/>
        </w:rPr>
        <w:t>D</w:t>
      </w:r>
      <w:r w:rsidRPr="00515FA7">
        <w:rPr>
          <w:rFonts w:ascii="Times New Roman" w:hAnsi="Times New Roman" w:cs="Times New Roman"/>
        </w:rPr>
        <w:t xml:space="preserve">odavatelem a </w:t>
      </w:r>
      <w:r w:rsidR="009663D0">
        <w:rPr>
          <w:rFonts w:ascii="Times New Roman" w:hAnsi="Times New Roman" w:cs="Times New Roman"/>
        </w:rPr>
        <w:t>Objednatelem</w:t>
      </w:r>
      <w:r w:rsidR="009663D0" w:rsidRPr="009663D0">
        <w:rPr>
          <w:rFonts w:ascii="Times New Roman" w:hAnsi="Times New Roman" w:cs="Times New Roman"/>
        </w:rPr>
        <w:t xml:space="preserve"> </w:t>
      </w:r>
      <w:r w:rsidRPr="009663D0">
        <w:rPr>
          <w:rFonts w:ascii="Times New Roman" w:hAnsi="Times New Roman" w:cs="Times New Roman"/>
        </w:rPr>
        <w:t xml:space="preserve">s pomocí </w:t>
      </w:r>
      <w:r w:rsidR="00562BE6" w:rsidRPr="009663D0">
        <w:rPr>
          <w:rFonts w:ascii="Times New Roman" w:hAnsi="Times New Roman" w:cs="Times New Roman"/>
        </w:rPr>
        <w:t>externí</w:t>
      </w:r>
      <w:r w:rsidR="00562BE6">
        <w:rPr>
          <w:rFonts w:ascii="Times New Roman" w:hAnsi="Times New Roman" w:cs="Times New Roman"/>
        </w:rPr>
        <w:t>ch</w:t>
      </w:r>
      <w:r w:rsidR="00562BE6" w:rsidRPr="009663D0">
        <w:rPr>
          <w:rFonts w:ascii="Times New Roman" w:hAnsi="Times New Roman" w:cs="Times New Roman"/>
        </w:rPr>
        <w:t xml:space="preserve"> </w:t>
      </w:r>
      <w:r w:rsidRPr="009663D0">
        <w:rPr>
          <w:rFonts w:ascii="Times New Roman" w:hAnsi="Times New Roman" w:cs="Times New Roman"/>
        </w:rPr>
        <w:t>odborn</w:t>
      </w:r>
      <w:r w:rsidR="00562BE6">
        <w:rPr>
          <w:rFonts w:ascii="Times New Roman" w:hAnsi="Times New Roman" w:cs="Times New Roman"/>
        </w:rPr>
        <w:t>ých</w:t>
      </w:r>
      <w:r w:rsidRPr="009663D0">
        <w:rPr>
          <w:rFonts w:ascii="Times New Roman" w:hAnsi="Times New Roman" w:cs="Times New Roman"/>
        </w:rPr>
        <w:t xml:space="preserve"> konzultant</w:t>
      </w:r>
      <w:r w:rsidR="00562BE6">
        <w:rPr>
          <w:rFonts w:ascii="Times New Roman" w:hAnsi="Times New Roman" w:cs="Times New Roman"/>
        </w:rPr>
        <w:t>ů</w:t>
      </w:r>
      <w:r w:rsidRPr="009663D0">
        <w:rPr>
          <w:rFonts w:ascii="Times New Roman" w:hAnsi="Times New Roman" w:cs="Times New Roman"/>
        </w:rPr>
        <w:t>.</w:t>
      </w:r>
    </w:p>
    <w:p w14:paraId="25DAD382" w14:textId="15F40462" w:rsidR="00CD72C4" w:rsidRPr="00B8703E" w:rsidRDefault="005B6306" w:rsidP="0010325B">
      <w:pPr>
        <w:pStyle w:val="Default"/>
        <w:numPr>
          <w:ilvl w:val="0"/>
          <w:numId w:val="18"/>
        </w:numPr>
        <w:spacing w:before="120" w:after="120" w:line="276" w:lineRule="auto"/>
        <w:ind w:left="1418" w:hanging="284"/>
        <w:jc w:val="both"/>
        <w:rPr>
          <w:rFonts w:ascii="Times New Roman" w:hAnsi="Times New Roman" w:cs="Times New Roman"/>
        </w:rPr>
      </w:pPr>
      <w:r w:rsidRPr="00534928">
        <w:rPr>
          <w:rFonts w:ascii="Times New Roman" w:hAnsi="Times New Roman" w:cs="Times New Roman"/>
          <w:u w:val="single"/>
        </w:rPr>
        <w:t>Pořizování průběžných datových vstupů</w:t>
      </w:r>
      <w:r w:rsidR="00CD72C4" w:rsidRPr="00C97279">
        <w:rPr>
          <w:rFonts w:ascii="Times New Roman" w:hAnsi="Times New Roman" w:cs="Times New Roman"/>
        </w:rPr>
        <w:t xml:space="preserve">. </w:t>
      </w:r>
      <w:r w:rsidRPr="00C97279">
        <w:rPr>
          <w:rFonts w:ascii="Times New Roman" w:hAnsi="Times New Roman" w:cs="Times New Roman"/>
        </w:rPr>
        <w:t xml:space="preserve">Kontinuální pořizování datových vstupů bude probíhat po celou dobu </w:t>
      </w:r>
      <w:r w:rsidR="00CD72C4" w:rsidRPr="00515FA7">
        <w:rPr>
          <w:rFonts w:ascii="Times New Roman" w:hAnsi="Times New Roman" w:cs="Times New Roman"/>
        </w:rPr>
        <w:t>Etapy III, Etapy IV a Etapy</w:t>
      </w:r>
      <w:r w:rsidR="005E3BA7" w:rsidRPr="00515FA7">
        <w:rPr>
          <w:rFonts w:ascii="Times New Roman" w:hAnsi="Times New Roman" w:cs="Times New Roman"/>
        </w:rPr>
        <w:t xml:space="preserve"> V</w:t>
      </w:r>
      <w:r w:rsidR="00CD72C4" w:rsidRPr="00515FA7">
        <w:rPr>
          <w:rFonts w:ascii="Times New Roman" w:hAnsi="Times New Roman" w:cs="Times New Roman"/>
        </w:rPr>
        <w:t xml:space="preserve"> dle </w:t>
      </w:r>
      <w:r w:rsidR="00A62E34" w:rsidRPr="00515FA7">
        <w:rPr>
          <w:rFonts w:ascii="Times New Roman" w:hAnsi="Times New Roman" w:cs="Times New Roman"/>
        </w:rPr>
        <w:t xml:space="preserve">tohoto </w:t>
      </w:r>
      <w:proofErr w:type="gramStart"/>
      <w:r w:rsidR="00A62E34" w:rsidRPr="00515FA7">
        <w:rPr>
          <w:rFonts w:ascii="Times New Roman" w:hAnsi="Times New Roman" w:cs="Times New Roman"/>
        </w:rPr>
        <w:t xml:space="preserve">čl. </w:t>
      </w:r>
      <w:r w:rsidR="00482533" w:rsidRPr="00515FA7">
        <w:rPr>
          <w:rFonts w:ascii="Times New Roman" w:hAnsi="Times New Roman" w:cs="Times New Roman"/>
        </w:rPr>
        <w:fldChar w:fldCharType="begin"/>
      </w:r>
      <w:r w:rsidR="00482533" w:rsidRPr="00515FA7">
        <w:rPr>
          <w:rFonts w:ascii="Times New Roman" w:hAnsi="Times New Roman" w:cs="Times New Roman"/>
        </w:rPr>
        <w:instrText xml:space="preserve"> REF _Ref875065 \r \h </w:instrText>
      </w:r>
      <w:r w:rsidR="00515FA7">
        <w:rPr>
          <w:rFonts w:ascii="Times New Roman" w:hAnsi="Times New Roman" w:cs="Times New Roman"/>
        </w:rPr>
        <w:instrText xml:space="preserve"> \* MERGEFORMAT </w:instrText>
      </w:r>
      <w:r w:rsidR="00482533" w:rsidRPr="00515FA7">
        <w:rPr>
          <w:rFonts w:ascii="Times New Roman" w:hAnsi="Times New Roman" w:cs="Times New Roman"/>
        </w:rPr>
      </w:r>
      <w:r w:rsidR="00482533" w:rsidRPr="00515FA7">
        <w:rPr>
          <w:rFonts w:ascii="Times New Roman" w:hAnsi="Times New Roman" w:cs="Times New Roman"/>
        </w:rPr>
        <w:fldChar w:fldCharType="separate"/>
      </w:r>
      <w:r w:rsidR="008E4A41" w:rsidRPr="00515FA7">
        <w:rPr>
          <w:rFonts w:ascii="Times New Roman" w:hAnsi="Times New Roman" w:cs="Times New Roman"/>
        </w:rPr>
        <w:t>3.1</w:t>
      </w:r>
      <w:r w:rsidR="00482533" w:rsidRPr="00515FA7">
        <w:rPr>
          <w:rFonts w:ascii="Times New Roman" w:hAnsi="Times New Roman" w:cs="Times New Roman"/>
        </w:rPr>
        <w:fldChar w:fldCharType="end"/>
      </w:r>
      <w:r w:rsidR="00CD72C4" w:rsidRPr="00515FA7">
        <w:rPr>
          <w:rFonts w:ascii="Times New Roman" w:hAnsi="Times New Roman" w:cs="Times New Roman"/>
        </w:rPr>
        <w:t xml:space="preserve"> Dohody</w:t>
      </w:r>
      <w:proofErr w:type="gramEnd"/>
      <w:r w:rsidRPr="00515FA7">
        <w:rPr>
          <w:rFonts w:ascii="Times New Roman" w:hAnsi="Times New Roman" w:cs="Times New Roman"/>
        </w:rPr>
        <w:t>.</w:t>
      </w:r>
      <w:r w:rsidR="005724D7" w:rsidRPr="005724D7">
        <w:rPr>
          <w:rFonts w:ascii="Times New Roman" w:hAnsi="Times New Roman" w:cs="Times New Roman"/>
        </w:rPr>
        <w:t xml:space="preserve"> </w:t>
      </w:r>
      <w:r w:rsidR="005724D7">
        <w:rPr>
          <w:rFonts w:ascii="Times New Roman" w:hAnsi="Times New Roman" w:cs="Times New Roman"/>
        </w:rPr>
        <w:t xml:space="preserve">Datové vstupy bude průběžně dodávat </w:t>
      </w:r>
      <w:proofErr w:type="spellStart"/>
      <w:r w:rsidR="005724D7">
        <w:rPr>
          <w:rFonts w:ascii="Times New Roman" w:hAnsi="Times New Roman" w:cs="Times New Roman"/>
        </w:rPr>
        <w:t>Dodadavatel</w:t>
      </w:r>
      <w:proofErr w:type="spellEnd"/>
      <w:r w:rsidR="005724D7">
        <w:rPr>
          <w:rFonts w:ascii="Times New Roman" w:hAnsi="Times New Roman" w:cs="Times New Roman"/>
        </w:rPr>
        <w:t xml:space="preserve">. Objednatel je </w:t>
      </w:r>
      <w:r w:rsidR="005724D7">
        <w:rPr>
          <w:rFonts w:ascii="Times New Roman" w:hAnsi="Times New Roman" w:cs="Times New Roman"/>
        </w:rPr>
        <w:lastRenderedPageBreak/>
        <w:t>oprávněn pro ověření výstupů plnění této Dohody pořizovat datové vstupu i od třetích osob a Dodavatel je povinen i takto pořízené datové vstupy zpracovávat.</w:t>
      </w:r>
    </w:p>
    <w:p w14:paraId="6FCE5A98" w14:textId="1496A60F" w:rsidR="00CD72C4" w:rsidRPr="00534928" w:rsidRDefault="005B6306" w:rsidP="0010325B">
      <w:pPr>
        <w:pStyle w:val="Default"/>
        <w:numPr>
          <w:ilvl w:val="0"/>
          <w:numId w:val="18"/>
        </w:numPr>
        <w:spacing w:before="120" w:after="120" w:line="276" w:lineRule="auto"/>
        <w:ind w:left="1418" w:hanging="284"/>
        <w:jc w:val="both"/>
        <w:rPr>
          <w:rFonts w:ascii="Times New Roman" w:hAnsi="Times New Roman" w:cs="Times New Roman"/>
        </w:rPr>
      </w:pPr>
      <w:r w:rsidRPr="00200085">
        <w:rPr>
          <w:rFonts w:ascii="Times New Roman" w:hAnsi="Times New Roman" w:cs="Times New Roman"/>
          <w:u w:val="single"/>
        </w:rPr>
        <w:t>Uživatelské testování zpracovaných dat, prototypů a nástrojů</w:t>
      </w:r>
      <w:r w:rsidR="00CD72C4" w:rsidRPr="00200085">
        <w:rPr>
          <w:rFonts w:ascii="Times New Roman" w:hAnsi="Times New Roman" w:cs="Times New Roman"/>
        </w:rPr>
        <w:t xml:space="preserve">. </w:t>
      </w:r>
      <w:r w:rsidRPr="00200085">
        <w:rPr>
          <w:rFonts w:ascii="Times New Roman" w:hAnsi="Times New Roman" w:cs="Times New Roman"/>
        </w:rPr>
        <w:t xml:space="preserve">Testování bude prováděno </w:t>
      </w:r>
      <w:r w:rsidR="00CB5905" w:rsidRPr="00200085">
        <w:rPr>
          <w:rFonts w:ascii="Times New Roman" w:hAnsi="Times New Roman" w:cs="Times New Roman"/>
        </w:rPr>
        <w:t xml:space="preserve">po celou dobu Etapy III, Etapy IV a Etapy V </w:t>
      </w:r>
      <w:r w:rsidR="00482533" w:rsidRPr="00F93A6B">
        <w:rPr>
          <w:rFonts w:ascii="Times New Roman" w:hAnsi="Times New Roman" w:cs="Times New Roman"/>
        </w:rPr>
        <w:t xml:space="preserve">dle tohoto </w:t>
      </w:r>
      <w:proofErr w:type="gramStart"/>
      <w:r w:rsidR="00482533" w:rsidRPr="00F93A6B">
        <w:rPr>
          <w:rFonts w:ascii="Times New Roman" w:hAnsi="Times New Roman" w:cs="Times New Roman"/>
        </w:rPr>
        <w:t xml:space="preserve">čl. </w:t>
      </w:r>
      <w:r w:rsidR="00482533" w:rsidRPr="00515FA7">
        <w:rPr>
          <w:rFonts w:ascii="Times New Roman" w:hAnsi="Times New Roman" w:cs="Times New Roman"/>
        </w:rPr>
        <w:fldChar w:fldCharType="begin"/>
      </w:r>
      <w:r w:rsidR="00482533" w:rsidRPr="00515FA7">
        <w:rPr>
          <w:rFonts w:ascii="Times New Roman" w:hAnsi="Times New Roman" w:cs="Times New Roman"/>
        </w:rPr>
        <w:instrText xml:space="preserve"> REF _Ref875065 \r \h </w:instrText>
      </w:r>
      <w:r w:rsidR="00515FA7">
        <w:rPr>
          <w:rFonts w:ascii="Times New Roman" w:hAnsi="Times New Roman" w:cs="Times New Roman"/>
        </w:rPr>
        <w:instrText xml:space="preserve"> \* MERGEFORMAT </w:instrText>
      </w:r>
      <w:r w:rsidR="00482533" w:rsidRPr="00515FA7">
        <w:rPr>
          <w:rFonts w:ascii="Times New Roman" w:hAnsi="Times New Roman" w:cs="Times New Roman"/>
        </w:rPr>
      </w:r>
      <w:r w:rsidR="00482533" w:rsidRPr="00515FA7">
        <w:rPr>
          <w:rFonts w:ascii="Times New Roman" w:hAnsi="Times New Roman" w:cs="Times New Roman"/>
        </w:rPr>
        <w:fldChar w:fldCharType="separate"/>
      </w:r>
      <w:r w:rsidR="008E4A41" w:rsidRPr="00515FA7">
        <w:rPr>
          <w:rFonts w:ascii="Times New Roman" w:hAnsi="Times New Roman" w:cs="Times New Roman"/>
        </w:rPr>
        <w:t>3.1</w:t>
      </w:r>
      <w:r w:rsidR="00482533" w:rsidRPr="00515FA7">
        <w:rPr>
          <w:rFonts w:ascii="Times New Roman" w:hAnsi="Times New Roman" w:cs="Times New Roman"/>
        </w:rPr>
        <w:fldChar w:fldCharType="end"/>
      </w:r>
      <w:r w:rsidR="00482533" w:rsidRPr="00515FA7">
        <w:rPr>
          <w:rFonts w:ascii="Times New Roman" w:hAnsi="Times New Roman" w:cs="Times New Roman"/>
        </w:rPr>
        <w:t xml:space="preserve"> Dohod</w:t>
      </w:r>
      <w:r w:rsidR="00482533" w:rsidRPr="00B8703E">
        <w:rPr>
          <w:rFonts w:ascii="Times New Roman" w:hAnsi="Times New Roman" w:cs="Times New Roman"/>
        </w:rPr>
        <w:t>y</w:t>
      </w:r>
      <w:proofErr w:type="gramEnd"/>
      <w:r w:rsidRPr="00B8703E">
        <w:rPr>
          <w:rFonts w:ascii="Times New Roman" w:hAnsi="Times New Roman" w:cs="Times New Roman"/>
        </w:rPr>
        <w:t xml:space="preserve">. </w:t>
      </w:r>
      <w:r w:rsidR="00CB5905" w:rsidRPr="00200085">
        <w:rPr>
          <w:rFonts w:ascii="Times New Roman" w:hAnsi="Times New Roman" w:cs="Times New Roman"/>
        </w:rPr>
        <w:t>Objednatelem</w:t>
      </w:r>
      <w:r w:rsidRPr="00200085">
        <w:rPr>
          <w:rFonts w:ascii="Times New Roman" w:hAnsi="Times New Roman" w:cs="Times New Roman"/>
        </w:rPr>
        <w:t xml:space="preserve"> a zástupci budoucích uživatelů bud</w:t>
      </w:r>
      <w:r w:rsidR="00CB5905" w:rsidRPr="00200085">
        <w:rPr>
          <w:rFonts w:ascii="Times New Roman" w:hAnsi="Times New Roman" w:cs="Times New Roman"/>
        </w:rPr>
        <w:t>e</w:t>
      </w:r>
      <w:r w:rsidRPr="00200085">
        <w:rPr>
          <w:rFonts w:ascii="Times New Roman" w:hAnsi="Times New Roman" w:cs="Times New Roman"/>
        </w:rPr>
        <w:t xml:space="preserve"> testován vytvořený </w:t>
      </w:r>
      <w:r w:rsidR="00CB5905" w:rsidRPr="00F93A6B">
        <w:rPr>
          <w:rFonts w:ascii="Times New Roman" w:hAnsi="Times New Roman" w:cs="Times New Roman"/>
        </w:rPr>
        <w:t>software</w:t>
      </w:r>
      <w:r w:rsidRPr="00F93A6B">
        <w:rPr>
          <w:rFonts w:ascii="Times New Roman" w:hAnsi="Times New Roman" w:cs="Times New Roman"/>
        </w:rPr>
        <w:t>, jeho nástroje a datové výstupy. Testování bude prováděno průběžně po zbytek průběhu projekt</w:t>
      </w:r>
      <w:r w:rsidR="00482533" w:rsidRPr="00534928">
        <w:rPr>
          <w:rFonts w:ascii="Times New Roman" w:hAnsi="Times New Roman" w:cs="Times New Roman"/>
        </w:rPr>
        <w:t>u.</w:t>
      </w:r>
    </w:p>
    <w:p w14:paraId="6E80AF3F" w14:textId="001F63B4" w:rsidR="005B6306" w:rsidRPr="00515FA7" w:rsidRDefault="005B6306" w:rsidP="0010325B">
      <w:pPr>
        <w:pStyle w:val="Default"/>
        <w:numPr>
          <w:ilvl w:val="0"/>
          <w:numId w:val="18"/>
        </w:numPr>
        <w:spacing w:before="120" w:after="120" w:line="276" w:lineRule="auto"/>
        <w:ind w:left="1418" w:hanging="284"/>
        <w:jc w:val="both"/>
        <w:rPr>
          <w:rFonts w:ascii="Times New Roman" w:hAnsi="Times New Roman" w:cs="Times New Roman"/>
          <w:u w:val="single"/>
        </w:rPr>
      </w:pPr>
      <w:r w:rsidRPr="00515FA7">
        <w:rPr>
          <w:rFonts w:ascii="Times New Roman" w:hAnsi="Times New Roman" w:cs="Times New Roman"/>
          <w:u w:val="single"/>
        </w:rPr>
        <w:t>Vyhodnocení etapy a akceptace výstupů</w:t>
      </w:r>
      <w:r w:rsidR="000151CA" w:rsidRPr="00515FA7">
        <w:rPr>
          <w:rFonts w:ascii="Times New Roman" w:hAnsi="Times New Roman" w:cs="Times New Roman"/>
          <w:u w:val="single"/>
        </w:rPr>
        <w:t>.</w:t>
      </w:r>
    </w:p>
    <w:p w14:paraId="54257EA5" w14:textId="471DEED6" w:rsidR="00BA1241" w:rsidRPr="00515FA7" w:rsidRDefault="00CB5905" w:rsidP="00CB5905">
      <w:pPr>
        <w:pStyle w:val="Default"/>
        <w:spacing w:before="120" w:after="120" w:line="276" w:lineRule="auto"/>
        <w:ind w:left="851"/>
        <w:jc w:val="both"/>
        <w:rPr>
          <w:rFonts w:ascii="Times New Roman" w:hAnsi="Times New Roman" w:cs="Times New Roman"/>
        </w:rPr>
      </w:pPr>
      <w:r w:rsidRPr="00515FA7">
        <w:rPr>
          <w:rFonts w:ascii="Times New Roman" w:hAnsi="Times New Roman" w:cs="Times New Roman"/>
          <w:b/>
        </w:rPr>
        <w:t>Etapa IV</w:t>
      </w:r>
      <w:r w:rsidR="00482533" w:rsidRPr="00515FA7">
        <w:rPr>
          <w:rFonts w:ascii="Times New Roman" w:hAnsi="Times New Roman" w:cs="Times New Roman"/>
        </w:rPr>
        <w:t>:</w:t>
      </w:r>
      <w:r w:rsidRPr="00515FA7">
        <w:rPr>
          <w:rFonts w:ascii="Times New Roman" w:hAnsi="Times New Roman" w:cs="Times New Roman"/>
        </w:rPr>
        <w:t xml:space="preserve"> </w:t>
      </w:r>
      <w:r w:rsidRPr="00515FA7">
        <w:rPr>
          <w:rFonts w:ascii="Times New Roman" w:hAnsi="Times New Roman" w:cs="Times New Roman"/>
          <w:b/>
        </w:rPr>
        <w:t>-</w:t>
      </w:r>
      <w:r w:rsidRPr="00515FA7">
        <w:rPr>
          <w:rFonts w:ascii="Times New Roman" w:hAnsi="Times New Roman" w:cs="Times New Roman"/>
        </w:rPr>
        <w:t xml:space="preserve"> Provedení 3. vývojového cyklu</w:t>
      </w:r>
      <w:r w:rsidR="00AE1BB4" w:rsidRPr="00515FA7">
        <w:rPr>
          <w:rFonts w:ascii="Times New Roman" w:hAnsi="Times New Roman" w:cs="Times New Roman"/>
        </w:rPr>
        <w:t xml:space="preserve"> obsahující níže uvedené aktivity</w:t>
      </w:r>
      <w:r w:rsidRPr="00515FA7">
        <w:rPr>
          <w:rFonts w:ascii="Times New Roman" w:hAnsi="Times New Roman" w:cs="Times New Roman"/>
        </w:rPr>
        <w:t>.</w:t>
      </w:r>
    </w:p>
    <w:p w14:paraId="00C81189" w14:textId="1EBC0663" w:rsidR="00EF3C97" w:rsidRPr="00DB6C49" w:rsidRDefault="00CB5905" w:rsidP="00A1321A">
      <w:pPr>
        <w:pStyle w:val="Default"/>
        <w:numPr>
          <w:ilvl w:val="0"/>
          <w:numId w:val="18"/>
        </w:numPr>
        <w:spacing w:before="120" w:after="120" w:line="276" w:lineRule="auto"/>
        <w:ind w:left="1418" w:hanging="284"/>
        <w:jc w:val="both"/>
        <w:rPr>
          <w:rFonts w:ascii="Times New Roman" w:hAnsi="Times New Roman" w:cs="Times New Roman"/>
          <w:strike/>
        </w:rPr>
      </w:pPr>
      <w:r w:rsidRPr="00DB6C49">
        <w:rPr>
          <w:rFonts w:ascii="Times New Roman" w:hAnsi="Times New Roman" w:cs="Times New Roman"/>
          <w:u w:val="single"/>
        </w:rPr>
        <w:t>Realizace odborného semináře</w:t>
      </w:r>
      <w:r w:rsidRPr="00DB6C49">
        <w:rPr>
          <w:rFonts w:ascii="Times New Roman" w:hAnsi="Times New Roman" w:cs="Times New Roman"/>
        </w:rPr>
        <w:t xml:space="preserve">. Do konce </w:t>
      </w:r>
      <w:r w:rsidR="00EF3C97" w:rsidRPr="00DB6C49">
        <w:rPr>
          <w:rFonts w:ascii="Times New Roman" w:hAnsi="Times New Roman" w:cs="Times New Roman"/>
        </w:rPr>
        <w:t>E</w:t>
      </w:r>
      <w:r w:rsidRPr="00DB6C49">
        <w:rPr>
          <w:rFonts w:ascii="Times New Roman" w:hAnsi="Times New Roman" w:cs="Times New Roman"/>
        </w:rPr>
        <w:t>tapy VI bude</w:t>
      </w:r>
      <w:r w:rsidR="00EF3C97" w:rsidRPr="00DB6C49">
        <w:rPr>
          <w:rFonts w:ascii="Times New Roman" w:hAnsi="Times New Roman" w:cs="Times New Roman"/>
        </w:rPr>
        <w:t xml:space="preserve"> </w:t>
      </w:r>
      <w:r w:rsidR="009663D0" w:rsidRPr="00DB6C49">
        <w:rPr>
          <w:rFonts w:ascii="Times New Roman" w:hAnsi="Times New Roman" w:cs="Times New Roman"/>
        </w:rPr>
        <w:t xml:space="preserve">Objednatelem </w:t>
      </w:r>
      <w:r w:rsidRPr="00DB6C49">
        <w:rPr>
          <w:rFonts w:ascii="Times New Roman" w:hAnsi="Times New Roman" w:cs="Times New Roman"/>
        </w:rPr>
        <w:t>uspořádán odborný seminář na téma využití lokalizačních dat.</w:t>
      </w:r>
    </w:p>
    <w:p w14:paraId="17DA0934" w14:textId="77777777" w:rsidR="00CF54B1" w:rsidRPr="00B8703E" w:rsidRDefault="00CF54B1" w:rsidP="00CF54B1">
      <w:pPr>
        <w:pStyle w:val="Default"/>
        <w:numPr>
          <w:ilvl w:val="0"/>
          <w:numId w:val="18"/>
        </w:numPr>
        <w:spacing w:before="120" w:after="120" w:line="276" w:lineRule="auto"/>
        <w:ind w:left="1418" w:hanging="284"/>
        <w:jc w:val="both"/>
        <w:rPr>
          <w:rFonts w:ascii="Times New Roman" w:hAnsi="Times New Roman" w:cs="Times New Roman"/>
        </w:rPr>
      </w:pPr>
      <w:r w:rsidRPr="00515FA7">
        <w:rPr>
          <w:rFonts w:ascii="Times New Roman" w:hAnsi="Times New Roman" w:cs="Times New Roman"/>
        </w:rPr>
        <w:t>Etapa IV se skládá ze všech aktivit dle Etapy III</w:t>
      </w:r>
      <w:r w:rsidRPr="00515FA7">
        <w:rPr>
          <w:rFonts w:ascii="Times New Roman" w:hAnsi="Times New Roman" w:cs="Times New Roman"/>
          <w:b/>
        </w:rPr>
        <w:t xml:space="preserve"> </w:t>
      </w:r>
      <w:r w:rsidRPr="00515FA7">
        <w:rPr>
          <w:rFonts w:ascii="Times New Roman" w:hAnsi="Times New Roman" w:cs="Times New Roman"/>
        </w:rPr>
        <w:t xml:space="preserve">tohoto </w:t>
      </w:r>
      <w:proofErr w:type="gramStart"/>
      <w:r w:rsidRPr="00515FA7">
        <w:rPr>
          <w:rFonts w:ascii="Times New Roman" w:hAnsi="Times New Roman" w:cs="Times New Roman"/>
        </w:rPr>
        <w:t xml:space="preserve">čl. </w:t>
      </w:r>
      <w:r w:rsidRPr="00515FA7">
        <w:rPr>
          <w:rFonts w:ascii="Times New Roman" w:hAnsi="Times New Roman" w:cs="Times New Roman"/>
        </w:rPr>
        <w:fldChar w:fldCharType="begin"/>
      </w:r>
      <w:r w:rsidRPr="00515FA7">
        <w:rPr>
          <w:rFonts w:ascii="Times New Roman" w:hAnsi="Times New Roman" w:cs="Times New Roman"/>
        </w:rPr>
        <w:instrText xml:space="preserve"> REF _Ref875065 \r \h </w:instrText>
      </w:r>
      <w:r>
        <w:rPr>
          <w:rFonts w:ascii="Times New Roman" w:hAnsi="Times New Roman" w:cs="Times New Roman"/>
        </w:rPr>
        <w:instrText xml:space="preserve"> \* MERGEFORMAT </w:instrText>
      </w:r>
      <w:r w:rsidRPr="00515FA7">
        <w:rPr>
          <w:rFonts w:ascii="Times New Roman" w:hAnsi="Times New Roman" w:cs="Times New Roman"/>
        </w:rPr>
      </w:r>
      <w:r w:rsidRPr="00515FA7">
        <w:rPr>
          <w:rFonts w:ascii="Times New Roman" w:hAnsi="Times New Roman" w:cs="Times New Roman"/>
        </w:rPr>
        <w:fldChar w:fldCharType="separate"/>
      </w:r>
      <w:r w:rsidRPr="00515FA7">
        <w:rPr>
          <w:rFonts w:ascii="Times New Roman" w:hAnsi="Times New Roman" w:cs="Times New Roman"/>
        </w:rPr>
        <w:t>3.1</w:t>
      </w:r>
      <w:r w:rsidRPr="00515FA7">
        <w:rPr>
          <w:rFonts w:ascii="Times New Roman" w:hAnsi="Times New Roman" w:cs="Times New Roman"/>
        </w:rPr>
        <w:fldChar w:fldCharType="end"/>
      </w:r>
      <w:r w:rsidRPr="00515FA7">
        <w:rPr>
          <w:rFonts w:ascii="Times New Roman" w:hAnsi="Times New Roman" w:cs="Times New Roman"/>
        </w:rPr>
        <w:t xml:space="preserve"> Dohody</w:t>
      </w:r>
      <w:proofErr w:type="gramEnd"/>
      <w:r w:rsidRPr="00B8703E">
        <w:rPr>
          <w:rFonts w:ascii="Times New Roman" w:hAnsi="Times New Roman" w:cs="Times New Roman"/>
        </w:rPr>
        <w:t>.</w:t>
      </w:r>
    </w:p>
    <w:p w14:paraId="18D17342" w14:textId="57957D51" w:rsidR="000000E0" w:rsidRPr="00200085" w:rsidRDefault="000000E0" w:rsidP="00DA3404">
      <w:pPr>
        <w:pStyle w:val="Default"/>
        <w:numPr>
          <w:ilvl w:val="0"/>
          <w:numId w:val="27"/>
        </w:numPr>
        <w:spacing w:before="240" w:after="120" w:line="276" w:lineRule="auto"/>
        <w:jc w:val="both"/>
        <w:rPr>
          <w:rFonts w:ascii="Times New Roman" w:hAnsi="Times New Roman" w:cs="Times New Roman"/>
        </w:rPr>
      </w:pPr>
      <w:r w:rsidRPr="00B8703E">
        <w:rPr>
          <w:rFonts w:ascii="Times New Roman" w:hAnsi="Times New Roman" w:cs="Times New Roman"/>
          <w:b/>
        </w:rPr>
        <w:t>3. Fáze inovačního partnerství</w:t>
      </w:r>
      <w:r w:rsidR="00F33F13" w:rsidRPr="00B8703E">
        <w:rPr>
          <w:rFonts w:ascii="Times New Roman" w:hAnsi="Times New Roman" w:cs="Times New Roman"/>
        </w:rPr>
        <w:t xml:space="preserve"> </w:t>
      </w:r>
      <w:r w:rsidRPr="00200085">
        <w:rPr>
          <w:rFonts w:ascii="Times New Roman" w:hAnsi="Times New Roman" w:cs="Times New Roman"/>
        </w:rPr>
        <w:t>– vytvoření konečného řešení informačního systému</w:t>
      </w:r>
      <w:r w:rsidR="00EF3C97" w:rsidRPr="00200085">
        <w:rPr>
          <w:rFonts w:ascii="Times New Roman" w:hAnsi="Times New Roman" w:cs="Times New Roman"/>
        </w:rPr>
        <w:t>.</w:t>
      </w:r>
    </w:p>
    <w:p w14:paraId="29998A48" w14:textId="351947B7" w:rsidR="001D55D7" w:rsidRPr="00534928" w:rsidRDefault="000000E0" w:rsidP="00EF3C97">
      <w:pPr>
        <w:pStyle w:val="Default"/>
        <w:spacing w:after="107"/>
        <w:ind w:left="1985" w:hanging="1134"/>
        <w:jc w:val="both"/>
        <w:rPr>
          <w:rFonts w:ascii="Times New Roman" w:hAnsi="Times New Roman" w:cs="Times New Roman"/>
        </w:rPr>
      </w:pPr>
      <w:r w:rsidRPr="00F93A6B">
        <w:rPr>
          <w:rFonts w:ascii="Times New Roman" w:hAnsi="Times New Roman" w:cs="Times New Roman"/>
          <w:b/>
        </w:rPr>
        <w:t>Etapa V</w:t>
      </w:r>
      <w:r w:rsidR="001D55D7" w:rsidRPr="00F93A6B">
        <w:rPr>
          <w:rFonts w:ascii="Times New Roman" w:hAnsi="Times New Roman" w:cs="Times New Roman"/>
        </w:rPr>
        <w:t>.</w:t>
      </w:r>
      <w:r w:rsidR="00EF3C97" w:rsidRPr="009663D0">
        <w:rPr>
          <w:rFonts w:ascii="Times New Roman" w:hAnsi="Times New Roman" w:cs="Times New Roman"/>
        </w:rPr>
        <w:t xml:space="preserve"> - </w:t>
      </w:r>
      <w:r w:rsidR="001D55D7" w:rsidRPr="009663D0">
        <w:rPr>
          <w:rFonts w:ascii="Times New Roman" w:hAnsi="Times New Roman" w:cs="Times New Roman"/>
        </w:rPr>
        <w:t xml:space="preserve">Provedení </w:t>
      </w:r>
      <w:r w:rsidR="00CF2973">
        <w:rPr>
          <w:rFonts w:ascii="Times New Roman" w:hAnsi="Times New Roman" w:cs="Times New Roman"/>
        </w:rPr>
        <w:t>4</w:t>
      </w:r>
      <w:r w:rsidR="001D55D7" w:rsidRPr="009663D0">
        <w:rPr>
          <w:rFonts w:ascii="Times New Roman" w:hAnsi="Times New Roman" w:cs="Times New Roman"/>
        </w:rPr>
        <w:t xml:space="preserve">. vývojového cyklu - </w:t>
      </w:r>
      <w:r w:rsidR="003F1E98" w:rsidRPr="009663D0">
        <w:rPr>
          <w:rFonts w:ascii="Times New Roman" w:hAnsi="Times New Roman" w:cs="Times New Roman"/>
        </w:rPr>
        <w:t xml:space="preserve">poslední etapa Projektu je zaměřená na finalizaci specifikací a závěrečné úpravy v postupech zpracování dat, </w:t>
      </w:r>
      <w:r w:rsidR="003F1E98" w:rsidRPr="00936C19">
        <w:rPr>
          <w:rFonts w:ascii="Times New Roman" w:hAnsi="Times New Roman" w:cs="Times New Roman"/>
        </w:rPr>
        <w:t>prototypů a nástrojů.</w:t>
      </w:r>
    </w:p>
    <w:p w14:paraId="764007A2" w14:textId="11E4975B" w:rsidR="00606907" w:rsidRPr="00E924F2" w:rsidRDefault="00606907" w:rsidP="00CF4074">
      <w:pPr>
        <w:pStyle w:val="Default"/>
        <w:numPr>
          <w:ilvl w:val="0"/>
          <w:numId w:val="18"/>
        </w:numPr>
        <w:spacing w:before="120" w:after="120" w:line="276" w:lineRule="auto"/>
        <w:ind w:left="1418" w:hanging="284"/>
        <w:jc w:val="both"/>
        <w:rPr>
          <w:rFonts w:ascii="Times New Roman" w:hAnsi="Times New Roman" w:cs="Times New Roman"/>
        </w:rPr>
      </w:pPr>
      <w:r w:rsidRPr="00FD7AB7">
        <w:rPr>
          <w:rFonts w:ascii="Times New Roman" w:hAnsi="Times New Roman" w:cs="Times New Roman"/>
          <w:u w:val="single"/>
        </w:rPr>
        <w:t>Analýza požadavků Objednatele</w:t>
      </w:r>
      <w:r w:rsidRPr="00E924F2">
        <w:rPr>
          <w:rFonts w:ascii="Times New Roman" w:hAnsi="Times New Roman" w:cs="Times New Roman"/>
        </w:rPr>
        <w:t xml:space="preserve">. </w:t>
      </w:r>
      <w:r w:rsidR="002A77C4">
        <w:rPr>
          <w:rFonts w:ascii="Times New Roman" w:hAnsi="Times New Roman" w:cs="Times New Roman"/>
        </w:rPr>
        <w:t>Aktivita zahrnuje podrobnou definici obsahu, harmonogramu a podmínek akceptace Etapy. Výstup analýzy podléhá schválení Objednatele.</w:t>
      </w:r>
    </w:p>
    <w:p w14:paraId="55240825" w14:textId="1FCE7181" w:rsidR="005C163D" w:rsidRPr="009D5A9D" w:rsidRDefault="005C163D" w:rsidP="00CF4074">
      <w:pPr>
        <w:pStyle w:val="Default"/>
        <w:numPr>
          <w:ilvl w:val="0"/>
          <w:numId w:val="18"/>
        </w:numPr>
        <w:spacing w:before="120" w:after="120" w:line="276" w:lineRule="auto"/>
        <w:ind w:left="1418" w:hanging="284"/>
        <w:jc w:val="both"/>
        <w:rPr>
          <w:rFonts w:ascii="Times New Roman" w:hAnsi="Times New Roman" w:cs="Times New Roman"/>
        </w:rPr>
      </w:pPr>
      <w:r w:rsidRPr="00BC0D23">
        <w:rPr>
          <w:rFonts w:ascii="Times New Roman" w:hAnsi="Times New Roman" w:cs="Times New Roman"/>
          <w:u w:val="single"/>
        </w:rPr>
        <w:t>Finalizace technologického zázemí</w:t>
      </w:r>
      <w:r w:rsidRPr="00BC0D23">
        <w:rPr>
          <w:rFonts w:ascii="Times New Roman" w:hAnsi="Times New Roman" w:cs="Times New Roman"/>
        </w:rPr>
        <w:t xml:space="preserve">. </w:t>
      </w:r>
      <w:r>
        <w:rPr>
          <w:rFonts w:ascii="Times New Roman" w:hAnsi="Times New Roman" w:cs="Times New Roman"/>
        </w:rPr>
        <w:t xml:space="preserve">Dokončení vývoje </w:t>
      </w:r>
      <w:r w:rsidR="003B69C2">
        <w:rPr>
          <w:rFonts w:ascii="Times New Roman" w:hAnsi="Times New Roman" w:cs="Times New Roman"/>
        </w:rPr>
        <w:t>všech součástí vyvíjeného systému</w:t>
      </w:r>
      <w:r>
        <w:rPr>
          <w:rFonts w:ascii="Times New Roman" w:hAnsi="Times New Roman" w:cs="Times New Roman"/>
        </w:rPr>
        <w:t xml:space="preserve"> včetně všech rozhraní</w:t>
      </w:r>
      <w:r w:rsidR="003B69C2">
        <w:rPr>
          <w:rFonts w:ascii="Times New Roman" w:hAnsi="Times New Roman" w:cs="Times New Roman"/>
        </w:rPr>
        <w:t xml:space="preserve"> a propojení </w:t>
      </w:r>
      <w:r>
        <w:rPr>
          <w:rFonts w:ascii="Times New Roman" w:hAnsi="Times New Roman" w:cs="Times New Roman"/>
        </w:rPr>
        <w:t xml:space="preserve"> na externí systémy. Příprava a implementace řešení do prostředí </w:t>
      </w:r>
      <w:r w:rsidR="005310C7">
        <w:rPr>
          <w:rFonts w:ascii="Times New Roman" w:hAnsi="Times New Roman" w:cs="Times New Roman"/>
        </w:rPr>
        <w:t>Objednatele</w:t>
      </w:r>
      <w:r>
        <w:rPr>
          <w:rFonts w:ascii="Times New Roman" w:hAnsi="Times New Roman" w:cs="Times New Roman"/>
        </w:rPr>
        <w:t xml:space="preserve">. </w:t>
      </w:r>
      <w:r w:rsidR="000C5E97" w:rsidRPr="00BC0D23">
        <w:rPr>
          <w:rFonts w:ascii="Times New Roman" w:hAnsi="Times New Roman" w:cs="Times New Roman"/>
        </w:rPr>
        <w:t xml:space="preserve">Příprava </w:t>
      </w:r>
      <w:r w:rsidR="005310C7" w:rsidRPr="00BC0D23">
        <w:rPr>
          <w:rFonts w:ascii="Times New Roman" w:hAnsi="Times New Roman" w:cs="Times New Roman"/>
        </w:rPr>
        <w:t>technologického zázemí bude probíhat na základě výsledků aktivit z předcházející</w:t>
      </w:r>
      <w:r w:rsidR="000C5E97" w:rsidRPr="00BC0D23">
        <w:rPr>
          <w:rFonts w:ascii="Times New Roman" w:hAnsi="Times New Roman" w:cs="Times New Roman"/>
        </w:rPr>
        <w:t>ch</w:t>
      </w:r>
      <w:r w:rsidR="005310C7" w:rsidRPr="00BC0D23">
        <w:rPr>
          <w:rFonts w:ascii="Times New Roman" w:hAnsi="Times New Roman" w:cs="Times New Roman"/>
        </w:rPr>
        <w:t xml:space="preserve"> etap. Součástí aktivity je úplné zprovoznění  vyvinutého řešení na straně Objednatele</w:t>
      </w:r>
      <w:r w:rsidR="003B69C2" w:rsidRPr="00BC0D23">
        <w:rPr>
          <w:rFonts w:ascii="Times New Roman" w:hAnsi="Times New Roman" w:cs="Times New Roman"/>
        </w:rPr>
        <w:t xml:space="preserve"> na základě předešlé přípravy</w:t>
      </w:r>
      <w:r w:rsidR="005310C7" w:rsidRPr="00BC0D23">
        <w:rPr>
          <w:rFonts w:ascii="Times New Roman" w:hAnsi="Times New Roman" w:cs="Times New Roman"/>
        </w:rPr>
        <w:t>.</w:t>
      </w:r>
    </w:p>
    <w:p w14:paraId="0A0BFC47" w14:textId="1E4EEE98" w:rsidR="003F1E98" w:rsidRPr="00515FA7" w:rsidRDefault="003F1E98" w:rsidP="00CF4074">
      <w:pPr>
        <w:pStyle w:val="Default"/>
        <w:numPr>
          <w:ilvl w:val="0"/>
          <w:numId w:val="18"/>
        </w:numPr>
        <w:spacing w:before="120" w:after="120" w:line="276" w:lineRule="auto"/>
        <w:ind w:left="1418" w:hanging="284"/>
        <w:jc w:val="both"/>
        <w:rPr>
          <w:rFonts w:ascii="Times New Roman" w:hAnsi="Times New Roman" w:cs="Times New Roman"/>
        </w:rPr>
      </w:pPr>
      <w:r w:rsidRPr="00515FA7">
        <w:rPr>
          <w:rFonts w:ascii="Times New Roman" w:hAnsi="Times New Roman" w:cs="Times New Roman"/>
          <w:u w:val="single"/>
        </w:rPr>
        <w:t>Vyhodnocení dat, prototypů a nástrojů vyvinutých v předchozích etapách</w:t>
      </w:r>
      <w:r w:rsidRPr="00515FA7">
        <w:rPr>
          <w:rFonts w:ascii="Times New Roman" w:hAnsi="Times New Roman" w:cs="Times New Roman"/>
        </w:rPr>
        <w:t xml:space="preserve">. Aktivita bude probíhat souběžně s uživatelským testováním. Bude hodnocen soulad dat, prototypů a nástrojů se specifikací, uživatelská použitelnost a přesnost výstupů. Výstupy budou konfrontovány s požadavky a očekáváními Objednatele a dalších uživatelů. Vytvořené výstupy budou porovnávány s předchozími výsledky. </w:t>
      </w:r>
    </w:p>
    <w:p w14:paraId="29735934" w14:textId="77777777" w:rsidR="003F1E98" w:rsidRPr="00515FA7" w:rsidRDefault="003F1E98" w:rsidP="00CF4074">
      <w:pPr>
        <w:pStyle w:val="Default"/>
        <w:numPr>
          <w:ilvl w:val="0"/>
          <w:numId w:val="18"/>
        </w:numPr>
        <w:spacing w:before="120" w:after="120" w:line="276" w:lineRule="auto"/>
        <w:ind w:left="1418" w:hanging="284"/>
        <w:jc w:val="both"/>
        <w:rPr>
          <w:rFonts w:ascii="Times New Roman" w:hAnsi="Times New Roman" w:cs="Times New Roman"/>
          <w:color w:val="auto"/>
        </w:rPr>
      </w:pPr>
      <w:r w:rsidRPr="00515FA7">
        <w:rPr>
          <w:rFonts w:ascii="Times New Roman" w:hAnsi="Times New Roman" w:cs="Times New Roman"/>
          <w:u w:val="single"/>
        </w:rPr>
        <w:t>Finální zpřesnění podrobné specifikace</w:t>
      </w:r>
      <w:r w:rsidRPr="00515FA7">
        <w:rPr>
          <w:rFonts w:ascii="Times New Roman" w:hAnsi="Times New Roman" w:cs="Times New Roman"/>
        </w:rPr>
        <w:t xml:space="preserve">. Na základě vyhodnocení dosavadních výsledků bude provedena finální revize a zpřesnění všech specifikací ve spolupráci mezi Dodavatelem, Objednatelem a ostatními budoucími uživateli. </w:t>
      </w:r>
    </w:p>
    <w:p w14:paraId="2C3323B5" w14:textId="77777777" w:rsidR="003F1E98" w:rsidRPr="00515FA7" w:rsidRDefault="003F1E98" w:rsidP="00CF4074">
      <w:pPr>
        <w:pStyle w:val="Default"/>
        <w:numPr>
          <w:ilvl w:val="0"/>
          <w:numId w:val="18"/>
        </w:numPr>
        <w:spacing w:before="120" w:after="120" w:line="276" w:lineRule="auto"/>
        <w:ind w:left="1418" w:hanging="284"/>
        <w:jc w:val="both"/>
        <w:rPr>
          <w:rFonts w:ascii="Times New Roman" w:hAnsi="Times New Roman" w:cs="Times New Roman"/>
          <w:color w:val="auto"/>
          <w:u w:val="single"/>
        </w:rPr>
      </w:pPr>
      <w:r w:rsidRPr="00515FA7">
        <w:rPr>
          <w:rFonts w:ascii="Times New Roman" w:hAnsi="Times New Roman" w:cs="Times New Roman"/>
          <w:color w:val="auto"/>
          <w:u w:val="single"/>
        </w:rPr>
        <w:lastRenderedPageBreak/>
        <w:t>Úprava postupu zpracování dat, výstupů, prototypů a nástrojů podle zpřesněné specifikace.</w:t>
      </w:r>
    </w:p>
    <w:p w14:paraId="7806C42E" w14:textId="3817B2E1" w:rsidR="003F1E98" w:rsidRPr="00515FA7" w:rsidRDefault="003F1E98" w:rsidP="00CF4074">
      <w:pPr>
        <w:pStyle w:val="Default"/>
        <w:numPr>
          <w:ilvl w:val="0"/>
          <w:numId w:val="18"/>
        </w:numPr>
        <w:spacing w:before="120" w:after="120" w:line="276" w:lineRule="auto"/>
        <w:ind w:left="1418" w:hanging="284"/>
        <w:jc w:val="both"/>
        <w:rPr>
          <w:rFonts w:ascii="Times New Roman" w:hAnsi="Times New Roman" w:cs="Times New Roman"/>
          <w:color w:val="auto"/>
        </w:rPr>
      </w:pPr>
      <w:r w:rsidRPr="00515FA7">
        <w:rPr>
          <w:rFonts w:ascii="Times New Roman" w:hAnsi="Times New Roman" w:cs="Times New Roman"/>
          <w:u w:val="single"/>
        </w:rPr>
        <w:t>Konzultace při vývoji řešení</w:t>
      </w:r>
      <w:r w:rsidRPr="00515FA7">
        <w:rPr>
          <w:rFonts w:ascii="Times New Roman" w:hAnsi="Times New Roman" w:cs="Times New Roman"/>
        </w:rPr>
        <w:t>.</w:t>
      </w:r>
      <w:r w:rsidRPr="00515FA7">
        <w:rPr>
          <w:rFonts w:ascii="Times New Roman" w:hAnsi="Times New Roman" w:cs="Times New Roman"/>
          <w:color w:val="auto"/>
        </w:rPr>
        <w:t xml:space="preserve"> </w:t>
      </w:r>
      <w:r w:rsidRPr="00515FA7">
        <w:rPr>
          <w:rFonts w:ascii="Times New Roman" w:hAnsi="Times New Roman" w:cs="Times New Roman"/>
        </w:rPr>
        <w:t>Úprava postupu zpracování dat, výstupů, prototypů a nástrojů podle zpřesněné specifikace bude probíhat při průběžných konzultacích, eventuálně testování, mezi Dodavatelem a Objednatelem s pomocí externí</w:t>
      </w:r>
      <w:r w:rsidR="001F3235">
        <w:rPr>
          <w:rFonts w:ascii="Times New Roman" w:hAnsi="Times New Roman" w:cs="Times New Roman"/>
        </w:rPr>
        <w:t>ch</w:t>
      </w:r>
      <w:r w:rsidRPr="00515FA7">
        <w:rPr>
          <w:rFonts w:ascii="Times New Roman" w:hAnsi="Times New Roman" w:cs="Times New Roman"/>
        </w:rPr>
        <w:t xml:space="preserve"> odborn</w:t>
      </w:r>
      <w:r w:rsidR="001F3235">
        <w:rPr>
          <w:rFonts w:ascii="Times New Roman" w:hAnsi="Times New Roman" w:cs="Times New Roman"/>
        </w:rPr>
        <w:t>ých</w:t>
      </w:r>
      <w:r w:rsidRPr="00515FA7">
        <w:rPr>
          <w:rFonts w:ascii="Times New Roman" w:hAnsi="Times New Roman" w:cs="Times New Roman"/>
        </w:rPr>
        <w:t xml:space="preserve"> konzultant</w:t>
      </w:r>
      <w:r w:rsidR="001F3235">
        <w:rPr>
          <w:rFonts w:ascii="Times New Roman" w:hAnsi="Times New Roman" w:cs="Times New Roman"/>
        </w:rPr>
        <w:t>ů</w:t>
      </w:r>
      <w:r w:rsidRPr="00515FA7">
        <w:rPr>
          <w:rFonts w:ascii="Times New Roman" w:hAnsi="Times New Roman" w:cs="Times New Roman"/>
        </w:rPr>
        <w:t>.</w:t>
      </w:r>
    </w:p>
    <w:p w14:paraId="551C707E" w14:textId="77777777" w:rsidR="003F1E98" w:rsidRPr="00515FA7" w:rsidRDefault="003F1E98" w:rsidP="00CF4074">
      <w:pPr>
        <w:pStyle w:val="Default"/>
        <w:numPr>
          <w:ilvl w:val="0"/>
          <w:numId w:val="18"/>
        </w:numPr>
        <w:spacing w:before="120" w:after="120" w:line="276" w:lineRule="auto"/>
        <w:ind w:left="1418" w:hanging="284"/>
        <w:jc w:val="both"/>
        <w:rPr>
          <w:rFonts w:ascii="Times New Roman" w:hAnsi="Times New Roman" w:cs="Times New Roman"/>
          <w:color w:val="auto"/>
        </w:rPr>
      </w:pPr>
      <w:r w:rsidRPr="00515FA7">
        <w:rPr>
          <w:rFonts w:ascii="Times New Roman" w:hAnsi="Times New Roman" w:cs="Times New Roman"/>
          <w:u w:val="single"/>
        </w:rPr>
        <w:t>Pořizování průběžných datových vstupů</w:t>
      </w:r>
      <w:r w:rsidRPr="00515FA7">
        <w:rPr>
          <w:rFonts w:ascii="Times New Roman" w:hAnsi="Times New Roman" w:cs="Times New Roman"/>
        </w:rPr>
        <w:t xml:space="preserve">. Kontinuální pořizování datových vstupů bude probíhat po celou dobu této etapy. </w:t>
      </w:r>
    </w:p>
    <w:p w14:paraId="5612DC43" w14:textId="77777777" w:rsidR="003F1E98" w:rsidRPr="00515FA7" w:rsidRDefault="003F1E98" w:rsidP="00CF4074">
      <w:pPr>
        <w:pStyle w:val="Default"/>
        <w:numPr>
          <w:ilvl w:val="0"/>
          <w:numId w:val="18"/>
        </w:numPr>
        <w:spacing w:before="120" w:after="120" w:line="276" w:lineRule="auto"/>
        <w:ind w:left="1418" w:hanging="284"/>
        <w:jc w:val="both"/>
        <w:rPr>
          <w:rFonts w:ascii="Times New Roman" w:hAnsi="Times New Roman" w:cs="Times New Roman"/>
          <w:color w:val="auto"/>
        </w:rPr>
      </w:pPr>
      <w:r w:rsidRPr="00515FA7">
        <w:rPr>
          <w:rFonts w:ascii="Times New Roman" w:hAnsi="Times New Roman" w:cs="Times New Roman"/>
          <w:u w:val="single"/>
        </w:rPr>
        <w:t>Uživatelské testování zpracovaných dat, prototypů a nástrojů</w:t>
      </w:r>
      <w:r w:rsidRPr="00515FA7">
        <w:rPr>
          <w:rFonts w:ascii="Times New Roman" w:hAnsi="Times New Roman" w:cs="Times New Roman"/>
        </w:rPr>
        <w:t xml:space="preserve">. Testování bude prováděno po celou dobu této etapy. Objednatelem a zástupci budoucích uživatelů bude testován vytvořený software, jeho nástroje a datové výstupy. Testování bude prováděno průběžně po zbytek průběhu Projektu. </w:t>
      </w:r>
    </w:p>
    <w:p w14:paraId="04ACCF35" w14:textId="7550CD8F" w:rsidR="00936C19" w:rsidRPr="00751710" w:rsidRDefault="003F1E98" w:rsidP="00CF4074">
      <w:pPr>
        <w:pStyle w:val="Default"/>
        <w:numPr>
          <w:ilvl w:val="0"/>
          <w:numId w:val="18"/>
        </w:numPr>
        <w:spacing w:before="120" w:after="120" w:line="276" w:lineRule="auto"/>
        <w:ind w:left="1418" w:hanging="284"/>
        <w:jc w:val="both"/>
        <w:rPr>
          <w:rFonts w:ascii="Times New Roman" w:hAnsi="Times New Roman" w:cs="Times New Roman"/>
          <w:color w:val="auto"/>
        </w:rPr>
      </w:pPr>
      <w:r w:rsidRPr="00515FA7">
        <w:rPr>
          <w:rFonts w:ascii="Times New Roman" w:hAnsi="Times New Roman" w:cs="Times New Roman"/>
          <w:u w:val="single"/>
        </w:rPr>
        <w:t>Akceptace finálních výstupů</w:t>
      </w:r>
      <w:r w:rsidRPr="00515FA7">
        <w:rPr>
          <w:rFonts w:ascii="Times New Roman" w:hAnsi="Times New Roman" w:cs="Times New Roman"/>
        </w:rPr>
        <w:t>.</w:t>
      </w:r>
      <w:r w:rsidRPr="00515FA7">
        <w:rPr>
          <w:rFonts w:ascii="Times New Roman" w:hAnsi="Times New Roman" w:cs="Times New Roman"/>
          <w:color w:val="auto"/>
        </w:rPr>
        <w:t xml:space="preserve"> </w:t>
      </w:r>
      <w:r w:rsidRPr="00515FA7">
        <w:rPr>
          <w:rFonts w:ascii="Times New Roman" w:hAnsi="Times New Roman" w:cs="Times New Roman"/>
        </w:rPr>
        <w:t xml:space="preserve">Po dokončení specifikací a finálních úpravách algoritmů a výstupů a nástrojů proběhne akceptace všech specifikací, dat, výstupů a nástrojů. </w:t>
      </w:r>
    </w:p>
    <w:p w14:paraId="3BF5E318" w14:textId="234633A1" w:rsidR="001F3235" w:rsidRPr="00B53145" w:rsidRDefault="003F1E98" w:rsidP="00CF4074">
      <w:pPr>
        <w:pStyle w:val="Default"/>
        <w:numPr>
          <w:ilvl w:val="0"/>
          <w:numId w:val="18"/>
        </w:numPr>
        <w:spacing w:before="120" w:after="120" w:line="276" w:lineRule="auto"/>
        <w:ind w:left="1418" w:hanging="284"/>
        <w:jc w:val="both"/>
        <w:rPr>
          <w:rFonts w:ascii="Times New Roman" w:hAnsi="Times New Roman" w:cs="Times New Roman"/>
        </w:rPr>
      </w:pPr>
      <w:r w:rsidRPr="00B53145">
        <w:rPr>
          <w:rFonts w:ascii="Times New Roman" w:hAnsi="Times New Roman" w:cs="Times New Roman"/>
          <w:u w:val="single"/>
        </w:rPr>
        <w:t>Pořízení výsledků inovačního partnerství</w:t>
      </w:r>
      <w:r w:rsidRPr="00B53145">
        <w:rPr>
          <w:rFonts w:ascii="Times New Roman" w:hAnsi="Times New Roman" w:cs="Times New Roman"/>
        </w:rPr>
        <w:t>.</w:t>
      </w:r>
      <w:r w:rsidRPr="00B53145">
        <w:rPr>
          <w:rFonts w:ascii="Times New Roman" w:hAnsi="Times New Roman" w:cs="Times New Roman"/>
          <w:color w:val="auto"/>
        </w:rPr>
        <w:t xml:space="preserve"> B</w:t>
      </w:r>
      <w:r w:rsidRPr="00B53145">
        <w:rPr>
          <w:rFonts w:ascii="Times New Roman" w:hAnsi="Times New Roman" w:cs="Times New Roman"/>
        </w:rPr>
        <w:t>udou pořízeny a akceptovány všechny výsledky projektu a inovační partnerství bude ukončeno.</w:t>
      </w:r>
      <w:r w:rsidR="008715E9" w:rsidRPr="00812FE4">
        <w:rPr>
          <w:rFonts w:ascii="Times New Roman" w:hAnsi="Times New Roman" w:cs="Times New Roman"/>
        </w:rPr>
        <w:t xml:space="preserve"> Bližší podmínky postupu implementace výsledků inovačního partnerství na strukturu Objednatele </w:t>
      </w:r>
      <w:proofErr w:type="spellStart"/>
      <w:r w:rsidR="008715E9" w:rsidRPr="00812FE4">
        <w:rPr>
          <w:rFonts w:ascii="Times New Roman" w:hAnsi="Times New Roman" w:cs="Times New Roman"/>
        </w:rPr>
        <w:t>stnoví</w:t>
      </w:r>
      <w:proofErr w:type="spellEnd"/>
      <w:r w:rsidR="008715E9" w:rsidRPr="00812FE4">
        <w:rPr>
          <w:rFonts w:ascii="Times New Roman" w:hAnsi="Times New Roman" w:cs="Times New Roman"/>
        </w:rPr>
        <w:t xml:space="preserve"> Příloha č. 1 této Dohody </w:t>
      </w:r>
      <w:r w:rsidR="002D0CCB" w:rsidRPr="00812FE4">
        <w:rPr>
          <w:rFonts w:ascii="Times New Roman" w:hAnsi="Times New Roman" w:cs="Times New Roman"/>
        </w:rPr>
        <w:t>„</w:t>
      </w:r>
      <w:r w:rsidR="008715E9" w:rsidRPr="009C4EE8">
        <w:rPr>
          <w:rFonts w:ascii="Times New Roman" w:hAnsi="Times New Roman" w:cs="Times New Roman"/>
        </w:rPr>
        <w:t>Cíle inovačního partnerství a technické podmínky</w:t>
      </w:r>
      <w:r w:rsidR="002D0CCB" w:rsidRPr="009725F7">
        <w:rPr>
          <w:rFonts w:ascii="Times New Roman" w:hAnsi="Times New Roman" w:cs="Times New Roman"/>
        </w:rPr>
        <w:t>“</w:t>
      </w:r>
      <w:r w:rsidR="008715E9" w:rsidRPr="009725F7">
        <w:rPr>
          <w:rFonts w:ascii="Times New Roman" w:hAnsi="Times New Roman" w:cs="Times New Roman"/>
        </w:rPr>
        <w:t>.</w:t>
      </w:r>
      <w:r w:rsidR="00921554" w:rsidRPr="009725F7">
        <w:rPr>
          <w:rFonts w:ascii="Times New Roman" w:hAnsi="Times New Roman" w:cs="Times New Roman"/>
        </w:rPr>
        <w:t xml:space="preserve"> </w:t>
      </w:r>
    </w:p>
    <w:p w14:paraId="23250EEB" w14:textId="2A56DEBC" w:rsidR="00956BBA" w:rsidRPr="00515FA7" w:rsidRDefault="004D0FE9" w:rsidP="003F1E98">
      <w:pPr>
        <w:pStyle w:val="2rove"/>
      </w:pPr>
      <w:r>
        <w:rPr>
          <w:lang w:val="cs-CZ"/>
        </w:rPr>
        <w:t>P</w:t>
      </w:r>
      <w:proofErr w:type="spellStart"/>
      <w:r w:rsidR="00860C36" w:rsidRPr="00307F93">
        <w:t>odrob</w:t>
      </w:r>
      <w:r w:rsidR="0016475E" w:rsidRPr="00307F93">
        <w:rPr>
          <w:lang w:val="cs-CZ"/>
        </w:rPr>
        <w:t>n</w:t>
      </w:r>
      <w:proofErr w:type="spellEnd"/>
      <w:r w:rsidR="00860C36" w:rsidRPr="00307F93">
        <w:t>ý popis cílů a požadovaných výstupů</w:t>
      </w:r>
      <w:r w:rsidR="00836512" w:rsidRPr="00307F93">
        <w:rPr>
          <w:lang w:val="cs-CZ"/>
        </w:rPr>
        <w:t xml:space="preserve"> včetně technických parametrů Projektu</w:t>
      </w:r>
      <w:r w:rsidR="00956BBA" w:rsidRPr="00307F93">
        <w:t xml:space="preserve"> je specifikován </w:t>
      </w:r>
      <w:r w:rsidR="00956BBA" w:rsidRPr="00FC6C13">
        <w:t xml:space="preserve">v </w:t>
      </w:r>
      <w:r w:rsidR="00F0472C" w:rsidRPr="000227F4">
        <w:rPr>
          <w:lang w:val="cs-CZ"/>
        </w:rPr>
        <w:t>P</w:t>
      </w:r>
      <w:proofErr w:type="spellStart"/>
      <w:r w:rsidR="00956BBA" w:rsidRPr="000227F4">
        <w:t>říloze</w:t>
      </w:r>
      <w:proofErr w:type="spellEnd"/>
      <w:r w:rsidR="00F0472C" w:rsidRPr="000227F4">
        <w:rPr>
          <w:lang w:val="cs-CZ"/>
        </w:rPr>
        <w:t xml:space="preserve"> č.</w:t>
      </w:r>
      <w:r w:rsidR="00E11DC9" w:rsidRPr="000227F4">
        <w:rPr>
          <w:lang w:val="cs-CZ"/>
        </w:rPr>
        <w:t xml:space="preserve"> 1</w:t>
      </w:r>
      <w:r w:rsidR="00956BBA" w:rsidRPr="000227F4">
        <w:t xml:space="preserve"> </w:t>
      </w:r>
      <w:r w:rsidR="00956BBA" w:rsidRPr="00FC6C13">
        <w:t>této</w:t>
      </w:r>
      <w:r w:rsidR="00956BBA" w:rsidRPr="00307F93">
        <w:t xml:space="preserve"> </w:t>
      </w:r>
      <w:r w:rsidR="00F0472C" w:rsidRPr="00307F93">
        <w:rPr>
          <w:lang w:val="cs-CZ"/>
        </w:rPr>
        <w:t>Dohody</w:t>
      </w:r>
      <w:r w:rsidR="000227F4">
        <w:rPr>
          <w:lang w:val="cs-CZ"/>
        </w:rPr>
        <w:t xml:space="preserve"> </w:t>
      </w:r>
      <w:r w:rsidR="002D0CCB">
        <w:rPr>
          <w:lang w:val="cs-CZ"/>
        </w:rPr>
        <w:t>„</w:t>
      </w:r>
      <w:r w:rsidR="000227F4" w:rsidRPr="000227F4">
        <w:rPr>
          <w:lang w:val="cs-CZ"/>
        </w:rPr>
        <w:t>Cíle inovačního partnerství a technické podmínky</w:t>
      </w:r>
      <w:r w:rsidR="002D0CCB">
        <w:rPr>
          <w:lang w:val="cs-CZ"/>
        </w:rPr>
        <w:t>“</w:t>
      </w:r>
      <w:r w:rsidR="00956BBA" w:rsidRPr="00515FA7">
        <w:t>.</w:t>
      </w:r>
    </w:p>
    <w:p w14:paraId="4F0218EA" w14:textId="17E0D1EF" w:rsidR="00956BBA" w:rsidRPr="009663D0" w:rsidRDefault="00956BBA" w:rsidP="00956BBA">
      <w:pPr>
        <w:pStyle w:val="2rove"/>
      </w:pPr>
      <w:r w:rsidRPr="00B8703E">
        <w:rPr>
          <w:lang w:val="cs-CZ"/>
        </w:rPr>
        <w:t>Dodavatel je povinen zaháj</w:t>
      </w:r>
      <w:r w:rsidR="00F0472C" w:rsidRPr="00B8703E">
        <w:rPr>
          <w:lang w:val="cs-CZ"/>
        </w:rPr>
        <w:t>i</w:t>
      </w:r>
      <w:r w:rsidRPr="00200085">
        <w:rPr>
          <w:lang w:val="cs-CZ"/>
        </w:rPr>
        <w:t xml:space="preserve">t Předmět plnění po podpisu této Dohody, a to na základě pokynu </w:t>
      </w:r>
      <w:r w:rsidR="00F0472C" w:rsidRPr="00200085">
        <w:rPr>
          <w:lang w:val="cs-CZ"/>
        </w:rPr>
        <w:t>O</w:t>
      </w:r>
      <w:r w:rsidRPr="00200085">
        <w:rPr>
          <w:lang w:val="cs-CZ"/>
        </w:rPr>
        <w:t xml:space="preserve">bjednatele. Dodavatel je </w:t>
      </w:r>
      <w:r w:rsidR="006C082A">
        <w:rPr>
          <w:lang w:val="cs-CZ"/>
        </w:rPr>
        <w:t>povinen</w:t>
      </w:r>
      <w:r w:rsidR="006C082A" w:rsidRPr="00200085">
        <w:rPr>
          <w:lang w:val="cs-CZ"/>
        </w:rPr>
        <w:t xml:space="preserve"> </w:t>
      </w:r>
      <w:r w:rsidRPr="00200085">
        <w:rPr>
          <w:lang w:val="cs-CZ"/>
        </w:rPr>
        <w:t xml:space="preserve">zahájit práci na </w:t>
      </w:r>
      <w:r w:rsidR="00E46D83" w:rsidRPr="00200085">
        <w:rPr>
          <w:lang w:val="cs-CZ"/>
        </w:rPr>
        <w:t>každé dí</w:t>
      </w:r>
      <w:r w:rsidR="005775E4" w:rsidRPr="00F93A6B">
        <w:rPr>
          <w:lang w:val="cs-CZ"/>
        </w:rPr>
        <w:t>lčí</w:t>
      </w:r>
      <w:r w:rsidRPr="00F93A6B">
        <w:rPr>
          <w:lang w:val="cs-CZ"/>
        </w:rPr>
        <w:t xml:space="preserve"> </w:t>
      </w:r>
      <w:r w:rsidR="00CD38DD" w:rsidRPr="009663D0">
        <w:rPr>
          <w:lang w:val="cs-CZ"/>
        </w:rPr>
        <w:t>Etapě</w:t>
      </w:r>
      <w:r w:rsidRPr="009663D0">
        <w:rPr>
          <w:lang w:val="cs-CZ"/>
        </w:rPr>
        <w:t xml:space="preserve"> </w:t>
      </w:r>
      <w:r w:rsidR="0075136C" w:rsidRPr="009663D0">
        <w:t xml:space="preserve">dle </w:t>
      </w:r>
      <w:proofErr w:type="gramStart"/>
      <w:r w:rsidR="0075136C" w:rsidRPr="009663D0">
        <w:t xml:space="preserve">čl. </w:t>
      </w:r>
      <w:r w:rsidR="0075136C" w:rsidRPr="00515FA7">
        <w:fldChar w:fldCharType="begin"/>
      </w:r>
      <w:r w:rsidR="0075136C" w:rsidRPr="0009791E">
        <w:instrText xml:space="preserve"> REF _Ref875065 \r \h </w:instrText>
      </w:r>
      <w:r w:rsidR="00515FA7">
        <w:instrText xml:space="preserve"> \* MERGEFORMAT </w:instrText>
      </w:r>
      <w:r w:rsidR="0075136C" w:rsidRPr="00515FA7">
        <w:fldChar w:fldCharType="separate"/>
      </w:r>
      <w:r w:rsidR="008E4A41" w:rsidRPr="00515FA7">
        <w:t>3.1</w:t>
      </w:r>
      <w:r w:rsidR="0075136C" w:rsidRPr="00515FA7">
        <w:fldChar w:fldCharType="end"/>
      </w:r>
      <w:r w:rsidR="0075136C" w:rsidRPr="00515FA7">
        <w:t xml:space="preserve"> Dohody</w:t>
      </w:r>
      <w:proofErr w:type="gramEnd"/>
      <w:r w:rsidR="0075136C" w:rsidRPr="00B8703E">
        <w:rPr>
          <w:lang w:val="cs-CZ"/>
        </w:rPr>
        <w:t xml:space="preserve"> </w:t>
      </w:r>
      <w:r w:rsidRPr="00B8703E">
        <w:rPr>
          <w:lang w:val="cs-CZ"/>
        </w:rPr>
        <w:t xml:space="preserve">vždy poté, co </w:t>
      </w:r>
      <w:r w:rsidR="00A35936" w:rsidRPr="00200085">
        <w:rPr>
          <w:lang w:val="cs-CZ"/>
        </w:rPr>
        <w:t xml:space="preserve">zahájení prací </w:t>
      </w:r>
      <w:r w:rsidR="00F0472C" w:rsidRPr="00200085">
        <w:rPr>
          <w:lang w:val="cs-CZ"/>
        </w:rPr>
        <w:t>O</w:t>
      </w:r>
      <w:r w:rsidRPr="00200085">
        <w:rPr>
          <w:lang w:val="cs-CZ"/>
        </w:rPr>
        <w:t xml:space="preserve">bjednatel </w:t>
      </w:r>
      <w:r w:rsidR="00A35936" w:rsidRPr="00200085">
        <w:rPr>
          <w:lang w:val="cs-CZ"/>
        </w:rPr>
        <w:t>odsouhlasí</w:t>
      </w:r>
      <w:r w:rsidR="00E46D83" w:rsidRPr="00F93A6B">
        <w:rPr>
          <w:lang w:val="cs-CZ"/>
        </w:rPr>
        <w:t xml:space="preserve"> společně s výslovným pokynem na zahájení další </w:t>
      </w:r>
      <w:r w:rsidR="00CD38DD" w:rsidRPr="00F93A6B">
        <w:rPr>
          <w:lang w:val="cs-CZ"/>
        </w:rPr>
        <w:t xml:space="preserve">Etapy </w:t>
      </w:r>
      <w:r w:rsidR="00E46D83" w:rsidRPr="009663D0">
        <w:rPr>
          <w:lang w:val="cs-CZ"/>
        </w:rPr>
        <w:t>doručeným Dodavateli</w:t>
      </w:r>
      <w:r w:rsidRPr="009663D0">
        <w:rPr>
          <w:lang w:val="cs-CZ"/>
        </w:rPr>
        <w:t>.</w:t>
      </w:r>
      <w:r w:rsidR="00095680">
        <w:rPr>
          <w:lang w:val="cs-CZ"/>
        </w:rPr>
        <w:t xml:space="preserve"> Před zahájením práce na kterékoliv dílčí Etapě dle čl. 3.1 této Dohody Dodavatel Objednateli vždy předá seznam konkrétních členů realizačního týmu, jejich zapojení do plnění dané Etapy předpokládá, spolu s </w:t>
      </w:r>
      <w:proofErr w:type="spellStart"/>
      <w:r w:rsidR="00095680">
        <w:rPr>
          <w:lang w:val="cs-CZ"/>
        </w:rPr>
        <w:t>odhodovaným</w:t>
      </w:r>
      <w:proofErr w:type="spellEnd"/>
      <w:r w:rsidR="00095680">
        <w:rPr>
          <w:lang w:val="cs-CZ"/>
        </w:rPr>
        <w:t xml:space="preserve"> počtem člověkohodin.</w:t>
      </w:r>
    </w:p>
    <w:p w14:paraId="00A52643" w14:textId="0AF9707E" w:rsidR="00956BBA" w:rsidRPr="00F93A6B" w:rsidRDefault="00956BBA" w:rsidP="00956BBA">
      <w:pPr>
        <w:pStyle w:val="2rove"/>
      </w:pPr>
      <w:bookmarkStart w:id="4" w:name="_Ref1137970"/>
      <w:r w:rsidRPr="009663D0">
        <w:t xml:space="preserve">Předmět plnění dle této </w:t>
      </w:r>
      <w:r w:rsidRPr="009663D0">
        <w:rPr>
          <w:lang w:val="cs-CZ"/>
        </w:rPr>
        <w:t>Dohody</w:t>
      </w:r>
      <w:r w:rsidRPr="009663D0">
        <w:t xml:space="preserve"> se </w:t>
      </w:r>
      <w:r w:rsidRPr="009663D0">
        <w:rPr>
          <w:lang w:val="cs-CZ"/>
        </w:rPr>
        <w:t>Dodavatel</w:t>
      </w:r>
      <w:r w:rsidRPr="009663D0">
        <w:t xml:space="preserve"> zavazuje poskytovat průběžně ve lhůtách stanovených v </w:t>
      </w:r>
      <w:r w:rsidR="00E11DC9" w:rsidRPr="00520F94">
        <w:rPr>
          <w:lang w:val="cs-CZ"/>
        </w:rPr>
        <w:t>P</w:t>
      </w:r>
      <w:proofErr w:type="spellStart"/>
      <w:r w:rsidRPr="00520F94">
        <w:t>řílo</w:t>
      </w:r>
      <w:r w:rsidR="002D0CCB" w:rsidRPr="00520F94">
        <w:rPr>
          <w:lang w:val="cs-CZ"/>
        </w:rPr>
        <w:t>ze</w:t>
      </w:r>
      <w:proofErr w:type="spellEnd"/>
      <w:r w:rsidRPr="00520F94">
        <w:t xml:space="preserve"> č.</w:t>
      </w:r>
      <w:r w:rsidR="00E11DC9" w:rsidRPr="00520F94">
        <w:rPr>
          <w:lang w:val="cs-CZ"/>
        </w:rPr>
        <w:t xml:space="preserve"> 2</w:t>
      </w:r>
      <w:r w:rsidRPr="00520F94">
        <w:t xml:space="preserve"> </w:t>
      </w:r>
      <w:proofErr w:type="gramStart"/>
      <w:r w:rsidRPr="00520F94">
        <w:t>tét</w:t>
      </w:r>
      <w:r w:rsidRPr="00200085">
        <w:t>o</w:t>
      </w:r>
      <w:proofErr w:type="gramEnd"/>
      <w:r w:rsidRPr="00200085">
        <w:t xml:space="preserve"> </w:t>
      </w:r>
      <w:r w:rsidRPr="00200085">
        <w:rPr>
          <w:lang w:val="cs-CZ"/>
        </w:rPr>
        <w:t>Dohody</w:t>
      </w:r>
      <w:r w:rsidR="002D0CCB">
        <w:rPr>
          <w:lang w:val="cs-CZ"/>
        </w:rPr>
        <w:t xml:space="preserve"> „Harmonogram“</w:t>
      </w:r>
      <w:r w:rsidRPr="00200085">
        <w:t>.</w:t>
      </w:r>
      <w:bookmarkEnd w:id="4"/>
    </w:p>
    <w:p w14:paraId="14C4D786" w14:textId="509798A2" w:rsidR="00CD38DD" w:rsidRPr="00FC6C13" w:rsidRDefault="00956BBA" w:rsidP="00CD38DD">
      <w:pPr>
        <w:pStyle w:val="2rove"/>
        <w:rPr>
          <w:lang w:val="cs-CZ"/>
        </w:rPr>
      </w:pPr>
      <w:r w:rsidRPr="00307F93">
        <w:t xml:space="preserve">Za místo plnění se považuje sídlo </w:t>
      </w:r>
      <w:r w:rsidR="00F0472C" w:rsidRPr="00307F93">
        <w:rPr>
          <w:lang w:val="cs-CZ"/>
        </w:rPr>
        <w:t>O</w:t>
      </w:r>
      <w:proofErr w:type="spellStart"/>
      <w:r w:rsidRPr="00307F93">
        <w:t>bjednatele</w:t>
      </w:r>
      <w:proofErr w:type="spellEnd"/>
      <w:r w:rsidRPr="00307F93">
        <w:t xml:space="preserve">, není-li dohodnuto jinak. Plnění je poskytnuté </w:t>
      </w:r>
      <w:r w:rsidR="005775E4" w:rsidRPr="00307F93">
        <w:rPr>
          <w:lang w:val="cs-CZ"/>
        </w:rPr>
        <w:t xml:space="preserve">řádně a </w:t>
      </w:r>
      <w:r w:rsidRPr="00307F93">
        <w:t xml:space="preserve">včas, jsou-li výstupy </w:t>
      </w:r>
      <w:r w:rsidR="00E46D83" w:rsidRPr="00307F93">
        <w:rPr>
          <w:lang w:val="cs-CZ"/>
        </w:rPr>
        <w:t xml:space="preserve">z jednotlivé </w:t>
      </w:r>
      <w:r w:rsidR="00CD38DD" w:rsidRPr="00307F93">
        <w:rPr>
          <w:lang w:val="cs-CZ"/>
        </w:rPr>
        <w:t>Etapy</w:t>
      </w:r>
      <w:r w:rsidR="00E46D83" w:rsidRPr="00307F93">
        <w:rPr>
          <w:lang w:val="cs-CZ"/>
        </w:rPr>
        <w:t xml:space="preserve"> </w:t>
      </w:r>
      <w:r w:rsidR="00CD38DD" w:rsidRPr="00307F93">
        <w:rPr>
          <w:lang w:val="cs-CZ"/>
        </w:rPr>
        <w:t>vyhodnoceny a Objednatelem písemně akceptovány.</w:t>
      </w:r>
    </w:p>
    <w:p w14:paraId="72801F1F" w14:textId="7D01E1F7" w:rsidR="00F0472C" w:rsidRPr="00FC6C13" w:rsidRDefault="00F0472C" w:rsidP="00F0472C">
      <w:pPr>
        <w:pStyle w:val="1rovenadpisy"/>
      </w:pPr>
      <w:bookmarkStart w:id="5" w:name="_Ref876157"/>
      <w:r w:rsidRPr="00FC6C13">
        <w:lastRenderedPageBreak/>
        <w:t>Cena předmětu plnění</w:t>
      </w:r>
      <w:bookmarkEnd w:id="5"/>
    </w:p>
    <w:p w14:paraId="254AB4B4" w14:textId="1E5D495F" w:rsidR="00961459" w:rsidRPr="00200085" w:rsidRDefault="00961459" w:rsidP="00961459">
      <w:pPr>
        <w:pStyle w:val="2rove"/>
      </w:pPr>
      <w:bookmarkStart w:id="6" w:name="_Ref876176"/>
      <w:bookmarkStart w:id="7" w:name="_Ref5183457"/>
      <w:r w:rsidRPr="000227F4">
        <w:t>Cena za řádně proveden</w:t>
      </w:r>
      <w:r w:rsidRPr="000227F4">
        <w:rPr>
          <w:lang w:val="cs-CZ"/>
        </w:rPr>
        <w:t xml:space="preserve">ý Předmět </w:t>
      </w:r>
      <w:r w:rsidRPr="0009791E">
        <w:rPr>
          <w:lang w:val="cs-CZ"/>
        </w:rPr>
        <w:t>plnění</w:t>
      </w:r>
      <w:r w:rsidRPr="008715E9">
        <w:t xml:space="preserve"> je stanovena </w:t>
      </w:r>
      <w:r w:rsidRPr="00CB52B8">
        <w:rPr>
          <w:lang w:val="cs-CZ"/>
        </w:rPr>
        <w:t>ve výši</w:t>
      </w:r>
      <w:r w:rsidRPr="00CB52B8">
        <w:t>:</w:t>
      </w:r>
      <w:r w:rsidRPr="00486B6B">
        <w:rPr>
          <w:lang w:val="cs-CZ"/>
        </w:rPr>
        <w:t xml:space="preserve"> </w:t>
      </w:r>
      <w:r w:rsidR="00E002BD" w:rsidRPr="00486B6B">
        <w:rPr>
          <w:lang w:val="cs-CZ"/>
        </w:rPr>
        <w:t>4</w:t>
      </w:r>
      <w:r w:rsidRPr="00486B6B">
        <w:rPr>
          <w:lang w:val="cs-CZ"/>
        </w:rPr>
        <w:t>6.000.000</w:t>
      </w:r>
      <w:r w:rsidRPr="00CB52B8">
        <w:rPr>
          <w:lang w:val="cs-CZ"/>
        </w:rPr>
        <w:t xml:space="preserve"> </w:t>
      </w:r>
      <w:r w:rsidRPr="00CB52B8">
        <w:t>bez</w:t>
      </w:r>
      <w:r w:rsidRPr="00515FA7">
        <w:t xml:space="preserve"> DPH</w:t>
      </w:r>
      <w:bookmarkEnd w:id="6"/>
      <w:r w:rsidR="00E06A23" w:rsidRPr="00200085">
        <w:rPr>
          <w:lang w:val="cs-CZ"/>
        </w:rPr>
        <w:t>.</w:t>
      </w:r>
      <w:bookmarkEnd w:id="7"/>
    </w:p>
    <w:p w14:paraId="4A74606E" w14:textId="2510EC1D" w:rsidR="00FB70D6" w:rsidRPr="00200085" w:rsidRDefault="00FB70D6" w:rsidP="00FB70D6">
      <w:pPr>
        <w:pStyle w:val="2rove"/>
      </w:pPr>
      <w:r w:rsidRPr="00200085">
        <w:t xml:space="preserve">Objednatel uhradí </w:t>
      </w:r>
      <w:r w:rsidRPr="00200085">
        <w:rPr>
          <w:lang w:val="cs-CZ"/>
        </w:rPr>
        <w:t>Dodavateli</w:t>
      </w:r>
      <w:r w:rsidRPr="00F93A6B">
        <w:t xml:space="preserve"> cenu </w:t>
      </w:r>
      <w:r w:rsidRPr="00F93A6B">
        <w:rPr>
          <w:lang w:val="cs-CZ"/>
        </w:rPr>
        <w:t>Předmětu plnění</w:t>
      </w:r>
      <w:r w:rsidRPr="009663D0">
        <w:t xml:space="preserve"> stanovenou v </w:t>
      </w:r>
      <w:r w:rsidR="00E752DD">
        <w:rPr>
          <w:lang w:val="cs-CZ"/>
        </w:rPr>
        <w:t xml:space="preserve">čl. </w:t>
      </w:r>
      <w:r w:rsidR="00E752DD">
        <w:fldChar w:fldCharType="begin"/>
      </w:r>
      <w:r w:rsidR="00E752DD">
        <w:instrText xml:space="preserve"> REF _Ref5183457 \r \h </w:instrText>
      </w:r>
      <w:r w:rsidR="00E752DD">
        <w:fldChar w:fldCharType="separate"/>
      </w:r>
      <w:r w:rsidR="00E752DD">
        <w:t>4.1</w:t>
      </w:r>
      <w:r w:rsidR="00E752DD">
        <w:fldChar w:fldCharType="end"/>
      </w:r>
      <w:r w:rsidRPr="009663D0">
        <w:t xml:space="preserve"> této </w:t>
      </w:r>
      <w:r w:rsidRPr="009663D0">
        <w:rPr>
          <w:lang w:val="cs-CZ"/>
        </w:rPr>
        <w:t>Dohody</w:t>
      </w:r>
      <w:r w:rsidRPr="009663D0">
        <w:t xml:space="preserve"> po částech vždy po splnění sjednaných podmínek uvedených v </w:t>
      </w:r>
      <w:r w:rsidRPr="009663D0">
        <w:rPr>
          <w:lang w:val="cs-CZ"/>
        </w:rPr>
        <w:t xml:space="preserve">čl. </w:t>
      </w:r>
      <w:r w:rsidR="00060DC2" w:rsidRPr="00515FA7">
        <w:rPr>
          <w:lang w:val="cs-CZ"/>
        </w:rPr>
        <w:fldChar w:fldCharType="begin"/>
      </w:r>
      <w:r w:rsidR="00060DC2" w:rsidRPr="00E752DD">
        <w:rPr>
          <w:lang w:val="cs-CZ"/>
        </w:rPr>
        <w:instrText xml:space="preserve"> REF _Ref950012 \r \h </w:instrText>
      </w:r>
      <w:r w:rsidR="00515FA7">
        <w:rPr>
          <w:lang w:val="cs-CZ"/>
        </w:rPr>
        <w:instrText xml:space="preserve"> \* MERGEFORMAT </w:instrText>
      </w:r>
      <w:r w:rsidR="00060DC2" w:rsidRPr="00515FA7">
        <w:rPr>
          <w:lang w:val="cs-CZ"/>
        </w:rPr>
      </w:r>
      <w:r w:rsidR="00060DC2" w:rsidRPr="00515FA7">
        <w:rPr>
          <w:lang w:val="cs-CZ"/>
        </w:rPr>
        <w:fldChar w:fldCharType="separate"/>
      </w:r>
      <w:r w:rsidR="008E4A41" w:rsidRPr="00515FA7">
        <w:rPr>
          <w:lang w:val="cs-CZ"/>
        </w:rPr>
        <w:t>5</w:t>
      </w:r>
      <w:r w:rsidR="00060DC2" w:rsidRPr="00515FA7">
        <w:rPr>
          <w:lang w:val="cs-CZ"/>
        </w:rPr>
        <w:fldChar w:fldCharType="end"/>
      </w:r>
      <w:r w:rsidRPr="00515FA7">
        <w:rPr>
          <w:lang w:val="cs-CZ"/>
        </w:rPr>
        <w:t xml:space="preserve"> </w:t>
      </w:r>
      <w:r w:rsidRPr="00515FA7">
        <w:t xml:space="preserve">této </w:t>
      </w:r>
      <w:r w:rsidRPr="00B8703E">
        <w:rPr>
          <w:lang w:val="cs-CZ"/>
        </w:rPr>
        <w:t>Dohody</w:t>
      </w:r>
      <w:r w:rsidRPr="00B8703E">
        <w:t xml:space="preserve">. </w:t>
      </w:r>
    </w:p>
    <w:p w14:paraId="777E1063" w14:textId="3A10D311" w:rsidR="00F23C9E" w:rsidRPr="000227F4" w:rsidRDefault="00F0472C" w:rsidP="00705DB0">
      <w:pPr>
        <w:pStyle w:val="2rove"/>
      </w:pPr>
      <w:r w:rsidRPr="00200085">
        <w:t xml:space="preserve">Sjednaná cena za </w:t>
      </w:r>
      <w:r w:rsidRPr="00200085">
        <w:rPr>
          <w:lang w:val="cs-CZ"/>
        </w:rPr>
        <w:t>Předmět plnění</w:t>
      </w:r>
      <w:r w:rsidRPr="00F93A6B">
        <w:t xml:space="preserve"> dle této </w:t>
      </w:r>
      <w:r w:rsidRPr="00F93A6B">
        <w:rPr>
          <w:lang w:val="cs-CZ"/>
        </w:rPr>
        <w:t>Dohody</w:t>
      </w:r>
      <w:r w:rsidRPr="009663D0">
        <w:t xml:space="preserve"> je stanovena jako cena konečná, ne</w:t>
      </w:r>
      <w:r w:rsidRPr="00307F93">
        <w:t xml:space="preserve">jvýše přípustná a nepřekročitelná, zahrnující celou odměnu a veškeré náklady </w:t>
      </w:r>
      <w:r w:rsidRPr="00307F93">
        <w:rPr>
          <w:lang w:val="cs-CZ"/>
        </w:rPr>
        <w:t xml:space="preserve">Dodavatele </w:t>
      </w:r>
      <w:r w:rsidRPr="00307F93">
        <w:t xml:space="preserve">související s </w:t>
      </w:r>
      <w:r w:rsidRPr="00307F93">
        <w:rPr>
          <w:lang w:val="cs-CZ"/>
        </w:rPr>
        <w:t>P</w:t>
      </w:r>
      <w:proofErr w:type="spellStart"/>
      <w:r w:rsidRPr="00FC6C13">
        <w:t>ředmětem</w:t>
      </w:r>
      <w:proofErr w:type="spellEnd"/>
      <w:r w:rsidRPr="00FC6C13">
        <w:t xml:space="preserve"> plnění dle této </w:t>
      </w:r>
      <w:r w:rsidRPr="00FC6C13">
        <w:rPr>
          <w:lang w:val="cs-CZ"/>
        </w:rPr>
        <w:t>Dohody</w:t>
      </w:r>
      <w:r w:rsidR="008717F0" w:rsidRPr="000227F4">
        <w:rPr>
          <w:lang w:val="cs-CZ"/>
        </w:rPr>
        <w:t>.</w:t>
      </w:r>
      <w:r w:rsidR="00DC1FE3" w:rsidRPr="00DC1FE3">
        <w:t xml:space="preserve"> </w:t>
      </w:r>
      <w:r w:rsidR="00DC1FE3" w:rsidRPr="00DC1FE3">
        <w:rPr>
          <w:lang w:val="cs-CZ"/>
        </w:rPr>
        <w:t>V uvedené ceně dle čl. 4.1</w:t>
      </w:r>
      <w:r w:rsidR="00DC1FE3">
        <w:rPr>
          <w:lang w:val="cs-CZ"/>
        </w:rPr>
        <w:t xml:space="preserve"> této</w:t>
      </w:r>
      <w:r w:rsidR="00DC1FE3" w:rsidRPr="00DC1FE3">
        <w:rPr>
          <w:lang w:val="cs-CZ"/>
        </w:rPr>
        <w:t xml:space="preserve"> Dohody jsou zahrnuty veškeré náklady </w:t>
      </w:r>
      <w:r w:rsidR="00DC1FE3">
        <w:rPr>
          <w:lang w:val="cs-CZ"/>
        </w:rPr>
        <w:t>D</w:t>
      </w:r>
      <w:r w:rsidR="00DC1FE3" w:rsidRPr="00DC1FE3">
        <w:rPr>
          <w:lang w:val="cs-CZ"/>
        </w:rPr>
        <w:t xml:space="preserve">odavatele spojené s plněním </w:t>
      </w:r>
      <w:r w:rsidR="00DC1FE3">
        <w:rPr>
          <w:lang w:val="cs-CZ"/>
        </w:rPr>
        <w:t>této Dohody</w:t>
      </w:r>
      <w:r w:rsidR="00DC1FE3" w:rsidRPr="00DC1FE3">
        <w:rPr>
          <w:lang w:val="cs-CZ"/>
        </w:rPr>
        <w:t xml:space="preserve">, tj. nejen personální náklady na realizační tým, ale rovněž náklady spojené s veškerými dodávkami a službami jakýchkoliv třetích stran po dobu plnění </w:t>
      </w:r>
      <w:r w:rsidR="00843536">
        <w:rPr>
          <w:lang w:val="cs-CZ"/>
        </w:rPr>
        <w:t>této Dohody</w:t>
      </w:r>
      <w:r w:rsidR="00DC1FE3" w:rsidRPr="00DC1FE3">
        <w:rPr>
          <w:lang w:val="cs-CZ"/>
        </w:rPr>
        <w:t xml:space="preserve"> (licence, dodávka infrastruktury, pořizování dat apod.), včetně nákladů spojených s poskytnutím licence a implementace výsledků plnění</w:t>
      </w:r>
      <w:r w:rsidR="00B57EC3">
        <w:rPr>
          <w:lang w:val="cs-CZ"/>
        </w:rPr>
        <w:t xml:space="preserve"> této</w:t>
      </w:r>
      <w:r w:rsidR="00DC1FE3" w:rsidRPr="00DC1FE3">
        <w:rPr>
          <w:lang w:val="cs-CZ"/>
        </w:rPr>
        <w:t xml:space="preserve"> Dohody na infrastrukturu Objednatele.</w:t>
      </w:r>
    </w:p>
    <w:p w14:paraId="77995A6E" w14:textId="42D61ADE" w:rsidR="00B335DE" w:rsidRPr="00A42813" w:rsidRDefault="008717F0" w:rsidP="00B335DE">
      <w:pPr>
        <w:pStyle w:val="1rovenadpisy"/>
      </w:pPr>
      <w:bookmarkStart w:id="8" w:name="_Ref950012"/>
      <w:r w:rsidRPr="008A3F62">
        <w:t>platební podmínky</w:t>
      </w:r>
      <w:bookmarkEnd w:id="8"/>
      <w:r w:rsidR="00B335DE" w:rsidRPr="008A3F62">
        <w:t xml:space="preserve"> </w:t>
      </w:r>
    </w:p>
    <w:p w14:paraId="571194F9" w14:textId="036D7400" w:rsidR="00961459" w:rsidRPr="00534928" w:rsidRDefault="00961459" w:rsidP="00961459">
      <w:pPr>
        <w:pStyle w:val="2rove"/>
      </w:pPr>
      <w:r w:rsidRPr="00A42813">
        <w:t>Objednatel bude za níže uvedených podmínek hradit provedené práce</w:t>
      </w:r>
      <w:r w:rsidR="004932D4" w:rsidRPr="00A42813">
        <w:rPr>
          <w:lang w:val="cs-CZ"/>
        </w:rPr>
        <w:t xml:space="preserve"> na Předmětu plnění</w:t>
      </w:r>
      <w:r w:rsidRPr="00A42813">
        <w:t xml:space="preserve"> formou dílčích </w:t>
      </w:r>
      <w:r w:rsidR="004932D4" w:rsidRPr="00A42813">
        <w:rPr>
          <w:lang w:val="cs-CZ"/>
        </w:rPr>
        <w:t>úhrad</w:t>
      </w:r>
      <w:r w:rsidRPr="00A42813">
        <w:t xml:space="preserve"> na základě daňových dokladů (dále jen „</w:t>
      </w:r>
      <w:r w:rsidRPr="00A42813">
        <w:rPr>
          <w:b/>
        </w:rPr>
        <w:t>faktura</w:t>
      </w:r>
      <w:r w:rsidRPr="00A42813">
        <w:t xml:space="preserve">“) způsobem sjednaným dále v tomto článku </w:t>
      </w:r>
      <w:r w:rsidRPr="00534928">
        <w:rPr>
          <w:lang w:val="cs-CZ"/>
        </w:rPr>
        <w:t>Dohody</w:t>
      </w:r>
      <w:r w:rsidRPr="00534928">
        <w:t>.</w:t>
      </w:r>
    </w:p>
    <w:p w14:paraId="5B1C096D" w14:textId="77777777" w:rsidR="004932D4" w:rsidRPr="00515FA7" w:rsidRDefault="00961459" w:rsidP="00214C68">
      <w:pPr>
        <w:pStyle w:val="2rove"/>
      </w:pPr>
      <w:r w:rsidRPr="00515FA7">
        <w:t xml:space="preserve">Veškeré faktury vystavené </w:t>
      </w:r>
      <w:r w:rsidR="00F3043B" w:rsidRPr="00515FA7">
        <w:rPr>
          <w:lang w:val="cs-CZ"/>
        </w:rPr>
        <w:t>Dodavatelem</w:t>
      </w:r>
      <w:r w:rsidRPr="00515FA7">
        <w:t xml:space="preserve"> v souladu s touto </w:t>
      </w:r>
      <w:r w:rsidRPr="00515FA7">
        <w:rPr>
          <w:lang w:val="cs-CZ"/>
        </w:rPr>
        <w:t>Dohodou</w:t>
      </w:r>
      <w:r w:rsidRPr="00515FA7">
        <w:t xml:space="preserve"> jsou splatné do </w:t>
      </w:r>
      <w:r w:rsidRPr="00515FA7">
        <w:rPr>
          <w:lang w:val="cs-CZ"/>
        </w:rPr>
        <w:t>třiceti (</w:t>
      </w:r>
      <w:r w:rsidRPr="00515FA7">
        <w:t>30</w:t>
      </w:r>
      <w:r w:rsidRPr="00515FA7">
        <w:rPr>
          <w:lang w:val="cs-CZ"/>
        </w:rPr>
        <w:t>)</w:t>
      </w:r>
      <w:r w:rsidRPr="00515FA7">
        <w:t xml:space="preserve"> dnů od jejich doručení </w:t>
      </w:r>
      <w:r w:rsidRPr="00515FA7">
        <w:rPr>
          <w:lang w:val="cs-CZ"/>
        </w:rPr>
        <w:t>O</w:t>
      </w:r>
      <w:proofErr w:type="spellStart"/>
      <w:r w:rsidRPr="00515FA7">
        <w:t>bjednateli</w:t>
      </w:r>
      <w:proofErr w:type="spellEnd"/>
      <w:r w:rsidRPr="00515FA7">
        <w:t>.</w:t>
      </w:r>
      <w:r w:rsidR="00214C68" w:rsidRPr="00515FA7">
        <w:rPr>
          <w:lang w:val="cs-CZ"/>
        </w:rPr>
        <w:t xml:space="preserve"> </w:t>
      </w:r>
      <w:r w:rsidR="00214C68" w:rsidRPr="00515FA7">
        <w:t xml:space="preserve">Konkrétní den splatnosti bude na faktuře vyznačen. </w:t>
      </w:r>
    </w:p>
    <w:p w14:paraId="067000DD" w14:textId="1907CBA4" w:rsidR="00214C68" w:rsidRPr="00515FA7" w:rsidRDefault="00214C68" w:rsidP="00214C68">
      <w:pPr>
        <w:pStyle w:val="2rove"/>
      </w:pPr>
      <w:r w:rsidRPr="00515FA7">
        <w:t xml:space="preserve">Povinnost zaplatit fakturovanou částku je splněna dnem odepsání této částky z </w:t>
      </w:r>
      <w:bookmarkStart w:id="9" w:name="_GoBack"/>
      <w:r w:rsidRPr="00515FA7">
        <w:t>účt</w:t>
      </w:r>
      <w:bookmarkEnd w:id="9"/>
      <w:r w:rsidRPr="00515FA7">
        <w:t xml:space="preserve">u </w:t>
      </w:r>
      <w:r w:rsidRPr="00515FA7">
        <w:rPr>
          <w:lang w:val="cs-CZ"/>
        </w:rPr>
        <w:t>O</w:t>
      </w:r>
      <w:proofErr w:type="spellStart"/>
      <w:r w:rsidRPr="00515FA7">
        <w:t>bjednatele</w:t>
      </w:r>
      <w:proofErr w:type="spellEnd"/>
      <w:r w:rsidRPr="00515FA7">
        <w:t>.</w:t>
      </w:r>
    </w:p>
    <w:p w14:paraId="3EF72DF2" w14:textId="49782364" w:rsidR="00961459" w:rsidRPr="009663D0" w:rsidRDefault="00F3043B" w:rsidP="005B6306">
      <w:pPr>
        <w:pStyle w:val="2rove"/>
      </w:pPr>
      <w:r w:rsidRPr="00515FA7">
        <w:rPr>
          <w:lang w:val="cs-CZ"/>
        </w:rPr>
        <w:t xml:space="preserve">Dodavatel </w:t>
      </w:r>
      <w:r w:rsidR="00961459" w:rsidRPr="00515FA7">
        <w:t xml:space="preserve">je oprávněn vystavit fakturu </w:t>
      </w:r>
      <w:r w:rsidR="00961459" w:rsidRPr="00515FA7">
        <w:rPr>
          <w:lang w:val="cs-CZ"/>
        </w:rPr>
        <w:t xml:space="preserve">vždy po dokončení příslušné </w:t>
      </w:r>
      <w:r w:rsidR="009E2745" w:rsidRPr="00515FA7">
        <w:rPr>
          <w:lang w:val="cs-CZ"/>
        </w:rPr>
        <w:t>Etapy</w:t>
      </w:r>
      <w:r w:rsidR="00533E91" w:rsidRPr="00515FA7">
        <w:rPr>
          <w:lang w:val="cs-CZ"/>
        </w:rPr>
        <w:t xml:space="preserve"> dle </w:t>
      </w:r>
      <w:proofErr w:type="gramStart"/>
      <w:r w:rsidR="00533E91" w:rsidRPr="00515FA7">
        <w:rPr>
          <w:lang w:val="cs-CZ"/>
        </w:rPr>
        <w:t xml:space="preserve">článku </w:t>
      </w:r>
      <w:r w:rsidR="00533E91" w:rsidRPr="00515FA7">
        <w:rPr>
          <w:lang w:val="cs-CZ"/>
        </w:rPr>
        <w:fldChar w:fldCharType="begin"/>
      </w:r>
      <w:r w:rsidR="00533E91" w:rsidRPr="00515FA7">
        <w:rPr>
          <w:lang w:val="cs-CZ"/>
        </w:rPr>
        <w:instrText xml:space="preserve"> REF _Ref875065 \r \h </w:instrText>
      </w:r>
      <w:r w:rsidR="00C808A8" w:rsidRPr="00515FA7">
        <w:rPr>
          <w:lang w:val="cs-CZ"/>
        </w:rPr>
        <w:instrText xml:space="preserve"> \* MERGEFORMAT </w:instrText>
      </w:r>
      <w:r w:rsidR="00533E91" w:rsidRPr="00515FA7">
        <w:rPr>
          <w:lang w:val="cs-CZ"/>
        </w:rPr>
      </w:r>
      <w:r w:rsidR="00533E91" w:rsidRPr="00515FA7">
        <w:rPr>
          <w:lang w:val="cs-CZ"/>
        </w:rPr>
        <w:fldChar w:fldCharType="separate"/>
      </w:r>
      <w:r w:rsidR="008E4A41" w:rsidRPr="00515FA7">
        <w:rPr>
          <w:lang w:val="cs-CZ"/>
        </w:rPr>
        <w:t>3.1</w:t>
      </w:r>
      <w:r w:rsidR="00533E91" w:rsidRPr="00515FA7">
        <w:rPr>
          <w:lang w:val="cs-CZ"/>
        </w:rPr>
        <w:fldChar w:fldCharType="end"/>
      </w:r>
      <w:r w:rsidR="00533E91" w:rsidRPr="00515FA7">
        <w:rPr>
          <w:lang w:val="cs-CZ"/>
        </w:rPr>
        <w:t xml:space="preserve"> této</w:t>
      </w:r>
      <w:proofErr w:type="gramEnd"/>
      <w:r w:rsidR="00533E91" w:rsidRPr="00515FA7">
        <w:rPr>
          <w:lang w:val="cs-CZ"/>
        </w:rPr>
        <w:t xml:space="preserve"> Dohody</w:t>
      </w:r>
      <w:r w:rsidR="00961459" w:rsidRPr="00515FA7">
        <w:rPr>
          <w:lang w:val="cs-CZ"/>
        </w:rPr>
        <w:t>, jejíž dokončení Objednatel odsouhlasil</w:t>
      </w:r>
      <w:r w:rsidR="009E2745" w:rsidRPr="00B8703E">
        <w:rPr>
          <w:lang w:val="cs-CZ"/>
        </w:rPr>
        <w:t xml:space="preserve"> a jejíž výstupy písemně akceptoval</w:t>
      </w:r>
      <w:r w:rsidR="00961459" w:rsidRPr="00B8703E">
        <w:rPr>
          <w:lang w:val="cs-CZ"/>
        </w:rPr>
        <w:t>.</w:t>
      </w:r>
      <w:r w:rsidR="00961459" w:rsidRPr="00200085">
        <w:t xml:space="preserve"> </w:t>
      </w:r>
      <w:r w:rsidR="00FF3F17" w:rsidRPr="00200085">
        <w:rPr>
          <w:lang w:val="cs-CZ"/>
        </w:rPr>
        <w:t>Akceptace výstupů</w:t>
      </w:r>
      <w:r w:rsidR="00961459" w:rsidRPr="00200085">
        <w:rPr>
          <w:lang w:val="cs-CZ"/>
        </w:rPr>
        <w:t xml:space="preserve"> příslušné </w:t>
      </w:r>
      <w:r w:rsidR="008528D2" w:rsidRPr="00200085">
        <w:rPr>
          <w:lang w:val="cs-CZ"/>
        </w:rPr>
        <w:t>Etapy</w:t>
      </w:r>
      <w:r w:rsidR="00961459" w:rsidRPr="00F93A6B">
        <w:rPr>
          <w:lang w:val="cs-CZ"/>
        </w:rPr>
        <w:t xml:space="preserve"> </w:t>
      </w:r>
      <w:r w:rsidR="00961459" w:rsidRPr="00F93A6B">
        <w:t xml:space="preserve">je </w:t>
      </w:r>
      <w:r w:rsidR="004C4397" w:rsidRPr="009663D0">
        <w:rPr>
          <w:lang w:val="cs-CZ"/>
        </w:rPr>
        <w:t xml:space="preserve">vždy </w:t>
      </w:r>
      <w:r w:rsidR="00961459" w:rsidRPr="009663D0">
        <w:t>přílohou faktury.</w:t>
      </w:r>
    </w:p>
    <w:p w14:paraId="09F64698" w14:textId="153ED101" w:rsidR="0021679D" w:rsidRPr="00A42813" w:rsidRDefault="001B58DF" w:rsidP="0021679D">
      <w:pPr>
        <w:pStyle w:val="2rove"/>
      </w:pPr>
      <w:r w:rsidRPr="00307F93">
        <w:t>Každá faktura musí obsahovat veškeré náležitosti účetního dokladu podle zákona č.</w:t>
      </w:r>
      <w:r w:rsidR="004C4397" w:rsidRPr="00307F93">
        <w:rPr>
          <w:lang w:val="cs-CZ"/>
        </w:rPr>
        <w:t> </w:t>
      </w:r>
      <w:r w:rsidRPr="00307F93">
        <w:t>563/1991 Sb., o účetnictví,</w:t>
      </w:r>
      <w:r w:rsidRPr="00307F93">
        <w:rPr>
          <w:lang w:val="cs-CZ"/>
        </w:rPr>
        <w:t xml:space="preserve"> ve znění pozdějších předpisů, </w:t>
      </w:r>
      <w:r w:rsidRPr="00FC6C13">
        <w:t>náležitosti obchodní listiny podle</w:t>
      </w:r>
      <w:r w:rsidRPr="00FC6C13">
        <w:rPr>
          <w:lang w:val="cs-CZ"/>
        </w:rPr>
        <w:t xml:space="preserve"> ustanovení</w:t>
      </w:r>
      <w:r w:rsidRPr="000227F4">
        <w:t xml:space="preserve"> §</w:t>
      </w:r>
      <w:r w:rsidRPr="000227F4">
        <w:rPr>
          <w:lang w:val="cs-CZ"/>
        </w:rPr>
        <w:t xml:space="preserve"> </w:t>
      </w:r>
      <w:r w:rsidRPr="0009791E">
        <w:t xml:space="preserve">435 </w:t>
      </w:r>
      <w:r w:rsidRPr="008715E9">
        <w:rPr>
          <w:lang w:val="cs-CZ"/>
        </w:rPr>
        <w:t>o</w:t>
      </w:r>
      <w:proofErr w:type="spellStart"/>
      <w:r w:rsidRPr="008715E9">
        <w:t>bčanského</w:t>
      </w:r>
      <w:proofErr w:type="spellEnd"/>
      <w:r w:rsidRPr="008715E9">
        <w:t xml:space="preserve"> zákoníku, náležitosti daňového dokladu podle zákona č. 235/2004 Sb., o </w:t>
      </w:r>
      <w:r w:rsidRPr="008A3F62">
        <w:t xml:space="preserve">dani z přidané hodnoty, </w:t>
      </w:r>
      <w:r w:rsidRPr="008A3F62">
        <w:rPr>
          <w:lang w:val="cs-CZ"/>
        </w:rPr>
        <w:t>ve znění pozdějších předpisů</w:t>
      </w:r>
      <w:r w:rsidR="00F6244B" w:rsidRPr="00A42813">
        <w:rPr>
          <w:lang w:val="cs-CZ"/>
        </w:rPr>
        <w:t xml:space="preserve"> </w:t>
      </w:r>
      <w:r w:rsidR="00F6244B" w:rsidRPr="00A42813">
        <w:t>(dále jen „</w:t>
      </w:r>
      <w:r w:rsidR="00F6244B" w:rsidRPr="00A42813">
        <w:rPr>
          <w:b/>
        </w:rPr>
        <w:t>zákon o DPH</w:t>
      </w:r>
      <w:r w:rsidR="00F6244B" w:rsidRPr="00A42813">
        <w:t>“)</w:t>
      </w:r>
      <w:r w:rsidRPr="00A42813">
        <w:t xml:space="preserve">. Každá faktura musí obsahovat evidenční číslo smlouvy </w:t>
      </w:r>
      <w:r w:rsidR="008528D2" w:rsidRPr="00A42813">
        <w:rPr>
          <w:lang w:val="cs-CZ"/>
        </w:rPr>
        <w:t>O</w:t>
      </w:r>
      <w:proofErr w:type="spellStart"/>
      <w:r w:rsidRPr="00A42813">
        <w:t>bjednatele</w:t>
      </w:r>
      <w:proofErr w:type="spellEnd"/>
      <w:r w:rsidRPr="00A42813">
        <w:t>.</w:t>
      </w:r>
    </w:p>
    <w:p w14:paraId="4080B8D8" w14:textId="48AF5901" w:rsidR="001B58DF" w:rsidRPr="00515FA7" w:rsidRDefault="001B58DF" w:rsidP="0021679D">
      <w:pPr>
        <w:pStyle w:val="2rove"/>
      </w:pPr>
      <w:r w:rsidRPr="00427F63">
        <w:t xml:space="preserve">V případě, že jakákoliv faktura nebude vystavena v souladu s touto </w:t>
      </w:r>
      <w:r w:rsidR="00722D6A" w:rsidRPr="00427F63">
        <w:rPr>
          <w:lang w:val="cs-CZ"/>
        </w:rPr>
        <w:t>Dohodou</w:t>
      </w:r>
      <w:r w:rsidRPr="00427F63">
        <w:t xml:space="preserve"> a příslušnými právními předpisy, je </w:t>
      </w:r>
      <w:r w:rsidR="00AA10D2" w:rsidRPr="00174F08">
        <w:rPr>
          <w:lang w:val="cs-CZ"/>
        </w:rPr>
        <w:t>O</w:t>
      </w:r>
      <w:proofErr w:type="spellStart"/>
      <w:r w:rsidRPr="00174F08">
        <w:t>bjednatel</w:t>
      </w:r>
      <w:proofErr w:type="spellEnd"/>
      <w:r w:rsidRPr="00174F08">
        <w:t xml:space="preserve"> oprávněn </w:t>
      </w:r>
      <w:r w:rsidR="008528D2" w:rsidRPr="00174F08">
        <w:rPr>
          <w:lang w:val="cs-CZ"/>
        </w:rPr>
        <w:t>Dodavateli</w:t>
      </w:r>
      <w:r w:rsidRPr="00174F08">
        <w:t xml:space="preserve"> takovouto fakturu vrátit, přičemž doručením nové řádné faktury počíná běžet nová lhůta pro její splatnost.</w:t>
      </w:r>
      <w:r w:rsidRPr="00174F08">
        <w:rPr>
          <w:lang w:val="cs-CZ"/>
        </w:rPr>
        <w:t xml:space="preserve"> </w:t>
      </w:r>
      <w:r w:rsidRPr="00534928">
        <w:t xml:space="preserve">Postup podle předcházející věty je možno aplikovat i opakovaně. Odepření plnění a s tím související vrácení faktury v souladu s tímto odstavcem nezakládá na straně </w:t>
      </w:r>
      <w:r w:rsidRPr="00534928">
        <w:rPr>
          <w:lang w:val="cs-CZ"/>
        </w:rPr>
        <w:t>O</w:t>
      </w:r>
      <w:proofErr w:type="spellStart"/>
      <w:r w:rsidRPr="00534928">
        <w:t>bjednatele</w:t>
      </w:r>
      <w:proofErr w:type="spellEnd"/>
      <w:r w:rsidRPr="00534928">
        <w:t xml:space="preserve"> prodlení s plněním dluhu.</w:t>
      </w:r>
    </w:p>
    <w:p w14:paraId="269A2B0A" w14:textId="7C257CFC" w:rsidR="00BC32F1" w:rsidRPr="00515FA7" w:rsidRDefault="00AA10D2" w:rsidP="00FB7590">
      <w:pPr>
        <w:pStyle w:val="2rove"/>
      </w:pPr>
      <w:r w:rsidRPr="00515FA7">
        <w:rPr>
          <w:lang w:val="cs-CZ"/>
        </w:rPr>
        <w:lastRenderedPageBreak/>
        <w:t>Strany</w:t>
      </w:r>
      <w:r w:rsidR="00BC32F1" w:rsidRPr="00515FA7">
        <w:t xml:space="preserve"> se dohodly, že </w:t>
      </w:r>
      <w:r w:rsidRPr="00515FA7">
        <w:rPr>
          <w:lang w:val="cs-CZ"/>
        </w:rPr>
        <w:t>O</w:t>
      </w:r>
      <w:proofErr w:type="spellStart"/>
      <w:r w:rsidR="00BC32F1" w:rsidRPr="00515FA7">
        <w:t>bjednatel</w:t>
      </w:r>
      <w:proofErr w:type="spellEnd"/>
      <w:r w:rsidR="00BC32F1" w:rsidRPr="00515FA7">
        <w:t xml:space="preserve"> bude hradit cenu </w:t>
      </w:r>
      <w:r w:rsidRPr="00515FA7">
        <w:rPr>
          <w:lang w:val="cs-CZ"/>
        </w:rPr>
        <w:t>Předmětu plnění</w:t>
      </w:r>
      <w:r w:rsidR="00BC32F1" w:rsidRPr="00515FA7">
        <w:t xml:space="preserve"> </w:t>
      </w:r>
      <w:r w:rsidR="00FB7590" w:rsidRPr="00515FA7">
        <w:rPr>
          <w:lang w:val="cs-CZ"/>
        </w:rPr>
        <w:t>v</w:t>
      </w:r>
      <w:r w:rsidR="008528D2" w:rsidRPr="00515FA7">
        <w:rPr>
          <w:lang w:val="cs-CZ"/>
        </w:rPr>
        <w:t xml:space="preserve"> šesti</w:t>
      </w:r>
      <w:r w:rsidR="00FB7590" w:rsidRPr="00515FA7">
        <w:rPr>
          <w:lang w:val="cs-CZ"/>
        </w:rPr>
        <w:t xml:space="preserve"> (</w:t>
      </w:r>
      <w:r w:rsidR="008528D2" w:rsidRPr="00515FA7">
        <w:rPr>
          <w:lang w:val="cs-CZ"/>
        </w:rPr>
        <w:t>6</w:t>
      </w:r>
      <w:r w:rsidR="00FB7590" w:rsidRPr="00515FA7">
        <w:rPr>
          <w:lang w:val="cs-CZ"/>
        </w:rPr>
        <w:t>) úhradách  na základně</w:t>
      </w:r>
      <w:r w:rsidR="008528D2" w:rsidRPr="00515FA7">
        <w:rPr>
          <w:lang w:val="cs-CZ"/>
        </w:rPr>
        <w:t xml:space="preserve"> řádného dokončení</w:t>
      </w:r>
      <w:r w:rsidR="00FB7590" w:rsidRPr="00515FA7">
        <w:rPr>
          <w:lang w:val="cs-CZ"/>
        </w:rPr>
        <w:t xml:space="preserve"> jednotlivých </w:t>
      </w:r>
      <w:r w:rsidR="008528D2" w:rsidRPr="00515FA7">
        <w:rPr>
          <w:lang w:val="cs-CZ"/>
        </w:rPr>
        <w:t>Etap</w:t>
      </w:r>
      <w:r w:rsidR="00FB7590" w:rsidRPr="00515FA7">
        <w:rPr>
          <w:lang w:val="cs-CZ"/>
        </w:rPr>
        <w:t xml:space="preserve"> dle </w:t>
      </w:r>
      <w:proofErr w:type="gramStart"/>
      <w:r w:rsidR="00FB7590" w:rsidRPr="00515FA7">
        <w:rPr>
          <w:lang w:val="cs-CZ"/>
        </w:rPr>
        <w:t xml:space="preserve">článku </w:t>
      </w:r>
      <w:r w:rsidR="00FB7590" w:rsidRPr="00515FA7">
        <w:rPr>
          <w:lang w:val="cs-CZ"/>
        </w:rPr>
        <w:fldChar w:fldCharType="begin"/>
      </w:r>
      <w:r w:rsidR="00FB7590" w:rsidRPr="00515FA7">
        <w:rPr>
          <w:lang w:val="cs-CZ"/>
        </w:rPr>
        <w:instrText xml:space="preserve"> REF _Ref875065 \r \h </w:instrText>
      </w:r>
      <w:r w:rsidR="00C808A8" w:rsidRPr="00515FA7">
        <w:rPr>
          <w:lang w:val="cs-CZ"/>
        </w:rPr>
        <w:instrText xml:space="preserve"> \* MERGEFORMAT </w:instrText>
      </w:r>
      <w:r w:rsidR="00FB7590" w:rsidRPr="00515FA7">
        <w:rPr>
          <w:lang w:val="cs-CZ"/>
        </w:rPr>
      </w:r>
      <w:r w:rsidR="00FB7590" w:rsidRPr="00515FA7">
        <w:rPr>
          <w:lang w:val="cs-CZ"/>
        </w:rPr>
        <w:fldChar w:fldCharType="separate"/>
      </w:r>
      <w:r w:rsidR="008E4A41" w:rsidRPr="00515FA7">
        <w:rPr>
          <w:lang w:val="cs-CZ"/>
        </w:rPr>
        <w:t>3.1</w:t>
      </w:r>
      <w:r w:rsidR="00FB7590" w:rsidRPr="00515FA7">
        <w:rPr>
          <w:lang w:val="cs-CZ"/>
        </w:rPr>
        <w:fldChar w:fldCharType="end"/>
      </w:r>
      <w:r w:rsidR="00FB7590" w:rsidRPr="00515FA7">
        <w:rPr>
          <w:lang w:val="cs-CZ"/>
        </w:rPr>
        <w:t xml:space="preserve"> této</w:t>
      </w:r>
      <w:proofErr w:type="gramEnd"/>
      <w:r w:rsidR="00FB7590" w:rsidRPr="00515FA7">
        <w:rPr>
          <w:lang w:val="cs-CZ"/>
        </w:rPr>
        <w:t xml:space="preserve"> Dohody v </w:t>
      </w:r>
      <w:proofErr w:type="spellStart"/>
      <w:r w:rsidR="00FB7590" w:rsidRPr="00515FA7">
        <w:rPr>
          <w:lang w:val="cs-CZ"/>
        </w:rPr>
        <w:t>následujcí</w:t>
      </w:r>
      <w:proofErr w:type="spellEnd"/>
      <w:r w:rsidR="00FB7590" w:rsidRPr="00515FA7">
        <w:rPr>
          <w:lang w:val="cs-CZ"/>
        </w:rPr>
        <w:t xml:space="preserve"> výši</w:t>
      </w:r>
      <w:r w:rsidR="00BC32F1" w:rsidRPr="00515FA7">
        <w:t>:</w:t>
      </w:r>
    </w:p>
    <w:p w14:paraId="41985C15" w14:textId="57375DA9" w:rsidR="00FB7590" w:rsidRPr="00307F93" w:rsidRDefault="00686CF8" w:rsidP="0010325B">
      <w:pPr>
        <w:pStyle w:val="2rove"/>
        <w:numPr>
          <w:ilvl w:val="0"/>
          <w:numId w:val="16"/>
        </w:numPr>
        <w:ind w:left="1418" w:hanging="284"/>
      </w:pPr>
      <w:r w:rsidRPr="00B8703E">
        <w:rPr>
          <w:b/>
          <w:lang w:val="cs-CZ"/>
        </w:rPr>
        <w:t>Cena Předmětu plnění za I. Etapu</w:t>
      </w:r>
      <w:r w:rsidRPr="00B8703E">
        <w:rPr>
          <w:lang w:val="cs-CZ"/>
        </w:rPr>
        <w:t xml:space="preserve"> </w:t>
      </w:r>
      <w:r w:rsidR="00FB7590" w:rsidRPr="00200085">
        <w:rPr>
          <w:szCs w:val="24"/>
          <w:lang w:val="cs-CZ"/>
        </w:rPr>
        <w:t>ve výši</w:t>
      </w:r>
      <w:r w:rsidR="00FB7590" w:rsidRPr="00200085">
        <w:rPr>
          <w:b/>
          <w:szCs w:val="24"/>
          <w:lang w:val="cs-CZ"/>
        </w:rPr>
        <w:t xml:space="preserve"> </w:t>
      </w:r>
      <w:r w:rsidRPr="00200085">
        <w:rPr>
          <w:b/>
          <w:szCs w:val="24"/>
          <w:lang w:val="cs-CZ"/>
        </w:rPr>
        <w:t>3.6</w:t>
      </w:r>
      <w:r w:rsidR="005924DB">
        <w:rPr>
          <w:b/>
          <w:szCs w:val="24"/>
          <w:lang w:val="cs-CZ"/>
        </w:rPr>
        <w:t>0</w:t>
      </w:r>
      <w:r w:rsidRPr="00200085">
        <w:rPr>
          <w:b/>
          <w:szCs w:val="24"/>
          <w:lang w:val="cs-CZ"/>
        </w:rPr>
        <w:t>0.000</w:t>
      </w:r>
      <w:r w:rsidR="000D6F07" w:rsidRPr="00200085">
        <w:rPr>
          <w:b/>
          <w:szCs w:val="24"/>
          <w:lang w:val="cs-CZ"/>
        </w:rPr>
        <w:t>,-</w:t>
      </w:r>
      <w:r w:rsidR="00FB7590" w:rsidRPr="00F93A6B">
        <w:rPr>
          <w:b/>
          <w:szCs w:val="24"/>
          <w:lang w:val="cs-CZ"/>
        </w:rPr>
        <w:t xml:space="preserve"> Kč</w:t>
      </w:r>
      <w:r w:rsidR="00FB7590" w:rsidRPr="00F93A6B">
        <w:rPr>
          <w:lang w:val="cs-CZ"/>
        </w:rPr>
        <w:t xml:space="preserve"> </w:t>
      </w:r>
      <w:r w:rsidR="00FB7590" w:rsidRPr="009663D0">
        <w:t>bez DPH</w:t>
      </w:r>
      <w:r w:rsidR="00FB7590" w:rsidRPr="009663D0">
        <w:rPr>
          <w:lang w:val="cs-CZ"/>
        </w:rPr>
        <w:t xml:space="preserve"> </w:t>
      </w:r>
      <w:r w:rsidR="00FB7590" w:rsidRPr="009663D0">
        <w:t>(slovy:</w:t>
      </w:r>
      <w:r w:rsidR="00FB7590" w:rsidRPr="009663D0">
        <w:rPr>
          <w:lang w:val="cs-CZ"/>
        </w:rPr>
        <w:t xml:space="preserve"> </w:t>
      </w:r>
      <w:r w:rsidR="000D6F07" w:rsidRPr="009663D0">
        <w:rPr>
          <w:szCs w:val="24"/>
          <w:lang w:val="cs-CZ"/>
        </w:rPr>
        <w:t xml:space="preserve">tři miliony šest set tisíc korun </w:t>
      </w:r>
      <w:r w:rsidR="000D6F07" w:rsidRPr="00307F93">
        <w:rPr>
          <w:szCs w:val="24"/>
          <w:lang w:val="cs-CZ"/>
        </w:rPr>
        <w:t>českých</w:t>
      </w:r>
      <w:r w:rsidR="00FB7590" w:rsidRPr="00307F93">
        <w:t>)</w:t>
      </w:r>
      <w:r w:rsidRPr="00307F93">
        <w:rPr>
          <w:lang w:val="cs-CZ"/>
        </w:rPr>
        <w:t>;</w:t>
      </w:r>
    </w:p>
    <w:p w14:paraId="037EB14A" w14:textId="021102C0" w:rsidR="00686CF8" w:rsidRPr="00A42813" w:rsidRDefault="00686CF8" w:rsidP="0010325B">
      <w:pPr>
        <w:pStyle w:val="2rove"/>
        <w:numPr>
          <w:ilvl w:val="0"/>
          <w:numId w:val="16"/>
        </w:numPr>
        <w:ind w:left="1418" w:hanging="284"/>
      </w:pPr>
      <w:r w:rsidRPr="00FC6C13">
        <w:rPr>
          <w:b/>
          <w:lang w:val="cs-CZ"/>
        </w:rPr>
        <w:t>Cena Předmětu plnění za II. Etapu</w:t>
      </w:r>
      <w:r w:rsidRPr="00FC6C13">
        <w:rPr>
          <w:lang w:val="cs-CZ"/>
        </w:rPr>
        <w:t xml:space="preserve"> </w:t>
      </w:r>
      <w:r w:rsidRPr="000227F4">
        <w:rPr>
          <w:szCs w:val="24"/>
          <w:lang w:val="cs-CZ"/>
        </w:rPr>
        <w:t>ve výši</w:t>
      </w:r>
      <w:r w:rsidRPr="000227F4">
        <w:rPr>
          <w:b/>
          <w:szCs w:val="24"/>
          <w:lang w:val="cs-CZ"/>
        </w:rPr>
        <w:t xml:space="preserve"> 7.2</w:t>
      </w:r>
      <w:r w:rsidR="005924DB">
        <w:rPr>
          <w:b/>
          <w:szCs w:val="24"/>
          <w:lang w:val="cs-CZ"/>
        </w:rPr>
        <w:t>0</w:t>
      </w:r>
      <w:r w:rsidRPr="000227F4">
        <w:rPr>
          <w:b/>
          <w:szCs w:val="24"/>
          <w:lang w:val="cs-CZ"/>
        </w:rPr>
        <w:t>0.000</w:t>
      </w:r>
      <w:r w:rsidR="000D6F07" w:rsidRPr="000227F4">
        <w:rPr>
          <w:b/>
          <w:szCs w:val="24"/>
          <w:lang w:val="cs-CZ"/>
        </w:rPr>
        <w:t>,-</w:t>
      </w:r>
      <w:r w:rsidRPr="0009791E">
        <w:rPr>
          <w:b/>
          <w:szCs w:val="24"/>
          <w:lang w:val="cs-CZ"/>
        </w:rPr>
        <w:t xml:space="preserve"> Kč</w:t>
      </w:r>
      <w:r w:rsidRPr="008715E9">
        <w:rPr>
          <w:lang w:val="cs-CZ"/>
        </w:rPr>
        <w:t xml:space="preserve"> </w:t>
      </w:r>
      <w:r w:rsidRPr="008715E9">
        <w:t>bez DPH</w:t>
      </w:r>
      <w:r w:rsidRPr="008A3F62">
        <w:rPr>
          <w:lang w:val="cs-CZ"/>
        </w:rPr>
        <w:t xml:space="preserve"> </w:t>
      </w:r>
      <w:r w:rsidRPr="008A3F62">
        <w:t>(slovy:</w:t>
      </w:r>
      <w:r w:rsidRPr="00A42813">
        <w:rPr>
          <w:lang w:val="cs-CZ"/>
        </w:rPr>
        <w:t xml:space="preserve"> </w:t>
      </w:r>
      <w:r w:rsidR="000D6F07" w:rsidRPr="00A42813">
        <w:rPr>
          <w:szCs w:val="24"/>
          <w:lang w:val="cs-CZ"/>
        </w:rPr>
        <w:t>sedm milionů dvě stě tisíc korun českých</w:t>
      </w:r>
      <w:r w:rsidRPr="00A42813">
        <w:t>)</w:t>
      </w:r>
      <w:r w:rsidRPr="00A42813">
        <w:rPr>
          <w:lang w:val="cs-CZ"/>
        </w:rPr>
        <w:t>;</w:t>
      </w:r>
    </w:p>
    <w:p w14:paraId="2E641B7B" w14:textId="61A337DF" w:rsidR="00686CF8" w:rsidRPr="00534928" w:rsidRDefault="00686CF8" w:rsidP="0010325B">
      <w:pPr>
        <w:pStyle w:val="2rove"/>
        <w:numPr>
          <w:ilvl w:val="0"/>
          <w:numId w:val="16"/>
        </w:numPr>
        <w:ind w:left="1418" w:hanging="284"/>
      </w:pPr>
      <w:r w:rsidRPr="00427F63">
        <w:rPr>
          <w:b/>
          <w:lang w:val="cs-CZ"/>
        </w:rPr>
        <w:t>Cena Předmětu plnění za III. Etapu</w:t>
      </w:r>
      <w:r w:rsidRPr="00427F63">
        <w:rPr>
          <w:lang w:val="cs-CZ"/>
        </w:rPr>
        <w:t xml:space="preserve"> </w:t>
      </w:r>
      <w:r w:rsidRPr="00174F08">
        <w:rPr>
          <w:szCs w:val="24"/>
          <w:lang w:val="cs-CZ"/>
        </w:rPr>
        <w:t>ve výši</w:t>
      </w:r>
      <w:r w:rsidRPr="00174F08">
        <w:rPr>
          <w:b/>
          <w:szCs w:val="24"/>
          <w:lang w:val="cs-CZ"/>
        </w:rPr>
        <w:t xml:space="preserve"> 7.2</w:t>
      </w:r>
      <w:r w:rsidR="005924DB">
        <w:rPr>
          <w:b/>
          <w:szCs w:val="24"/>
          <w:lang w:val="cs-CZ"/>
        </w:rPr>
        <w:t>0</w:t>
      </w:r>
      <w:r w:rsidRPr="00174F08">
        <w:rPr>
          <w:b/>
          <w:szCs w:val="24"/>
          <w:lang w:val="cs-CZ"/>
        </w:rPr>
        <w:t>0.000</w:t>
      </w:r>
      <w:r w:rsidR="000D6F07" w:rsidRPr="00174F08">
        <w:rPr>
          <w:b/>
          <w:szCs w:val="24"/>
          <w:lang w:val="cs-CZ"/>
        </w:rPr>
        <w:t>,-</w:t>
      </w:r>
      <w:r w:rsidRPr="00174F08">
        <w:rPr>
          <w:b/>
          <w:szCs w:val="24"/>
          <w:lang w:val="cs-CZ"/>
        </w:rPr>
        <w:t xml:space="preserve">  Kč</w:t>
      </w:r>
      <w:r w:rsidRPr="001400B5">
        <w:rPr>
          <w:lang w:val="cs-CZ"/>
        </w:rPr>
        <w:t xml:space="preserve"> </w:t>
      </w:r>
      <w:r w:rsidRPr="001400B5">
        <w:t>bez DPH</w:t>
      </w:r>
      <w:r w:rsidRPr="001400B5">
        <w:rPr>
          <w:lang w:val="cs-CZ"/>
        </w:rPr>
        <w:t xml:space="preserve"> </w:t>
      </w:r>
      <w:r w:rsidRPr="001400B5">
        <w:t>(slovy:</w:t>
      </w:r>
      <w:r w:rsidRPr="001400B5">
        <w:rPr>
          <w:lang w:val="cs-CZ"/>
        </w:rPr>
        <w:t xml:space="preserve"> </w:t>
      </w:r>
      <w:r w:rsidR="000D6F07" w:rsidRPr="00FC3889">
        <w:rPr>
          <w:szCs w:val="24"/>
          <w:lang w:val="cs-CZ"/>
        </w:rPr>
        <w:t>sedm milionů dvě stě tisíc korun českých</w:t>
      </w:r>
      <w:r w:rsidRPr="00FC3889">
        <w:t>)</w:t>
      </w:r>
      <w:r w:rsidRPr="00534928">
        <w:rPr>
          <w:lang w:val="cs-CZ"/>
        </w:rPr>
        <w:t>;</w:t>
      </w:r>
    </w:p>
    <w:p w14:paraId="369ACB8D" w14:textId="4DA341BA" w:rsidR="00686CF8" w:rsidRPr="00515FA7" w:rsidRDefault="00686CF8" w:rsidP="0010325B">
      <w:pPr>
        <w:pStyle w:val="2rove"/>
        <w:numPr>
          <w:ilvl w:val="0"/>
          <w:numId w:val="16"/>
        </w:numPr>
        <w:ind w:left="1418" w:hanging="284"/>
      </w:pPr>
      <w:r w:rsidRPr="00534928">
        <w:rPr>
          <w:b/>
          <w:lang w:val="cs-CZ"/>
        </w:rPr>
        <w:t>Cena Předmětu plnění za IV. Etapu</w:t>
      </w:r>
      <w:r w:rsidRPr="00534928">
        <w:rPr>
          <w:lang w:val="cs-CZ"/>
        </w:rPr>
        <w:t xml:space="preserve"> </w:t>
      </w:r>
      <w:r w:rsidRPr="00534928">
        <w:rPr>
          <w:szCs w:val="24"/>
          <w:lang w:val="cs-CZ"/>
        </w:rPr>
        <w:t>ve výši</w:t>
      </w:r>
      <w:r w:rsidRPr="00534928">
        <w:rPr>
          <w:b/>
          <w:szCs w:val="24"/>
          <w:lang w:val="cs-CZ"/>
        </w:rPr>
        <w:t xml:space="preserve"> </w:t>
      </w:r>
      <w:r w:rsidR="000D6F07" w:rsidRPr="00534928">
        <w:rPr>
          <w:b/>
          <w:szCs w:val="24"/>
          <w:lang w:val="cs-CZ"/>
        </w:rPr>
        <w:t>7.2</w:t>
      </w:r>
      <w:r w:rsidR="005924DB">
        <w:rPr>
          <w:b/>
          <w:szCs w:val="24"/>
          <w:lang w:val="cs-CZ"/>
        </w:rPr>
        <w:t>0</w:t>
      </w:r>
      <w:r w:rsidR="000D6F07" w:rsidRPr="00534928">
        <w:rPr>
          <w:b/>
          <w:szCs w:val="24"/>
          <w:lang w:val="cs-CZ"/>
        </w:rPr>
        <w:t xml:space="preserve">0.000,- </w:t>
      </w:r>
      <w:r w:rsidRPr="00534928">
        <w:rPr>
          <w:b/>
          <w:szCs w:val="24"/>
          <w:lang w:val="cs-CZ"/>
        </w:rPr>
        <w:t>Kč</w:t>
      </w:r>
      <w:r w:rsidRPr="00534928">
        <w:rPr>
          <w:lang w:val="cs-CZ"/>
        </w:rPr>
        <w:t xml:space="preserve"> </w:t>
      </w:r>
      <w:r w:rsidRPr="00534928">
        <w:t>bez DPH</w:t>
      </w:r>
      <w:r w:rsidRPr="00534928">
        <w:rPr>
          <w:lang w:val="cs-CZ"/>
        </w:rPr>
        <w:t xml:space="preserve"> </w:t>
      </w:r>
      <w:r w:rsidRPr="00534928">
        <w:t>(slovy:</w:t>
      </w:r>
      <w:r w:rsidRPr="00534928">
        <w:rPr>
          <w:lang w:val="cs-CZ"/>
        </w:rPr>
        <w:t xml:space="preserve"> </w:t>
      </w:r>
      <w:r w:rsidR="000D6F07" w:rsidRPr="00515FA7">
        <w:rPr>
          <w:szCs w:val="24"/>
          <w:lang w:val="cs-CZ"/>
        </w:rPr>
        <w:t>sedm milionů dvě stě tisíc korun českých</w:t>
      </w:r>
      <w:r w:rsidRPr="00515FA7">
        <w:t>)</w:t>
      </w:r>
      <w:r w:rsidRPr="00515FA7">
        <w:rPr>
          <w:lang w:val="cs-CZ"/>
        </w:rPr>
        <w:t>;</w:t>
      </w:r>
    </w:p>
    <w:p w14:paraId="7C559AF2" w14:textId="4DD29C5C" w:rsidR="00686CF8" w:rsidRPr="00515FA7" w:rsidRDefault="00686CF8" w:rsidP="0010325B">
      <w:pPr>
        <w:pStyle w:val="2rove"/>
        <w:numPr>
          <w:ilvl w:val="0"/>
          <w:numId w:val="16"/>
        </w:numPr>
        <w:ind w:left="1418" w:hanging="284"/>
      </w:pPr>
      <w:r w:rsidRPr="00515FA7">
        <w:rPr>
          <w:b/>
          <w:lang w:val="cs-CZ"/>
        </w:rPr>
        <w:t>Cena Předmětu plnění za V. Etapu</w:t>
      </w:r>
      <w:r w:rsidRPr="00515FA7">
        <w:rPr>
          <w:lang w:val="cs-CZ"/>
        </w:rPr>
        <w:t xml:space="preserve"> </w:t>
      </w:r>
      <w:r w:rsidRPr="00515FA7">
        <w:rPr>
          <w:szCs w:val="24"/>
          <w:lang w:val="cs-CZ"/>
        </w:rPr>
        <w:t>ve výši</w:t>
      </w:r>
      <w:r w:rsidRPr="00515FA7">
        <w:rPr>
          <w:b/>
          <w:szCs w:val="24"/>
          <w:lang w:val="cs-CZ"/>
        </w:rPr>
        <w:t xml:space="preserve"> </w:t>
      </w:r>
      <w:r w:rsidR="000D6F07" w:rsidRPr="00515FA7">
        <w:rPr>
          <w:b/>
          <w:szCs w:val="24"/>
          <w:lang w:val="cs-CZ"/>
        </w:rPr>
        <w:t>2</w:t>
      </w:r>
      <w:r w:rsidR="005924DB">
        <w:rPr>
          <w:b/>
          <w:szCs w:val="24"/>
          <w:lang w:val="cs-CZ"/>
        </w:rPr>
        <w:t>0</w:t>
      </w:r>
      <w:r w:rsidR="000D6F07" w:rsidRPr="00515FA7">
        <w:rPr>
          <w:b/>
          <w:szCs w:val="24"/>
          <w:lang w:val="cs-CZ"/>
        </w:rPr>
        <w:t>.</w:t>
      </w:r>
      <w:r w:rsidR="005924DB">
        <w:rPr>
          <w:b/>
          <w:szCs w:val="24"/>
          <w:lang w:val="cs-CZ"/>
        </w:rPr>
        <w:t>80</w:t>
      </w:r>
      <w:r w:rsidR="000D6F07" w:rsidRPr="00515FA7">
        <w:rPr>
          <w:b/>
          <w:szCs w:val="24"/>
          <w:lang w:val="cs-CZ"/>
        </w:rPr>
        <w:t xml:space="preserve">0.000,- </w:t>
      </w:r>
      <w:r w:rsidRPr="00515FA7">
        <w:rPr>
          <w:b/>
          <w:szCs w:val="24"/>
          <w:lang w:val="cs-CZ"/>
        </w:rPr>
        <w:t>Kč</w:t>
      </w:r>
      <w:r w:rsidRPr="00515FA7">
        <w:rPr>
          <w:lang w:val="cs-CZ"/>
        </w:rPr>
        <w:t xml:space="preserve"> </w:t>
      </w:r>
      <w:r w:rsidRPr="00515FA7">
        <w:t>bez DPH</w:t>
      </w:r>
      <w:r w:rsidRPr="00515FA7">
        <w:rPr>
          <w:lang w:val="cs-CZ"/>
        </w:rPr>
        <w:t xml:space="preserve"> </w:t>
      </w:r>
      <w:r w:rsidRPr="00515FA7">
        <w:t>(slovy:</w:t>
      </w:r>
      <w:r w:rsidRPr="00515FA7">
        <w:rPr>
          <w:lang w:val="cs-CZ"/>
        </w:rPr>
        <w:t xml:space="preserve"> </w:t>
      </w:r>
      <w:r w:rsidR="000D6F07" w:rsidRPr="00515FA7">
        <w:rPr>
          <w:szCs w:val="24"/>
          <w:lang w:val="cs-CZ"/>
        </w:rPr>
        <w:t xml:space="preserve">dvacet milionů </w:t>
      </w:r>
      <w:r w:rsidR="007F49D8">
        <w:rPr>
          <w:szCs w:val="24"/>
          <w:lang w:val="cs-CZ"/>
        </w:rPr>
        <w:t>osm</w:t>
      </w:r>
      <w:r w:rsidR="000D6F07" w:rsidRPr="00515FA7">
        <w:rPr>
          <w:szCs w:val="24"/>
          <w:lang w:val="cs-CZ"/>
        </w:rPr>
        <w:t xml:space="preserve"> set tisíc korun českých</w:t>
      </w:r>
      <w:r w:rsidRPr="00515FA7">
        <w:t>)</w:t>
      </w:r>
      <w:r w:rsidR="00043319" w:rsidRPr="00515FA7">
        <w:rPr>
          <w:lang w:val="cs-CZ"/>
        </w:rPr>
        <w:t>.</w:t>
      </w:r>
    </w:p>
    <w:p w14:paraId="731F6CCC" w14:textId="1487D14B" w:rsidR="00F6244B" w:rsidRPr="00515FA7" w:rsidRDefault="00F6244B" w:rsidP="00F6244B">
      <w:pPr>
        <w:pStyle w:val="2rove"/>
      </w:pPr>
      <w:r w:rsidRPr="00515FA7">
        <w:rPr>
          <w:lang w:val="cs-CZ"/>
        </w:rPr>
        <w:t>Strany</w:t>
      </w:r>
      <w:r w:rsidRPr="00515FA7">
        <w:t xml:space="preserve"> se dohodly, že je-li </w:t>
      </w:r>
      <w:r w:rsidRPr="00515FA7">
        <w:rPr>
          <w:lang w:val="cs-CZ"/>
        </w:rPr>
        <w:t>Dodavatel</w:t>
      </w:r>
      <w:r w:rsidRPr="00515FA7">
        <w:t xml:space="preserve"> v okamžiku uskutečnění zdanitelného plnění veden v rejstříku nespolehlivých plátců DPH, anebo nastane některá z jiných skutečností rozhodných pro ručení Objednatele dle </w:t>
      </w:r>
      <w:r w:rsidRPr="00515FA7">
        <w:rPr>
          <w:lang w:val="cs-CZ"/>
        </w:rPr>
        <w:t>zákona o DPH</w:t>
      </w:r>
      <w:r w:rsidRPr="00515FA7">
        <w:t xml:space="preserve">, je Objednatel oprávněn zaplatit </w:t>
      </w:r>
      <w:r w:rsidRPr="00515FA7">
        <w:rPr>
          <w:lang w:val="cs-CZ"/>
        </w:rPr>
        <w:t>Dodavateli</w:t>
      </w:r>
      <w:r w:rsidRPr="00515FA7">
        <w:t xml:space="preserve"> pouze dohodnutou cenu bez DPH a DPH odvést příslušnému správci daně dle platných právních předpisů, nedohodnou-li se </w:t>
      </w:r>
      <w:r w:rsidRPr="00515FA7">
        <w:rPr>
          <w:lang w:val="cs-CZ"/>
        </w:rPr>
        <w:t>Strany</w:t>
      </w:r>
      <w:r w:rsidRPr="00515FA7">
        <w:t xml:space="preserve"> jinak. O provedené úhradě DPH správci daně bude Objednatel </w:t>
      </w:r>
      <w:r w:rsidRPr="00515FA7">
        <w:rPr>
          <w:lang w:val="cs-CZ"/>
        </w:rPr>
        <w:t>Dodavatele</w:t>
      </w:r>
      <w:r w:rsidRPr="00515FA7">
        <w:t xml:space="preserve"> informovat kopií oznámení pro správce daně dle § 109a zákona o DPH bez zbytečného odkladu.</w:t>
      </w:r>
    </w:p>
    <w:p w14:paraId="0EFA582C" w14:textId="1A9E08E5" w:rsidR="00EB006C" w:rsidRPr="00515FA7" w:rsidRDefault="004F676C" w:rsidP="009D53A2">
      <w:pPr>
        <w:pStyle w:val="1rovenadpisy"/>
      </w:pPr>
      <w:r w:rsidRPr="00515FA7">
        <w:t xml:space="preserve">Práva a </w:t>
      </w:r>
      <w:r w:rsidR="00EB006C" w:rsidRPr="00515FA7">
        <w:t>povinnosti dodavatele</w:t>
      </w:r>
    </w:p>
    <w:p w14:paraId="61C4E12D" w14:textId="5E168DAD" w:rsidR="00712F53" w:rsidRPr="00BB615E" w:rsidRDefault="00945ED2" w:rsidP="00BC32F1">
      <w:pPr>
        <w:pStyle w:val="2rove"/>
      </w:pPr>
      <w:r w:rsidRPr="00515FA7">
        <w:t>Dodavatel</w:t>
      </w:r>
      <w:r w:rsidR="00B335DE" w:rsidRPr="00515FA7">
        <w:t xml:space="preserve"> se zavazuje, že činnosti a výkony, ke kterým se touto </w:t>
      </w:r>
      <w:r w:rsidRPr="00515FA7">
        <w:t>Dohodou</w:t>
      </w:r>
      <w:r w:rsidR="00B335DE" w:rsidRPr="00515FA7">
        <w:t xml:space="preserve"> zavázal, bude poskytovat </w:t>
      </w:r>
      <w:r w:rsidRPr="00515FA7">
        <w:t>O</w:t>
      </w:r>
      <w:r w:rsidR="00B335DE" w:rsidRPr="00515FA7">
        <w:t xml:space="preserve">bjednateli v souladu s jeho oprávněnými zájmy a že tyto činnosti a výkony bude provádět nebo obstarávat s nejvyšší možnou odbornou péčí, podle pokynů </w:t>
      </w:r>
      <w:r w:rsidR="00BB615E">
        <w:rPr>
          <w:lang w:val="cs-CZ"/>
        </w:rPr>
        <w:t xml:space="preserve">Objednatele </w:t>
      </w:r>
      <w:r w:rsidR="00B335DE" w:rsidRPr="00BB615E">
        <w:t xml:space="preserve">a dohody s oprávněnými zástupci </w:t>
      </w:r>
      <w:r w:rsidRPr="00BB615E">
        <w:t>O</w:t>
      </w:r>
      <w:r w:rsidR="00B335DE" w:rsidRPr="00BB615E">
        <w:t>bjednatele, ve stanovených termínech a kvalitě.</w:t>
      </w:r>
    </w:p>
    <w:p w14:paraId="65DF3DA1" w14:textId="709A7F58" w:rsidR="002965DF" w:rsidRPr="00515FA7" w:rsidRDefault="00945ED2" w:rsidP="00421453">
      <w:pPr>
        <w:pStyle w:val="2rove"/>
        <w:keepNext/>
        <w:ind w:left="578" w:hanging="578"/>
      </w:pPr>
      <w:r w:rsidRPr="00515FA7">
        <w:t xml:space="preserve">Dodavatel </w:t>
      </w:r>
      <w:r w:rsidR="00B335DE" w:rsidRPr="00515FA7">
        <w:t>je povinen</w:t>
      </w:r>
      <w:r w:rsidR="00421453" w:rsidRPr="00515FA7">
        <w:rPr>
          <w:lang w:val="cs-CZ"/>
        </w:rPr>
        <w:t>:</w:t>
      </w:r>
    </w:p>
    <w:p w14:paraId="5634D71F" w14:textId="77777777" w:rsidR="004F676C" w:rsidRPr="00515FA7" w:rsidRDefault="00B335DE" w:rsidP="00421453">
      <w:pPr>
        <w:pStyle w:val="3rove"/>
        <w:keepNext w:val="0"/>
        <w:numPr>
          <w:ilvl w:val="0"/>
          <w:numId w:val="23"/>
        </w:numPr>
        <w:ind w:left="1276" w:hanging="425"/>
      </w:pPr>
      <w:r w:rsidRPr="00515FA7">
        <w:t xml:space="preserve">při plnění povinností vyplývajících z této </w:t>
      </w:r>
      <w:r w:rsidR="00945ED2" w:rsidRPr="00515FA7">
        <w:t>Dohody</w:t>
      </w:r>
      <w:r w:rsidRPr="00515FA7">
        <w:t xml:space="preserve"> sledovat a chránit oprávněné zájmy </w:t>
      </w:r>
      <w:r w:rsidR="00945ED2" w:rsidRPr="00515FA7">
        <w:t>O</w:t>
      </w:r>
      <w:r w:rsidRPr="00515FA7">
        <w:t>bjednatele</w:t>
      </w:r>
      <w:r w:rsidR="004F676C" w:rsidRPr="00515FA7">
        <w:rPr>
          <w:lang w:val="cs-CZ"/>
        </w:rPr>
        <w:t>;</w:t>
      </w:r>
    </w:p>
    <w:p w14:paraId="6D186B8A" w14:textId="64D5CED5" w:rsidR="004F676C" w:rsidRPr="00515FA7" w:rsidRDefault="004F676C" w:rsidP="00421453">
      <w:pPr>
        <w:pStyle w:val="3rove"/>
        <w:keepNext w:val="0"/>
        <w:numPr>
          <w:ilvl w:val="0"/>
          <w:numId w:val="23"/>
        </w:numPr>
        <w:ind w:left="1276" w:hanging="425"/>
      </w:pPr>
      <w:r w:rsidRPr="00515FA7">
        <w:rPr>
          <w:lang w:val="cs-CZ"/>
        </w:rPr>
        <w:t>n</w:t>
      </w:r>
      <w:r w:rsidR="00B335DE" w:rsidRPr="00515FA7">
        <w:t xml:space="preserve">a výzvu </w:t>
      </w:r>
      <w:r w:rsidR="00945ED2" w:rsidRPr="00515FA7">
        <w:t>O</w:t>
      </w:r>
      <w:r w:rsidR="00B335DE" w:rsidRPr="00515FA7">
        <w:t xml:space="preserve">bjednatele předat </w:t>
      </w:r>
      <w:r w:rsidR="005D4CFF" w:rsidRPr="00515FA7">
        <w:rPr>
          <w:lang w:val="cs-CZ"/>
        </w:rPr>
        <w:t>O</w:t>
      </w:r>
      <w:proofErr w:type="spellStart"/>
      <w:r w:rsidR="00B335DE" w:rsidRPr="00515FA7">
        <w:t>bjednateli</w:t>
      </w:r>
      <w:proofErr w:type="spellEnd"/>
      <w:r w:rsidR="00B335DE" w:rsidRPr="00515FA7">
        <w:t xml:space="preserve"> své stanovisko ke konkrétní záležitosti</w:t>
      </w:r>
      <w:r w:rsidR="00416FFD" w:rsidRPr="00515FA7">
        <w:rPr>
          <w:lang w:val="cs-CZ"/>
        </w:rPr>
        <w:t xml:space="preserve"> týkající se </w:t>
      </w:r>
      <w:r w:rsidR="0095654A" w:rsidRPr="00515FA7">
        <w:rPr>
          <w:lang w:val="cs-CZ"/>
        </w:rPr>
        <w:t xml:space="preserve">prací na </w:t>
      </w:r>
      <w:r w:rsidR="00416FFD" w:rsidRPr="00515FA7">
        <w:rPr>
          <w:lang w:val="cs-CZ"/>
        </w:rPr>
        <w:t>Projektu</w:t>
      </w:r>
      <w:r w:rsidR="00B335DE" w:rsidRPr="00515FA7">
        <w:t>, a to nejpozději do tří</w:t>
      </w:r>
      <w:r w:rsidR="00945ED2" w:rsidRPr="00515FA7">
        <w:t xml:space="preserve"> (3)</w:t>
      </w:r>
      <w:r w:rsidR="00B335DE" w:rsidRPr="00515FA7">
        <w:t xml:space="preserve"> pracovních dnů od doručení výzvy</w:t>
      </w:r>
      <w:r w:rsidRPr="00515FA7">
        <w:rPr>
          <w:lang w:val="cs-CZ"/>
        </w:rPr>
        <w:t>;</w:t>
      </w:r>
    </w:p>
    <w:p w14:paraId="5B75A5F6" w14:textId="30220384" w:rsidR="00CE0017" w:rsidRPr="00200085" w:rsidRDefault="00B335DE" w:rsidP="00421453">
      <w:pPr>
        <w:pStyle w:val="3rove"/>
        <w:keepNext w:val="0"/>
        <w:numPr>
          <w:ilvl w:val="0"/>
          <w:numId w:val="23"/>
        </w:numPr>
        <w:ind w:left="1276" w:hanging="425"/>
      </w:pPr>
      <w:r w:rsidRPr="00515FA7">
        <w:t xml:space="preserve">pravidelně informovat </w:t>
      </w:r>
      <w:r w:rsidR="00945ED2" w:rsidRPr="00515FA7">
        <w:t>O</w:t>
      </w:r>
      <w:r w:rsidRPr="00515FA7">
        <w:t xml:space="preserve">bjednatele o průběhu plnění jednotlivých </w:t>
      </w:r>
      <w:r w:rsidR="005D4CFF" w:rsidRPr="00515FA7">
        <w:rPr>
          <w:lang w:val="cs-CZ"/>
        </w:rPr>
        <w:t xml:space="preserve">Etap dle čl. </w:t>
      </w:r>
      <w:r w:rsidR="005D4CFF" w:rsidRPr="00515FA7">
        <w:rPr>
          <w:lang w:val="cs-CZ"/>
        </w:rPr>
        <w:fldChar w:fldCharType="begin"/>
      </w:r>
      <w:r w:rsidR="005D4CFF" w:rsidRPr="00515FA7">
        <w:rPr>
          <w:lang w:val="cs-CZ"/>
        </w:rPr>
        <w:instrText xml:space="preserve"> REF _Ref875065 \r \h </w:instrText>
      </w:r>
      <w:r w:rsidR="00C808A8" w:rsidRPr="00515FA7">
        <w:rPr>
          <w:lang w:val="cs-CZ"/>
        </w:rPr>
        <w:instrText xml:space="preserve"> \* MERGEFORMAT </w:instrText>
      </w:r>
      <w:r w:rsidR="005D4CFF" w:rsidRPr="00515FA7">
        <w:rPr>
          <w:lang w:val="cs-CZ"/>
        </w:rPr>
      </w:r>
      <w:r w:rsidR="005D4CFF" w:rsidRPr="00515FA7">
        <w:rPr>
          <w:lang w:val="cs-CZ"/>
        </w:rPr>
        <w:fldChar w:fldCharType="separate"/>
      </w:r>
      <w:r w:rsidR="008E4A41" w:rsidRPr="00515FA7">
        <w:rPr>
          <w:lang w:val="cs-CZ"/>
        </w:rPr>
        <w:t>3.1</w:t>
      </w:r>
      <w:r w:rsidR="005D4CFF" w:rsidRPr="00515FA7">
        <w:rPr>
          <w:lang w:val="cs-CZ"/>
        </w:rPr>
        <w:fldChar w:fldCharType="end"/>
      </w:r>
      <w:r w:rsidR="005D4CFF" w:rsidRPr="00515FA7">
        <w:rPr>
          <w:lang w:val="cs-CZ"/>
        </w:rPr>
        <w:t xml:space="preserve"> této Dohody</w:t>
      </w:r>
      <w:r w:rsidRPr="00515FA7">
        <w:t xml:space="preserve"> a tyto s ním konzultovat a vést písemné záznamy o průběhu plnění jednotlivých úkolů;</w:t>
      </w:r>
      <w:r w:rsidRPr="00BB20E9">
        <w:t xml:space="preserve"> na vyžádání je povinen tyto záznamy </w:t>
      </w:r>
      <w:r w:rsidR="00945ED2" w:rsidRPr="00B8703E">
        <w:t>O</w:t>
      </w:r>
      <w:r w:rsidRPr="00B8703E">
        <w:t>bjednateli předložit</w:t>
      </w:r>
      <w:r w:rsidR="004F676C" w:rsidRPr="00200085">
        <w:rPr>
          <w:lang w:val="cs-CZ"/>
        </w:rPr>
        <w:t>;</w:t>
      </w:r>
    </w:p>
    <w:p w14:paraId="2985417C" w14:textId="77777777" w:rsidR="00CE0017" w:rsidRPr="00200085" w:rsidRDefault="00CE0017" w:rsidP="00421453">
      <w:pPr>
        <w:pStyle w:val="3rove"/>
        <w:keepNext w:val="0"/>
        <w:numPr>
          <w:ilvl w:val="0"/>
          <w:numId w:val="23"/>
        </w:numPr>
        <w:ind w:left="1276" w:hanging="425"/>
      </w:pPr>
      <w:r w:rsidRPr="00200085">
        <w:lastRenderedPageBreak/>
        <w:t>seznámit se s bezpečnostními pravidly na pracovištích Objednatele a dodržovat je včetně jejich případných změn;</w:t>
      </w:r>
    </w:p>
    <w:p w14:paraId="7F6BD361" w14:textId="77777777" w:rsidR="00CE0017" w:rsidRPr="009663D0" w:rsidRDefault="00CE0017" w:rsidP="00421453">
      <w:pPr>
        <w:pStyle w:val="3rove"/>
        <w:keepNext w:val="0"/>
        <w:numPr>
          <w:ilvl w:val="0"/>
          <w:numId w:val="23"/>
        </w:numPr>
        <w:ind w:left="1276" w:hanging="425"/>
      </w:pPr>
      <w:r w:rsidRPr="00F93A6B">
        <w:t xml:space="preserve">řídit se doplňujícími pokyny a zohledňovat připomínky Objednatele k plnění předmětu </w:t>
      </w:r>
      <w:r w:rsidRPr="00F93A6B">
        <w:rPr>
          <w:lang w:val="cs-CZ"/>
        </w:rPr>
        <w:t>Dohody</w:t>
      </w:r>
      <w:r w:rsidRPr="009663D0">
        <w:t>;</w:t>
      </w:r>
    </w:p>
    <w:p w14:paraId="3151BE93" w14:textId="77777777" w:rsidR="00CE0017" w:rsidRPr="00307F93" w:rsidRDefault="00CE0017" w:rsidP="00421453">
      <w:pPr>
        <w:pStyle w:val="3rove"/>
        <w:keepNext w:val="0"/>
        <w:numPr>
          <w:ilvl w:val="0"/>
          <w:numId w:val="23"/>
        </w:numPr>
        <w:ind w:left="1276" w:hanging="425"/>
      </w:pPr>
      <w:r w:rsidRPr="00307F93">
        <w:t>provádět svoje činnosti tak, aby nebyl omezen provoz pracovišť Objednatele více, než je nezbytné;</w:t>
      </w:r>
    </w:p>
    <w:p w14:paraId="6ED9F3AF" w14:textId="5FA02039" w:rsidR="00CE0017" w:rsidRPr="00307F93" w:rsidRDefault="00CE0017" w:rsidP="00421453">
      <w:pPr>
        <w:pStyle w:val="3rove"/>
        <w:keepNext w:val="0"/>
        <w:numPr>
          <w:ilvl w:val="0"/>
          <w:numId w:val="23"/>
        </w:numPr>
        <w:ind w:left="1276" w:hanging="425"/>
      </w:pPr>
      <w:r w:rsidRPr="00307F93">
        <w:t>na žádost Objednatele spolupracovat či poskytnout součinnost případným dalším dodavatelům Objednatele</w:t>
      </w:r>
      <w:r w:rsidRPr="00307F93">
        <w:rPr>
          <w:lang w:val="cs-CZ"/>
        </w:rPr>
        <w:t>.</w:t>
      </w:r>
    </w:p>
    <w:p w14:paraId="791FA843" w14:textId="5D014EF8" w:rsidR="00771DB6" w:rsidRPr="001400B5" w:rsidRDefault="00771DB6" w:rsidP="00771DB6">
      <w:pPr>
        <w:pStyle w:val="2rove"/>
        <w:rPr>
          <w:lang w:val="cs-CZ"/>
        </w:rPr>
      </w:pPr>
      <w:r w:rsidRPr="00FC6C13">
        <w:t xml:space="preserve">Dodavatel je povinen zajistit pro plnění této Dohody odborně způsobilý </w:t>
      </w:r>
      <w:r w:rsidR="00512A60">
        <w:rPr>
          <w:lang w:val="cs-CZ"/>
        </w:rPr>
        <w:t>realizační</w:t>
      </w:r>
      <w:r w:rsidR="00512A60" w:rsidRPr="000227F4">
        <w:t xml:space="preserve"> </w:t>
      </w:r>
      <w:r w:rsidRPr="000227F4">
        <w:t>tým v dostatečném rozsahu.</w:t>
      </w:r>
      <w:r w:rsidR="009F308F" w:rsidRPr="008A3F62">
        <w:rPr>
          <w:lang w:val="cs-CZ"/>
        </w:rPr>
        <w:t xml:space="preserve"> </w:t>
      </w:r>
      <w:r w:rsidRPr="008A3F62">
        <w:rPr>
          <w:lang w:val="cs-CZ"/>
        </w:rPr>
        <w:t>Dodavatel</w:t>
      </w:r>
      <w:r w:rsidRPr="00A42813">
        <w:rPr>
          <w:lang w:val="cs-CZ"/>
        </w:rPr>
        <w:t xml:space="preserve"> se zavazuje plnění předmětu této Dohody provést </w:t>
      </w:r>
      <w:r w:rsidR="00512A60">
        <w:rPr>
          <w:lang w:val="cs-CZ"/>
        </w:rPr>
        <w:t>realizačním</w:t>
      </w:r>
      <w:r w:rsidRPr="00A42813">
        <w:rPr>
          <w:lang w:val="cs-CZ"/>
        </w:rPr>
        <w:t xml:space="preserve"> týmem, jehož členové splňují kvalifikaci stanovenou v Zadávací dokumentaci Veřejné zakázky, ve složení, které Dodavatel Objednateli doložil </w:t>
      </w:r>
      <w:proofErr w:type="gramStart"/>
      <w:r w:rsidRPr="00A42813">
        <w:rPr>
          <w:lang w:val="cs-CZ"/>
        </w:rPr>
        <w:t>ve</w:t>
      </w:r>
      <w:proofErr w:type="gramEnd"/>
      <w:r w:rsidRPr="00A42813">
        <w:rPr>
          <w:lang w:val="cs-CZ"/>
        </w:rPr>
        <w:t xml:space="preserve"> </w:t>
      </w:r>
      <w:r w:rsidR="007C4B25" w:rsidRPr="00427F63">
        <w:rPr>
          <w:lang w:val="cs-CZ"/>
        </w:rPr>
        <w:t xml:space="preserve">Zadávacím </w:t>
      </w:r>
      <w:r w:rsidRPr="00CB52B8">
        <w:rPr>
          <w:lang w:val="cs-CZ"/>
        </w:rPr>
        <w:t xml:space="preserve">řízení </w:t>
      </w:r>
      <w:r w:rsidRPr="006A4144">
        <w:rPr>
          <w:lang w:val="cs-CZ"/>
        </w:rPr>
        <w:t xml:space="preserve">Veřejné zakázky. Seznam členů </w:t>
      </w:r>
      <w:r w:rsidR="00512A60">
        <w:rPr>
          <w:lang w:val="cs-CZ"/>
        </w:rPr>
        <w:t>realizačního</w:t>
      </w:r>
      <w:r w:rsidR="00512A60" w:rsidRPr="006A4144">
        <w:rPr>
          <w:lang w:val="cs-CZ"/>
        </w:rPr>
        <w:t xml:space="preserve"> </w:t>
      </w:r>
      <w:r w:rsidRPr="006A4144">
        <w:rPr>
          <w:lang w:val="cs-CZ"/>
        </w:rPr>
        <w:t xml:space="preserve">týmu a vymezení jejich </w:t>
      </w:r>
      <w:r w:rsidRPr="00D17573">
        <w:rPr>
          <w:lang w:val="cs-CZ"/>
        </w:rPr>
        <w:t xml:space="preserve">pozic tvoří Přílohu č. </w:t>
      </w:r>
      <w:r w:rsidR="00D17573" w:rsidRPr="00D17573">
        <w:rPr>
          <w:lang w:val="cs-CZ"/>
        </w:rPr>
        <w:t xml:space="preserve">3 </w:t>
      </w:r>
      <w:proofErr w:type="gramStart"/>
      <w:r w:rsidRPr="00D17573">
        <w:rPr>
          <w:lang w:val="cs-CZ"/>
        </w:rPr>
        <w:t>této</w:t>
      </w:r>
      <w:proofErr w:type="gramEnd"/>
      <w:r w:rsidRPr="00D17573">
        <w:rPr>
          <w:lang w:val="cs-CZ"/>
        </w:rPr>
        <w:t xml:space="preserve"> Dohody</w:t>
      </w:r>
      <w:r w:rsidR="008E6618">
        <w:rPr>
          <w:lang w:val="cs-CZ"/>
        </w:rPr>
        <w:t xml:space="preserve"> „</w:t>
      </w:r>
      <w:r w:rsidR="008E6618" w:rsidRPr="006A4144">
        <w:rPr>
          <w:lang w:val="cs-CZ"/>
        </w:rPr>
        <w:t xml:space="preserve">Seznam členů </w:t>
      </w:r>
      <w:r w:rsidR="008E6618">
        <w:rPr>
          <w:lang w:val="cs-CZ"/>
        </w:rPr>
        <w:t>realizačního</w:t>
      </w:r>
      <w:r w:rsidR="008E6618" w:rsidRPr="006A4144">
        <w:rPr>
          <w:lang w:val="cs-CZ"/>
        </w:rPr>
        <w:t xml:space="preserve"> týmu</w:t>
      </w:r>
      <w:r w:rsidR="008E6618">
        <w:rPr>
          <w:lang w:val="cs-CZ"/>
        </w:rPr>
        <w:t>“</w:t>
      </w:r>
      <w:r w:rsidRPr="001400B5">
        <w:rPr>
          <w:lang w:val="cs-CZ"/>
        </w:rPr>
        <w:t xml:space="preserve">. </w:t>
      </w:r>
      <w:r w:rsidR="00B5508A">
        <w:rPr>
          <w:lang w:val="cs-CZ"/>
        </w:rPr>
        <w:t> Osoby uvedené jako členové</w:t>
      </w:r>
      <w:r w:rsidR="00715616">
        <w:rPr>
          <w:lang w:val="cs-CZ"/>
        </w:rPr>
        <w:t xml:space="preserve"> realizačního týmu se musí do plnění této Dohody </w:t>
      </w:r>
      <w:r w:rsidR="0079570E">
        <w:rPr>
          <w:lang w:val="cs-CZ"/>
        </w:rPr>
        <w:t xml:space="preserve">celkem v součtu </w:t>
      </w:r>
      <w:r w:rsidR="00715616">
        <w:rPr>
          <w:lang w:val="cs-CZ"/>
        </w:rPr>
        <w:t xml:space="preserve">zapojit minimálně v rozsahu uvedeném v Příloze č. 3 </w:t>
      </w:r>
      <w:proofErr w:type="gramStart"/>
      <w:r w:rsidR="00715616">
        <w:rPr>
          <w:lang w:val="cs-CZ"/>
        </w:rPr>
        <w:t>této</w:t>
      </w:r>
      <w:proofErr w:type="gramEnd"/>
      <w:r w:rsidR="00715616">
        <w:rPr>
          <w:lang w:val="cs-CZ"/>
        </w:rPr>
        <w:t xml:space="preserve"> Dohody „</w:t>
      </w:r>
      <w:r w:rsidR="00715616" w:rsidRPr="006A4144">
        <w:rPr>
          <w:lang w:val="cs-CZ"/>
        </w:rPr>
        <w:t xml:space="preserve">Seznam členů </w:t>
      </w:r>
      <w:r w:rsidR="00715616">
        <w:rPr>
          <w:lang w:val="cs-CZ"/>
        </w:rPr>
        <w:t>realizačního</w:t>
      </w:r>
      <w:r w:rsidR="00715616" w:rsidRPr="006A4144">
        <w:rPr>
          <w:lang w:val="cs-CZ"/>
        </w:rPr>
        <w:t xml:space="preserve"> týmu</w:t>
      </w:r>
      <w:r w:rsidR="00715616">
        <w:rPr>
          <w:lang w:val="cs-CZ"/>
        </w:rPr>
        <w:t>“.</w:t>
      </w:r>
      <w:r w:rsidR="00330B13">
        <w:rPr>
          <w:lang w:val="cs-CZ"/>
        </w:rPr>
        <w:t xml:space="preserve"> Objednatel je oprávněn požad</w:t>
      </w:r>
      <w:r w:rsidR="00A02667">
        <w:rPr>
          <w:lang w:val="cs-CZ"/>
        </w:rPr>
        <w:t>o</w:t>
      </w:r>
      <w:r w:rsidR="00330B13">
        <w:rPr>
          <w:lang w:val="cs-CZ"/>
        </w:rPr>
        <w:t>v</w:t>
      </w:r>
      <w:r w:rsidR="00A02667">
        <w:rPr>
          <w:lang w:val="cs-CZ"/>
        </w:rPr>
        <w:t>a</w:t>
      </w:r>
      <w:r w:rsidR="00330B13">
        <w:rPr>
          <w:lang w:val="cs-CZ"/>
        </w:rPr>
        <w:t xml:space="preserve">t, aby konkrétní činnost při </w:t>
      </w:r>
      <w:proofErr w:type="spellStart"/>
      <w:r w:rsidR="00330B13">
        <w:rPr>
          <w:lang w:val="cs-CZ"/>
        </w:rPr>
        <w:t>plnení</w:t>
      </w:r>
      <w:proofErr w:type="spellEnd"/>
      <w:r w:rsidR="00330B13">
        <w:rPr>
          <w:lang w:val="cs-CZ"/>
        </w:rPr>
        <w:t xml:space="preserve"> této Dohody vykonal konkrétní člen realizačního týmu, kterého </w:t>
      </w:r>
      <w:r w:rsidR="00B63C12">
        <w:rPr>
          <w:lang w:val="cs-CZ"/>
        </w:rPr>
        <w:t xml:space="preserve">bude </w:t>
      </w:r>
      <w:r w:rsidR="00A02667">
        <w:rPr>
          <w:lang w:val="cs-CZ"/>
        </w:rPr>
        <w:t xml:space="preserve">Objednatel </w:t>
      </w:r>
      <w:r w:rsidR="00330B13">
        <w:rPr>
          <w:lang w:val="cs-CZ"/>
        </w:rPr>
        <w:t>považ</w:t>
      </w:r>
      <w:r w:rsidR="00B63C12">
        <w:rPr>
          <w:lang w:val="cs-CZ"/>
        </w:rPr>
        <w:t>ovat</w:t>
      </w:r>
      <w:r w:rsidR="00330B13">
        <w:rPr>
          <w:lang w:val="cs-CZ"/>
        </w:rPr>
        <w:t xml:space="preserve"> </w:t>
      </w:r>
      <w:r w:rsidR="00B63C12">
        <w:rPr>
          <w:lang w:val="cs-CZ"/>
        </w:rPr>
        <w:t xml:space="preserve">za vhodného </w:t>
      </w:r>
      <w:r w:rsidR="00330B13">
        <w:rPr>
          <w:lang w:val="cs-CZ"/>
        </w:rPr>
        <w:t xml:space="preserve">pro danou činnost </w:t>
      </w:r>
      <w:r w:rsidR="00DF7D16">
        <w:rPr>
          <w:lang w:val="cs-CZ"/>
        </w:rPr>
        <w:t>z důvodu jeho dřívějších zkušeností, odbornosti nebo kvalifikace</w:t>
      </w:r>
      <w:r w:rsidR="00293A2C">
        <w:rPr>
          <w:lang w:val="cs-CZ"/>
        </w:rPr>
        <w:t>.</w:t>
      </w:r>
      <w:r w:rsidR="00330B13">
        <w:rPr>
          <w:lang w:val="cs-CZ"/>
        </w:rPr>
        <w:t xml:space="preserve"> Dodavatel je povinen takovému požadavku Objednatele bez zbytečného odkladu vyhovět.</w:t>
      </w:r>
    </w:p>
    <w:p w14:paraId="39DD59A7" w14:textId="3540882A" w:rsidR="004D121F" w:rsidRPr="00512A60" w:rsidRDefault="004D121F" w:rsidP="004D121F">
      <w:pPr>
        <w:pStyle w:val="2rove"/>
      </w:pPr>
      <w:r w:rsidRPr="00FC3889">
        <w:rPr>
          <w:lang w:val="cs-CZ"/>
        </w:rPr>
        <w:t>Dodavatel</w:t>
      </w:r>
      <w:r w:rsidR="00CE0017" w:rsidRPr="00FC3889">
        <w:rPr>
          <w:lang w:val="cs-CZ"/>
        </w:rPr>
        <w:t xml:space="preserve"> </w:t>
      </w:r>
      <w:r w:rsidRPr="00FC3889">
        <w:t xml:space="preserve">je oprávněn člena </w:t>
      </w:r>
      <w:r w:rsidR="00512A60">
        <w:rPr>
          <w:lang w:val="cs-CZ"/>
        </w:rPr>
        <w:t>realizačního</w:t>
      </w:r>
      <w:r w:rsidRPr="00FC3889">
        <w:t xml:space="preserve"> týmu za výjimečných podmínek po písemném odsouhlasení ze strany Objed</w:t>
      </w:r>
      <w:r w:rsidRPr="00534928">
        <w:t xml:space="preserve">natele nahradit jinou osobou, která se stane novým členem </w:t>
      </w:r>
      <w:r w:rsidR="00512A60">
        <w:rPr>
          <w:lang w:val="cs-CZ"/>
        </w:rPr>
        <w:t>realizačního</w:t>
      </w:r>
      <w:r w:rsidRPr="00534928">
        <w:t xml:space="preserve"> týmu. Nový člen musí vždy splňovat požadavky na kvalifikaci dle Zadávací dokumentace minimálně ve stejném rozsahu jako nahrazovaný člen </w:t>
      </w:r>
      <w:r w:rsidR="00512A60">
        <w:rPr>
          <w:lang w:val="cs-CZ"/>
        </w:rPr>
        <w:t>realizačního</w:t>
      </w:r>
      <w:r w:rsidRPr="00534928">
        <w:t xml:space="preserve"> týmu</w:t>
      </w:r>
      <w:r w:rsidR="00722DE0">
        <w:rPr>
          <w:lang w:val="cs-CZ"/>
        </w:rPr>
        <w:t xml:space="preserve"> a současně musí mít zkušenosti se zapojením minimálně do stejného počtu inovací jako nahrazovaný člen realizačního týmu</w:t>
      </w:r>
      <w:r w:rsidRPr="00534928">
        <w:t xml:space="preserve">. </w:t>
      </w:r>
      <w:r w:rsidR="00512A60">
        <w:rPr>
          <w:lang w:val="cs-CZ"/>
        </w:rPr>
        <w:t>Realizační</w:t>
      </w:r>
      <w:r w:rsidRPr="00534928">
        <w:t xml:space="preserve"> tým může být dále </w:t>
      </w:r>
      <w:r w:rsidR="005226AC" w:rsidRPr="00534928">
        <w:rPr>
          <w:lang w:val="cs-CZ"/>
        </w:rPr>
        <w:t xml:space="preserve">po písemném odsouhlasení ze strany Objednatele </w:t>
      </w:r>
      <w:r w:rsidRPr="00BB615E">
        <w:t>doplněn dalšími osobami na odlišných pozicích, které případ</w:t>
      </w:r>
      <w:r w:rsidRPr="00512A60">
        <w:t xml:space="preserve">ně kvalifikaci v celém rozsahu nesplňují. Ke změně </w:t>
      </w:r>
      <w:r w:rsidR="00771DB6" w:rsidRPr="00512A60">
        <w:rPr>
          <w:lang w:val="cs-CZ"/>
        </w:rPr>
        <w:t>s</w:t>
      </w:r>
      <w:proofErr w:type="spellStart"/>
      <w:r w:rsidRPr="00512A60">
        <w:t>eznamu</w:t>
      </w:r>
      <w:proofErr w:type="spellEnd"/>
      <w:r w:rsidRPr="00512A60">
        <w:t xml:space="preserve"> členů </w:t>
      </w:r>
      <w:r w:rsidR="00512A60">
        <w:rPr>
          <w:lang w:val="cs-CZ"/>
        </w:rPr>
        <w:t>realizačního</w:t>
      </w:r>
      <w:r w:rsidRPr="00512A60">
        <w:t xml:space="preserve"> týmu není vyžadováno uzavření dodatku </w:t>
      </w:r>
      <w:r w:rsidR="00771DB6" w:rsidRPr="00512A60">
        <w:rPr>
          <w:lang w:val="cs-CZ"/>
        </w:rPr>
        <w:t>k Dohodě</w:t>
      </w:r>
      <w:r w:rsidRPr="00512A60">
        <w:t>.</w:t>
      </w:r>
    </w:p>
    <w:p w14:paraId="3B41DC6D" w14:textId="5819F797" w:rsidR="006C4F37" w:rsidRPr="00515FA7" w:rsidRDefault="006C4F37" w:rsidP="006C4F37">
      <w:pPr>
        <w:pStyle w:val="2rove"/>
        <w:rPr>
          <w:lang w:val="cs-CZ"/>
        </w:rPr>
      </w:pPr>
      <w:r w:rsidRPr="008F0EB9">
        <w:rPr>
          <w:lang w:val="cs-CZ"/>
        </w:rPr>
        <w:t xml:space="preserve">Dodavatel se zavazuje </w:t>
      </w:r>
      <w:r w:rsidRPr="008859FB">
        <w:rPr>
          <w:lang w:val="cs-CZ"/>
        </w:rPr>
        <w:t xml:space="preserve">plnění předmětu této Dohody provést vlastními zaměstnanci nebo poddodavateli uvedenými v Příloze č. </w:t>
      </w:r>
      <w:r w:rsidR="00CB0A94" w:rsidRPr="008859FB">
        <w:rPr>
          <w:lang w:val="cs-CZ"/>
        </w:rPr>
        <w:t xml:space="preserve">3 </w:t>
      </w:r>
      <w:proofErr w:type="gramStart"/>
      <w:r w:rsidRPr="008859FB">
        <w:rPr>
          <w:lang w:val="cs-CZ"/>
        </w:rPr>
        <w:t>této</w:t>
      </w:r>
      <w:proofErr w:type="gramEnd"/>
      <w:r w:rsidRPr="008859FB">
        <w:rPr>
          <w:lang w:val="cs-CZ"/>
        </w:rPr>
        <w:t xml:space="preserve"> Dohody</w:t>
      </w:r>
      <w:r w:rsidR="00F37A65" w:rsidRPr="008859FB">
        <w:rPr>
          <w:lang w:val="cs-CZ"/>
        </w:rPr>
        <w:t xml:space="preserve"> „Seznam členů realizačního </w:t>
      </w:r>
      <w:r w:rsidR="00F37A65" w:rsidRPr="00C746AD">
        <w:rPr>
          <w:lang w:val="cs-CZ"/>
        </w:rPr>
        <w:t>týmu</w:t>
      </w:r>
      <w:r w:rsidR="00F37A65" w:rsidRPr="008E6618">
        <w:rPr>
          <w:lang w:val="cs-CZ"/>
        </w:rPr>
        <w:t>“</w:t>
      </w:r>
      <w:r w:rsidRPr="008E6618">
        <w:rPr>
          <w:lang w:val="cs-CZ"/>
        </w:rPr>
        <w:t xml:space="preserve">, není </w:t>
      </w:r>
      <w:proofErr w:type="spellStart"/>
      <w:r w:rsidRPr="008E6618">
        <w:rPr>
          <w:lang w:val="cs-CZ"/>
        </w:rPr>
        <w:t>li</w:t>
      </w:r>
      <w:proofErr w:type="spellEnd"/>
      <w:r w:rsidRPr="008E6618">
        <w:rPr>
          <w:lang w:val="cs-CZ"/>
        </w:rPr>
        <w:t xml:space="preserve"> dále uvedeno jinak. </w:t>
      </w:r>
      <w:r w:rsidRPr="003004C2">
        <w:rPr>
          <w:lang w:val="cs-CZ"/>
        </w:rPr>
        <w:t>Dodavatel</w:t>
      </w:r>
      <w:r w:rsidRPr="00E6127A">
        <w:rPr>
          <w:lang w:val="cs-CZ"/>
        </w:rPr>
        <w:t xml:space="preserve"> není oprávněn pro plnění této </w:t>
      </w:r>
      <w:r w:rsidRPr="00BD643D">
        <w:rPr>
          <w:lang w:val="cs-CZ"/>
        </w:rPr>
        <w:t xml:space="preserve">Dohody využít jiného poddodavatele než uvedeného v </w:t>
      </w:r>
      <w:r w:rsidRPr="008859FB">
        <w:rPr>
          <w:lang w:val="cs-CZ"/>
        </w:rPr>
        <w:t xml:space="preserve">Příloze č. </w:t>
      </w:r>
      <w:r w:rsidR="00CB0A94" w:rsidRPr="008859FB">
        <w:rPr>
          <w:lang w:val="cs-CZ"/>
        </w:rPr>
        <w:t xml:space="preserve">4 </w:t>
      </w:r>
      <w:r w:rsidRPr="008859FB">
        <w:rPr>
          <w:lang w:val="cs-CZ"/>
        </w:rPr>
        <w:t>této Dohody</w:t>
      </w:r>
      <w:r w:rsidR="00CB0A94" w:rsidRPr="008859FB">
        <w:rPr>
          <w:lang w:val="cs-CZ"/>
        </w:rPr>
        <w:t xml:space="preserve"> „Seznam poddodavatelů“</w:t>
      </w:r>
      <w:r w:rsidRPr="008859FB">
        <w:rPr>
          <w:lang w:val="cs-CZ"/>
        </w:rPr>
        <w:t xml:space="preserve"> </w:t>
      </w:r>
      <w:r w:rsidRPr="00C746AD">
        <w:rPr>
          <w:lang w:val="cs-CZ"/>
        </w:rPr>
        <w:t>a není oprávněn poddodavatele uvedené v</w:t>
      </w:r>
      <w:r w:rsidR="00771DB6" w:rsidRPr="0038635C">
        <w:rPr>
          <w:lang w:val="cs-CZ"/>
        </w:rPr>
        <w:t> </w:t>
      </w:r>
      <w:r w:rsidRPr="008859FB">
        <w:rPr>
          <w:lang w:val="cs-CZ"/>
        </w:rPr>
        <w:t>Příloze</w:t>
      </w:r>
      <w:r w:rsidR="00771DB6" w:rsidRPr="008859FB">
        <w:rPr>
          <w:lang w:val="cs-CZ"/>
        </w:rPr>
        <w:t> </w:t>
      </w:r>
      <w:r w:rsidRPr="008859FB">
        <w:rPr>
          <w:lang w:val="cs-CZ"/>
        </w:rPr>
        <w:t xml:space="preserve">č. </w:t>
      </w:r>
      <w:r w:rsidR="00CB0A94" w:rsidRPr="008859FB">
        <w:rPr>
          <w:lang w:val="cs-CZ"/>
        </w:rPr>
        <w:t xml:space="preserve">4 </w:t>
      </w:r>
      <w:proofErr w:type="gramStart"/>
      <w:r w:rsidRPr="008859FB">
        <w:rPr>
          <w:lang w:val="cs-CZ"/>
        </w:rPr>
        <w:t>této</w:t>
      </w:r>
      <w:proofErr w:type="gramEnd"/>
      <w:r w:rsidRPr="008859FB">
        <w:rPr>
          <w:lang w:val="cs-CZ"/>
        </w:rPr>
        <w:t xml:space="preserve"> Dohody</w:t>
      </w:r>
      <w:r w:rsidR="00CB0A94" w:rsidRPr="008859FB">
        <w:rPr>
          <w:lang w:val="cs-CZ"/>
        </w:rPr>
        <w:t xml:space="preserve"> „Seznam poddodavatelů“</w:t>
      </w:r>
      <w:r w:rsidRPr="008859FB">
        <w:rPr>
          <w:lang w:val="cs-CZ"/>
        </w:rPr>
        <w:t xml:space="preserve"> využívat</w:t>
      </w:r>
      <w:r w:rsidRPr="00CB0A94">
        <w:rPr>
          <w:lang w:val="cs-CZ"/>
        </w:rPr>
        <w:t xml:space="preserve"> pro jiné, než tam uvedené činnosti. Změna či doplnění poddodavatele nebo změna obsahu poddodávky je přípustná jen po předchozím písemném souhlasu Objednatele. </w:t>
      </w:r>
      <w:r w:rsidR="00257309" w:rsidRPr="00CB0A94">
        <w:rPr>
          <w:lang w:val="cs-CZ"/>
        </w:rPr>
        <w:t>Nový poddodavatel, pokud nahrazuj</w:t>
      </w:r>
      <w:r w:rsidR="009F6829">
        <w:rPr>
          <w:lang w:val="cs-CZ"/>
        </w:rPr>
        <w:t>e</w:t>
      </w:r>
      <w:r w:rsidR="00257309" w:rsidRPr="00CB0A94">
        <w:rPr>
          <w:lang w:val="cs-CZ"/>
        </w:rPr>
        <w:t xml:space="preserve"> </w:t>
      </w:r>
      <w:proofErr w:type="spellStart"/>
      <w:r w:rsidR="00257309" w:rsidRPr="00CB0A94">
        <w:rPr>
          <w:lang w:val="cs-CZ"/>
        </w:rPr>
        <w:t>poddodvatele</w:t>
      </w:r>
      <w:proofErr w:type="spellEnd"/>
      <w:r w:rsidR="00257309" w:rsidRPr="00CB0A94">
        <w:rPr>
          <w:lang w:val="cs-CZ"/>
        </w:rPr>
        <w:t>, jehož p</w:t>
      </w:r>
      <w:r w:rsidR="0062304B">
        <w:rPr>
          <w:lang w:val="cs-CZ"/>
        </w:rPr>
        <w:t>rostřed</w:t>
      </w:r>
      <w:r w:rsidR="00257309" w:rsidRPr="00CB0A94">
        <w:rPr>
          <w:lang w:val="cs-CZ"/>
        </w:rPr>
        <w:t xml:space="preserve">nictvím </w:t>
      </w:r>
      <w:r w:rsidR="00257309" w:rsidRPr="00CB0A94">
        <w:rPr>
          <w:lang w:val="cs-CZ"/>
        </w:rPr>
        <w:lastRenderedPageBreak/>
        <w:t xml:space="preserve">Dodavatel prokazoval v Zadávacím řízení kvalifikaci, musí splňovat kvalifikaci stanovenou v Zadávací dokumentaci Veřejné zakázky minimálně ve stejném rozsahu, jako nahrazovaný poddodavatel. </w:t>
      </w:r>
      <w:r w:rsidRPr="00CB0A94">
        <w:rPr>
          <w:lang w:val="cs-CZ"/>
        </w:rPr>
        <w:t xml:space="preserve">Provedení části plnění dle této Dohody poddodavatelem nezbavuje </w:t>
      </w:r>
      <w:r w:rsidRPr="00515FA7">
        <w:rPr>
          <w:lang w:val="cs-CZ"/>
        </w:rPr>
        <w:t>Dodavatele této povinnosti ani jeho výlučné odpovědnosti za řádné provedení plnění této Dohody vůči Objednateli. Dodavatel odpovídá Objednateli za plnění předmětu této Dohody, které svěřil poddodavateli, ve stejném rozsahu, jako by jej poskytoval sám.</w:t>
      </w:r>
      <w:r w:rsidR="00771DB6" w:rsidRPr="00515FA7">
        <w:rPr>
          <w:lang w:val="cs-CZ"/>
        </w:rPr>
        <w:t xml:space="preserve"> Ke změně seznamu poddodavatelů není vyžadováno uzavření dodatku k Dohodě.</w:t>
      </w:r>
    </w:p>
    <w:p w14:paraId="1E4DBF67" w14:textId="1CF158EE" w:rsidR="00B335DE" w:rsidRPr="00515FA7" w:rsidRDefault="00945ED2" w:rsidP="00BC32F1">
      <w:pPr>
        <w:pStyle w:val="2rove"/>
      </w:pPr>
      <w:r w:rsidRPr="00515FA7">
        <w:t>Dodavatel</w:t>
      </w:r>
      <w:r w:rsidR="00B335DE" w:rsidRPr="00515FA7">
        <w:t xml:space="preserve"> je povinen zachovávat mlčenlivost o všech skutečnostech, o nichž se v souvislosti s plněním této </w:t>
      </w:r>
      <w:r w:rsidRPr="00515FA7">
        <w:t>Dohody</w:t>
      </w:r>
      <w:r w:rsidR="00B335DE" w:rsidRPr="00515FA7">
        <w:t xml:space="preserve"> dozví, a to bez ohledu na to, jakým způsobem tyto informace získal a současně je povinen</w:t>
      </w:r>
      <w:r w:rsidRPr="00515FA7">
        <w:t xml:space="preserve"> </w:t>
      </w:r>
      <w:r w:rsidR="00B335DE" w:rsidRPr="00515FA7">
        <w:t xml:space="preserve">zajistit, aby tuto povinnost dodržovala i jakákoliv třetí osoba, kterou pro plnění svých úkolů plynoucích z této </w:t>
      </w:r>
      <w:r w:rsidRPr="00515FA7">
        <w:t>Dohody</w:t>
      </w:r>
      <w:r w:rsidR="00B335DE" w:rsidRPr="00515FA7">
        <w:t xml:space="preserve"> přímo či nepřímo použije.</w:t>
      </w:r>
    </w:p>
    <w:p w14:paraId="71ED7195" w14:textId="6CF3D6F7" w:rsidR="00CF0E09" w:rsidRPr="001E255E" w:rsidRDefault="006C4F37" w:rsidP="006C4F37">
      <w:pPr>
        <w:pStyle w:val="2rove"/>
        <w:ind w:left="578" w:hanging="578"/>
      </w:pPr>
      <w:r w:rsidRPr="00515FA7">
        <w:rPr>
          <w:lang w:val="cs-CZ"/>
        </w:rPr>
        <w:t>Dodavatel</w:t>
      </w:r>
      <w:r w:rsidRPr="00515FA7">
        <w:t xml:space="preserve"> prohlašuje, že veškeré skutečnosti, které považuje za obchodní tajemství a nelze je poskytnout podle zákona č. 106/1999 Sb., o svobodném přístupu k informacím, ve znění pozdějších předpisů</w:t>
      </w:r>
      <w:r w:rsidRPr="00515FA7">
        <w:rPr>
          <w:lang w:val="cs-CZ"/>
        </w:rPr>
        <w:t xml:space="preserve"> (dále jen „</w:t>
      </w:r>
      <w:r w:rsidRPr="00515FA7">
        <w:rPr>
          <w:b/>
          <w:lang w:val="cs-CZ"/>
        </w:rPr>
        <w:t>Informační zákon</w:t>
      </w:r>
      <w:r w:rsidRPr="00515FA7">
        <w:rPr>
          <w:lang w:val="cs-CZ"/>
        </w:rPr>
        <w:t>“)</w:t>
      </w:r>
      <w:r w:rsidRPr="00515FA7">
        <w:t xml:space="preserve">, jako takové Objednateli v průběhu </w:t>
      </w:r>
      <w:r w:rsidR="007C4B25" w:rsidRPr="00515FA7">
        <w:rPr>
          <w:lang w:val="cs-CZ"/>
        </w:rPr>
        <w:t xml:space="preserve">Zadávacího </w:t>
      </w:r>
      <w:r w:rsidRPr="00515FA7">
        <w:rPr>
          <w:lang w:val="cs-CZ"/>
        </w:rPr>
        <w:t>řízení</w:t>
      </w:r>
      <w:r w:rsidRPr="00515FA7">
        <w:t xml:space="preserve"> písemně označil. Zhotovitel se zavazuje, že předá</w:t>
      </w:r>
      <w:r w:rsidR="00EE521A" w:rsidRPr="00515FA7">
        <w:noBreakHyphen/>
      </w:r>
      <w:r w:rsidRPr="00515FA7">
        <w:t xml:space="preserve">li v průběhu plnění této </w:t>
      </w:r>
      <w:r w:rsidRPr="00515FA7">
        <w:rPr>
          <w:lang w:val="cs-CZ"/>
        </w:rPr>
        <w:t>Dohody</w:t>
      </w:r>
      <w:r w:rsidRPr="00515FA7">
        <w:t xml:space="preserve"> </w:t>
      </w:r>
      <w:r w:rsidRPr="00515FA7">
        <w:rPr>
          <w:lang w:val="cs-CZ"/>
        </w:rPr>
        <w:t>Objednateli</w:t>
      </w:r>
      <w:r w:rsidRPr="00515FA7">
        <w:t xml:space="preserve"> informace, které budou představovat obchodní tajemství a nebude možné je poskytnout podle </w:t>
      </w:r>
      <w:r w:rsidRPr="00515FA7">
        <w:rPr>
          <w:lang w:val="cs-CZ"/>
        </w:rPr>
        <w:t>Informačního zákona</w:t>
      </w:r>
      <w:r w:rsidRPr="00515FA7">
        <w:t xml:space="preserve">, jako takové je Objednateli písemně označí nejpozději v okamžiku jejich předání Objednateli. Specifikace předmětu obchodního tajemství nesmí bránit ani ztěžovat využití oprávnění Objednatele uvedených v této </w:t>
      </w:r>
      <w:r w:rsidRPr="00515FA7">
        <w:rPr>
          <w:lang w:val="cs-CZ"/>
        </w:rPr>
        <w:t>Dohodě</w:t>
      </w:r>
      <w:r w:rsidRPr="001E255E">
        <w:rPr>
          <w:lang w:val="cs-CZ"/>
        </w:rPr>
        <w:t>.</w:t>
      </w:r>
    </w:p>
    <w:p w14:paraId="1CCBB275" w14:textId="37F319E6" w:rsidR="00EB006C" w:rsidRPr="00515FA7" w:rsidRDefault="00EC5AAD" w:rsidP="00BC32F1">
      <w:pPr>
        <w:pStyle w:val="1rovenadpisy"/>
      </w:pPr>
      <w:r w:rsidRPr="00515FA7">
        <w:t xml:space="preserve">práva a </w:t>
      </w:r>
      <w:r w:rsidR="00EB006C" w:rsidRPr="00515FA7">
        <w:t>povinnosti objednatele</w:t>
      </w:r>
    </w:p>
    <w:p w14:paraId="127F9F3C" w14:textId="3174905F" w:rsidR="00EC5AAD" w:rsidRPr="00515FA7" w:rsidRDefault="00EC5AAD" w:rsidP="00EC5AAD">
      <w:pPr>
        <w:pStyle w:val="2rove"/>
      </w:pPr>
      <w:r w:rsidRPr="00515FA7">
        <w:t xml:space="preserve">Objednatel je oprávněn prostřednictvím oprávněných osob provádět kontrolu postupu plnění </w:t>
      </w:r>
      <w:r w:rsidRPr="00515FA7">
        <w:rPr>
          <w:lang w:val="cs-CZ"/>
        </w:rPr>
        <w:t>Dohody</w:t>
      </w:r>
      <w:r w:rsidRPr="00515FA7">
        <w:t xml:space="preserve"> a kontrolu dodržování ustanovení této </w:t>
      </w:r>
      <w:r w:rsidRPr="00515FA7">
        <w:rPr>
          <w:lang w:val="cs-CZ"/>
        </w:rPr>
        <w:t>Dohody</w:t>
      </w:r>
      <w:r w:rsidRPr="00515FA7">
        <w:t xml:space="preserve">. V případě, že dojde ke zjištění pochybení </w:t>
      </w:r>
      <w:r w:rsidRPr="00515FA7">
        <w:rPr>
          <w:lang w:val="cs-CZ"/>
        </w:rPr>
        <w:t>Dodavatele</w:t>
      </w:r>
      <w:r w:rsidRPr="00515FA7">
        <w:t>, je Objednatel oprávněn ho vyzvat k okamžitému zjednání nápravy.</w:t>
      </w:r>
    </w:p>
    <w:p w14:paraId="37E014B1" w14:textId="0FE53F85" w:rsidR="00EB006C" w:rsidRPr="00515FA7" w:rsidRDefault="00C96318" w:rsidP="00BC32F1">
      <w:pPr>
        <w:pStyle w:val="2rove"/>
      </w:pPr>
      <w:r w:rsidRPr="00515FA7">
        <w:t>Objednatel se zavazuje poskytnout Dodavateli nezbytnou součinnost pro provádění Předmětu plnění dle této Dohody.</w:t>
      </w:r>
    </w:p>
    <w:p w14:paraId="0A499931" w14:textId="02F4707C" w:rsidR="00EC5AAD" w:rsidRPr="00AA05E6" w:rsidRDefault="00EC5AAD" w:rsidP="00EC5AAD">
      <w:pPr>
        <w:pStyle w:val="2rove"/>
      </w:pPr>
      <w:r w:rsidRPr="00515FA7">
        <w:t xml:space="preserve">Objednatel se zavazuje zajistit </w:t>
      </w:r>
      <w:r w:rsidRPr="00515FA7">
        <w:rPr>
          <w:lang w:val="cs-CZ"/>
        </w:rPr>
        <w:t>Dodavateli</w:t>
      </w:r>
      <w:r w:rsidRPr="00515FA7">
        <w:t xml:space="preserve"> přístup do systémů Objednatele na zařízení Objednatele, a to za dodržení podmínek vnitřních předpisů Objednatele. Objednatel se zavazuje umožnit oprávněným osobám </w:t>
      </w:r>
      <w:r w:rsidRPr="00515FA7">
        <w:rPr>
          <w:lang w:val="cs-CZ"/>
        </w:rPr>
        <w:t>Dodavatele</w:t>
      </w:r>
      <w:r w:rsidRPr="00515FA7">
        <w:t xml:space="preserve"> přístup do všech prostor, kam je to nezbytné za účelem řádného plnění této </w:t>
      </w:r>
      <w:r w:rsidRPr="00515FA7">
        <w:rPr>
          <w:lang w:val="cs-CZ"/>
        </w:rPr>
        <w:t>Dohody</w:t>
      </w:r>
      <w:r w:rsidRPr="00515FA7">
        <w:t>, a to za dodržení podmínek vnitřních předpisů Objednatele.</w:t>
      </w:r>
    </w:p>
    <w:p w14:paraId="20D83163" w14:textId="77777777" w:rsidR="00831F9A" w:rsidRPr="00515FA7" w:rsidRDefault="00831F9A" w:rsidP="00831F9A">
      <w:pPr>
        <w:pStyle w:val="1rovenadpisy"/>
      </w:pPr>
      <w:bookmarkStart w:id="10" w:name="_Ref6995656"/>
      <w:r w:rsidRPr="00AA05E6">
        <w:t xml:space="preserve">Vlastnické a Autorské právo </w:t>
      </w:r>
      <w:bookmarkEnd w:id="10"/>
    </w:p>
    <w:p w14:paraId="20EB5EC3" w14:textId="77777777" w:rsidR="00831F9A" w:rsidRPr="00FC6C13" w:rsidRDefault="00831F9A" w:rsidP="00831F9A">
      <w:pPr>
        <w:pStyle w:val="2rove"/>
      </w:pPr>
      <w:r w:rsidRPr="00B8703E">
        <w:rPr>
          <w:lang w:eastAsia="cs-CZ"/>
        </w:rPr>
        <w:t xml:space="preserve">Vzhledem k tomu, že součástí </w:t>
      </w:r>
      <w:r w:rsidRPr="00B8703E">
        <w:rPr>
          <w:lang w:val="cs-CZ" w:eastAsia="cs-CZ"/>
        </w:rPr>
        <w:t>Předmětu plnění</w:t>
      </w:r>
      <w:r w:rsidRPr="00200085">
        <w:rPr>
          <w:lang w:eastAsia="cs-CZ"/>
        </w:rPr>
        <w:t xml:space="preserve"> dle této </w:t>
      </w:r>
      <w:r w:rsidRPr="00200085">
        <w:rPr>
          <w:lang w:val="cs-CZ" w:eastAsia="cs-CZ"/>
        </w:rPr>
        <w:t>Dohody</w:t>
      </w:r>
      <w:r w:rsidRPr="00200085">
        <w:rPr>
          <w:lang w:eastAsia="cs-CZ"/>
        </w:rPr>
        <w:t xml:space="preserve"> je i plnění, které naplňuje znaky autorského díla ve smyslu zákona č. 121/2000 Sb., o právu autorském, o právech souvisejících s právem autorským a o změně některých zákonů </w:t>
      </w:r>
      <w:r w:rsidRPr="00F93A6B">
        <w:t xml:space="preserve">ve znění pozdějších </w:t>
      </w:r>
      <w:r w:rsidRPr="00F93A6B">
        <w:lastRenderedPageBreak/>
        <w:t>předpisů (dále jen „</w:t>
      </w:r>
      <w:r w:rsidRPr="00F93A6B">
        <w:rPr>
          <w:b/>
        </w:rPr>
        <w:t>Autorský zákon</w:t>
      </w:r>
      <w:r w:rsidRPr="009663D0">
        <w:t>“)</w:t>
      </w:r>
      <w:r w:rsidRPr="009663D0">
        <w:rPr>
          <w:lang w:eastAsia="cs-CZ"/>
        </w:rPr>
        <w:t xml:space="preserve">, je </w:t>
      </w:r>
      <w:r w:rsidRPr="009663D0">
        <w:rPr>
          <w:lang w:val="cs-CZ" w:eastAsia="cs-CZ"/>
        </w:rPr>
        <w:t>O</w:t>
      </w:r>
      <w:proofErr w:type="spellStart"/>
      <w:r w:rsidRPr="009663D0">
        <w:rPr>
          <w:lang w:eastAsia="cs-CZ"/>
        </w:rPr>
        <w:t>bjednatel</w:t>
      </w:r>
      <w:proofErr w:type="spellEnd"/>
      <w:r w:rsidRPr="009663D0">
        <w:rPr>
          <w:lang w:eastAsia="cs-CZ"/>
        </w:rPr>
        <w:t xml:space="preserve"> oprávněn užívat veškeré součásti </w:t>
      </w:r>
      <w:r w:rsidRPr="00307F93">
        <w:rPr>
          <w:lang w:val="cs-CZ" w:eastAsia="cs-CZ"/>
        </w:rPr>
        <w:t>Předmětu plnění</w:t>
      </w:r>
      <w:r w:rsidRPr="00307F93">
        <w:rPr>
          <w:lang w:eastAsia="cs-CZ"/>
        </w:rPr>
        <w:t xml:space="preserve"> a veškeré výstupy </w:t>
      </w:r>
      <w:r w:rsidRPr="00307F93">
        <w:rPr>
          <w:lang w:val="cs-CZ" w:eastAsia="cs-CZ"/>
        </w:rPr>
        <w:t>Dodavatele</w:t>
      </w:r>
      <w:r w:rsidRPr="00307F93">
        <w:rPr>
          <w:lang w:eastAsia="cs-CZ"/>
        </w:rPr>
        <w:t xml:space="preserve"> považované za autorské dílo za níže uvedených podmínek.</w:t>
      </w:r>
    </w:p>
    <w:p w14:paraId="009F105F" w14:textId="08991556" w:rsidR="00831F9A" w:rsidRPr="008F0EB9" w:rsidRDefault="00831F9A" w:rsidP="00831F9A">
      <w:pPr>
        <w:pStyle w:val="2rove"/>
      </w:pPr>
      <w:r w:rsidRPr="008A3F62">
        <w:rPr>
          <w:lang w:val="cs-CZ"/>
        </w:rPr>
        <w:t>Dodavatel</w:t>
      </w:r>
      <w:r w:rsidRPr="008A3F62">
        <w:t xml:space="preserve"> prohlašuje, že </w:t>
      </w:r>
      <w:r w:rsidRPr="00A42813">
        <w:rPr>
          <w:lang w:eastAsia="cs-CZ"/>
        </w:rPr>
        <w:t xml:space="preserve">veškeré součásti </w:t>
      </w:r>
      <w:r w:rsidRPr="00A42813">
        <w:rPr>
          <w:lang w:val="cs-CZ" w:eastAsia="cs-CZ"/>
        </w:rPr>
        <w:t>Předmětu plnění</w:t>
      </w:r>
      <w:r w:rsidRPr="00A42813">
        <w:rPr>
          <w:lang w:eastAsia="cs-CZ"/>
        </w:rPr>
        <w:t xml:space="preserve"> a veškeré výstupy </w:t>
      </w:r>
      <w:r w:rsidRPr="00A42813">
        <w:rPr>
          <w:lang w:val="cs-CZ" w:eastAsia="cs-CZ"/>
        </w:rPr>
        <w:t>Dodavatele</w:t>
      </w:r>
      <w:r w:rsidRPr="00A42813">
        <w:rPr>
          <w:lang w:eastAsia="cs-CZ"/>
        </w:rPr>
        <w:t xml:space="preserve"> považované za autorské dílo </w:t>
      </w:r>
      <w:r w:rsidRPr="00427F63">
        <w:t xml:space="preserve">vytvořené </w:t>
      </w:r>
      <w:r w:rsidRPr="00CB52B8">
        <w:rPr>
          <w:lang w:val="cs-CZ"/>
        </w:rPr>
        <w:t>Dodavatelem</w:t>
      </w:r>
      <w:r w:rsidRPr="00174F08">
        <w:t xml:space="preserve">, případně </w:t>
      </w:r>
      <w:r w:rsidR="007F7937" w:rsidRPr="00174F08">
        <w:rPr>
          <w:lang w:val="cs-CZ"/>
        </w:rPr>
        <w:t>pod</w:t>
      </w:r>
      <w:r w:rsidRPr="001400B5">
        <w:t xml:space="preserve">dodavatelem nebo jejich pracovníky, v rámci plnění této </w:t>
      </w:r>
      <w:r w:rsidRPr="001400B5">
        <w:rPr>
          <w:lang w:val="cs-CZ"/>
        </w:rPr>
        <w:t>Dohody</w:t>
      </w:r>
      <w:r w:rsidRPr="001400B5">
        <w:t xml:space="preserve">, </w:t>
      </w:r>
      <w:r w:rsidRPr="001400B5">
        <w:rPr>
          <w:lang w:val="cs-CZ"/>
        </w:rPr>
        <w:t>jsou vytvořeny</w:t>
      </w:r>
      <w:r w:rsidRPr="001400B5">
        <w:t xml:space="preserve"> specificky pro </w:t>
      </w:r>
      <w:r w:rsidRPr="00FC3889">
        <w:rPr>
          <w:lang w:val="cs-CZ"/>
        </w:rPr>
        <w:t>O</w:t>
      </w:r>
      <w:proofErr w:type="spellStart"/>
      <w:r w:rsidRPr="00FC3889">
        <w:t>bjednatele</w:t>
      </w:r>
      <w:proofErr w:type="spellEnd"/>
      <w:r w:rsidRPr="00FC3889">
        <w:t xml:space="preserve"> na </w:t>
      </w:r>
      <w:r w:rsidRPr="00534928">
        <w:rPr>
          <w:lang w:val="cs-CZ"/>
        </w:rPr>
        <w:t>základě plnění Projektu</w:t>
      </w:r>
      <w:r w:rsidRPr="00534928">
        <w:t xml:space="preserve">. </w:t>
      </w:r>
      <w:r w:rsidRPr="00534928">
        <w:rPr>
          <w:lang w:val="cs-CZ"/>
        </w:rPr>
        <w:t>Dodavatel</w:t>
      </w:r>
      <w:r w:rsidRPr="00BB615E">
        <w:t xml:space="preserve"> zároveň potvrzuje a bere na vědomí veškeré právní důsledky s tím spojené.</w:t>
      </w:r>
      <w:r w:rsidR="0051587E">
        <w:rPr>
          <w:lang w:val="cs-CZ"/>
        </w:rPr>
        <w:t xml:space="preserve"> To nevylučuje pro plnění této Dohody využít i případná dříve existující autorská díla za podmínek </w:t>
      </w:r>
      <w:proofErr w:type="gramStart"/>
      <w:r w:rsidR="0051587E">
        <w:rPr>
          <w:lang w:val="cs-CZ"/>
        </w:rPr>
        <w:t xml:space="preserve">čl. </w:t>
      </w:r>
      <w:r w:rsidR="00137AA2">
        <w:rPr>
          <w:lang w:val="cs-CZ"/>
        </w:rPr>
        <w:fldChar w:fldCharType="begin"/>
      </w:r>
      <w:r w:rsidR="00137AA2">
        <w:rPr>
          <w:lang w:val="cs-CZ"/>
        </w:rPr>
        <w:instrText xml:space="preserve"> REF _Ref7695563 \r \h </w:instrText>
      </w:r>
      <w:r w:rsidR="00137AA2">
        <w:rPr>
          <w:lang w:val="cs-CZ"/>
        </w:rPr>
      </w:r>
      <w:r w:rsidR="00137AA2">
        <w:rPr>
          <w:lang w:val="cs-CZ"/>
        </w:rPr>
        <w:fldChar w:fldCharType="separate"/>
      </w:r>
      <w:r w:rsidR="00137AA2">
        <w:rPr>
          <w:lang w:val="cs-CZ"/>
        </w:rPr>
        <w:t>8.17</w:t>
      </w:r>
      <w:proofErr w:type="gramEnd"/>
      <w:r w:rsidR="00137AA2">
        <w:rPr>
          <w:lang w:val="cs-CZ"/>
        </w:rPr>
        <w:fldChar w:fldCharType="end"/>
      </w:r>
      <w:r w:rsidR="00115909">
        <w:rPr>
          <w:lang w:val="cs-CZ"/>
        </w:rPr>
        <w:t xml:space="preserve"> </w:t>
      </w:r>
      <w:r w:rsidR="0051587E">
        <w:rPr>
          <w:lang w:val="cs-CZ"/>
        </w:rPr>
        <w:t>této Dohody.</w:t>
      </w:r>
    </w:p>
    <w:p w14:paraId="4698F8E0" w14:textId="78F176FD" w:rsidR="00B5137F" w:rsidRPr="00B8703E" w:rsidRDefault="00384498" w:rsidP="00B5137F">
      <w:pPr>
        <w:pStyle w:val="2rove"/>
      </w:pPr>
      <w:r w:rsidRPr="008F0EB9">
        <w:rPr>
          <w:lang w:val="cs-CZ"/>
        </w:rPr>
        <w:t>Ke v</w:t>
      </w:r>
      <w:proofErr w:type="spellStart"/>
      <w:r w:rsidR="00831F9A" w:rsidRPr="00CB0A94">
        <w:t>še</w:t>
      </w:r>
      <w:r w:rsidRPr="00CB0A94">
        <w:rPr>
          <w:lang w:val="cs-CZ"/>
        </w:rPr>
        <w:t>mu</w:t>
      </w:r>
      <w:proofErr w:type="spellEnd"/>
      <w:r w:rsidR="00831F9A" w:rsidRPr="00C746AD">
        <w:t xml:space="preserve">, co bude Dodavatelem nebo jeho poddodavateli vytvořeno při plnění této Dohody, </w:t>
      </w:r>
      <w:r w:rsidRPr="0038635C">
        <w:rPr>
          <w:lang w:val="cs-CZ"/>
        </w:rPr>
        <w:t>získává okamžikem předání vý</w:t>
      </w:r>
      <w:r w:rsidRPr="002D0CCB">
        <w:rPr>
          <w:lang w:val="cs-CZ"/>
        </w:rPr>
        <w:t xml:space="preserve">stupů dané Etapy dle </w:t>
      </w:r>
      <w:proofErr w:type="gramStart"/>
      <w:r w:rsidRPr="002D0CCB">
        <w:rPr>
          <w:lang w:val="cs-CZ"/>
        </w:rPr>
        <w:t xml:space="preserve">čl. </w:t>
      </w:r>
      <w:r w:rsidRPr="00515FA7">
        <w:rPr>
          <w:lang w:val="cs-CZ"/>
        </w:rPr>
        <w:fldChar w:fldCharType="begin"/>
      </w:r>
      <w:r w:rsidRPr="00515FA7">
        <w:rPr>
          <w:lang w:val="cs-CZ"/>
        </w:rPr>
        <w:instrText xml:space="preserve"> REF _Ref875065 \r \h  \* MERGEFORMAT </w:instrText>
      </w:r>
      <w:r w:rsidRPr="00515FA7">
        <w:rPr>
          <w:lang w:val="cs-CZ"/>
        </w:rPr>
      </w:r>
      <w:r w:rsidRPr="00515FA7">
        <w:rPr>
          <w:lang w:val="cs-CZ"/>
        </w:rPr>
        <w:fldChar w:fldCharType="separate"/>
      </w:r>
      <w:r w:rsidR="008E4A41" w:rsidRPr="00515FA7">
        <w:rPr>
          <w:lang w:val="cs-CZ"/>
        </w:rPr>
        <w:t>3.1</w:t>
      </w:r>
      <w:r w:rsidRPr="00515FA7">
        <w:rPr>
          <w:lang w:val="cs-CZ"/>
        </w:rPr>
        <w:fldChar w:fldCharType="end"/>
      </w:r>
      <w:r w:rsidRPr="00515FA7">
        <w:rPr>
          <w:lang w:val="cs-CZ"/>
        </w:rPr>
        <w:t xml:space="preserve"> této</w:t>
      </w:r>
      <w:proofErr w:type="gramEnd"/>
      <w:r w:rsidRPr="00515FA7">
        <w:rPr>
          <w:lang w:val="cs-CZ"/>
        </w:rPr>
        <w:t xml:space="preserve"> Dohody, Objednatel nevýhradní </w:t>
      </w:r>
      <w:r w:rsidR="00B5137F" w:rsidRPr="00B8703E">
        <w:rPr>
          <w:lang w:val="cs-CZ"/>
        </w:rPr>
        <w:t>licenci.</w:t>
      </w:r>
    </w:p>
    <w:p w14:paraId="581CD309" w14:textId="4CACCCFA" w:rsidR="00B5137F" w:rsidRPr="00F93A6B" w:rsidRDefault="00B5137F" w:rsidP="00B5137F">
      <w:pPr>
        <w:pStyle w:val="2rove"/>
      </w:pPr>
      <w:r w:rsidRPr="00200085">
        <w:t>Objednatel je oprávněn v souladu s Autorským zákonem k </w:t>
      </w:r>
      <w:r w:rsidRPr="00200085">
        <w:rPr>
          <w:lang w:val="cs-CZ"/>
        </w:rPr>
        <w:t>ne</w:t>
      </w:r>
      <w:r w:rsidRPr="00200085">
        <w:t>výhradnímu výkonu všech majetkových práv duševního vlastnictví v plném a nijak neomezeném rozsahu</w:t>
      </w:r>
    </w:p>
    <w:p w14:paraId="64D8DE01" w14:textId="77777777" w:rsidR="00B5137F" w:rsidRPr="000227F4" w:rsidRDefault="00B5137F" w:rsidP="00B5137F">
      <w:pPr>
        <w:pStyle w:val="Odstavecseseznamem"/>
        <w:numPr>
          <w:ilvl w:val="0"/>
          <w:numId w:val="21"/>
        </w:numPr>
        <w:spacing w:line="276" w:lineRule="auto"/>
        <w:ind w:left="1134" w:hanging="357"/>
        <w:rPr>
          <w:rFonts w:ascii="Times New Roman" w:hAnsi="Times New Roman"/>
          <w:sz w:val="24"/>
        </w:rPr>
      </w:pPr>
      <w:r w:rsidRPr="00307F93">
        <w:rPr>
          <w:rFonts w:ascii="Times New Roman" w:hAnsi="Times New Roman"/>
          <w:sz w:val="24"/>
        </w:rPr>
        <w:t xml:space="preserve">k částem Předmětu plnění (včetně související technické dokumentace umožňující vývoj, rozvoj a inovaci Předmětu plnění nebo jeho částí), které jsou autorským dílem dle ustanovení § 2 Autorského zákona, a to nezávisle na tom, zda jej vytvořil </w:t>
      </w:r>
      <w:r w:rsidRPr="00FC6C13">
        <w:rPr>
          <w:rFonts w:ascii="Times New Roman" w:hAnsi="Times New Roman"/>
          <w:sz w:val="24"/>
        </w:rPr>
        <w:t>Dodavatel</w:t>
      </w:r>
      <w:r w:rsidRPr="000227F4">
        <w:rPr>
          <w:rFonts w:ascii="Times New Roman" w:hAnsi="Times New Roman"/>
          <w:sz w:val="24"/>
        </w:rPr>
        <w:t xml:space="preserve"> sám či s využitím poddodavatele,</w:t>
      </w:r>
    </w:p>
    <w:p w14:paraId="6EC9AF1E" w14:textId="77777777" w:rsidR="00B5137F" w:rsidRPr="00A42813" w:rsidRDefault="00B5137F" w:rsidP="00B5137F">
      <w:pPr>
        <w:pStyle w:val="Odstavecseseznamem"/>
        <w:numPr>
          <w:ilvl w:val="0"/>
          <w:numId w:val="21"/>
        </w:numPr>
        <w:spacing w:line="276" w:lineRule="auto"/>
        <w:ind w:left="1134" w:hanging="357"/>
        <w:rPr>
          <w:rFonts w:ascii="Times New Roman" w:hAnsi="Times New Roman"/>
          <w:sz w:val="24"/>
        </w:rPr>
      </w:pPr>
      <w:r w:rsidRPr="008A3F62">
        <w:rPr>
          <w:rFonts w:ascii="Times New Roman" w:hAnsi="Times New Roman"/>
          <w:sz w:val="24"/>
        </w:rPr>
        <w:t>k projektové dokumentaci a přípravným koncepčním materiálům, které byly vytvořeny při zhotovování Předmětu plnění, a to nezávisle na tom, zda je vytvořil Dodavatel sám či s využitím poddodavatele,</w:t>
      </w:r>
    </w:p>
    <w:p w14:paraId="4A4FFB2C" w14:textId="77777777" w:rsidR="00B5137F" w:rsidRPr="00A42813" w:rsidRDefault="00B5137F" w:rsidP="00B5137F">
      <w:pPr>
        <w:pStyle w:val="Odstavecseseznamem"/>
        <w:numPr>
          <w:ilvl w:val="0"/>
          <w:numId w:val="21"/>
        </w:numPr>
        <w:spacing w:line="276" w:lineRule="auto"/>
        <w:ind w:left="1134" w:hanging="357"/>
        <w:rPr>
          <w:rFonts w:ascii="Times New Roman" w:hAnsi="Times New Roman"/>
          <w:sz w:val="24"/>
        </w:rPr>
      </w:pPr>
      <w:r w:rsidRPr="00A42813">
        <w:rPr>
          <w:rFonts w:ascii="Times New Roman" w:hAnsi="Times New Roman"/>
          <w:sz w:val="24"/>
        </w:rPr>
        <w:t>k veškerým dalším autorským dílům, která byla vytvořena při vývoji, inovaci či jiné změně Předmětu plnění či jinak při plnění této Dohody, a to nezávisle na tom, zda je vytvořil Dodavatel sám či s využitím poddodavatele.</w:t>
      </w:r>
    </w:p>
    <w:p w14:paraId="7963A8C3" w14:textId="4856C75F" w:rsidR="00B5137F" w:rsidRPr="00174F08" w:rsidRDefault="00B5137F" w:rsidP="000C687E">
      <w:pPr>
        <w:spacing w:line="276" w:lineRule="auto"/>
        <w:ind w:firstLine="576"/>
        <w:rPr>
          <w:rFonts w:ascii="Times New Roman" w:hAnsi="Times New Roman"/>
          <w:sz w:val="24"/>
        </w:rPr>
      </w:pPr>
      <w:r w:rsidRPr="00427F63">
        <w:rPr>
          <w:rFonts w:ascii="Times New Roman" w:hAnsi="Times New Roman"/>
          <w:sz w:val="24"/>
        </w:rPr>
        <w:t>(dále jen „</w:t>
      </w:r>
      <w:r w:rsidRPr="00CB52B8">
        <w:rPr>
          <w:rFonts w:ascii="Times New Roman" w:hAnsi="Times New Roman"/>
          <w:b/>
          <w:sz w:val="24"/>
        </w:rPr>
        <w:t>Licence</w:t>
      </w:r>
      <w:r w:rsidRPr="00174F08">
        <w:rPr>
          <w:rFonts w:ascii="Times New Roman" w:hAnsi="Times New Roman"/>
          <w:sz w:val="24"/>
        </w:rPr>
        <w:t>“).</w:t>
      </w:r>
    </w:p>
    <w:p w14:paraId="7143C275" w14:textId="14C534CC" w:rsidR="00831F9A" w:rsidRPr="00FC3889" w:rsidRDefault="00831F9A" w:rsidP="00384498">
      <w:pPr>
        <w:pStyle w:val="2rove"/>
        <w:numPr>
          <w:ilvl w:val="0"/>
          <w:numId w:val="0"/>
        </w:numPr>
        <w:ind w:left="576"/>
      </w:pPr>
      <w:r w:rsidRPr="001400B5">
        <w:t xml:space="preserve">Účelem tohoto článku je, aby Objednatel byl vykonavatelem majetkových práv ke všem částem Předmětu plnění a mohl řádně užívat všechny části Předmětu plnění vytvořené na základě této Dohody i po skončení trvání této Dohody, aby takto vytvořené plnění mohl případně dále modifikovat </w:t>
      </w:r>
      <w:proofErr w:type="spellStart"/>
      <w:r w:rsidR="007B2F60" w:rsidRPr="001400B5">
        <w:rPr>
          <w:lang w:val="cs-CZ"/>
        </w:rPr>
        <w:t>sými</w:t>
      </w:r>
      <w:proofErr w:type="spellEnd"/>
      <w:r w:rsidR="007B2F60" w:rsidRPr="001400B5">
        <w:rPr>
          <w:lang w:val="cs-CZ"/>
        </w:rPr>
        <w:t xml:space="preserve"> zaměstnanci</w:t>
      </w:r>
      <w:r w:rsidR="007B2F60" w:rsidRPr="001400B5">
        <w:t xml:space="preserve"> </w:t>
      </w:r>
      <w:r w:rsidRPr="00FC3889">
        <w:t>nebo za pomoci třetí osoby.</w:t>
      </w:r>
    </w:p>
    <w:p w14:paraId="4F87FA51" w14:textId="75992E11" w:rsidR="00831F9A" w:rsidRPr="00515FA7" w:rsidRDefault="00831F9A" w:rsidP="00831F9A">
      <w:pPr>
        <w:pStyle w:val="2rove"/>
      </w:pPr>
      <w:r w:rsidRPr="00534928">
        <w:t>Objednatel nabývá do vlastnictví</w:t>
      </w:r>
      <w:r w:rsidRPr="00534928">
        <w:rPr>
          <w:lang w:val="cs-CZ"/>
        </w:rPr>
        <w:t xml:space="preserve"> zejména</w:t>
      </w:r>
      <w:r w:rsidRPr="00534928">
        <w:t xml:space="preserve"> všechny předané hmotné substráty </w:t>
      </w:r>
      <w:r w:rsidRPr="00BB615E">
        <w:rPr>
          <w:lang w:val="cs-CZ"/>
        </w:rPr>
        <w:t>Předmětu plnění</w:t>
      </w:r>
      <w:r w:rsidRPr="008F0EB9">
        <w:t>, včetně dokumentace vztahující se k </w:t>
      </w:r>
      <w:r w:rsidRPr="008F0EB9">
        <w:rPr>
          <w:lang w:val="cs-CZ"/>
        </w:rPr>
        <w:t>Předmětu plnění</w:t>
      </w:r>
      <w:r w:rsidRPr="00CB0A94">
        <w:rPr>
          <w:lang w:val="cs-CZ"/>
        </w:rPr>
        <w:t xml:space="preserve">. </w:t>
      </w:r>
      <w:r w:rsidR="007452F9" w:rsidRPr="00CB0A94">
        <w:rPr>
          <w:lang w:val="cs-CZ"/>
        </w:rPr>
        <w:t>Dodavatel</w:t>
      </w:r>
      <w:r w:rsidR="007452F9" w:rsidRPr="00C746AD">
        <w:t xml:space="preserve"> </w:t>
      </w:r>
      <w:r w:rsidRPr="0038635C">
        <w:t xml:space="preserve">se zavazuje předat </w:t>
      </w:r>
      <w:r w:rsidRPr="00AA05E6">
        <w:rPr>
          <w:lang w:val="cs-CZ"/>
        </w:rPr>
        <w:t>O</w:t>
      </w:r>
      <w:proofErr w:type="spellStart"/>
      <w:r w:rsidRPr="00AA05E6">
        <w:t>bjednateli</w:t>
      </w:r>
      <w:proofErr w:type="spellEnd"/>
      <w:r w:rsidRPr="00AA05E6">
        <w:t xml:space="preserve"> všechny hmotné substráty, včetně zdrojových kódů, které jsou potřebné pro</w:t>
      </w:r>
      <w:r w:rsidRPr="00515FA7">
        <w:t xml:space="preserve"> údržbu, úpravu, aktualizaci a modernizaci </w:t>
      </w:r>
      <w:r w:rsidRPr="00515FA7">
        <w:rPr>
          <w:lang w:val="cs-CZ"/>
        </w:rPr>
        <w:t>Předmětu plnění</w:t>
      </w:r>
      <w:r w:rsidRPr="00515FA7">
        <w:t xml:space="preserve"> a dokumentaci související s </w:t>
      </w:r>
      <w:r w:rsidRPr="00515FA7">
        <w:rPr>
          <w:lang w:val="cs-CZ"/>
        </w:rPr>
        <w:t xml:space="preserve">Předmětem plnění </w:t>
      </w:r>
      <w:r w:rsidRPr="00515FA7">
        <w:t xml:space="preserve">vždy </w:t>
      </w:r>
      <w:r w:rsidR="00413F90" w:rsidRPr="00515FA7">
        <w:rPr>
          <w:lang w:val="cs-CZ"/>
        </w:rPr>
        <w:t xml:space="preserve">před </w:t>
      </w:r>
      <w:r w:rsidRPr="00515FA7">
        <w:rPr>
          <w:lang w:val="cs-CZ"/>
        </w:rPr>
        <w:t>ukončení</w:t>
      </w:r>
      <w:r w:rsidR="00413F90" w:rsidRPr="00515FA7">
        <w:rPr>
          <w:lang w:val="cs-CZ"/>
        </w:rPr>
        <w:t>m</w:t>
      </w:r>
      <w:r w:rsidRPr="00515FA7">
        <w:rPr>
          <w:lang w:val="cs-CZ"/>
        </w:rPr>
        <w:t xml:space="preserve"> příslušné Etapy </w:t>
      </w:r>
      <w:r w:rsidR="00413F90" w:rsidRPr="00515FA7">
        <w:rPr>
          <w:lang w:val="cs-CZ"/>
        </w:rPr>
        <w:t xml:space="preserve">spolu s ostatními podklady pro </w:t>
      </w:r>
      <w:r w:rsidRPr="00515FA7">
        <w:rPr>
          <w:lang w:val="cs-CZ"/>
        </w:rPr>
        <w:t>odsouhlasení dokončení této Etapy Dodavatelem.</w:t>
      </w:r>
    </w:p>
    <w:p w14:paraId="4F279F3B" w14:textId="58321B37" w:rsidR="00831F9A" w:rsidRPr="00E3044D" w:rsidRDefault="00831F9A" w:rsidP="00831F9A">
      <w:pPr>
        <w:pStyle w:val="2rove"/>
      </w:pPr>
      <w:bookmarkStart w:id="11" w:name="_Ref1031429"/>
      <w:r w:rsidRPr="00515FA7">
        <w:t xml:space="preserve">Objednatel je oprávněn Předmět plnění, projektovou dokumentaci a veškerá další autorská díla, na která se vztahuje Licence podle této Dohody, užít v původním stavu a zároveň je oprávněn sám je zpracovat či jakkoliv změnit či zasahovat do zdrojového kódu </w:t>
      </w:r>
      <w:r w:rsidRPr="00515FA7">
        <w:lastRenderedPageBreak/>
        <w:t>nebo je nechat zpracovat či jakkoliv změnit ze strany třetí osoby. Objednatel je dále oprávněn Předmět plnění, projektovou dokumentaci a veškerá další autorská díla, na která se vztahuje Licence podle této Dohody, v takto zpracované či jinak změněné nebo upravené podobě včetně jeho překladu, samostatně nebo v souboru či ve spojení s jiným autorským dílem či prvky neomezeným způsobem užívat či jej zařadit do díla souborného. Objednatel je oprávněn</w:t>
      </w:r>
      <w:r w:rsidRPr="00475A10">
        <w:rPr>
          <w:lang w:val="cs-CZ"/>
        </w:rPr>
        <w:t xml:space="preserve"> </w:t>
      </w:r>
      <w:r w:rsidRPr="00515FA7">
        <w:t xml:space="preserve">libovolně měnit, upravovat či jinak zasahovat do zdrojového kódu vytvořeného softwaru v rámci inovačního partnerství </w:t>
      </w:r>
      <w:r w:rsidRPr="00E3044D">
        <w:t>a datových struktur (případně včetně související dokumentace), který Dodavatel předal Objednateli dle této Dohody. Dodavatel se zavazuje, že z tohoto jednání neplynou pro Objednatele žádné další povinnosti.</w:t>
      </w:r>
      <w:bookmarkEnd w:id="11"/>
    </w:p>
    <w:p w14:paraId="3E148B0D" w14:textId="5A52DAE6" w:rsidR="00831F9A" w:rsidRPr="00515FA7" w:rsidRDefault="00831F9A" w:rsidP="00831F9A">
      <w:pPr>
        <w:pStyle w:val="2rove"/>
      </w:pPr>
      <w:r w:rsidRPr="00515FA7">
        <w:t>Dodavatel na základě této Dohody poskytuje Objednateli k autorskému dílu, na které se vztahuje Licence podle této Dohody, licenci v celém rozsahu užití ve smyslu ustanovení § 12 odst. 4 Autorského zákona. Objednatel je oprávněn užít autorské dílo, na které se vztahuje Licence podle této Dohody, i jinými způsoby než způsoby dle předchozí věty.</w:t>
      </w:r>
    </w:p>
    <w:p w14:paraId="35274BCA" w14:textId="535E61FD" w:rsidR="00831F9A" w:rsidRPr="00515FA7" w:rsidRDefault="00831F9A" w:rsidP="00831F9A">
      <w:pPr>
        <w:pStyle w:val="2rove"/>
      </w:pPr>
      <w:r w:rsidRPr="00515FA7">
        <w:t>Dodavatel poskytuje Objednateli Licenci podle této Dohody jako úplatnou. Strany se výslovně dohodly, že odměna za poskytnutí Licence podle této Dohody Dodavatelem Objednateli je obsažena v ceně za Předmět plnění</w:t>
      </w:r>
      <w:r w:rsidR="00C11586">
        <w:rPr>
          <w:lang w:val="cs-CZ"/>
        </w:rPr>
        <w:t xml:space="preserve"> a tvoří </w:t>
      </w:r>
      <w:r w:rsidR="00775A91">
        <w:rPr>
          <w:lang w:val="cs-CZ"/>
        </w:rPr>
        <w:t>50</w:t>
      </w:r>
      <w:r w:rsidR="00C11586">
        <w:rPr>
          <w:lang w:val="cs-CZ"/>
        </w:rPr>
        <w:t xml:space="preserve"> % ceny za Předmět plnění</w:t>
      </w:r>
      <w:r w:rsidRPr="00515FA7">
        <w:t>. Dodavateli nevzniká právo na jakékoliv jiné plnění v souvislosti s poskytnutím Licence podle této Dohody.</w:t>
      </w:r>
    </w:p>
    <w:p w14:paraId="70593A09" w14:textId="1DB1912F" w:rsidR="001A3247" w:rsidRPr="003551C1" w:rsidRDefault="00831F9A" w:rsidP="00DB4E46">
      <w:pPr>
        <w:pStyle w:val="2rove"/>
        <w:rPr>
          <w:szCs w:val="24"/>
        </w:rPr>
      </w:pPr>
      <w:r w:rsidRPr="00515FA7">
        <w:t xml:space="preserve">Součástí Předmětu plnění, na kterou se vztahuje Licence, je vždy zdrojový kód </w:t>
      </w:r>
      <w:r w:rsidRPr="001A3247">
        <w:rPr>
          <w:szCs w:val="24"/>
        </w:rPr>
        <w:t xml:space="preserve">vyvíjeného softwaru a veškerá dokumentace pořízená při jeho vytváření. </w:t>
      </w:r>
      <w:r w:rsidR="001A3247" w:rsidRPr="001A3247">
        <w:rPr>
          <w:szCs w:val="24"/>
        </w:rPr>
        <w:t>Software bude dodán v podobě komentovaných zdrojových kódů všech částí informačního systému</w:t>
      </w:r>
      <w:r w:rsidR="001A3247" w:rsidRPr="003551C1">
        <w:rPr>
          <w:szCs w:val="24"/>
        </w:rPr>
        <w:t xml:space="preserve"> s výjimkou využitých licencovaných komponent třetích stran. Zdrojové kódy budou předávány </w:t>
      </w:r>
      <w:r w:rsidR="00E57377">
        <w:rPr>
          <w:szCs w:val="24"/>
          <w:lang w:val="cs-CZ"/>
        </w:rPr>
        <w:t xml:space="preserve">Objednateli </w:t>
      </w:r>
      <w:r w:rsidR="001A3247" w:rsidRPr="003551C1">
        <w:rPr>
          <w:szCs w:val="24"/>
        </w:rPr>
        <w:t>spolu s</w:t>
      </w:r>
      <w:r w:rsidR="00E57377">
        <w:rPr>
          <w:szCs w:val="24"/>
        </w:rPr>
        <w:t> </w:t>
      </w:r>
      <w:r w:rsidR="00E57377">
        <w:rPr>
          <w:szCs w:val="24"/>
          <w:lang w:val="cs-CZ"/>
        </w:rPr>
        <w:t xml:space="preserve">dále specifikovanou </w:t>
      </w:r>
      <w:r w:rsidR="001A3247" w:rsidRPr="003551C1">
        <w:rPr>
          <w:szCs w:val="24"/>
        </w:rPr>
        <w:t xml:space="preserve">dokumentací při nasazení. Dále budou předány instalační soubory pro veškeré části </w:t>
      </w:r>
      <w:r w:rsidR="003551C1">
        <w:rPr>
          <w:szCs w:val="24"/>
          <w:lang w:val="cs-CZ"/>
        </w:rPr>
        <w:t xml:space="preserve">informačního </w:t>
      </w:r>
      <w:r w:rsidR="001A3247" w:rsidRPr="003551C1">
        <w:rPr>
          <w:szCs w:val="24"/>
        </w:rPr>
        <w:t xml:space="preserve">systému a bude provedena instalace </w:t>
      </w:r>
      <w:proofErr w:type="spellStart"/>
      <w:r w:rsidR="003551C1">
        <w:rPr>
          <w:szCs w:val="24"/>
          <w:lang w:val="cs-CZ"/>
        </w:rPr>
        <w:t>infromačního</w:t>
      </w:r>
      <w:proofErr w:type="spellEnd"/>
      <w:r w:rsidR="003551C1">
        <w:rPr>
          <w:szCs w:val="24"/>
          <w:lang w:val="cs-CZ"/>
        </w:rPr>
        <w:t xml:space="preserve"> </w:t>
      </w:r>
      <w:r w:rsidR="001A3247" w:rsidRPr="003551C1">
        <w:rPr>
          <w:szCs w:val="24"/>
        </w:rPr>
        <w:t xml:space="preserve">systému do běhového prostředí </w:t>
      </w:r>
      <w:r w:rsidR="00E57377">
        <w:rPr>
          <w:szCs w:val="24"/>
          <w:lang w:val="cs-CZ"/>
        </w:rPr>
        <w:t>Objednatele</w:t>
      </w:r>
      <w:r w:rsidR="001A3247" w:rsidRPr="003551C1">
        <w:rPr>
          <w:szCs w:val="24"/>
        </w:rPr>
        <w:t>.</w:t>
      </w:r>
    </w:p>
    <w:p w14:paraId="68610142" w14:textId="05A8B01C" w:rsidR="001A3247" w:rsidRPr="00C92554" w:rsidRDefault="001A3247" w:rsidP="00DB4E46">
      <w:pPr>
        <w:pStyle w:val="2rove"/>
        <w:rPr>
          <w:szCs w:val="24"/>
        </w:rPr>
      </w:pPr>
      <w:r w:rsidRPr="00C92554">
        <w:rPr>
          <w:szCs w:val="24"/>
        </w:rPr>
        <w:t xml:space="preserve">K software </w:t>
      </w:r>
      <w:r w:rsidR="00244EA6">
        <w:rPr>
          <w:szCs w:val="24"/>
          <w:lang w:val="cs-CZ"/>
        </w:rPr>
        <w:t>D</w:t>
      </w:r>
      <w:proofErr w:type="spellStart"/>
      <w:r w:rsidRPr="00C92554">
        <w:rPr>
          <w:szCs w:val="24"/>
        </w:rPr>
        <w:t>odavatel</w:t>
      </w:r>
      <w:proofErr w:type="spellEnd"/>
      <w:r w:rsidRPr="00C92554">
        <w:rPr>
          <w:szCs w:val="24"/>
        </w:rPr>
        <w:t xml:space="preserve"> dodá administrátorskou a uživatelskou dokumentaci pro všechny části </w:t>
      </w:r>
      <w:r w:rsidR="00244EA6">
        <w:rPr>
          <w:szCs w:val="24"/>
          <w:lang w:val="cs-CZ"/>
        </w:rPr>
        <w:t xml:space="preserve">informačního </w:t>
      </w:r>
      <w:r w:rsidRPr="00C92554">
        <w:rPr>
          <w:szCs w:val="24"/>
        </w:rPr>
        <w:t>systému. Balíček dokumentace bude obsahovat tyto součásti:</w:t>
      </w:r>
    </w:p>
    <w:p w14:paraId="6C7A3B1B" w14:textId="77777777" w:rsidR="001A3247" w:rsidRPr="001A3247" w:rsidRDefault="001A3247" w:rsidP="001A3247">
      <w:pPr>
        <w:pStyle w:val="Odstavecseseznamem"/>
        <w:numPr>
          <w:ilvl w:val="0"/>
          <w:numId w:val="28"/>
        </w:numPr>
        <w:spacing w:line="259" w:lineRule="auto"/>
        <w:rPr>
          <w:rFonts w:ascii="Times New Roman" w:hAnsi="Times New Roman"/>
          <w:sz w:val="24"/>
        </w:rPr>
      </w:pPr>
      <w:r w:rsidRPr="001A3247">
        <w:rPr>
          <w:rFonts w:ascii="Times New Roman" w:hAnsi="Times New Roman"/>
          <w:sz w:val="24"/>
        </w:rPr>
        <w:t xml:space="preserve">Uživatelská příručka </w:t>
      </w:r>
    </w:p>
    <w:p w14:paraId="283A7DDC" w14:textId="77777777" w:rsidR="001A3247" w:rsidRPr="001A3247" w:rsidRDefault="001A3247" w:rsidP="001A3247">
      <w:pPr>
        <w:pStyle w:val="Odstavecseseznamem"/>
        <w:numPr>
          <w:ilvl w:val="0"/>
          <w:numId w:val="28"/>
        </w:numPr>
        <w:spacing w:line="259" w:lineRule="auto"/>
        <w:rPr>
          <w:rFonts w:ascii="Times New Roman" w:hAnsi="Times New Roman"/>
          <w:sz w:val="24"/>
        </w:rPr>
      </w:pPr>
      <w:r w:rsidRPr="001A3247">
        <w:rPr>
          <w:rFonts w:ascii="Times New Roman" w:hAnsi="Times New Roman"/>
          <w:sz w:val="24"/>
        </w:rPr>
        <w:t>Administrátorská příručka:</w:t>
      </w:r>
    </w:p>
    <w:p w14:paraId="66FB2EEC" w14:textId="77777777" w:rsidR="001A3247" w:rsidRPr="001A3247" w:rsidRDefault="001A3247" w:rsidP="001A3247">
      <w:pPr>
        <w:pStyle w:val="Odstavecseseznamem"/>
        <w:numPr>
          <w:ilvl w:val="1"/>
          <w:numId w:val="28"/>
        </w:numPr>
        <w:spacing w:line="259" w:lineRule="auto"/>
        <w:rPr>
          <w:rFonts w:ascii="Times New Roman" w:hAnsi="Times New Roman"/>
          <w:sz w:val="24"/>
        </w:rPr>
      </w:pPr>
      <w:r w:rsidRPr="001A3247">
        <w:rPr>
          <w:rFonts w:ascii="Times New Roman" w:hAnsi="Times New Roman"/>
          <w:sz w:val="24"/>
        </w:rPr>
        <w:t>samotná příručka včetně schémat</w:t>
      </w:r>
    </w:p>
    <w:p w14:paraId="4D43F0F2" w14:textId="77777777" w:rsidR="001A3247" w:rsidRPr="001A3247" w:rsidRDefault="001A3247" w:rsidP="001A3247">
      <w:pPr>
        <w:pStyle w:val="Odstavecseseznamem"/>
        <w:numPr>
          <w:ilvl w:val="1"/>
          <w:numId w:val="28"/>
        </w:numPr>
        <w:spacing w:line="259" w:lineRule="auto"/>
        <w:rPr>
          <w:rFonts w:ascii="Times New Roman" w:hAnsi="Times New Roman"/>
          <w:sz w:val="24"/>
        </w:rPr>
      </w:pPr>
      <w:r w:rsidRPr="001A3247">
        <w:rPr>
          <w:rFonts w:ascii="Times New Roman" w:hAnsi="Times New Roman"/>
          <w:sz w:val="24"/>
        </w:rPr>
        <w:t>schéma architektury systému včetně všech vazeb</w:t>
      </w:r>
    </w:p>
    <w:p w14:paraId="427F4C41" w14:textId="77777777" w:rsidR="001A3247" w:rsidRPr="001A3247" w:rsidRDefault="001A3247" w:rsidP="001A3247">
      <w:pPr>
        <w:pStyle w:val="Odstavecseseznamem"/>
        <w:numPr>
          <w:ilvl w:val="1"/>
          <w:numId w:val="28"/>
        </w:numPr>
        <w:spacing w:line="259" w:lineRule="auto"/>
        <w:rPr>
          <w:rFonts w:ascii="Times New Roman" w:hAnsi="Times New Roman"/>
          <w:sz w:val="24"/>
        </w:rPr>
      </w:pPr>
      <w:r w:rsidRPr="001A3247">
        <w:rPr>
          <w:rFonts w:ascii="Times New Roman" w:hAnsi="Times New Roman"/>
          <w:sz w:val="24"/>
        </w:rPr>
        <w:t>datový model databázového úložiště</w:t>
      </w:r>
    </w:p>
    <w:p w14:paraId="289D3960" w14:textId="77777777" w:rsidR="001A3247" w:rsidRPr="001A3247" w:rsidRDefault="001A3247" w:rsidP="001A3247">
      <w:pPr>
        <w:pStyle w:val="Odstavecseseznamem"/>
        <w:numPr>
          <w:ilvl w:val="1"/>
          <w:numId w:val="28"/>
        </w:numPr>
        <w:spacing w:line="259" w:lineRule="auto"/>
        <w:rPr>
          <w:rFonts w:ascii="Times New Roman" w:hAnsi="Times New Roman"/>
          <w:sz w:val="24"/>
        </w:rPr>
      </w:pPr>
      <w:r w:rsidRPr="001A3247">
        <w:rPr>
          <w:rFonts w:ascii="Times New Roman" w:hAnsi="Times New Roman"/>
          <w:sz w:val="24"/>
        </w:rPr>
        <w:t>procesní a datový model systému</w:t>
      </w:r>
    </w:p>
    <w:p w14:paraId="32AED099" w14:textId="77777777" w:rsidR="001A3247" w:rsidRPr="001A3247" w:rsidRDefault="001A3247" w:rsidP="001A3247">
      <w:pPr>
        <w:pStyle w:val="Odstavecseseznamem"/>
        <w:numPr>
          <w:ilvl w:val="0"/>
          <w:numId w:val="28"/>
        </w:numPr>
        <w:spacing w:line="259" w:lineRule="auto"/>
        <w:rPr>
          <w:rFonts w:ascii="Times New Roman" w:hAnsi="Times New Roman"/>
          <w:sz w:val="24"/>
        </w:rPr>
      </w:pPr>
      <w:r w:rsidRPr="001A3247">
        <w:rPr>
          <w:rFonts w:ascii="Times New Roman" w:hAnsi="Times New Roman"/>
          <w:sz w:val="24"/>
        </w:rPr>
        <w:t>Schémata a datové modely:</w:t>
      </w:r>
    </w:p>
    <w:p w14:paraId="77854450" w14:textId="77777777" w:rsidR="001A3247" w:rsidRPr="001A3247" w:rsidRDefault="001A3247" w:rsidP="001A3247">
      <w:pPr>
        <w:pStyle w:val="Odstavecseseznamem"/>
        <w:numPr>
          <w:ilvl w:val="1"/>
          <w:numId w:val="28"/>
        </w:numPr>
        <w:spacing w:line="259" w:lineRule="auto"/>
        <w:rPr>
          <w:rFonts w:ascii="Times New Roman" w:hAnsi="Times New Roman"/>
          <w:sz w:val="24"/>
        </w:rPr>
      </w:pPr>
      <w:r w:rsidRPr="001A3247">
        <w:rPr>
          <w:rFonts w:ascii="Times New Roman" w:hAnsi="Times New Roman"/>
          <w:sz w:val="24"/>
        </w:rPr>
        <w:t>schéma architektury systému včetně všech vazeb</w:t>
      </w:r>
    </w:p>
    <w:p w14:paraId="4E9A9CE2" w14:textId="77777777" w:rsidR="001A3247" w:rsidRPr="001A3247" w:rsidRDefault="001A3247" w:rsidP="001A3247">
      <w:pPr>
        <w:pStyle w:val="Odstavecseseznamem"/>
        <w:numPr>
          <w:ilvl w:val="1"/>
          <w:numId w:val="28"/>
        </w:numPr>
        <w:spacing w:line="259" w:lineRule="auto"/>
        <w:rPr>
          <w:rFonts w:ascii="Times New Roman" w:hAnsi="Times New Roman"/>
          <w:sz w:val="24"/>
        </w:rPr>
      </w:pPr>
      <w:r w:rsidRPr="001A3247">
        <w:rPr>
          <w:rFonts w:ascii="Times New Roman" w:hAnsi="Times New Roman"/>
          <w:sz w:val="24"/>
        </w:rPr>
        <w:t>datový model databázového úložiště</w:t>
      </w:r>
    </w:p>
    <w:p w14:paraId="1C8172A1" w14:textId="77777777" w:rsidR="001A3247" w:rsidRPr="001A3247" w:rsidRDefault="001A3247" w:rsidP="001A3247">
      <w:pPr>
        <w:pStyle w:val="Odstavecseseznamem"/>
        <w:numPr>
          <w:ilvl w:val="1"/>
          <w:numId w:val="28"/>
        </w:numPr>
        <w:spacing w:line="259" w:lineRule="auto"/>
        <w:rPr>
          <w:rFonts w:ascii="Times New Roman" w:hAnsi="Times New Roman"/>
          <w:sz w:val="24"/>
        </w:rPr>
      </w:pPr>
      <w:r w:rsidRPr="001A3247">
        <w:rPr>
          <w:rFonts w:ascii="Times New Roman" w:hAnsi="Times New Roman"/>
          <w:sz w:val="24"/>
        </w:rPr>
        <w:t>procesní a datový model systému</w:t>
      </w:r>
    </w:p>
    <w:p w14:paraId="2D174CE0" w14:textId="77777777" w:rsidR="001A3247" w:rsidRPr="001A3247" w:rsidRDefault="001A3247" w:rsidP="001A3247">
      <w:pPr>
        <w:pStyle w:val="Odstavecseseznamem"/>
        <w:numPr>
          <w:ilvl w:val="0"/>
          <w:numId w:val="28"/>
        </w:numPr>
        <w:spacing w:line="259" w:lineRule="auto"/>
        <w:rPr>
          <w:rFonts w:ascii="Times New Roman" w:hAnsi="Times New Roman"/>
          <w:sz w:val="24"/>
        </w:rPr>
      </w:pPr>
      <w:r w:rsidRPr="001A3247">
        <w:rPr>
          <w:rFonts w:ascii="Times New Roman" w:hAnsi="Times New Roman"/>
          <w:sz w:val="24"/>
        </w:rPr>
        <w:lastRenderedPageBreak/>
        <w:t>Specifikace všech datových sad včetně metodiky jejich vzniku a zpracování (primárních i odvozovaných)</w:t>
      </w:r>
    </w:p>
    <w:p w14:paraId="2CD8DF0D" w14:textId="4EF079AE" w:rsidR="001A3247" w:rsidRPr="00C92554" w:rsidRDefault="001A3247" w:rsidP="00DB4E46">
      <w:pPr>
        <w:pStyle w:val="2rove"/>
        <w:rPr>
          <w:szCs w:val="24"/>
        </w:rPr>
      </w:pPr>
      <w:r w:rsidRPr="00C92554">
        <w:rPr>
          <w:szCs w:val="24"/>
        </w:rPr>
        <w:t xml:space="preserve">Textové části dokumentace budou k dispozici ve formě PDF dokumentů nebo www aplikace. Způsob zpracování a obsah dokumentace bude upřesněn na základě implementačního návrhu v součinnosti s </w:t>
      </w:r>
      <w:r w:rsidR="00C92554">
        <w:rPr>
          <w:szCs w:val="24"/>
          <w:lang w:val="cs-CZ"/>
        </w:rPr>
        <w:t>Objednatelem</w:t>
      </w:r>
      <w:r w:rsidRPr="00C92554">
        <w:rPr>
          <w:szCs w:val="24"/>
        </w:rPr>
        <w:t xml:space="preserve"> a bude předmětem samostatné části akceptace. </w:t>
      </w:r>
    </w:p>
    <w:p w14:paraId="2CD7DD80" w14:textId="178F301E" w:rsidR="001A3247" w:rsidRDefault="001A3247" w:rsidP="00D45A83">
      <w:pPr>
        <w:pStyle w:val="2rove"/>
      </w:pPr>
      <w:r w:rsidRPr="003D2219">
        <w:rPr>
          <w:szCs w:val="24"/>
        </w:rPr>
        <w:t>Schémata a modely budou dostupné ve formátu Visio či jiným kompatibilním s </w:t>
      </w:r>
      <w:proofErr w:type="spellStart"/>
      <w:r w:rsidRPr="003D2219">
        <w:rPr>
          <w:szCs w:val="24"/>
        </w:rPr>
        <w:t>Enterprise</w:t>
      </w:r>
      <w:proofErr w:type="spellEnd"/>
      <w:r w:rsidRPr="003D2219">
        <w:rPr>
          <w:szCs w:val="24"/>
        </w:rPr>
        <w:t xml:space="preserve"> </w:t>
      </w:r>
      <w:proofErr w:type="spellStart"/>
      <w:r w:rsidRPr="003D2219">
        <w:rPr>
          <w:szCs w:val="24"/>
        </w:rPr>
        <w:t>Architect</w:t>
      </w:r>
      <w:proofErr w:type="spellEnd"/>
      <w:r w:rsidRPr="003D2219">
        <w:rPr>
          <w:szCs w:val="24"/>
        </w:rPr>
        <w:t>.</w:t>
      </w:r>
      <w:r w:rsidR="003D2219" w:rsidRPr="00DB4E46">
        <w:rPr>
          <w:szCs w:val="24"/>
          <w:lang w:val="cs-CZ"/>
        </w:rPr>
        <w:t xml:space="preserve"> </w:t>
      </w:r>
    </w:p>
    <w:p w14:paraId="0FBB6E9D" w14:textId="26CBDB04" w:rsidR="00831F9A" w:rsidRPr="00B8703E" w:rsidRDefault="00831F9A" w:rsidP="00831F9A">
      <w:pPr>
        <w:pStyle w:val="2rove"/>
      </w:pPr>
      <w:r w:rsidRPr="00515FA7">
        <w:t>Pokud dojde v důsledku činnosti, ke které je oprávněn nebo povinen Dodavatel, ke změně, úpravě či jinému zásahu do zdrojového kódu počítačového</w:t>
      </w:r>
      <w:r w:rsidR="00114EFE">
        <w:rPr>
          <w:lang w:val="cs-CZ"/>
        </w:rPr>
        <w:t xml:space="preserve"> programu</w:t>
      </w:r>
      <w:r w:rsidRPr="00515FA7">
        <w:t xml:space="preserve"> nebo do zdrojového kódu softwaru, který se stal součástí Předmětu plnění,</w:t>
      </w:r>
      <w:r w:rsidR="0062526B">
        <w:rPr>
          <w:lang w:val="cs-CZ"/>
        </w:rPr>
        <w:t xml:space="preserve"> nebo do jakékoliv části dokumentace</w:t>
      </w:r>
      <w:r w:rsidRPr="00515FA7">
        <w:t xml:space="preserve"> způsobujícího je</w:t>
      </w:r>
      <w:r w:rsidR="0086724F">
        <w:rPr>
          <w:lang w:val="cs-CZ"/>
        </w:rPr>
        <w:t>jich</w:t>
      </w:r>
      <w:r w:rsidRPr="00515FA7">
        <w:t xml:space="preserve"> změnu</w:t>
      </w:r>
      <w:r w:rsidR="008A36A1">
        <w:rPr>
          <w:lang w:val="cs-CZ"/>
        </w:rPr>
        <w:t xml:space="preserve"> (např. v rámci následného odstraňování záručních vad nebo jinak)</w:t>
      </w:r>
      <w:r w:rsidRPr="00515FA7">
        <w:t xml:space="preserve">, zavazuje se tímto aktualizovat verzi zdrojových kódů </w:t>
      </w:r>
      <w:r w:rsidR="00114EFE">
        <w:rPr>
          <w:lang w:val="cs-CZ"/>
        </w:rPr>
        <w:t xml:space="preserve">a/nebo dokumentace </w:t>
      </w:r>
      <w:r w:rsidRPr="00515FA7">
        <w:t xml:space="preserve">na prostředcích </w:t>
      </w:r>
      <w:proofErr w:type="gramStart"/>
      <w:r w:rsidRPr="00515FA7">
        <w:t>Objednatele , a to</w:t>
      </w:r>
      <w:proofErr w:type="gramEnd"/>
      <w:r w:rsidRPr="00515FA7">
        <w:t xml:space="preserve"> nejpozději do sedmi (7) pracovních dnů ode dne, kdy došlo k předmětné změně, úpravě či jinému zásahu.</w:t>
      </w:r>
    </w:p>
    <w:p w14:paraId="248F2606" w14:textId="77777777" w:rsidR="00831F9A" w:rsidRPr="00200085" w:rsidRDefault="00831F9A" w:rsidP="00831F9A">
      <w:pPr>
        <w:pStyle w:val="2rove"/>
      </w:pPr>
      <w:r w:rsidRPr="00B8703E">
        <w:t>Dodavatel není oprávněn tuto Dohodu co do poskytnutí Licence Objednateli vypovědět ani od ní odstoupit. Oprávnění k užívání každé dílčí části Předmětu plnění ve sjednaném rozsahu vzniká Objednateli jejím převzetím.</w:t>
      </w:r>
    </w:p>
    <w:p w14:paraId="22B2755F" w14:textId="64FE7C8A" w:rsidR="00831F9A" w:rsidRPr="00515FA7" w:rsidRDefault="00831F9A" w:rsidP="00831F9A">
      <w:pPr>
        <w:pStyle w:val="2rove"/>
      </w:pPr>
      <w:r w:rsidRPr="00200085">
        <w:t>Veškerá data vzniklá při provozování</w:t>
      </w:r>
      <w:r w:rsidR="00DD04F3">
        <w:rPr>
          <w:lang w:val="cs-CZ"/>
        </w:rPr>
        <w:t xml:space="preserve"> výstupů</w:t>
      </w:r>
      <w:r w:rsidRPr="00200085">
        <w:t xml:space="preserve"> Předmětu plnění </w:t>
      </w:r>
      <w:r w:rsidR="00DD04F3">
        <w:rPr>
          <w:lang w:val="cs-CZ"/>
        </w:rPr>
        <w:t xml:space="preserve">nebo jinak při plnění této Dohody </w:t>
      </w:r>
      <w:r w:rsidRPr="00200085">
        <w:t>budou ve výlučném vlastnictví Objednatele</w:t>
      </w:r>
      <w:r w:rsidR="00AC6688">
        <w:rPr>
          <w:lang w:val="cs-CZ"/>
        </w:rPr>
        <w:t xml:space="preserve"> od okamžiku jejich primární agregace ve smyslu Přílohy č. 1 této Dohody „</w:t>
      </w:r>
      <w:r w:rsidR="00AC6688" w:rsidRPr="00AC6688">
        <w:rPr>
          <w:lang w:val="cs-CZ"/>
        </w:rPr>
        <w:t>Cíle inovačního partnerství a technické podmínky</w:t>
      </w:r>
      <w:r w:rsidR="00AC6688">
        <w:rPr>
          <w:lang w:val="cs-CZ"/>
        </w:rPr>
        <w:t>“</w:t>
      </w:r>
      <w:r w:rsidRPr="00515FA7">
        <w:t>.</w:t>
      </w:r>
      <w:r w:rsidR="00D45A83">
        <w:rPr>
          <w:lang w:val="cs-CZ"/>
        </w:rPr>
        <w:t xml:space="preserve"> </w:t>
      </w:r>
      <w:r w:rsidR="00654B56">
        <w:rPr>
          <w:lang w:val="cs-CZ"/>
        </w:rPr>
        <w:t xml:space="preserve">Objednatel je oprávněna tato data dále užívat dle svého uvážení, případně je dále dle svého uvážení poskytnout třetím osobám. </w:t>
      </w:r>
      <w:r w:rsidR="00D45A83">
        <w:rPr>
          <w:lang w:val="cs-CZ"/>
        </w:rPr>
        <w:t xml:space="preserve">Pro vyloučení pochybností </w:t>
      </w:r>
      <w:r w:rsidR="00D0036B">
        <w:rPr>
          <w:lang w:val="cs-CZ"/>
        </w:rPr>
        <w:t xml:space="preserve">Strany výslovně sjednávají, že toto </w:t>
      </w:r>
      <w:proofErr w:type="spellStart"/>
      <w:r w:rsidR="00D0036B">
        <w:rPr>
          <w:lang w:val="cs-CZ"/>
        </w:rPr>
        <w:t>ustanovní</w:t>
      </w:r>
      <w:proofErr w:type="spellEnd"/>
      <w:r w:rsidR="00D0036B">
        <w:rPr>
          <w:lang w:val="cs-CZ"/>
        </w:rPr>
        <w:t xml:space="preserve"> se aplikuje po celou dobu plnění této Dohody</w:t>
      </w:r>
      <w:r w:rsidR="008130FC">
        <w:rPr>
          <w:lang w:val="cs-CZ"/>
        </w:rPr>
        <w:t xml:space="preserve">, a to bez ohledu na to, zda technologické zázemí pro provoz software </w:t>
      </w:r>
      <w:r w:rsidR="003A569C">
        <w:rPr>
          <w:lang w:val="cs-CZ"/>
        </w:rPr>
        <w:t xml:space="preserve">bude v dané etapě plnění této Dohody umístěno u </w:t>
      </w:r>
      <w:proofErr w:type="spellStart"/>
      <w:r w:rsidR="003A569C">
        <w:rPr>
          <w:lang w:val="cs-CZ"/>
        </w:rPr>
        <w:t>Objedantele</w:t>
      </w:r>
      <w:proofErr w:type="spellEnd"/>
      <w:r w:rsidR="003A569C">
        <w:rPr>
          <w:lang w:val="cs-CZ"/>
        </w:rPr>
        <w:t xml:space="preserve"> nebo u Dodavatele.</w:t>
      </w:r>
    </w:p>
    <w:p w14:paraId="334D720A" w14:textId="0D7935AF" w:rsidR="00831F9A" w:rsidRPr="00200085" w:rsidRDefault="00831F9A" w:rsidP="00831F9A">
      <w:pPr>
        <w:pStyle w:val="2rove"/>
      </w:pPr>
      <w:r w:rsidRPr="00B8703E">
        <w:t>Dodavatel nese odpovědnost za zajištění souladu vytvořeného softwaru s požadavky Objednatele na možnost provádění programátorských úprav a tvorbu odvozenin Předmětu plnění či jeho částí. V případě dodávky, která by obsahovala softwarové části/komponenty, jejichž používání by neumožňovalo Objednateli pořizovat kopie, tvořit odvozeniny a modifikace, poskytnout Předmět plnění i jiným subjektům bez souhlasu tvůrce/dr</w:t>
      </w:r>
      <w:r w:rsidRPr="00200085">
        <w:t xml:space="preserve">žitele licence, je Dodavatel povinen na vlastní náklady zjednat nápravu, která bude spočívat např. v dodávce části/modulu, pro který bude Objednateli poskytnuta </w:t>
      </w:r>
      <w:r w:rsidR="00B372C3">
        <w:rPr>
          <w:lang w:val="cs-CZ"/>
        </w:rPr>
        <w:t>alespoň ne</w:t>
      </w:r>
      <w:r w:rsidRPr="00200085">
        <w:t>výhradní licence, případně pro kterou Objednatel sám stanoví licenci.</w:t>
      </w:r>
    </w:p>
    <w:p w14:paraId="068AC80D" w14:textId="2352A5CB" w:rsidR="00462921" w:rsidRPr="00307F93" w:rsidRDefault="00462921" w:rsidP="00462921">
      <w:pPr>
        <w:pStyle w:val="2rove"/>
      </w:pPr>
      <w:bookmarkStart w:id="12" w:name="_Ref7695563"/>
      <w:r w:rsidRPr="00200085">
        <w:t>Dodavatel</w:t>
      </w:r>
      <w:r w:rsidRPr="00200085">
        <w:rPr>
          <w:lang w:val="cs-CZ"/>
        </w:rPr>
        <w:t xml:space="preserve"> dále</w:t>
      </w:r>
      <w:r w:rsidRPr="00F93A6B">
        <w:t xml:space="preserve"> poskytuje Objednateli nevýhradní licenci ve smyslu ustanovení § 2361 Občanského zákoníku ke všemu, co bude Objednateli v rámci plnění této Dohody dodáno, avšak nebude při plnění této Dohody vyvinuto. Dodání jakékoliv části plnění, na </w:t>
      </w:r>
      <w:r w:rsidRPr="00F93A6B">
        <w:lastRenderedPageBreak/>
        <w:t>kterou se bude vztahovat nevýhradní licence dle tohoto odstavce</w:t>
      </w:r>
      <w:r w:rsidRPr="009663D0">
        <w:rPr>
          <w:lang w:val="cs-CZ"/>
        </w:rPr>
        <w:t xml:space="preserve"> </w:t>
      </w:r>
      <w:r w:rsidRPr="009663D0">
        <w:t>této Dohody je možné pouze na základě předchozího písemného odsouhlasení Objednatelem. Objednatel rozhodne o odsouhlasení či neodsouhlasení na základě vymezení licenčních podmínek takového plnění ze strany Dodavat</w:t>
      </w:r>
      <w:r w:rsidRPr="00307F93">
        <w:t>ele. Dodavatel se zavazuje vždy předat kompletní uživatelskou, bezpečnostní, administrátorskou a provozní dokumentaci.</w:t>
      </w:r>
      <w:bookmarkEnd w:id="12"/>
    </w:p>
    <w:p w14:paraId="15295086" w14:textId="77777777" w:rsidR="00462921" w:rsidRPr="000227F4" w:rsidRDefault="00462921" w:rsidP="00B368D6">
      <w:pPr>
        <w:spacing w:line="276" w:lineRule="auto"/>
        <w:ind w:firstLine="576"/>
        <w:rPr>
          <w:rFonts w:ascii="Times New Roman" w:hAnsi="Times New Roman"/>
          <w:sz w:val="24"/>
        </w:rPr>
      </w:pPr>
      <w:r w:rsidRPr="00307F93">
        <w:rPr>
          <w:rFonts w:ascii="Times New Roman" w:hAnsi="Times New Roman"/>
          <w:sz w:val="24"/>
        </w:rPr>
        <w:t>(dále jen „</w:t>
      </w:r>
      <w:r w:rsidRPr="00307F93">
        <w:rPr>
          <w:rFonts w:ascii="Times New Roman" w:hAnsi="Times New Roman"/>
          <w:b/>
          <w:sz w:val="24"/>
        </w:rPr>
        <w:t>Licence k existujícím dílům</w:t>
      </w:r>
      <w:r w:rsidRPr="00FC6C13">
        <w:rPr>
          <w:rFonts w:ascii="Times New Roman" w:hAnsi="Times New Roman"/>
          <w:sz w:val="24"/>
        </w:rPr>
        <w:t>“).</w:t>
      </w:r>
    </w:p>
    <w:p w14:paraId="1244D5E5" w14:textId="4CF78D8A" w:rsidR="00831F9A" w:rsidRPr="00DA5034" w:rsidRDefault="00DD5404" w:rsidP="008B5C67">
      <w:pPr>
        <w:pStyle w:val="2rove"/>
      </w:pPr>
      <w:r w:rsidRPr="000227F4">
        <w:t>Dodavatel tímto závazně prohlašuje, že je podle právních předpisů oprávněn poskytnout Objednateli Licenci</w:t>
      </w:r>
      <w:r w:rsidRPr="00686FA4">
        <w:rPr>
          <w:lang w:val="cs-CZ"/>
        </w:rPr>
        <w:t xml:space="preserve"> i </w:t>
      </w:r>
      <w:r w:rsidR="00DA5034" w:rsidRPr="00686FA4">
        <w:rPr>
          <w:lang w:val="cs-CZ"/>
        </w:rPr>
        <w:t>L</w:t>
      </w:r>
      <w:r w:rsidRPr="00686FA4">
        <w:rPr>
          <w:lang w:val="cs-CZ"/>
        </w:rPr>
        <w:t>icenci k existujícímu dílům</w:t>
      </w:r>
      <w:r w:rsidRPr="008A3F62">
        <w:t xml:space="preserve"> včetně oprávnění a souhlasu dle </w:t>
      </w:r>
      <w:r w:rsidR="00AB5F19" w:rsidRPr="00686FA4">
        <w:rPr>
          <w:lang w:val="cs-CZ"/>
        </w:rPr>
        <w:t>čl.</w:t>
      </w:r>
      <w:r w:rsidRPr="008A3F62">
        <w:t xml:space="preserve"> </w:t>
      </w:r>
      <w:r w:rsidRPr="00515FA7">
        <w:fldChar w:fldCharType="begin"/>
      </w:r>
      <w:r w:rsidRPr="00515FA7">
        <w:instrText xml:space="preserve"> REF _Ref1031429 \r \h </w:instrText>
      </w:r>
      <w:r w:rsidR="00515FA7">
        <w:instrText xml:space="preserve"> \* MERGEFORMAT </w:instrText>
      </w:r>
      <w:r w:rsidRPr="00515FA7">
        <w:fldChar w:fldCharType="separate"/>
      </w:r>
      <w:r w:rsidR="008E4A41" w:rsidRPr="00515FA7">
        <w:t>8.6</w:t>
      </w:r>
      <w:r w:rsidRPr="00515FA7">
        <w:fldChar w:fldCharType="end"/>
      </w:r>
      <w:r w:rsidRPr="00515FA7">
        <w:t xml:space="preserve"> této Dohody v rozsahu a za podmínek stanovených v této Dohodě, tedy zejména, že v souladu s Autorským zákonem a Občanským zákoníkem získal souhlasy dotčených osob nebo zaměstnanců Dodavatele k poskytnutí Licence </w:t>
      </w:r>
      <w:r w:rsidRPr="00686FA4">
        <w:rPr>
          <w:lang w:val="cs-CZ"/>
        </w:rPr>
        <w:t>i Licence k existujícímu dílům</w:t>
      </w:r>
      <w:r w:rsidRPr="00200085">
        <w:t xml:space="preserve"> v rozsahu a za podmínek dle této Dohody ani není na základě příslušných licenčních ujednání se svými poddodavateli nebo jinými osobami omezen v poskytnutí Licence </w:t>
      </w:r>
      <w:r w:rsidRPr="00686FA4">
        <w:rPr>
          <w:lang w:val="cs-CZ"/>
        </w:rPr>
        <w:t>a Licence k existujícímu dílům</w:t>
      </w:r>
      <w:r w:rsidRPr="009663D0">
        <w:t xml:space="preserve"> v rozsahu a za podmínek sjednaných v této Dohodě. Ukáže-li se prohlášení Dodavatele podle tohoto článku Dohody jako nepravdivé, zavazuje se Dodavatel zahájit bez zbytečného odkladu nezbytné právní kroky a postupy k tomu, aby Licence </w:t>
      </w:r>
      <w:r w:rsidRPr="00686FA4">
        <w:rPr>
          <w:lang w:val="cs-CZ"/>
        </w:rPr>
        <w:t>i Licence k existujícímu dílům</w:t>
      </w:r>
      <w:r w:rsidRPr="00307F93">
        <w:t xml:space="preserve"> byla poskytnuta v rozsahu a za podmínek sjednaných v této Dohodě a dále kompenzovat Objednateli veškerou majetkovou i nemajetkovou újmu a účelně vynaložené náklady související s případnými uplatněnými či hrozícími nároky třetích osob.</w:t>
      </w:r>
    </w:p>
    <w:p w14:paraId="118F12E4" w14:textId="313325FB" w:rsidR="006B706D" w:rsidRPr="00DA5034" w:rsidRDefault="006B706D" w:rsidP="00831F9A">
      <w:pPr>
        <w:pStyle w:val="1rovenadpisy"/>
      </w:pPr>
      <w:r w:rsidRPr="00DA5034">
        <w:t>Ukončení dohody</w:t>
      </w:r>
    </w:p>
    <w:p w14:paraId="7B4C4988" w14:textId="1534A4D6" w:rsidR="005B064B" w:rsidRPr="00515FA7" w:rsidRDefault="006B706D" w:rsidP="005B064B">
      <w:pPr>
        <w:pStyle w:val="2rove"/>
      </w:pPr>
      <w:bookmarkStart w:id="13" w:name="_Ref6995525"/>
      <w:r w:rsidRPr="00DA5034">
        <w:t xml:space="preserve">Tato </w:t>
      </w:r>
      <w:r w:rsidR="00C225B4" w:rsidRPr="00DA5034">
        <w:t>Dohoda</w:t>
      </w:r>
      <w:r w:rsidRPr="00DA5034">
        <w:t xml:space="preserve"> je sjednána na dobu určitou</w:t>
      </w:r>
      <w:r w:rsidR="005B064B" w:rsidRPr="00DA5034">
        <w:rPr>
          <w:lang w:val="cs-CZ"/>
        </w:rPr>
        <w:t xml:space="preserve"> do </w:t>
      </w:r>
      <w:r w:rsidR="002A1105">
        <w:rPr>
          <w:lang w:val="cs-CZ"/>
        </w:rPr>
        <w:t>31.5.2022</w:t>
      </w:r>
      <w:r w:rsidR="00EA4246">
        <w:rPr>
          <w:lang w:val="cs-CZ"/>
        </w:rPr>
        <w:t>.</w:t>
      </w:r>
      <w:bookmarkEnd w:id="13"/>
    </w:p>
    <w:p w14:paraId="181AB884" w14:textId="1808334D" w:rsidR="00130484" w:rsidRPr="00F93A6B" w:rsidRDefault="00FD1B22" w:rsidP="00BC32F1">
      <w:pPr>
        <w:pStyle w:val="2rove"/>
      </w:pPr>
      <w:r w:rsidRPr="00B8703E">
        <w:t>Strany</w:t>
      </w:r>
      <w:r w:rsidR="00130484" w:rsidRPr="00B8703E">
        <w:t xml:space="preserve"> jsou oprávněny od této Dohody odstoupit na základě zákona a dále v případech stanovených touto Dohodou. Odstoupení od Dohod</w:t>
      </w:r>
      <w:r w:rsidR="00130484" w:rsidRPr="00200085">
        <w:t xml:space="preserve">y musí být učiněno písemnou formou s tím, že úkon odstoupení musí být druhé </w:t>
      </w:r>
      <w:r w:rsidR="00BB21C7" w:rsidRPr="00200085">
        <w:rPr>
          <w:lang w:val="cs-CZ"/>
        </w:rPr>
        <w:t>Straně</w:t>
      </w:r>
      <w:r w:rsidR="00130484" w:rsidRPr="00200085">
        <w:t xml:space="preserve"> prokazatelně doručen. Odstoupením od Dohody se závazek zrušuje s účinností ode dne doručení oznámení o odstoupení druhé </w:t>
      </w:r>
      <w:r w:rsidR="00BB21C7" w:rsidRPr="00200085">
        <w:rPr>
          <w:lang w:val="cs-CZ"/>
        </w:rPr>
        <w:t>Straně</w:t>
      </w:r>
      <w:r w:rsidR="00130484" w:rsidRPr="00F93A6B">
        <w:t>.</w:t>
      </w:r>
    </w:p>
    <w:p w14:paraId="2DA4BFC1" w14:textId="471C2C2B" w:rsidR="00130484" w:rsidRPr="000227F4" w:rsidRDefault="00130484" w:rsidP="0018259C">
      <w:pPr>
        <w:pStyle w:val="2rove"/>
      </w:pPr>
      <w:r w:rsidRPr="00307F93">
        <w:t xml:space="preserve">Objednatel je oprávněn od Dohody odstoupit, a to bez jakékoliv sankce či nároku na náhradu </w:t>
      </w:r>
      <w:r w:rsidR="0018259C" w:rsidRPr="00307F93">
        <w:rPr>
          <w:lang w:val="cs-CZ"/>
        </w:rPr>
        <w:t>škody</w:t>
      </w:r>
      <w:r w:rsidRPr="00307F93">
        <w:t xml:space="preserve"> na straně Dodavatele</w:t>
      </w:r>
      <w:r w:rsidR="0018259C" w:rsidRPr="00307F93">
        <w:rPr>
          <w:lang w:val="cs-CZ"/>
        </w:rPr>
        <w:t xml:space="preserve"> zejména</w:t>
      </w:r>
      <w:r w:rsidRPr="00FC6C13">
        <w:t>:</w:t>
      </w:r>
    </w:p>
    <w:p w14:paraId="5F87C5DB" w14:textId="3084A8ED" w:rsidR="00130484" w:rsidRPr="00427F63" w:rsidRDefault="00130484" w:rsidP="0010325B">
      <w:pPr>
        <w:pStyle w:val="3rove"/>
        <w:numPr>
          <w:ilvl w:val="0"/>
          <w:numId w:val="11"/>
        </w:numPr>
        <w:ind w:left="1434" w:hanging="357"/>
        <w:rPr>
          <w:szCs w:val="24"/>
        </w:rPr>
      </w:pPr>
      <w:r w:rsidRPr="008A3F62">
        <w:rPr>
          <w:szCs w:val="24"/>
          <w:lang w:val="cs-CZ"/>
        </w:rPr>
        <w:t>v případě, že mu n</w:t>
      </w:r>
      <w:proofErr w:type="spellStart"/>
      <w:r w:rsidR="006B706D" w:rsidRPr="008A3F62">
        <w:rPr>
          <w:szCs w:val="24"/>
        </w:rPr>
        <w:t>ebudou</w:t>
      </w:r>
      <w:proofErr w:type="spellEnd"/>
      <w:r w:rsidR="006B706D" w:rsidRPr="008A3F62">
        <w:rPr>
          <w:szCs w:val="24"/>
        </w:rPr>
        <w:t xml:space="preserve"> přiděleny finanční prostředky </w:t>
      </w:r>
      <w:r w:rsidR="0010361F" w:rsidRPr="00A42813">
        <w:t>z Operačního programu Praha – pól růstu ČR</w:t>
      </w:r>
      <w:r w:rsidR="0010361F" w:rsidRPr="00A42813" w:rsidDel="0010361F">
        <w:rPr>
          <w:szCs w:val="24"/>
        </w:rPr>
        <w:t xml:space="preserve"> </w:t>
      </w:r>
      <w:r w:rsidR="006B706D" w:rsidRPr="00A42813">
        <w:rPr>
          <w:szCs w:val="24"/>
        </w:rPr>
        <w:t xml:space="preserve">za účelem financování </w:t>
      </w:r>
      <w:r w:rsidR="006B706D" w:rsidRPr="00A42813">
        <w:rPr>
          <w:szCs w:val="24"/>
          <w:lang w:val="cs-CZ"/>
        </w:rPr>
        <w:t>Projektu</w:t>
      </w:r>
      <w:r w:rsidRPr="006F035F">
        <w:rPr>
          <w:szCs w:val="24"/>
          <w:lang w:val="cs-CZ"/>
        </w:rPr>
        <w:t>;</w:t>
      </w:r>
    </w:p>
    <w:p w14:paraId="373E71A7" w14:textId="413C210B" w:rsidR="009E5567" w:rsidRPr="00200085" w:rsidRDefault="00F3043B" w:rsidP="0010325B">
      <w:pPr>
        <w:pStyle w:val="Odstavecseseznamem"/>
        <w:numPr>
          <w:ilvl w:val="0"/>
          <w:numId w:val="11"/>
        </w:numPr>
        <w:ind w:left="1434" w:hanging="357"/>
        <w:contextualSpacing w:val="0"/>
        <w:rPr>
          <w:rFonts w:ascii="Times New Roman" w:eastAsia="SimSun" w:hAnsi="Times New Roman"/>
          <w:bCs/>
          <w:iCs/>
          <w:sz w:val="24"/>
          <w:lang w:eastAsia="ar-SA"/>
        </w:rPr>
      </w:pPr>
      <w:r w:rsidRPr="00174F08">
        <w:rPr>
          <w:rFonts w:ascii="Times New Roman" w:eastAsia="SimSun" w:hAnsi="Times New Roman"/>
          <w:bCs/>
          <w:iCs/>
          <w:sz w:val="24"/>
          <w:lang w:eastAsia="ar-SA"/>
        </w:rPr>
        <w:t>Dodavatel</w:t>
      </w:r>
      <w:r w:rsidR="009E5567" w:rsidRPr="00174F08">
        <w:rPr>
          <w:rFonts w:ascii="Times New Roman" w:eastAsia="SimSun" w:hAnsi="Times New Roman"/>
          <w:bCs/>
          <w:iCs/>
          <w:sz w:val="24"/>
          <w:lang w:eastAsia="ar-SA"/>
        </w:rPr>
        <w:t xml:space="preserve"> je bez důvodů na straně Objednatele </w:t>
      </w:r>
      <w:r w:rsidR="00564368" w:rsidRPr="001400B5">
        <w:rPr>
          <w:rFonts w:ascii="Times New Roman" w:eastAsia="SimSun" w:hAnsi="Times New Roman"/>
          <w:bCs/>
          <w:iCs/>
          <w:sz w:val="24"/>
          <w:lang w:eastAsia="ar-SA"/>
        </w:rPr>
        <w:t xml:space="preserve">a přes předchozí upozornění Objednatele </w:t>
      </w:r>
      <w:r w:rsidR="009E5567" w:rsidRPr="001400B5">
        <w:rPr>
          <w:rFonts w:ascii="Times New Roman" w:eastAsia="SimSun" w:hAnsi="Times New Roman"/>
          <w:bCs/>
          <w:iCs/>
          <w:sz w:val="24"/>
          <w:lang w:eastAsia="ar-SA"/>
        </w:rPr>
        <w:t xml:space="preserve">v prodlení s plněním jednotlivé </w:t>
      </w:r>
      <w:r w:rsidR="00BB21C7" w:rsidRPr="001400B5">
        <w:rPr>
          <w:rFonts w:ascii="Times New Roman" w:eastAsia="SimSun" w:hAnsi="Times New Roman"/>
          <w:bCs/>
          <w:iCs/>
          <w:sz w:val="24"/>
          <w:lang w:eastAsia="ar-SA"/>
        </w:rPr>
        <w:t>Etapy</w:t>
      </w:r>
      <w:r w:rsidR="009E5567" w:rsidRPr="001400B5">
        <w:rPr>
          <w:rFonts w:ascii="Times New Roman" w:eastAsia="SimSun" w:hAnsi="Times New Roman"/>
          <w:bCs/>
          <w:iCs/>
          <w:sz w:val="24"/>
          <w:lang w:eastAsia="ar-SA"/>
        </w:rPr>
        <w:t xml:space="preserve"> Předmětu plnění dle </w:t>
      </w:r>
      <w:proofErr w:type="gramStart"/>
      <w:r w:rsidR="00BB21C7" w:rsidRPr="00FC3889">
        <w:rPr>
          <w:rFonts w:ascii="Times New Roman" w:eastAsia="SimSun" w:hAnsi="Times New Roman"/>
          <w:bCs/>
          <w:iCs/>
          <w:sz w:val="24"/>
          <w:lang w:eastAsia="ar-SA"/>
        </w:rPr>
        <w:t xml:space="preserve">čl. </w:t>
      </w:r>
      <w:r w:rsidR="001E09C2" w:rsidRPr="00515FA7">
        <w:rPr>
          <w:rFonts w:ascii="Times New Roman" w:eastAsia="SimSun" w:hAnsi="Times New Roman"/>
          <w:bCs/>
          <w:iCs/>
          <w:sz w:val="24"/>
          <w:lang w:eastAsia="ar-SA"/>
        </w:rPr>
        <w:fldChar w:fldCharType="begin"/>
      </w:r>
      <w:r w:rsidR="001E09C2" w:rsidRPr="00515FA7">
        <w:rPr>
          <w:rFonts w:ascii="Times New Roman" w:eastAsia="SimSun" w:hAnsi="Times New Roman"/>
          <w:bCs/>
          <w:iCs/>
          <w:sz w:val="24"/>
          <w:lang w:eastAsia="ar-SA"/>
        </w:rPr>
        <w:instrText xml:space="preserve"> REF _Ref875065 \r \h </w:instrText>
      </w:r>
      <w:r w:rsidR="00515FA7">
        <w:rPr>
          <w:rFonts w:ascii="Times New Roman" w:eastAsia="SimSun" w:hAnsi="Times New Roman"/>
          <w:bCs/>
          <w:iCs/>
          <w:sz w:val="24"/>
          <w:lang w:eastAsia="ar-SA"/>
        </w:rPr>
        <w:instrText xml:space="preserve"> \* MERGEFORMAT </w:instrText>
      </w:r>
      <w:r w:rsidR="001E09C2" w:rsidRPr="00515FA7">
        <w:rPr>
          <w:rFonts w:ascii="Times New Roman" w:eastAsia="SimSun" w:hAnsi="Times New Roman"/>
          <w:bCs/>
          <w:iCs/>
          <w:sz w:val="24"/>
          <w:lang w:eastAsia="ar-SA"/>
        </w:rPr>
      </w:r>
      <w:r w:rsidR="001E09C2" w:rsidRPr="00515FA7">
        <w:rPr>
          <w:rFonts w:ascii="Times New Roman" w:eastAsia="SimSun" w:hAnsi="Times New Roman"/>
          <w:bCs/>
          <w:iCs/>
          <w:sz w:val="24"/>
          <w:lang w:eastAsia="ar-SA"/>
        </w:rPr>
        <w:fldChar w:fldCharType="separate"/>
      </w:r>
      <w:r w:rsidR="008E4A41" w:rsidRPr="00515FA7">
        <w:rPr>
          <w:rFonts w:ascii="Times New Roman" w:eastAsia="SimSun" w:hAnsi="Times New Roman"/>
          <w:bCs/>
          <w:iCs/>
          <w:sz w:val="24"/>
          <w:lang w:eastAsia="ar-SA"/>
        </w:rPr>
        <w:t>3.1</w:t>
      </w:r>
      <w:r w:rsidR="001E09C2" w:rsidRPr="00515FA7">
        <w:rPr>
          <w:rFonts w:ascii="Times New Roman" w:eastAsia="SimSun" w:hAnsi="Times New Roman"/>
          <w:bCs/>
          <w:iCs/>
          <w:sz w:val="24"/>
          <w:lang w:eastAsia="ar-SA"/>
        </w:rPr>
        <w:fldChar w:fldCharType="end"/>
      </w:r>
      <w:r w:rsidR="001E09C2" w:rsidRPr="00515FA7">
        <w:rPr>
          <w:rFonts w:ascii="Times New Roman" w:eastAsia="SimSun" w:hAnsi="Times New Roman"/>
          <w:bCs/>
          <w:iCs/>
          <w:sz w:val="24"/>
          <w:lang w:eastAsia="ar-SA"/>
        </w:rPr>
        <w:t xml:space="preserve"> </w:t>
      </w:r>
      <w:r w:rsidR="009E5567" w:rsidRPr="00B8703E">
        <w:rPr>
          <w:rFonts w:ascii="Times New Roman" w:eastAsia="SimSun" w:hAnsi="Times New Roman"/>
          <w:bCs/>
          <w:iCs/>
          <w:sz w:val="24"/>
          <w:lang w:eastAsia="ar-SA"/>
        </w:rPr>
        <w:t>této</w:t>
      </w:r>
      <w:proofErr w:type="gramEnd"/>
      <w:r w:rsidR="009E5567" w:rsidRPr="00B8703E">
        <w:rPr>
          <w:rFonts w:ascii="Times New Roman" w:eastAsia="SimSun" w:hAnsi="Times New Roman"/>
          <w:bCs/>
          <w:iCs/>
          <w:sz w:val="24"/>
          <w:lang w:eastAsia="ar-SA"/>
        </w:rPr>
        <w:t xml:space="preserve"> Dohody více než deset (10) pracovních dní;</w:t>
      </w:r>
    </w:p>
    <w:p w14:paraId="1D016456" w14:textId="5C4095FC" w:rsidR="00975053" w:rsidRPr="00307F93" w:rsidRDefault="00975053" w:rsidP="0010325B">
      <w:pPr>
        <w:pStyle w:val="Odstavecseseznamem"/>
        <w:numPr>
          <w:ilvl w:val="0"/>
          <w:numId w:val="11"/>
        </w:numPr>
        <w:ind w:left="1434" w:hanging="357"/>
        <w:contextualSpacing w:val="0"/>
        <w:rPr>
          <w:rFonts w:ascii="Times New Roman" w:eastAsia="SimSun" w:hAnsi="Times New Roman"/>
          <w:bCs/>
          <w:iCs/>
          <w:sz w:val="24"/>
          <w:lang w:val="x-none" w:eastAsia="ar-SA"/>
        </w:rPr>
      </w:pPr>
      <w:r w:rsidRPr="00200085">
        <w:rPr>
          <w:rFonts w:ascii="Times New Roman" w:eastAsia="SimSun" w:hAnsi="Times New Roman"/>
          <w:bCs/>
          <w:iCs/>
          <w:sz w:val="24"/>
          <w:lang w:val="x-none" w:eastAsia="ar-SA"/>
        </w:rPr>
        <w:t xml:space="preserve">jestliže </w:t>
      </w:r>
      <w:r w:rsidR="00F3043B" w:rsidRPr="00200085">
        <w:rPr>
          <w:rFonts w:ascii="Times New Roman" w:eastAsia="SimSun" w:hAnsi="Times New Roman"/>
          <w:bCs/>
          <w:iCs/>
          <w:sz w:val="24"/>
          <w:lang w:eastAsia="ar-SA"/>
        </w:rPr>
        <w:t>Dodavatel</w:t>
      </w:r>
      <w:r w:rsidRPr="00F93A6B">
        <w:rPr>
          <w:rFonts w:ascii="Times New Roman" w:eastAsia="SimSun" w:hAnsi="Times New Roman"/>
          <w:bCs/>
          <w:iCs/>
          <w:sz w:val="24"/>
          <w:lang w:val="x-none" w:eastAsia="ar-SA"/>
        </w:rPr>
        <w:t xml:space="preserve"> porušuje své povinnosti stanovené touto </w:t>
      </w:r>
      <w:r w:rsidR="00BB21C7" w:rsidRPr="00F93A6B">
        <w:rPr>
          <w:rFonts w:ascii="Times New Roman" w:eastAsia="SimSun" w:hAnsi="Times New Roman"/>
          <w:bCs/>
          <w:iCs/>
          <w:sz w:val="24"/>
          <w:lang w:eastAsia="ar-SA"/>
        </w:rPr>
        <w:t>Dohodou</w:t>
      </w:r>
      <w:r w:rsidRPr="009663D0">
        <w:rPr>
          <w:rFonts w:ascii="Times New Roman" w:eastAsia="SimSun" w:hAnsi="Times New Roman"/>
          <w:bCs/>
          <w:iCs/>
          <w:sz w:val="24"/>
          <w:lang w:val="x-none" w:eastAsia="ar-SA"/>
        </w:rPr>
        <w:t xml:space="preserve"> a takové porušení nenapraví do deseti (10) dní ode dne doručení upozornění Objednatele.</w:t>
      </w:r>
    </w:p>
    <w:p w14:paraId="18D0A85A" w14:textId="65C76394" w:rsidR="0018259C" w:rsidRPr="00A42813" w:rsidRDefault="0018259C" w:rsidP="0018259C">
      <w:pPr>
        <w:pStyle w:val="2rove"/>
      </w:pPr>
      <w:r w:rsidRPr="00307F93">
        <w:lastRenderedPageBreak/>
        <w:t xml:space="preserve">Objednatel je oprávněn od </w:t>
      </w:r>
      <w:r w:rsidRPr="00307F93">
        <w:rPr>
          <w:lang w:val="cs-CZ"/>
        </w:rPr>
        <w:t>Dohody</w:t>
      </w:r>
      <w:r w:rsidRPr="00307F93">
        <w:t xml:space="preserve"> odstoupit bez zbytečného odkladu poté, co</w:t>
      </w:r>
      <w:r w:rsidRPr="00FC6C13">
        <w:t xml:space="preserve"> zjistí, že </w:t>
      </w:r>
      <w:r w:rsidRPr="008A3F62">
        <w:rPr>
          <w:lang w:val="cs-CZ"/>
        </w:rPr>
        <w:t>Dohoda</w:t>
      </w:r>
      <w:r w:rsidRPr="008A3F62">
        <w:t xml:space="preserve"> neměla být uzavřena, neboť:</w:t>
      </w:r>
    </w:p>
    <w:p w14:paraId="17D756E5" w14:textId="39A29BD9" w:rsidR="0018259C" w:rsidRPr="00174F08" w:rsidRDefault="0018259C" w:rsidP="0018259C">
      <w:pPr>
        <w:pStyle w:val="2rove"/>
        <w:numPr>
          <w:ilvl w:val="0"/>
          <w:numId w:val="22"/>
        </w:numPr>
        <w:ind w:firstLine="198"/>
      </w:pPr>
      <w:r w:rsidRPr="00A42813">
        <w:rPr>
          <w:lang w:val="cs-CZ"/>
        </w:rPr>
        <w:t>Dodavatel</w:t>
      </w:r>
      <w:r w:rsidRPr="00A42813">
        <w:t xml:space="preserve"> měl být vyloučen z účasti </w:t>
      </w:r>
      <w:proofErr w:type="gramStart"/>
      <w:r w:rsidRPr="00A42813">
        <w:t>v</w:t>
      </w:r>
      <w:r w:rsidRPr="00A42813">
        <w:rPr>
          <w:lang w:val="cs-CZ"/>
        </w:rPr>
        <w:t>e</w:t>
      </w:r>
      <w:proofErr w:type="gramEnd"/>
      <w:r w:rsidRPr="006F035F">
        <w:t xml:space="preserve"> </w:t>
      </w:r>
      <w:r w:rsidR="007C4B25" w:rsidRPr="00427F63">
        <w:rPr>
          <w:lang w:val="cs-CZ"/>
        </w:rPr>
        <w:t xml:space="preserve">Zadávacím </w:t>
      </w:r>
      <w:r w:rsidRPr="00CB52B8">
        <w:rPr>
          <w:lang w:val="cs-CZ"/>
        </w:rPr>
        <w:t>řízení</w:t>
      </w:r>
      <w:r w:rsidRPr="00174F08">
        <w:t>;</w:t>
      </w:r>
    </w:p>
    <w:p w14:paraId="6B493FE1" w14:textId="77777777" w:rsidR="0018259C" w:rsidRPr="00534928" w:rsidRDefault="0018259C" w:rsidP="0018259C">
      <w:pPr>
        <w:pStyle w:val="2rove"/>
        <w:numPr>
          <w:ilvl w:val="0"/>
          <w:numId w:val="22"/>
        </w:numPr>
        <w:ind w:left="1418" w:hanging="284"/>
      </w:pPr>
      <w:r w:rsidRPr="001400B5">
        <w:rPr>
          <w:lang w:val="cs-CZ"/>
        </w:rPr>
        <w:t>Dodavatel</w:t>
      </w:r>
      <w:r w:rsidRPr="001400B5">
        <w:t xml:space="preserve"> před zadáním </w:t>
      </w:r>
      <w:r w:rsidRPr="001400B5">
        <w:rPr>
          <w:lang w:val="cs-CZ"/>
        </w:rPr>
        <w:t>V</w:t>
      </w:r>
      <w:proofErr w:type="spellStart"/>
      <w:r w:rsidRPr="001400B5">
        <w:t>eřejné</w:t>
      </w:r>
      <w:proofErr w:type="spellEnd"/>
      <w:r w:rsidRPr="001400B5">
        <w:t xml:space="preserve"> zakázky, tj. uzavřením </w:t>
      </w:r>
      <w:r w:rsidRPr="00FC3889">
        <w:rPr>
          <w:lang w:val="cs-CZ"/>
        </w:rPr>
        <w:t>Dohody</w:t>
      </w:r>
      <w:r w:rsidRPr="00FC3889">
        <w:t>, předložil údaje nebo dokumenty, které neodpovídaly skutečnosti, a měly nebo mohly mít vliv</w:t>
      </w:r>
      <w:r w:rsidRPr="00534928">
        <w:t xml:space="preserve"> na výběr </w:t>
      </w:r>
      <w:r w:rsidRPr="00534928">
        <w:rPr>
          <w:lang w:val="cs-CZ"/>
        </w:rPr>
        <w:t>Dodavatele</w:t>
      </w:r>
      <w:r w:rsidRPr="00534928">
        <w:t xml:space="preserve">, nebo </w:t>
      </w:r>
    </w:p>
    <w:p w14:paraId="53E1BA97" w14:textId="13C4D5EA" w:rsidR="0018259C" w:rsidRPr="00AA05E6" w:rsidRDefault="0018259C" w:rsidP="0018259C">
      <w:pPr>
        <w:pStyle w:val="2rove"/>
        <w:numPr>
          <w:ilvl w:val="0"/>
          <w:numId w:val="22"/>
        </w:numPr>
        <w:ind w:left="1418" w:hanging="284"/>
      </w:pPr>
      <w:r w:rsidRPr="008F0EB9">
        <w:t xml:space="preserve">výběr </w:t>
      </w:r>
      <w:r w:rsidRPr="008F0EB9">
        <w:rPr>
          <w:lang w:val="cs-CZ"/>
        </w:rPr>
        <w:t>Dodavatele</w:t>
      </w:r>
      <w:r w:rsidRPr="00C746AD">
        <w:t xml:space="preserve"> souvisí se závažným porušením povinnosti členského státu ve smyslu čl. 258 Smlouvy o fungování Evropské unie, o kterém rozhodl Soudní dvůr Evropské unie.</w:t>
      </w:r>
    </w:p>
    <w:p w14:paraId="43C8F192" w14:textId="6C988082" w:rsidR="00652210" w:rsidRPr="0080363F" w:rsidRDefault="00652210" w:rsidP="00652210">
      <w:pPr>
        <w:pStyle w:val="2rove"/>
      </w:pPr>
      <w:r w:rsidRPr="0080363F">
        <w:t xml:space="preserve">Předčasným ukončením této </w:t>
      </w:r>
      <w:r w:rsidRPr="0080363F">
        <w:rPr>
          <w:lang w:val="cs-CZ"/>
        </w:rPr>
        <w:t>Dohody</w:t>
      </w:r>
      <w:r w:rsidRPr="0080363F">
        <w:t xml:space="preserve"> nejsou dotčena ustanovení o odpovědnosti za škodu, nároky na uplatnění smluvních pokut a ostatních práv a povinností založených touto </w:t>
      </w:r>
      <w:r w:rsidRPr="0080363F">
        <w:rPr>
          <w:lang w:val="cs-CZ"/>
        </w:rPr>
        <w:t>Dohodou</w:t>
      </w:r>
      <w:r w:rsidR="00636C0D">
        <w:rPr>
          <w:lang w:val="cs-CZ"/>
        </w:rPr>
        <w:t>,</w:t>
      </w:r>
      <w:r w:rsidRPr="0080363F">
        <w:t xml:space="preserve"> licenční ujednání</w:t>
      </w:r>
      <w:r w:rsidR="00636C0D">
        <w:rPr>
          <w:lang w:val="cs-CZ"/>
        </w:rPr>
        <w:t xml:space="preserve"> a jiná ujednání</w:t>
      </w:r>
      <w:r w:rsidRPr="0080363F">
        <w:t xml:space="preserve">, která mají podle zákona, této </w:t>
      </w:r>
      <w:r w:rsidRPr="0080363F">
        <w:rPr>
          <w:lang w:val="cs-CZ"/>
        </w:rPr>
        <w:t>Dohody</w:t>
      </w:r>
      <w:r w:rsidRPr="0080363F">
        <w:t xml:space="preserve"> či dle své povahy trvat i po jejím zrušení.</w:t>
      </w:r>
    </w:p>
    <w:p w14:paraId="0EE83779" w14:textId="1AF80672" w:rsidR="00652210" w:rsidRPr="00515FA7" w:rsidRDefault="00652210" w:rsidP="00652210">
      <w:pPr>
        <w:pStyle w:val="2rove"/>
      </w:pPr>
      <w:r w:rsidRPr="00515FA7">
        <w:t xml:space="preserve">V případě ukončení </w:t>
      </w:r>
      <w:r w:rsidRPr="00515FA7">
        <w:rPr>
          <w:lang w:val="cs-CZ"/>
        </w:rPr>
        <w:t>Dohody</w:t>
      </w:r>
      <w:r w:rsidRPr="00515FA7">
        <w:t xml:space="preserve"> z jakéhokoliv důvodu včetně uplynutí doby, na kterou je sjednána tato </w:t>
      </w:r>
      <w:r w:rsidRPr="00515FA7">
        <w:rPr>
          <w:lang w:val="cs-CZ"/>
        </w:rPr>
        <w:t>Dohoda</w:t>
      </w:r>
      <w:r w:rsidRPr="00515FA7">
        <w:t xml:space="preserve"> se </w:t>
      </w:r>
      <w:r w:rsidRPr="00515FA7">
        <w:rPr>
          <w:lang w:val="cs-CZ"/>
        </w:rPr>
        <w:t>Dodavatel</w:t>
      </w:r>
      <w:r w:rsidRPr="00515FA7">
        <w:t xml:space="preserve"> zavazuje poskytnout Objednateli nezbytnou součinnost při případném odstranění </w:t>
      </w:r>
      <w:r w:rsidRPr="00515FA7">
        <w:rPr>
          <w:lang w:val="cs-CZ"/>
        </w:rPr>
        <w:t>Předmětu plnění</w:t>
      </w:r>
      <w:r w:rsidRPr="00515FA7">
        <w:t>.</w:t>
      </w:r>
    </w:p>
    <w:p w14:paraId="4C058BCA" w14:textId="4362753A" w:rsidR="001C33E7" w:rsidRPr="00515FA7" w:rsidRDefault="00F71E8F" w:rsidP="00BC32F1">
      <w:pPr>
        <w:pStyle w:val="1rovenadpisy"/>
      </w:pPr>
      <w:r w:rsidRPr="00515FA7">
        <w:t>Odpovědnost</w:t>
      </w:r>
      <w:r w:rsidR="00AD10F1" w:rsidRPr="00515FA7">
        <w:t xml:space="preserve"> za </w:t>
      </w:r>
      <w:r w:rsidR="00EC5AAD" w:rsidRPr="00515FA7">
        <w:t>škodu</w:t>
      </w:r>
    </w:p>
    <w:p w14:paraId="083B28E2" w14:textId="714DA54C" w:rsidR="006478E6" w:rsidRPr="00515FA7" w:rsidRDefault="006478E6" w:rsidP="00BC32F1">
      <w:pPr>
        <w:pStyle w:val="2rove"/>
      </w:pPr>
      <w:r w:rsidRPr="00515FA7">
        <w:t>Dodavatel odpovídá za odborné, poctivé a pečlivé provádění činnosti v rozsahu daném touto Dohodu a příslušnými obecně závaznými právními předpisy. Pokud k plnění této Dohody použije jiné osoby, odpovídá tak, jako by činnost prováděl sám.</w:t>
      </w:r>
    </w:p>
    <w:p w14:paraId="5D57CDEA" w14:textId="1F3BF996" w:rsidR="006478E6" w:rsidRPr="00515FA7" w:rsidRDefault="006478E6" w:rsidP="00BC32F1">
      <w:pPr>
        <w:pStyle w:val="2rove"/>
      </w:pPr>
      <w:r w:rsidRPr="00515FA7">
        <w:t>Dodavatel odpovídá Objednateli za jakoukoliv škodu či nemajetkovou újmu způsobenou v souvislosti s</w:t>
      </w:r>
      <w:r w:rsidR="0058781B" w:rsidRPr="00515FA7">
        <w:t> </w:t>
      </w:r>
      <w:r w:rsidR="0058781B" w:rsidRPr="00515FA7">
        <w:rPr>
          <w:lang w:val="cs-CZ"/>
        </w:rPr>
        <w:t>pracemi na Předmětu plnění</w:t>
      </w:r>
      <w:r w:rsidRPr="00515FA7">
        <w:t xml:space="preserve"> dle této </w:t>
      </w:r>
      <w:r w:rsidR="006B241A" w:rsidRPr="00515FA7">
        <w:t>Dohody</w:t>
      </w:r>
      <w:r w:rsidRPr="00515FA7">
        <w:t>, a to i tehdy, byla-li škoda či jiná újma způsobena zaměstnancem Dodavatele či jinou osobou, prostřednictvím které Dodavatel poskytoval plnění dle této Dohody Objednateli.</w:t>
      </w:r>
    </w:p>
    <w:p w14:paraId="4EB45633" w14:textId="6D57B971" w:rsidR="00F71E8F" w:rsidRPr="00515FA7" w:rsidRDefault="006478E6" w:rsidP="00BC32F1">
      <w:pPr>
        <w:pStyle w:val="2rove"/>
      </w:pPr>
      <w:r w:rsidRPr="00515FA7">
        <w:t>Dodavatel se odpovědnosti dle tohoto článku zprostí, prokáže-li, že vzniku škody</w:t>
      </w:r>
      <w:r w:rsidR="00AD10F1" w:rsidRPr="00515FA7">
        <w:t xml:space="preserve"> či jiné újmy</w:t>
      </w:r>
      <w:r w:rsidRPr="00515FA7">
        <w:t xml:space="preserve"> nemohl zabránit ani při vynaložení veškerého úsilí, které po něm bylo možné požadovat.</w:t>
      </w:r>
    </w:p>
    <w:p w14:paraId="004930BE" w14:textId="77777777" w:rsidR="006478E6" w:rsidRPr="00515FA7" w:rsidRDefault="006478E6" w:rsidP="00BC32F1">
      <w:pPr>
        <w:pStyle w:val="1rovenadpisy"/>
      </w:pPr>
      <w:r w:rsidRPr="00515FA7">
        <w:t xml:space="preserve">Smluvní pokuty </w:t>
      </w:r>
    </w:p>
    <w:p w14:paraId="12DFA724" w14:textId="06C211B4" w:rsidR="006478E6" w:rsidRPr="00515FA7" w:rsidRDefault="00B50058" w:rsidP="00BC32F1">
      <w:pPr>
        <w:pStyle w:val="2rove"/>
      </w:pPr>
      <w:r w:rsidRPr="00515FA7">
        <w:t xml:space="preserve">Objednatel je oprávněn po </w:t>
      </w:r>
      <w:r w:rsidRPr="00515FA7">
        <w:rPr>
          <w:lang w:val="cs-CZ"/>
        </w:rPr>
        <w:t xml:space="preserve">Dodavateli </w:t>
      </w:r>
      <w:r w:rsidRPr="00515FA7">
        <w:t xml:space="preserve">požadovat zaplacení smluvní pokuty </w:t>
      </w:r>
      <w:r w:rsidR="006478E6" w:rsidRPr="00515FA7">
        <w:t xml:space="preserve">za nesplnění povinnosti </w:t>
      </w:r>
      <w:r w:rsidR="00A976B2" w:rsidRPr="00515FA7">
        <w:t>Dodavatele</w:t>
      </w:r>
      <w:r w:rsidR="00CE1B52" w:rsidRPr="00515FA7">
        <w:rPr>
          <w:lang w:val="cs-CZ"/>
        </w:rPr>
        <w:t xml:space="preserve"> </w:t>
      </w:r>
      <w:r w:rsidR="00471FE0">
        <w:rPr>
          <w:lang w:val="cs-CZ"/>
        </w:rPr>
        <w:t xml:space="preserve">provést Předmět plnění této Dohody a výsledky protokolárně předat </w:t>
      </w:r>
      <w:proofErr w:type="spellStart"/>
      <w:r w:rsidR="00471FE0">
        <w:rPr>
          <w:lang w:val="cs-CZ"/>
        </w:rPr>
        <w:t>Objednatli</w:t>
      </w:r>
      <w:proofErr w:type="spellEnd"/>
      <w:r w:rsidR="00471FE0">
        <w:rPr>
          <w:lang w:val="cs-CZ"/>
        </w:rPr>
        <w:t xml:space="preserve"> ve lhůtě </w:t>
      </w:r>
      <w:r w:rsidR="00423A26">
        <w:rPr>
          <w:lang w:val="cs-CZ"/>
        </w:rPr>
        <w:t xml:space="preserve">do </w:t>
      </w:r>
      <w:r w:rsidR="00423A26" w:rsidRPr="00423A26">
        <w:rPr>
          <w:lang w:val="cs-CZ"/>
        </w:rPr>
        <w:t>31.5.2022</w:t>
      </w:r>
      <w:r w:rsidR="00423A26">
        <w:rPr>
          <w:lang w:val="cs-CZ"/>
        </w:rPr>
        <w:t xml:space="preserve"> </w:t>
      </w:r>
      <w:r w:rsidR="00CE1B52" w:rsidRPr="00515FA7">
        <w:rPr>
          <w:lang w:val="cs-CZ"/>
        </w:rPr>
        <w:t xml:space="preserve">dle čl. </w:t>
      </w:r>
      <w:r w:rsidR="00423A26">
        <w:rPr>
          <w:highlight w:val="yellow"/>
          <w:lang w:val="cs-CZ"/>
        </w:rPr>
        <w:fldChar w:fldCharType="begin"/>
      </w:r>
      <w:r w:rsidR="00423A26">
        <w:rPr>
          <w:lang w:val="cs-CZ"/>
        </w:rPr>
        <w:instrText xml:space="preserve"> REF _Ref6995525 \r \h </w:instrText>
      </w:r>
      <w:r w:rsidR="00423A26">
        <w:rPr>
          <w:highlight w:val="yellow"/>
          <w:lang w:val="cs-CZ"/>
        </w:rPr>
      </w:r>
      <w:r w:rsidR="00423A26">
        <w:rPr>
          <w:highlight w:val="yellow"/>
          <w:lang w:val="cs-CZ"/>
        </w:rPr>
        <w:fldChar w:fldCharType="separate"/>
      </w:r>
      <w:r w:rsidR="00211F21">
        <w:rPr>
          <w:lang w:val="cs-CZ"/>
        </w:rPr>
        <w:t>9.1</w:t>
      </w:r>
      <w:r w:rsidR="00423A26">
        <w:rPr>
          <w:highlight w:val="yellow"/>
          <w:lang w:val="cs-CZ"/>
        </w:rPr>
        <w:fldChar w:fldCharType="end"/>
      </w:r>
      <w:r w:rsidR="006478E6" w:rsidRPr="002D3587">
        <w:t xml:space="preserve"> </w:t>
      </w:r>
      <w:r w:rsidR="00CE1B52" w:rsidRPr="002D3587">
        <w:rPr>
          <w:lang w:val="cs-CZ"/>
        </w:rPr>
        <w:t>této Dohody</w:t>
      </w:r>
      <w:r w:rsidR="006478E6" w:rsidRPr="00515FA7">
        <w:t xml:space="preserve"> </w:t>
      </w:r>
      <w:bookmarkStart w:id="14" w:name="_Hlk1137987"/>
      <w:r w:rsidR="006478E6" w:rsidRPr="00515FA7">
        <w:t xml:space="preserve">ve výši </w:t>
      </w:r>
      <w:r w:rsidR="003D1C8C">
        <w:rPr>
          <w:lang w:val="cs-CZ"/>
        </w:rPr>
        <w:t>500.000</w:t>
      </w:r>
      <w:r w:rsidR="003D1C8C" w:rsidRPr="00515FA7">
        <w:t xml:space="preserve">,- </w:t>
      </w:r>
      <w:r w:rsidR="006478E6" w:rsidRPr="00515FA7">
        <w:t>Kč</w:t>
      </w:r>
      <w:bookmarkEnd w:id="14"/>
      <w:r w:rsidR="006478E6" w:rsidRPr="00515FA7">
        <w:t>.</w:t>
      </w:r>
    </w:p>
    <w:p w14:paraId="4B8D4A8A" w14:textId="7799ECEA" w:rsidR="00CE1B52" w:rsidRPr="00515FA7" w:rsidRDefault="00CE1B52" w:rsidP="00CE1B52">
      <w:pPr>
        <w:pStyle w:val="2rove"/>
      </w:pPr>
      <w:r w:rsidRPr="00515FA7">
        <w:t xml:space="preserve">Objednatel je oprávněn po </w:t>
      </w:r>
      <w:r w:rsidRPr="00515FA7">
        <w:rPr>
          <w:lang w:val="cs-CZ"/>
        </w:rPr>
        <w:t xml:space="preserve">Dodavateli </w:t>
      </w:r>
      <w:r w:rsidRPr="00515FA7">
        <w:t>požadovat zaplacení smluvní pokuty za nedodržení smluvních povinností v následující výši:</w:t>
      </w:r>
    </w:p>
    <w:p w14:paraId="44FFF6D2" w14:textId="5F8CBE47" w:rsidR="00D57277" w:rsidRPr="00D57277" w:rsidRDefault="00CE1B52" w:rsidP="00D57277">
      <w:pPr>
        <w:pStyle w:val="Odstavecseseznamem"/>
        <w:numPr>
          <w:ilvl w:val="0"/>
          <w:numId w:val="26"/>
        </w:numPr>
        <w:rPr>
          <w:rFonts w:ascii="Times New Roman" w:eastAsia="SimSun" w:hAnsi="Times New Roman"/>
          <w:bCs/>
          <w:iCs/>
          <w:sz w:val="24"/>
          <w:szCs w:val="28"/>
          <w:lang w:eastAsia="ar-SA"/>
        </w:rPr>
      </w:pPr>
      <w:r w:rsidRPr="00D57277">
        <w:rPr>
          <w:rFonts w:ascii="Times New Roman" w:eastAsia="SimSun" w:hAnsi="Times New Roman"/>
          <w:bCs/>
          <w:iCs/>
          <w:sz w:val="24"/>
          <w:szCs w:val="28"/>
          <w:lang w:eastAsia="ar-SA"/>
        </w:rPr>
        <w:lastRenderedPageBreak/>
        <w:t xml:space="preserve">Nedodržení </w:t>
      </w:r>
      <w:r w:rsidR="00102419">
        <w:rPr>
          <w:rFonts w:ascii="Times New Roman" w:eastAsia="SimSun" w:hAnsi="Times New Roman"/>
          <w:bCs/>
          <w:iCs/>
          <w:sz w:val="24"/>
          <w:szCs w:val="28"/>
          <w:lang w:eastAsia="ar-SA"/>
        </w:rPr>
        <w:t>termínu</w:t>
      </w:r>
      <w:r w:rsidR="00D57277">
        <w:rPr>
          <w:rFonts w:ascii="Times New Roman" w:eastAsia="SimSun" w:hAnsi="Times New Roman"/>
          <w:bCs/>
          <w:iCs/>
          <w:sz w:val="24"/>
          <w:szCs w:val="28"/>
          <w:lang w:eastAsia="ar-SA"/>
        </w:rPr>
        <w:t xml:space="preserve"> </w:t>
      </w:r>
      <w:proofErr w:type="spellStart"/>
      <w:r w:rsidR="00D57277">
        <w:rPr>
          <w:rFonts w:ascii="Times New Roman" w:eastAsia="SimSun" w:hAnsi="Times New Roman"/>
          <w:bCs/>
          <w:iCs/>
          <w:sz w:val="24"/>
          <w:szCs w:val="28"/>
          <w:lang w:eastAsia="ar-SA"/>
        </w:rPr>
        <w:t>stavené</w:t>
      </w:r>
      <w:r w:rsidR="00102419">
        <w:rPr>
          <w:rFonts w:ascii="Times New Roman" w:eastAsia="SimSun" w:hAnsi="Times New Roman"/>
          <w:bCs/>
          <w:iCs/>
          <w:sz w:val="24"/>
          <w:szCs w:val="28"/>
          <w:lang w:eastAsia="ar-SA"/>
        </w:rPr>
        <w:t>ho</w:t>
      </w:r>
      <w:proofErr w:type="spellEnd"/>
      <w:r w:rsidR="00102419">
        <w:rPr>
          <w:rFonts w:ascii="Times New Roman" w:eastAsia="SimSun" w:hAnsi="Times New Roman"/>
          <w:bCs/>
          <w:iCs/>
          <w:sz w:val="24"/>
          <w:szCs w:val="28"/>
          <w:lang w:eastAsia="ar-SA"/>
        </w:rPr>
        <w:t xml:space="preserve"> v</w:t>
      </w:r>
      <w:r w:rsidR="00D57277">
        <w:rPr>
          <w:rFonts w:ascii="Times New Roman" w:eastAsia="SimSun" w:hAnsi="Times New Roman"/>
          <w:bCs/>
          <w:iCs/>
          <w:sz w:val="24"/>
          <w:szCs w:val="28"/>
          <w:lang w:eastAsia="ar-SA"/>
        </w:rPr>
        <w:t xml:space="preserve"> </w:t>
      </w:r>
      <w:r w:rsidRPr="00D57277">
        <w:rPr>
          <w:rFonts w:ascii="Times New Roman" w:eastAsia="SimSun" w:hAnsi="Times New Roman"/>
          <w:bCs/>
          <w:iCs/>
          <w:sz w:val="24"/>
          <w:szCs w:val="28"/>
          <w:lang w:eastAsia="ar-SA"/>
        </w:rPr>
        <w:t>harmonogramu</w:t>
      </w:r>
      <w:r w:rsidR="00D57277" w:rsidRPr="00D57277">
        <w:t xml:space="preserve"> </w:t>
      </w:r>
      <w:r w:rsidR="00D57277" w:rsidRPr="00D57277">
        <w:rPr>
          <w:rFonts w:ascii="Times New Roman" w:eastAsia="SimSun" w:hAnsi="Times New Roman"/>
          <w:bCs/>
          <w:iCs/>
          <w:sz w:val="24"/>
          <w:szCs w:val="28"/>
          <w:lang w:eastAsia="ar-SA"/>
        </w:rPr>
        <w:t xml:space="preserve">v Příloze č. 2 </w:t>
      </w:r>
      <w:proofErr w:type="gramStart"/>
      <w:r w:rsidR="00D57277" w:rsidRPr="00D57277">
        <w:rPr>
          <w:rFonts w:ascii="Times New Roman" w:eastAsia="SimSun" w:hAnsi="Times New Roman"/>
          <w:bCs/>
          <w:iCs/>
          <w:sz w:val="24"/>
          <w:szCs w:val="28"/>
          <w:lang w:eastAsia="ar-SA"/>
        </w:rPr>
        <w:t>této</w:t>
      </w:r>
      <w:proofErr w:type="gramEnd"/>
      <w:r w:rsidR="00D57277" w:rsidRPr="00D57277">
        <w:rPr>
          <w:rFonts w:ascii="Times New Roman" w:eastAsia="SimSun" w:hAnsi="Times New Roman"/>
          <w:bCs/>
          <w:iCs/>
          <w:sz w:val="24"/>
          <w:szCs w:val="28"/>
          <w:lang w:eastAsia="ar-SA"/>
        </w:rPr>
        <w:t xml:space="preserve"> Dohody „Harmonogram“</w:t>
      </w:r>
      <w:r w:rsidR="00D57277">
        <w:rPr>
          <w:rFonts w:ascii="Times New Roman" w:eastAsia="SimSun" w:hAnsi="Times New Roman"/>
          <w:bCs/>
          <w:iCs/>
          <w:sz w:val="24"/>
          <w:szCs w:val="28"/>
          <w:lang w:eastAsia="ar-SA"/>
        </w:rPr>
        <w:t xml:space="preserve"> o více než 10 pracovních dnů</w:t>
      </w:r>
      <w:r w:rsidR="00482312">
        <w:rPr>
          <w:rFonts w:ascii="Times New Roman" w:eastAsia="SimSun" w:hAnsi="Times New Roman"/>
          <w:bCs/>
          <w:iCs/>
          <w:sz w:val="24"/>
          <w:szCs w:val="28"/>
          <w:lang w:eastAsia="ar-SA"/>
        </w:rPr>
        <w:t xml:space="preserve"> ve výši 5.000,- Kč za každý i započatý den překročení </w:t>
      </w:r>
      <w:r w:rsidR="00102419">
        <w:rPr>
          <w:rFonts w:ascii="Times New Roman" w:eastAsia="SimSun" w:hAnsi="Times New Roman"/>
          <w:bCs/>
          <w:iCs/>
          <w:sz w:val="24"/>
          <w:szCs w:val="28"/>
          <w:lang w:eastAsia="ar-SA"/>
        </w:rPr>
        <w:t>termínu</w:t>
      </w:r>
      <w:r w:rsidR="009C450F">
        <w:rPr>
          <w:rFonts w:ascii="Times New Roman" w:eastAsia="SimSun" w:hAnsi="Times New Roman"/>
          <w:bCs/>
          <w:iCs/>
          <w:sz w:val="24"/>
          <w:szCs w:val="28"/>
          <w:lang w:eastAsia="ar-SA"/>
        </w:rPr>
        <w:t>;</w:t>
      </w:r>
    </w:p>
    <w:p w14:paraId="5558A7BA" w14:textId="3AC78CE2" w:rsidR="009F02F1" w:rsidRDefault="005021EF" w:rsidP="00CE1B52">
      <w:pPr>
        <w:pStyle w:val="Odstavecseseznamem"/>
        <w:numPr>
          <w:ilvl w:val="0"/>
          <w:numId w:val="26"/>
        </w:numPr>
        <w:rPr>
          <w:rFonts w:ascii="Times New Roman" w:eastAsia="SimSun" w:hAnsi="Times New Roman"/>
          <w:bCs/>
          <w:iCs/>
          <w:sz w:val="24"/>
          <w:szCs w:val="28"/>
          <w:lang w:eastAsia="ar-SA"/>
        </w:rPr>
      </w:pPr>
      <w:r>
        <w:rPr>
          <w:rFonts w:ascii="Times New Roman" w:eastAsia="SimSun" w:hAnsi="Times New Roman"/>
          <w:bCs/>
          <w:iCs/>
          <w:sz w:val="24"/>
          <w:szCs w:val="28"/>
          <w:lang w:eastAsia="ar-SA"/>
        </w:rPr>
        <w:t xml:space="preserve">Nedodržení povinnosti poskytnout Objednateli Licenci nebo Licenci k existujícím dílům dle </w:t>
      </w:r>
      <w:r>
        <w:rPr>
          <w:rFonts w:ascii="Times New Roman" w:eastAsia="SimSun" w:hAnsi="Times New Roman"/>
          <w:bCs/>
          <w:iCs/>
          <w:sz w:val="24"/>
          <w:szCs w:val="28"/>
          <w:lang w:eastAsia="ar-SA"/>
        </w:rPr>
        <w:fldChar w:fldCharType="begin"/>
      </w:r>
      <w:r>
        <w:rPr>
          <w:rFonts w:ascii="Times New Roman" w:eastAsia="SimSun" w:hAnsi="Times New Roman"/>
          <w:bCs/>
          <w:iCs/>
          <w:sz w:val="24"/>
          <w:szCs w:val="28"/>
          <w:lang w:eastAsia="ar-SA"/>
        </w:rPr>
        <w:instrText xml:space="preserve"> REF _Ref6995656 \r \h </w:instrText>
      </w:r>
      <w:r>
        <w:rPr>
          <w:rFonts w:ascii="Times New Roman" w:eastAsia="SimSun" w:hAnsi="Times New Roman"/>
          <w:bCs/>
          <w:iCs/>
          <w:sz w:val="24"/>
          <w:szCs w:val="28"/>
          <w:lang w:eastAsia="ar-SA"/>
        </w:rPr>
      </w:r>
      <w:r>
        <w:rPr>
          <w:rFonts w:ascii="Times New Roman" w:eastAsia="SimSun" w:hAnsi="Times New Roman"/>
          <w:bCs/>
          <w:iCs/>
          <w:sz w:val="24"/>
          <w:szCs w:val="28"/>
          <w:lang w:eastAsia="ar-SA"/>
        </w:rPr>
        <w:fldChar w:fldCharType="separate"/>
      </w:r>
      <w:r>
        <w:rPr>
          <w:rFonts w:ascii="Times New Roman" w:eastAsia="SimSun" w:hAnsi="Times New Roman"/>
          <w:bCs/>
          <w:iCs/>
          <w:sz w:val="24"/>
          <w:szCs w:val="28"/>
          <w:lang w:eastAsia="ar-SA"/>
        </w:rPr>
        <w:t>Článku 8 této Dohody</w:t>
      </w:r>
      <w:r>
        <w:rPr>
          <w:rFonts w:ascii="Times New Roman" w:eastAsia="SimSun" w:hAnsi="Times New Roman"/>
          <w:bCs/>
          <w:iCs/>
          <w:sz w:val="24"/>
          <w:szCs w:val="28"/>
          <w:lang w:eastAsia="ar-SA"/>
        </w:rPr>
        <w:fldChar w:fldCharType="end"/>
      </w:r>
      <w:r>
        <w:rPr>
          <w:rFonts w:ascii="Times New Roman" w:eastAsia="SimSun" w:hAnsi="Times New Roman"/>
          <w:bCs/>
          <w:iCs/>
          <w:sz w:val="24"/>
          <w:szCs w:val="28"/>
          <w:lang w:eastAsia="ar-SA"/>
        </w:rPr>
        <w:t xml:space="preserve"> ve výši 5.000,- Kč za každý i započatý den, kdy Objednatel nebude disponovat Licencí nebo Licencí k existujícím dílům ve sjednaném rozsahu.</w:t>
      </w:r>
    </w:p>
    <w:p w14:paraId="0BCE3072" w14:textId="39832E4D" w:rsidR="00855E98" w:rsidRDefault="00FD1C9C" w:rsidP="00A77AEB">
      <w:pPr>
        <w:pStyle w:val="Odstavecseseznamem"/>
        <w:numPr>
          <w:ilvl w:val="0"/>
          <w:numId w:val="26"/>
        </w:numPr>
        <w:rPr>
          <w:rFonts w:ascii="Times New Roman" w:eastAsia="SimSun" w:hAnsi="Times New Roman"/>
          <w:bCs/>
          <w:iCs/>
          <w:sz w:val="24"/>
          <w:szCs w:val="28"/>
          <w:lang w:eastAsia="ar-SA"/>
        </w:rPr>
      </w:pPr>
      <w:r w:rsidRPr="00A77AEB">
        <w:rPr>
          <w:rFonts w:ascii="Times New Roman" w:eastAsia="SimSun" w:hAnsi="Times New Roman"/>
          <w:bCs/>
          <w:iCs/>
          <w:sz w:val="24"/>
          <w:szCs w:val="28"/>
          <w:lang w:eastAsia="ar-SA"/>
        </w:rPr>
        <w:t>Nedodržení povinnosti</w:t>
      </w:r>
      <w:r w:rsidR="00A77AEB" w:rsidRPr="00A77AEB">
        <w:rPr>
          <w:rFonts w:ascii="Times New Roman" w:eastAsia="SimSun" w:hAnsi="Times New Roman"/>
          <w:bCs/>
          <w:iCs/>
          <w:sz w:val="24"/>
          <w:szCs w:val="28"/>
          <w:lang w:eastAsia="ar-SA"/>
        </w:rPr>
        <w:t xml:space="preserve"> </w:t>
      </w:r>
      <w:r w:rsidR="00A77AEB">
        <w:rPr>
          <w:rFonts w:ascii="Times New Roman" w:eastAsia="SimSun" w:hAnsi="Times New Roman"/>
          <w:bCs/>
          <w:iCs/>
          <w:sz w:val="24"/>
          <w:szCs w:val="28"/>
          <w:lang w:eastAsia="ar-SA"/>
        </w:rPr>
        <w:t>provést</w:t>
      </w:r>
      <w:r w:rsidR="00A77AEB" w:rsidRPr="00A77AEB">
        <w:rPr>
          <w:rFonts w:ascii="Times New Roman" w:eastAsia="SimSun" w:hAnsi="Times New Roman"/>
          <w:bCs/>
          <w:iCs/>
          <w:sz w:val="24"/>
          <w:szCs w:val="28"/>
          <w:lang w:eastAsia="ar-SA"/>
        </w:rPr>
        <w:t xml:space="preserve"> plnění </w:t>
      </w:r>
      <w:r w:rsidR="00A77AEB">
        <w:rPr>
          <w:rFonts w:ascii="Times New Roman" w:eastAsia="SimSun" w:hAnsi="Times New Roman"/>
          <w:bCs/>
          <w:iCs/>
          <w:sz w:val="24"/>
          <w:szCs w:val="28"/>
          <w:lang w:eastAsia="ar-SA"/>
        </w:rPr>
        <w:t xml:space="preserve">předmětu </w:t>
      </w:r>
      <w:r w:rsidR="00A77AEB" w:rsidRPr="00A77AEB">
        <w:rPr>
          <w:rFonts w:ascii="Times New Roman" w:eastAsia="SimSun" w:hAnsi="Times New Roman"/>
          <w:bCs/>
          <w:iCs/>
          <w:sz w:val="24"/>
          <w:szCs w:val="28"/>
          <w:lang w:eastAsia="ar-SA"/>
        </w:rPr>
        <w:t>této Dohody realizačním týmem, jehož členové splňují kvalifikaci stanovenou v Zadávací dokumentaci Veřejné zakázky, ve složení</w:t>
      </w:r>
      <w:r w:rsidR="00A77AEB">
        <w:rPr>
          <w:rFonts w:ascii="Times New Roman" w:eastAsia="SimSun" w:hAnsi="Times New Roman"/>
          <w:bCs/>
          <w:iCs/>
          <w:sz w:val="24"/>
          <w:szCs w:val="28"/>
          <w:lang w:eastAsia="ar-SA"/>
        </w:rPr>
        <w:t xml:space="preserve"> uvedeném v </w:t>
      </w:r>
      <w:r w:rsidR="00A77AEB" w:rsidRPr="00A77AEB">
        <w:rPr>
          <w:rFonts w:ascii="Times New Roman" w:eastAsia="SimSun" w:hAnsi="Times New Roman"/>
          <w:bCs/>
          <w:iCs/>
          <w:sz w:val="24"/>
          <w:szCs w:val="28"/>
          <w:lang w:eastAsia="ar-SA"/>
        </w:rPr>
        <w:t>Přílo</w:t>
      </w:r>
      <w:r w:rsidR="00A77AEB">
        <w:rPr>
          <w:rFonts w:ascii="Times New Roman" w:eastAsia="SimSun" w:hAnsi="Times New Roman"/>
          <w:bCs/>
          <w:iCs/>
          <w:sz w:val="24"/>
          <w:szCs w:val="28"/>
          <w:lang w:eastAsia="ar-SA"/>
        </w:rPr>
        <w:t>ze</w:t>
      </w:r>
      <w:r w:rsidR="00A77AEB" w:rsidRPr="00A77AEB">
        <w:rPr>
          <w:rFonts w:ascii="Times New Roman" w:eastAsia="SimSun" w:hAnsi="Times New Roman"/>
          <w:bCs/>
          <w:iCs/>
          <w:sz w:val="24"/>
          <w:szCs w:val="28"/>
          <w:lang w:eastAsia="ar-SA"/>
        </w:rPr>
        <w:t xml:space="preserve"> č. 3 této Dohody „Seznam členů realizačního týmu“</w:t>
      </w:r>
      <w:r w:rsidR="00855E98">
        <w:rPr>
          <w:rFonts w:ascii="Times New Roman" w:eastAsia="SimSun" w:hAnsi="Times New Roman"/>
          <w:bCs/>
          <w:iCs/>
          <w:sz w:val="24"/>
          <w:szCs w:val="28"/>
          <w:lang w:eastAsia="ar-SA"/>
        </w:rPr>
        <w:t xml:space="preserve"> ve výši </w:t>
      </w:r>
      <w:r w:rsidR="004E2D58">
        <w:rPr>
          <w:rFonts w:ascii="Times New Roman" w:eastAsia="SimSun" w:hAnsi="Times New Roman"/>
          <w:bCs/>
          <w:iCs/>
          <w:sz w:val="24"/>
          <w:szCs w:val="28"/>
          <w:lang w:eastAsia="ar-SA"/>
        </w:rPr>
        <w:t>100.000,- Kč za každý jednotlivý případ, kdy se do plnění předmětu této Dohody na pozici uvedené v </w:t>
      </w:r>
      <w:r w:rsidR="004E2D58" w:rsidRPr="00A77AEB">
        <w:rPr>
          <w:rFonts w:ascii="Times New Roman" w:eastAsia="SimSun" w:hAnsi="Times New Roman"/>
          <w:bCs/>
          <w:iCs/>
          <w:sz w:val="24"/>
          <w:szCs w:val="28"/>
          <w:lang w:eastAsia="ar-SA"/>
        </w:rPr>
        <w:t>Přílo</w:t>
      </w:r>
      <w:r w:rsidR="004E2D58">
        <w:rPr>
          <w:rFonts w:ascii="Times New Roman" w:eastAsia="SimSun" w:hAnsi="Times New Roman"/>
          <w:bCs/>
          <w:iCs/>
          <w:sz w:val="24"/>
          <w:szCs w:val="28"/>
          <w:lang w:eastAsia="ar-SA"/>
        </w:rPr>
        <w:t>ze</w:t>
      </w:r>
      <w:r w:rsidR="004E2D58" w:rsidRPr="00A77AEB">
        <w:rPr>
          <w:rFonts w:ascii="Times New Roman" w:eastAsia="SimSun" w:hAnsi="Times New Roman"/>
          <w:bCs/>
          <w:iCs/>
          <w:sz w:val="24"/>
          <w:szCs w:val="28"/>
          <w:lang w:eastAsia="ar-SA"/>
        </w:rPr>
        <w:t xml:space="preserve"> č. 3 této Dohody „Seznam členů realizačního týmu“</w:t>
      </w:r>
      <w:r w:rsidR="004E2D58">
        <w:rPr>
          <w:rFonts w:ascii="Times New Roman" w:eastAsia="SimSun" w:hAnsi="Times New Roman"/>
          <w:bCs/>
          <w:iCs/>
          <w:sz w:val="24"/>
          <w:szCs w:val="28"/>
          <w:lang w:eastAsia="ar-SA"/>
        </w:rPr>
        <w:t xml:space="preserve"> zapojí osoba neuvedená v </w:t>
      </w:r>
      <w:r w:rsidR="004E2D58" w:rsidRPr="00A77AEB">
        <w:rPr>
          <w:rFonts w:ascii="Times New Roman" w:eastAsia="SimSun" w:hAnsi="Times New Roman"/>
          <w:bCs/>
          <w:iCs/>
          <w:sz w:val="24"/>
          <w:szCs w:val="28"/>
          <w:lang w:eastAsia="ar-SA"/>
        </w:rPr>
        <w:t>Přílo</w:t>
      </w:r>
      <w:r w:rsidR="004E2D58">
        <w:rPr>
          <w:rFonts w:ascii="Times New Roman" w:eastAsia="SimSun" w:hAnsi="Times New Roman"/>
          <w:bCs/>
          <w:iCs/>
          <w:sz w:val="24"/>
          <w:szCs w:val="28"/>
          <w:lang w:eastAsia="ar-SA"/>
        </w:rPr>
        <w:t>ze</w:t>
      </w:r>
      <w:r w:rsidR="004E2D58" w:rsidRPr="00A77AEB">
        <w:rPr>
          <w:rFonts w:ascii="Times New Roman" w:eastAsia="SimSun" w:hAnsi="Times New Roman"/>
          <w:bCs/>
          <w:iCs/>
          <w:sz w:val="24"/>
          <w:szCs w:val="28"/>
          <w:lang w:eastAsia="ar-SA"/>
        </w:rPr>
        <w:t xml:space="preserve"> č. 3 </w:t>
      </w:r>
      <w:proofErr w:type="gramStart"/>
      <w:r w:rsidR="004E2D58" w:rsidRPr="00A77AEB">
        <w:rPr>
          <w:rFonts w:ascii="Times New Roman" w:eastAsia="SimSun" w:hAnsi="Times New Roman"/>
          <w:bCs/>
          <w:iCs/>
          <w:sz w:val="24"/>
          <w:szCs w:val="28"/>
          <w:lang w:eastAsia="ar-SA"/>
        </w:rPr>
        <w:t>této</w:t>
      </w:r>
      <w:proofErr w:type="gramEnd"/>
      <w:r w:rsidR="004E2D58" w:rsidRPr="00A77AEB">
        <w:rPr>
          <w:rFonts w:ascii="Times New Roman" w:eastAsia="SimSun" w:hAnsi="Times New Roman"/>
          <w:bCs/>
          <w:iCs/>
          <w:sz w:val="24"/>
          <w:szCs w:val="28"/>
          <w:lang w:eastAsia="ar-SA"/>
        </w:rPr>
        <w:t xml:space="preserve"> Dohody „Seznam členů realizačního týmu“</w:t>
      </w:r>
      <w:r w:rsidR="00855E98">
        <w:rPr>
          <w:rFonts w:ascii="Times New Roman" w:eastAsia="SimSun" w:hAnsi="Times New Roman"/>
          <w:bCs/>
          <w:iCs/>
          <w:sz w:val="24"/>
          <w:szCs w:val="28"/>
          <w:lang w:eastAsia="ar-SA"/>
        </w:rPr>
        <w:t>.</w:t>
      </w:r>
    </w:p>
    <w:p w14:paraId="348553BD" w14:textId="09DC4550" w:rsidR="00A77AEB" w:rsidRPr="00A77AEB" w:rsidRDefault="003221AD" w:rsidP="00A77AEB">
      <w:pPr>
        <w:pStyle w:val="Odstavecseseznamem"/>
        <w:numPr>
          <w:ilvl w:val="0"/>
          <w:numId w:val="26"/>
        </w:numPr>
        <w:rPr>
          <w:rFonts w:ascii="Times New Roman" w:eastAsia="SimSun" w:hAnsi="Times New Roman"/>
          <w:bCs/>
          <w:iCs/>
          <w:sz w:val="24"/>
          <w:szCs w:val="28"/>
          <w:lang w:eastAsia="ar-SA"/>
        </w:rPr>
      </w:pPr>
      <w:r>
        <w:rPr>
          <w:rFonts w:ascii="Times New Roman" w:eastAsia="SimSun" w:hAnsi="Times New Roman"/>
          <w:bCs/>
          <w:iCs/>
          <w:sz w:val="24"/>
          <w:szCs w:val="28"/>
          <w:lang w:eastAsia="ar-SA"/>
        </w:rPr>
        <w:t xml:space="preserve"> </w:t>
      </w:r>
      <w:r w:rsidR="001D3293" w:rsidRPr="00A77AEB">
        <w:rPr>
          <w:rFonts w:ascii="Times New Roman" w:eastAsia="SimSun" w:hAnsi="Times New Roman"/>
          <w:bCs/>
          <w:iCs/>
          <w:sz w:val="24"/>
          <w:szCs w:val="28"/>
          <w:lang w:eastAsia="ar-SA"/>
        </w:rPr>
        <w:t xml:space="preserve">Nedodržení povinnosti </w:t>
      </w:r>
      <w:r w:rsidR="001D3293">
        <w:rPr>
          <w:rFonts w:ascii="Times New Roman" w:eastAsia="SimSun" w:hAnsi="Times New Roman"/>
          <w:bCs/>
          <w:iCs/>
          <w:sz w:val="24"/>
          <w:szCs w:val="28"/>
          <w:lang w:eastAsia="ar-SA"/>
        </w:rPr>
        <w:t>provést</w:t>
      </w:r>
      <w:r w:rsidR="001D3293" w:rsidRPr="00A77AEB">
        <w:rPr>
          <w:rFonts w:ascii="Times New Roman" w:eastAsia="SimSun" w:hAnsi="Times New Roman"/>
          <w:bCs/>
          <w:iCs/>
          <w:sz w:val="24"/>
          <w:szCs w:val="28"/>
          <w:lang w:eastAsia="ar-SA"/>
        </w:rPr>
        <w:t xml:space="preserve"> plnění </w:t>
      </w:r>
      <w:r w:rsidR="001D3293">
        <w:rPr>
          <w:rFonts w:ascii="Times New Roman" w:eastAsia="SimSun" w:hAnsi="Times New Roman"/>
          <w:bCs/>
          <w:iCs/>
          <w:sz w:val="24"/>
          <w:szCs w:val="28"/>
          <w:lang w:eastAsia="ar-SA"/>
        </w:rPr>
        <w:t xml:space="preserve">předmětu </w:t>
      </w:r>
      <w:r w:rsidR="001D3293" w:rsidRPr="00A77AEB">
        <w:rPr>
          <w:rFonts w:ascii="Times New Roman" w:eastAsia="SimSun" w:hAnsi="Times New Roman"/>
          <w:bCs/>
          <w:iCs/>
          <w:sz w:val="24"/>
          <w:szCs w:val="28"/>
          <w:lang w:eastAsia="ar-SA"/>
        </w:rPr>
        <w:t xml:space="preserve">této Dohody realizačním týmem </w:t>
      </w:r>
      <w:r w:rsidR="00A77AEB" w:rsidRPr="00A77AEB">
        <w:rPr>
          <w:rFonts w:ascii="Times New Roman" w:eastAsia="SimSun" w:hAnsi="Times New Roman"/>
          <w:bCs/>
          <w:iCs/>
          <w:sz w:val="24"/>
          <w:szCs w:val="28"/>
          <w:lang w:eastAsia="ar-SA"/>
        </w:rPr>
        <w:t>v rozsahu uvedeném v Příloze č. 3 této Dohody „Seznam členů realizačního týmu“</w:t>
      </w:r>
      <w:r w:rsidR="00CA2F11">
        <w:rPr>
          <w:rFonts w:ascii="Times New Roman" w:eastAsia="SimSun" w:hAnsi="Times New Roman"/>
          <w:bCs/>
          <w:iCs/>
          <w:sz w:val="24"/>
          <w:szCs w:val="28"/>
          <w:lang w:eastAsia="ar-SA"/>
        </w:rPr>
        <w:t xml:space="preserve"> ve výši 5.000,- Kč za každý i započatý člověkoden</w:t>
      </w:r>
      <w:r w:rsidR="00476D0B">
        <w:rPr>
          <w:rFonts w:ascii="Times New Roman" w:eastAsia="SimSun" w:hAnsi="Times New Roman"/>
          <w:bCs/>
          <w:iCs/>
          <w:sz w:val="24"/>
          <w:szCs w:val="28"/>
          <w:lang w:eastAsia="ar-SA"/>
        </w:rPr>
        <w:t xml:space="preserve"> </w:t>
      </w:r>
      <w:r w:rsidR="007C2934">
        <w:rPr>
          <w:rFonts w:ascii="Times New Roman" w:eastAsia="SimSun" w:hAnsi="Times New Roman"/>
          <w:bCs/>
          <w:iCs/>
          <w:sz w:val="24"/>
          <w:szCs w:val="28"/>
          <w:lang w:eastAsia="ar-SA"/>
        </w:rPr>
        <w:t xml:space="preserve">(8 člověkohodin) </w:t>
      </w:r>
      <w:r w:rsidR="00476D0B">
        <w:rPr>
          <w:rFonts w:ascii="Times New Roman" w:eastAsia="SimSun" w:hAnsi="Times New Roman"/>
          <w:bCs/>
          <w:iCs/>
          <w:sz w:val="24"/>
          <w:szCs w:val="28"/>
          <w:lang w:eastAsia="ar-SA"/>
        </w:rPr>
        <w:t>z rozsahu uvedeného</w:t>
      </w:r>
      <w:r w:rsidR="001D3293">
        <w:rPr>
          <w:rFonts w:ascii="Times New Roman" w:eastAsia="SimSun" w:hAnsi="Times New Roman"/>
          <w:bCs/>
          <w:iCs/>
          <w:sz w:val="24"/>
          <w:szCs w:val="28"/>
          <w:lang w:eastAsia="ar-SA"/>
        </w:rPr>
        <w:t xml:space="preserve"> </w:t>
      </w:r>
      <w:r w:rsidR="00476D0B" w:rsidRPr="00A77AEB">
        <w:rPr>
          <w:rFonts w:ascii="Times New Roman" w:eastAsia="SimSun" w:hAnsi="Times New Roman"/>
          <w:bCs/>
          <w:iCs/>
          <w:sz w:val="24"/>
          <w:szCs w:val="28"/>
          <w:lang w:eastAsia="ar-SA"/>
        </w:rPr>
        <w:t xml:space="preserve">v Příloze č. 3 </w:t>
      </w:r>
      <w:proofErr w:type="gramStart"/>
      <w:r w:rsidR="00476D0B" w:rsidRPr="00A77AEB">
        <w:rPr>
          <w:rFonts w:ascii="Times New Roman" w:eastAsia="SimSun" w:hAnsi="Times New Roman"/>
          <w:bCs/>
          <w:iCs/>
          <w:sz w:val="24"/>
          <w:szCs w:val="28"/>
          <w:lang w:eastAsia="ar-SA"/>
        </w:rPr>
        <w:t>této</w:t>
      </w:r>
      <w:proofErr w:type="gramEnd"/>
      <w:r w:rsidR="00476D0B" w:rsidRPr="00A77AEB">
        <w:rPr>
          <w:rFonts w:ascii="Times New Roman" w:eastAsia="SimSun" w:hAnsi="Times New Roman"/>
          <w:bCs/>
          <w:iCs/>
          <w:sz w:val="24"/>
          <w:szCs w:val="28"/>
          <w:lang w:eastAsia="ar-SA"/>
        </w:rPr>
        <w:t xml:space="preserve"> Dohody „Seznam členů realizačního týmu“</w:t>
      </w:r>
      <w:r w:rsidR="00CA2F11">
        <w:rPr>
          <w:rFonts w:ascii="Times New Roman" w:eastAsia="SimSun" w:hAnsi="Times New Roman"/>
          <w:bCs/>
          <w:iCs/>
          <w:sz w:val="24"/>
          <w:szCs w:val="28"/>
          <w:lang w:eastAsia="ar-SA"/>
        </w:rPr>
        <w:t xml:space="preserve">, který při plnění předmětu této Dohody </w:t>
      </w:r>
      <w:r w:rsidR="00366A42">
        <w:rPr>
          <w:rFonts w:ascii="Times New Roman" w:eastAsia="SimSun" w:hAnsi="Times New Roman"/>
          <w:bCs/>
          <w:iCs/>
          <w:sz w:val="24"/>
          <w:szCs w:val="28"/>
          <w:lang w:eastAsia="ar-SA"/>
        </w:rPr>
        <w:t xml:space="preserve">k okamžiku akceptace výstupů poslední Etapy plnění předmětu této Dohody </w:t>
      </w:r>
      <w:r w:rsidR="003E6CA4">
        <w:rPr>
          <w:rFonts w:ascii="Times New Roman" w:eastAsia="SimSun" w:hAnsi="Times New Roman"/>
          <w:bCs/>
          <w:iCs/>
          <w:sz w:val="24"/>
          <w:szCs w:val="28"/>
          <w:lang w:eastAsia="ar-SA"/>
        </w:rPr>
        <w:t xml:space="preserve">žádný člen realizačního týmu </w:t>
      </w:r>
      <w:r w:rsidR="00863202">
        <w:rPr>
          <w:rFonts w:ascii="Times New Roman" w:eastAsia="SimSun" w:hAnsi="Times New Roman"/>
          <w:bCs/>
          <w:iCs/>
          <w:sz w:val="24"/>
          <w:szCs w:val="28"/>
          <w:lang w:eastAsia="ar-SA"/>
        </w:rPr>
        <w:t>neodpracoval</w:t>
      </w:r>
      <w:r w:rsidR="00A77AEB" w:rsidRPr="00A77AEB">
        <w:rPr>
          <w:rFonts w:ascii="Times New Roman" w:eastAsia="SimSun" w:hAnsi="Times New Roman"/>
          <w:bCs/>
          <w:iCs/>
          <w:sz w:val="24"/>
          <w:szCs w:val="28"/>
          <w:lang w:eastAsia="ar-SA"/>
        </w:rPr>
        <w:t>.</w:t>
      </w:r>
    </w:p>
    <w:p w14:paraId="16405F3D" w14:textId="1115AD2D" w:rsidR="00E8291A" w:rsidRPr="00B8703E" w:rsidRDefault="00F45B50" w:rsidP="00BC32F1">
      <w:pPr>
        <w:pStyle w:val="2rove"/>
      </w:pPr>
      <w:r>
        <w:rPr>
          <w:lang w:val="cs-CZ"/>
        </w:rPr>
        <w:t>Vznik nároku na zaplacení smluvní pokuty nevylučuje vznik nároku na zaplacení smluvní pokuty</w:t>
      </w:r>
      <w:r w:rsidR="00624829">
        <w:rPr>
          <w:lang w:val="cs-CZ"/>
        </w:rPr>
        <w:t xml:space="preserve"> podle jiného ustanovení této Dohody v souvislosti se</w:t>
      </w:r>
      <w:r>
        <w:rPr>
          <w:lang w:val="cs-CZ"/>
        </w:rPr>
        <w:t xml:space="preserve"> </w:t>
      </w:r>
      <w:r w:rsidR="00624829">
        <w:rPr>
          <w:lang w:val="cs-CZ"/>
        </w:rPr>
        <w:t>stejným jednáním</w:t>
      </w:r>
      <w:r w:rsidR="009B0458">
        <w:rPr>
          <w:lang w:val="cs-CZ"/>
        </w:rPr>
        <w:t xml:space="preserve"> nebo událostí.</w:t>
      </w:r>
      <w:r w:rsidR="00624829">
        <w:rPr>
          <w:lang w:val="cs-CZ"/>
        </w:rPr>
        <w:t xml:space="preserve"> </w:t>
      </w:r>
      <w:r w:rsidR="001C45D2" w:rsidRPr="00B8703E">
        <w:t xml:space="preserve">Zaplacením smluvní pokuty není nijak dotčeno právo Objednatele na náhradu škody v její plné výši, která vznikne porušením smluvní povinnosti, na jejíž nesplnění se smluvní pokuta vztahuje. </w:t>
      </w:r>
    </w:p>
    <w:p w14:paraId="7C6BD7E6" w14:textId="69E48BDC" w:rsidR="00E8291A" w:rsidRPr="00307F93" w:rsidRDefault="00E8291A" w:rsidP="005B064B">
      <w:pPr>
        <w:pStyle w:val="2rove"/>
      </w:pPr>
      <w:r w:rsidRPr="00200085">
        <w:rPr>
          <w:lang w:val="cs-CZ"/>
        </w:rPr>
        <w:t>S</w:t>
      </w:r>
      <w:r w:rsidRPr="00200085">
        <w:t xml:space="preserve">mluvní pokuty jsou splatné do </w:t>
      </w:r>
      <w:r w:rsidRPr="00200085">
        <w:rPr>
          <w:lang w:val="cs-CZ"/>
        </w:rPr>
        <w:t>třiceti (</w:t>
      </w:r>
      <w:r w:rsidRPr="00F93A6B">
        <w:t>30</w:t>
      </w:r>
      <w:r w:rsidRPr="00F93A6B">
        <w:rPr>
          <w:lang w:val="cs-CZ"/>
        </w:rPr>
        <w:t>)</w:t>
      </w:r>
      <w:r w:rsidRPr="009663D0">
        <w:t xml:space="preserve"> dnů od data, kdy byla povinné </w:t>
      </w:r>
      <w:r w:rsidRPr="009663D0">
        <w:rPr>
          <w:lang w:val="cs-CZ"/>
        </w:rPr>
        <w:t>S</w:t>
      </w:r>
      <w:proofErr w:type="spellStart"/>
      <w:r w:rsidRPr="009663D0">
        <w:t>traně</w:t>
      </w:r>
      <w:proofErr w:type="spellEnd"/>
      <w:r w:rsidRPr="009663D0">
        <w:t xml:space="preserve"> doručena oprávněnou </w:t>
      </w:r>
      <w:r w:rsidRPr="00307F93">
        <w:rPr>
          <w:lang w:val="cs-CZ"/>
        </w:rPr>
        <w:t>S</w:t>
      </w:r>
      <w:proofErr w:type="spellStart"/>
      <w:r w:rsidRPr="00307F93">
        <w:t>tranou</w:t>
      </w:r>
      <w:proofErr w:type="spellEnd"/>
      <w:r w:rsidRPr="00307F93">
        <w:t xml:space="preserve"> písemná výzva k jejich zaplacení, a to na bankovní účet oprávněné </w:t>
      </w:r>
      <w:r w:rsidRPr="00307F93">
        <w:rPr>
          <w:lang w:val="cs-CZ"/>
        </w:rPr>
        <w:t>S</w:t>
      </w:r>
      <w:proofErr w:type="spellStart"/>
      <w:r w:rsidRPr="00307F93">
        <w:t>trany</w:t>
      </w:r>
      <w:proofErr w:type="spellEnd"/>
      <w:r w:rsidRPr="00307F93">
        <w:t xml:space="preserve"> uvedený v písemné výzvě. </w:t>
      </w:r>
    </w:p>
    <w:p w14:paraId="1750921A" w14:textId="5DBCBBDC" w:rsidR="006478E6" w:rsidRPr="00CB52B8" w:rsidRDefault="001C45D2" w:rsidP="00BC32F1">
      <w:pPr>
        <w:pStyle w:val="2rove"/>
      </w:pPr>
      <w:r w:rsidRPr="00FC6C13">
        <w:t>Strany</w:t>
      </w:r>
      <w:r w:rsidR="006478E6" w:rsidRPr="000227F4">
        <w:t xml:space="preserve"> sjednávají právo </w:t>
      </w:r>
      <w:r w:rsidRPr="000227F4">
        <w:t>O</w:t>
      </w:r>
      <w:r w:rsidR="006478E6" w:rsidRPr="008A3F62">
        <w:t>bjednatele provést jednostranný zápočet vzájemných pohledávek, a to i v případě pohledávky nejisté nebo neurčité ve smyslu ust</w:t>
      </w:r>
      <w:r w:rsidRPr="00A42813">
        <w:t>anovení</w:t>
      </w:r>
      <w:r w:rsidR="006478E6" w:rsidRPr="00A42813">
        <w:t xml:space="preserve"> §</w:t>
      </w:r>
      <w:r w:rsidR="0054543F" w:rsidRPr="00A42813">
        <w:t> </w:t>
      </w:r>
      <w:r w:rsidR="006478E6" w:rsidRPr="00A42813">
        <w:t>1987 odst. 2</w:t>
      </w:r>
      <w:r w:rsidRPr="006F035F">
        <w:t> </w:t>
      </w:r>
      <w:r w:rsidR="006478E6" w:rsidRPr="00427F63">
        <w:t>občanského zákoníku.</w:t>
      </w:r>
    </w:p>
    <w:p w14:paraId="52CB20BB" w14:textId="77777777" w:rsidR="006478E6" w:rsidRPr="00174F08" w:rsidRDefault="006478E6" w:rsidP="00BC32F1">
      <w:pPr>
        <w:pStyle w:val="1rovenadpisy"/>
      </w:pPr>
      <w:r w:rsidRPr="00174F08">
        <w:t>KONTAKTNÍ OSOBY A ÚDAJE</w:t>
      </w:r>
    </w:p>
    <w:p w14:paraId="55B37DC0" w14:textId="0243CEA1" w:rsidR="006478E6" w:rsidRPr="001400B5" w:rsidRDefault="006478E6" w:rsidP="00BC32F1">
      <w:pPr>
        <w:pStyle w:val="2rove"/>
      </w:pPr>
      <w:r w:rsidRPr="001400B5">
        <w:t>Kontaktní osobou pro účely plnění této Dohody je ze strany:</w:t>
      </w:r>
    </w:p>
    <w:p w14:paraId="61EC0417" w14:textId="659E03EF" w:rsidR="006478E6" w:rsidRPr="00FC3889" w:rsidRDefault="00F3043B" w:rsidP="0010325B">
      <w:pPr>
        <w:numPr>
          <w:ilvl w:val="0"/>
          <w:numId w:val="12"/>
        </w:numPr>
        <w:spacing w:before="120" w:line="269" w:lineRule="auto"/>
        <w:ind w:left="426" w:firstLine="425"/>
        <w:rPr>
          <w:rFonts w:ascii="Times New Roman" w:hAnsi="Times New Roman"/>
          <w:sz w:val="24"/>
          <w:lang w:eastAsia="en-GB"/>
        </w:rPr>
      </w:pPr>
      <w:r w:rsidRPr="001400B5">
        <w:rPr>
          <w:rFonts w:ascii="Times New Roman" w:hAnsi="Times New Roman"/>
          <w:sz w:val="24"/>
          <w:lang w:eastAsia="en-GB"/>
        </w:rPr>
        <w:t>Dodavatele</w:t>
      </w:r>
      <w:r w:rsidR="006478E6" w:rsidRPr="001400B5">
        <w:rPr>
          <w:rFonts w:ascii="Times New Roman" w:hAnsi="Times New Roman"/>
          <w:sz w:val="24"/>
          <w:lang w:eastAsia="en-GB"/>
        </w:rPr>
        <w:t>:</w:t>
      </w:r>
    </w:p>
    <w:p w14:paraId="3665E24A" w14:textId="7454591A" w:rsidR="006478E6" w:rsidRPr="00373E39" w:rsidRDefault="006478E6" w:rsidP="0010325B">
      <w:pPr>
        <w:numPr>
          <w:ilvl w:val="0"/>
          <w:numId w:val="13"/>
        </w:numPr>
        <w:spacing w:before="120" w:line="269" w:lineRule="auto"/>
        <w:ind w:left="1848" w:hanging="357"/>
        <w:contextualSpacing/>
        <w:rPr>
          <w:rFonts w:ascii="Times New Roman" w:hAnsi="Times New Roman"/>
          <w:sz w:val="24"/>
          <w:lang w:eastAsia="en-GB"/>
        </w:rPr>
      </w:pPr>
      <w:r w:rsidRPr="00534928">
        <w:rPr>
          <w:rFonts w:ascii="Times New Roman" w:hAnsi="Times New Roman"/>
          <w:sz w:val="24"/>
          <w:lang w:eastAsia="en-GB"/>
        </w:rPr>
        <w:t xml:space="preserve">pro otázky </w:t>
      </w:r>
      <w:r w:rsidRPr="00373E39">
        <w:rPr>
          <w:rFonts w:ascii="Times New Roman" w:hAnsi="Times New Roman"/>
          <w:sz w:val="24"/>
          <w:lang w:eastAsia="en-GB"/>
        </w:rPr>
        <w:t xml:space="preserve">technické </w:t>
      </w:r>
      <w:proofErr w:type="spellStart"/>
      <w:r w:rsidR="00F60A87">
        <w:t>xxx</w:t>
      </w:r>
      <w:proofErr w:type="spellEnd"/>
      <w:r w:rsidR="00F60A87" w:rsidRPr="00BB20E9">
        <w:t>,</w:t>
      </w:r>
      <w:r w:rsidRPr="00373E39">
        <w:rPr>
          <w:rFonts w:ascii="Times New Roman" w:hAnsi="Times New Roman"/>
          <w:sz w:val="24"/>
          <w:lang w:eastAsia="en-GB"/>
        </w:rPr>
        <w:t xml:space="preserve">, </w:t>
      </w:r>
      <w:bookmarkStart w:id="15" w:name="_Hlk525648126"/>
      <w:r w:rsidRPr="00373E39">
        <w:rPr>
          <w:rFonts w:ascii="Times New Roman" w:hAnsi="Times New Roman"/>
          <w:sz w:val="24"/>
          <w:lang w:eastAsia="en-GB"/>
        </w:rPr>
        <w:t xml:space="preserve">email </w:t>
      </w:r>
      <w:bookmarkEnd w:id="15"/>
      <w:proofErr w:type="spellStart"/>
      <w:r w:rsidR="00F60A87">
        <w:t>xxx</w:t>
      </w:r>
      <w:proofErr w:type="spellEnd"/>
      <w:r w:rsidR="00F60A87" w:rsidRPr="00BB20E9">
        <w:t>,</w:t>
      </w:r>
    </w:p>
    <w:p w14:paraId="7DA6F4FD" w14:textId="27292837" w:rsidR="006478E6" w:rsidRPr="00373E39" w:rsidRDefault="006478E6" w:rsidP="0010325B">
      <w:pPr>
        <w:numPr>
          <w:ilvl w:val="0"/>
          <w:numId w:val="13"/>
        </w:numPr>
        <w:spacing w:before="120" w:line="269" w:lineRule="auto"/>
        <w:ind w:left="1848" w:hanging="357"/>
        <w:rPr>
          <w:rFonts w:ascii="Times New Roman" w:hAnsi="Times New Roman"/>
          <w:sz w:val="24"/>
          <w:lang w:eastAsia="en-GB"/>
        </w:rPr>
      </w:pPr>
      <w:r w:rsidRPr="00373E39">
        <w:rPr>
          <w:rFonts w:ascii="Times New Roman" w:hAnsi="Times New Roman"/>
          <w:sz w:val="24"/>
          <w:lang w:eastAsia="en-GB"/>
        </w:rPr>
        <w:t xml:space="preserve">pro otázky obchodní a smluvní </w:t>
      </w:r>
      <w:proofErr w:type="spellStart"/>
      <w:r w:rsidR="00F60A87">
        <w:t>xxx</w:t>
      </w:r>
      <w:proofErr w:type="spellEnd"/>
      <w:r w:rsidR="00F60A87" w:rsidRPr="00BB20E9">
        <w:t>,</w:t>
      </w:r>
      <w:r w:rsidRPr="00373E39">
        <w:rPr>
          <w:rFonts w:ascii="Times New Roman" w:hAnsi="Times New Roman"/>
          <w:sz w:val="24"/>
          <w:lang w:eastAsia="en-GB"/>
        </w:rPr>
        <w:t xml:space="preserve"> </w:t>
      </w:r>
      <w:bookmarkStart w:id="16" w:name="_Hlk525648140"/>
      <w:r w:rsidRPr="00373E39">
        <w:rPr>
          <w:rFonts w:ascii="Times New Roman" w:hAnsi="Times New Roman"/>
          <w:sz w:val="24"/>
          <w:lang w:eastAsia="en-GB"/>
        </w:rPr>
        <w:t xml:space="preserve">email </w:t>
      </w:r>
      <w:bookmarkEnd w:id="16"/>
      <w:proofErr w:type="spellStart"/>
      <w:r w:rsidR="00F60A87">
        <w:t>xxx</w:t>
      </w:r>
      <w:proofErr w:type="spellEnd"/>
      <w:r w:rsidR="00F60A87" w:rsidRPr="00BB20E9">
        <w:t>,</w:t>
      </w:r>
    </w:p>
    <w:p w14:paraId="09119263" w14:textId="77777777" w:rsidR="006478E6" w:rsidRPr="00AA05E6" w:rsidRDefault="006478E6" w:rsidP="0010325B">
      <w:pPr>
        <w:numPr>
          <w:ilvl w:val="0"/>
          <w:numId w:val="12"/>
        </w:numPr>
        <w:spacing w:before="120" w:line="269" w:lineRule="auto"/>
        <w:ind w:left="851" w:firstLine="142"/>
        <w:rPr>
          <w:rFonts w:ascii="Times New Roman" w:hAnsi="Times New Roman"/>
          <w:sz w:val="24"/>
          <w:lang w:eastAsia="en-GB"/>
        </w:rPr>
      </w:pPr>
      <w:r w:rsidRPr="00AA05E6">
        <w:rPr>
          <w:rFonts w:ascii="Times New Roman" w:hAnsi="Times New Roman"/>
          <w:sz w:val="24"/>
          <w:lang w:eastAsia="en-GB"/>
        </w:rPr>
        <w:t>Objednatele:</w:t>
      </w:r>
    </w:p>
    <w:p w14:paraId="5E41AB41" w14:textId="1FB8E227" w:rsidR="00BE7391" w:rsidRDefault="006478E6">
      <w:pPr>
        <w:numPr>
          <w:ilvl w:val="0"/>
          <w:numId w:val="14"/>
        </w:numPr>
        <w:spacing w:before="120" w:line="276" w:lineRule="auto"/>
        <w:ind w:left="1843" w:hanging="425"/>
        <w:contextualSpacing/>
        <w:rPr>
          <w:rFonts w:ascii="Times New Roman" w:hAnsi="Times New Roman"/>
          <w:sz w:val="24"/>
          <w:lang w:eastAsia="en-GB"/>
        </w:rPr>
      </w:pPr>
      <w:r w:rsidRPr="00BE7391">
        <w:rPr>
          <w:rFonts w:ascii="Times New Roman" w:hAnsi="Times New Roman"/>
          <w:sz w:val="24"/>
          <w:lang w:eastAsia="en-GB"/>
        </w:rPr>
        <w:t xml:space="preserve">pro otázky technické </w:t>
      </w:r>
      <w:proofErr w:type="spellStart"/>
      <w:r w:rsidR="00F60A87">
        <w:t>xxx</w:t>
      </w:r>
      <w:proofErr w:type="spellEnd"/>
      <w:r w:rsidR="00F60A87" w:rsidRPr="00BB20E9">
        <w:t>,</w:t>
      </w:r>
      <w:r w:rsidRPr="00BE7391">
        <w:rPr>
          <w:rFonts w:ascii="Times New Roman" w:hAnsi="Times New Roman"/>
          <w:sz w:val="24"/>
          <w:lang w:eastAsia="en-GB"/>
        </w:rPr>
        <w:t xml:space="preserve">, email </w:t>
      </w:r>
      <w:proofErr w:type="spellStart"/>
      <w:r w:rsidR="00F60A87">
        <w:t>xxx</w:t>
      </w:r>
      <w:proofErr w:type="spellEnd"/>
      <w:r w:rsidR="00F60A87" w:rsidRPr="00BB20E9">
        <w:t>,</w:t>
      </w:r>
    </w:p>
    <w:p w14:paraId="10D91E6A" w14:textId="7564781B" w:rsidR="006478E6" w:rsidRPr="00BE7391" w:rsidRDefault="006478E6">
      <w:pPr>
        <w:numPr>
          <w:ilvl w:val="0"/>
          <w:numId w:val="14"/>
        </w:numPr>
        <w:spacing w:before="120" w:line="276" w:lineRule="auto"/>
        <w:ind w:left="1843" w:hanging="425"/>
        <w:contextualSpacing/>
        <w:rPr>
          <w:rFonts w:ascii="Times New Roman" w:hAnsi="Times New Roman"/>
          <w:sz w:val="24"/>
          <w:lang w:eastAsia="en-GB"/>
        </w:rPr>
      </w:pPr>
      <w:r w:rsidRPr="00BE7391">
        <w:rPr>
          <w:rFonts w:ascii="Times New Roman" w:hAnsi="Times New Roman"/>
          <w:sz w:val="24"/>
          <w:lang w:eastAsia="en-GB"/>
        </w:rPr>
        <w:t>pro otázky obchodní a smluvní</w:t>
      </w:r>
      <w:r w:rsidR="00BE7391">
        <w:rPr>
          <w:rFonts w:ascii="Times New Roman" w:hAnsi="Times New Roman"/>
          <w:sz w:val="24"/>
        </w:rPr>
        <w:t xml:space="preserve"> </w:t>
      </w:r>
      <w:proofErr w:type="spellStart"/>
      <w:r w:rsidR="00F60A87">
        <w:t>xxx</w:t>
      </w:r>
      <w:proofErr w:type="spellEnd"/>
      <w:r w:rsidR="00F60A87" w:rsidRPr="00BB20E9">
        <w:t>,</w:t>
      </w:r>
      <w:r w:rsidRPr="00BE7391">
        <w:rPr>
          <w:rFonts w:ascii="Times New Roman" w:hAnsi="Times New Roman"/>
          <w:sz w:val="24"/>
          <w:lang w:eastAsia="en-GB"/>
        </w:rPr>
        <w:t xml:space="preserve">, email </w:t>
      </w:r>
      <w:proofErr w:type="spellStart"/>
      <w:r w:rsidR="00F60A87">
        <w:t>xxx</w:t>
      </w:r>
      <w:proofErr w:type="spellEnd"/>
      <w:r w:rsidR="00F60A87" w:rsidRPr="00BB20E9">
        <w:t>,</w:t>
      </w:r>
    </w:p>
    <w:p w14:paraId="747085B9" w14:textId="429C53B3" w:rsidR="006478E6" w:rsidRPr="00515FA7" w:rsidRDefault="006478E6" w:rsidP="00BC32F1">
      <w:pPr>
        <w:pStyle w:val="2rove"/>
      </w:pPr>
      <w:r w:rsidRPr="00515FA7">
        <w:lastRenderedPageBreak/>
        <w:t xml:space="preserve">Jakoukoliv změnu kontaktních údajů jsou </w:t>
      </w:r>
      <w:r w:rsidR="00A46FB3" w:rsidRPr="00515FA7">
        <w:t>Strany</w:t>
      </w:r>
      <w:r w:rsidRPr="00515FA7">
        <w:t xml:space="preserve"> povinny neprodleně oznámit. Změna je účinná od doručení oznámení o změně druhé </w:t>
      </w:r>
      <w:r w:rsidR="00A46FB3" w:rsidRPr="00515FA7">
        <w:t>Straně</w:t>
      </w:r>
      <w:r w:rsidRPr="00515FA7">
        <w:t>.</w:t>
      </w:r>
    </w:p>
    <w:p w14:paraId="47A96194" w14:textId="77777777" w:rsidR="00F95308" w:rsidRPr="00515FA7" w:rsidRDefault="00F95308" w:rsidP="00BC32F1">
      <w:pPr>
        <w:pStyle w:val="1rovenadpisy"/>
      </w:pPr>
      <w:r w:rsidRPr="00515FA7">
        <w:t>Ochrana důvěrných informací a obchodní tajemství</w:t>
      </w:r>
    </w:p>
    <w:p w14:paraId="47226B78" w14:textId="215F83DE" w:rsidR="008D597F" w:rsidRPr="004D7A21" w:rsidRDefault="008D597F" w:rsidP="00BC32F1">
      <w:pPr>
        <w:pStyle w:val="2rove"/>
      </w:pPr>
      <w:r w:rsidRPr="00515FA7">
        <w:t>Strany jsou povinny zajistit utajení získaných důvěrných informací způsobem obvyklým pro utajování takových informací, není-li výslovně sjednáno jinak. Tato povinnost platí bez ohledu na ukončení Dohody. Strany jsou povinny zajistit utajení důvěrných informací i u svých zaměstnanců, zástupců, jakož i jiných spolupracuj</w:t>
      </w:r>
      <w:r w:rsidRPr="004D7A21">
        <w:t>ících třetích stran, pokud jim takové informace byly poskytnuty.</w:t>
      </w:r>
    </w:p>
    <w:p w14:paraId="044105B7" w14:textId="46298176" w:rsidR="008D597F" w:rsidRPr="00515FA7" w:rsidRDefault="008D597F" w:rsidP="00BC32F1">
      <w:pPr>
        <w:pStyle w:val="2rove"/>
      </w:pPr>
      <w:r w:rsidRPr="00515FA7">
        <w:t>Právo užívat, poskytovat a zpřístupnit důvěrné informace mají Strany pouze v rozsahu a za podmínek nezbytných pro řádné plnění práv a povinností vyplývajících z Dohody a za podmínek stanovených obecně závaznými právními předpisy.</w:t>
      </w:r>
    </w:p>
    <w:p w14:paraId="7506B329" w14:textId="77777777" w:rsidR="008D597F" w:rsidRPr="00515FA7" w:rsidRDefault="008D597F" w:rsidP="00BC32F1">
      <w:pPr>
        <w:pStyle w:val="2rove"/>
      </w:pPr>
      <w:r w:rsidRPr="00515FA7">
        <w:t>Strany výslovně souhlasí s tím, aby tato Dohoda byla uveřejněna v souladu se zákonem č. 340/2015 Sb., zákon o zvláštních podmínkách účinnosti některých smluv, uveřejňování těchto smluv a o registru smluv (zákon o registru smluv), ve znění pozdějších předpisů (dále jen „</w:t>
      </w:r>
      <w:r w:rsidRPr="00515FA7">
        <w:rPr>
          <w:b/>
        </w:rPr>
        <w:t>Registr smluv</w:t>
      </w:r>
      <w:r w:rsidRPr="00515FA7">
        <w:t>“). Uveřejnění této Dohody podle zákona zajistí Objednatel. Objednatel je oprávněn takto uveřejnit Dohodu v plném znění.</w:t>
      </w:r>
    </w:p>
    <w:p w14:paraId="550567E9" w14:textId="77777777" w:rsidR="008D597F" w:rsidRPr="00515FA7" w:rsidRDefault="008D597F" w:rsidP="00BC32F1">
      <w:pPr>
        <w:pStyle w:val="2rove"/>
      </w:pPr>
      <w:r w:rsidRPr="00515FA7">
        <w:t>Strany</w:t>
      </w:r>
      <w:r w:rsidR="00490F42" w:rsidRPr="00515FA7">
        <w:t xml:space="preserve"> prohlašují, že skutečnosti uvedené v této Dohodě nepovažují za obchodní tajemství ve smyslu ustanovení § 504 občanského zákoníku a udělují svolení k jejich užití a zveřejnění bez stanovení jakýchkoli dalších podmínek. </w:t>
      </w:r>
    </w:p>
    <w:p w14:paraId="38C63CE2" w14:textId="77777777" w:rsidR="008D597F" w:rsidRPr="00515FA7" w:rsidRDefault="00F95308" w:rsidP="00BC32F1">
      <w:pPr>
        <w:pStyle w:val="2rove"/>
      </w:pPr>
      <w:r w:rsidRPr="00515FA7">
        <w:t xml:space="preserve">Za důvěrné informace se bez ohledu na formu jejich zachycení považují veškeré informace, které nebyly některou ze Stran označeny jako veřejné a které se týkají </w:t>
      </w:r>
      <w:r w:rsidR="008D597F" w:rsidRPr="00515FA7">
        <w:t>Dohody</w:t>
      </w:r>
      <w:r w:rsidRPr="00515FA7">
        <w:t xml:space="preserve"> a jejího plnění, nebo které se týkají některé se Stran.</w:t>
      </w:r>
    </w:p>
    <w:p w14:paraId="701A484A" w14:textId="23B7790F" w:rsidR="00F95308" w:rsidRPr="00515FA7" w:rsidRDefault="00F95308" w:rsidP="00BC32F1">
      <w:pPr>
        <w:pStyle w:val="2rove"/>
      </w:pPr>
      <w:r w:rsidRPr="00515FA7">
        <w:t xml:space="preserve">Za důvěrné informace se v žádném případě nepovažují informace, které se staly veřejně přístupnými, pokud se tak nestalo porušením povinnosti jejich ochrany, dále informace získané na základě postupu nezávislého na </w:t>
      </w:r>
      <w:r w:rsidR="008D597F" w:rsidRPr="00515FA7">
        <w:t>Dohodě</w:t>
      </w:r>
      <w:r w:rsidRPr="00515FA7">
        <w:t xml:space="preserve"> nebo některé ze Stran, pokud je Strana, která informace získala, schopna tuto skutečnost doložit, a informace poskytnuté třetí osobou, která takové informace nezískala porušením povinnosti jejich ochrany.</w:t>
      </w:r>
    </w:p>
    <w:p w14:paraId="06864225" w14:textId="53DE81A1" w:rsidR="006478E6" w:rsidRPr="00515FA7" w:rsidRDefault="006478E6" w:rsidP="00BC32F1">
      <w:pPr>
        <w:pStyle w:val="1rovenadpisy"/>
      </w:pPr>
      <w:r w:rsidRPr="00515FA7">
        <w:t xml:space="preserve">Závěrečná ustanovení </w:t>
      </w:r>
    </w:p>
    <w:p w14:paraId="4909D8BD" w14:textId="73BA0097" w:rsidR="00126934" w:rsidRPr="00515FA7" w:rsidRDefault="00126934" w:rsidP="00BC32F1">
      <w:pPr>
        <w:pStyle w:val="2rove"/>
      </w:pPr>
      <w:r w:rsidRPr="00515FA7">
        <w:rPr>
          <w:b/>
        </w:rPr>
        <w:t>Obchodní zvyklosti</w:t>
      </w:r>
      <w:r w:rsidRPr="00515FA7">
        <w:t>. Strany výslovně sjednávají, že případné obchodní zvyklosti, týkající se plnění Dohody, nemají přednost před ujednáními v Dohodě, ani před ustanoveními zákona, byť by tato ustanovení neměla donucující účinky.</w:t>
      </w:r>
    </w:p>
    <w:p w14:paraId="22E23CE9" w14:textId="1F8996FF" w:rsidR="00CE1B52" w:rsidRPr="00515FA7" w:rsidRDefault="00126934" w:rsidP="00CE1B52">
      <w:pPr>
        <w:pStyle w:val="2rove"/>
      </w:pPr>
      <w:bookmarkStart w:id="17" w:name="_Ref793645"/>
      <w:r w:rsidRPr="00515FA7">
        <w:rPr>
          <w:b/>
        </w:rPr>
        <w:t>Doručování</w:t>
      </w:r>
      <w:r w:rsidRPr="00515FA7">
        <w:t xml:space="preserve">. </w:t>
      </w:r>
      <w:r w:rsidR="00CE1B52" w:rsidRPr="00515FA7">
        <w:t xml:space="preserve">Doručování písemností dle této </w:t>
      </w:r>
      <w:r w:rsidR="00CE1B52" w:rsidRPr="00515FA7">
        <w:rPr>
          <w:lang w:val="cs-CZ"/>
        </w:rPr>
        <w:t>Dohody</w:t>
      </w:r>
      <w:r w:rsidR="00CE1B52" w:rsidRPr="00515FA7">
        <w:t xml:space="preserve"> se děje vždy písemně buď proti potvrzení o osobním převzetí písemnosti, doporučeným dopisem s dodejkou na adresu </w:t>
      </w:r>
      <w:r w:rsidR="00CE1B52" w:rsidRPr="00515FA7">
        <w:rPr>
          <w:lang w:val="cs-CZ"/>
        </w:rPr>
        <w:t>Strany</w:t>
      </w:r>
      <w:r w:rsidR="00CE1B52" w:rsidRPr="00515FA7">
        <w:t xml:space="preserve"> uvedené v záhlaví této </w:t>
      </w:r>
      <w:r w:rsidR="00CE1B52" w:rsidRPr="00515FA7">
        <w:rPr>
          <w:lang w:val="cs-CZ"/>
        </w:rPr>
        <w:t>Dohody</w:t>
      </w:r>
      <w:r w:rsidR="00CE1B52" w:rsidRPr="00515FA7">
        <w:t xml:space="preserve"> nebo prostřednictvím informačního systému datových schránek. </w:t>
      </w:r>
    </w:p>
    <w:bookmarkEnd w:id="17"/>
    <w:p w14:paraId="0A171916" w14:textId="7CAB1F8E" w:rsidR="00126934" w:rsidRPr="00515FA7" w:rsidRDefault="00126934" w:rsidP="00BC32F1">
      <w:pPr>
        <w:pStyle w:val="2rove"/>
      </w:pPr>
      <w:r w:rsidRPr="00515FA7">
        <w:rPr>
          <w:b/>
        </w:rPr>
        <w:lastRenderedPageBreak/>
        <w:t>Součinnost Stran</w:t>
      </w:r>
      <w:r w:rsidRPr="00515FA7">
        <w:t xml:space="preserve">. Strany si vzájemně poskytnou veškerou součinnost k naplnění účelu této </w:t>
      </w:r>
      <w:r w:rsidR="009A7DA8" w:rsidRPr="00515FA7">
        <w:rPr>
          <w:lang w:val="cs-CZ"/>
        </w:rPr>
        <w:t>Dohody</w:t>
      </w:r>
      <w:r w:rsidRPr="00515FA7">
        <w:t>. Strany na vlastní náklady učiní veškerá nezbytná či vhodná jednání k tomu, aby řádně a včas splnily podmínky této Dohody nebo povinnosti pro ně z této Dohody vyplývající.</w:t>
      </w:r>
    </w:p>
    <w:p w14:paraId="3ED4E3EB" w14:textId="65E54BB4" w:rsidR="00126934" w:rsidRPr="00515FA7" w:rsidRDefault="00126934" w:rsidP="00BC32F1">
      <w:pPr>
        <w:pStyle w:val="2rove"/>
      </w:pPr>
      <w:r w:rsidRPr="00515FA7">
        <w:rPr>
          <w:b/>
        </w:rPr>
        <w:t>Změna poměrů a okolností</w:t>
      </w:r>
      <w:r w:rsidRPr="00515FA7">
        <w:t>. Změní-li se po uzavření Dohody okolnosti do té míry, že se plnění podle Dohody stane pro Dodavatele obtížnější, nemění to nic na jeho povinnosti plnit tuto Dohodu. Dodavatel tímto na sebe přebírá nebezpečí změny okolností.</w:t>
      </w:r>
    </w:p>
    <w:p w14:paraId="21D5C122" w14:textId="7CBB19D2" w:rsidR="00126934" w:rsidRPr="00515FA7" w:rsidRDefault="00126934" w:rsidP="00BC32F1">
      <w:pPr>
        <w:pStyle w:val="2rove"/>
      </w:pPr>
      <w:r w:rsidRPr="00515FA7">
        <w:rPr>
          <w:b/>
        </w:rPr>
        <w:t>Oddělitelnost</w:t>
      </w:r>
      <w:r w:rsidRPr="00515FA7">
        <w:t>.</w:t>
      </w:r>
      <w:r w:rsidR="00A976B2" w:rsidRPr="00515FA7">
        <w:t xml:space="preserve"> </w:t>
      </w:r>
      <w:r w:rsidRPr="00515FA7">
        <w:t>Případná neplatnost či nicotnost jednotlivých ujednání Dohody se nedotýká platnosti Dohody jako celku. Strany se zavazují neprodleně nahradit neplatná či nicotná ujednání tak, aby odpovídala závazným právním předpisům, významu nahrazovaných ujednání a celému kontextu Dohody.</w:t>
      </w:r>
    </w:p>
    <w:p w14:paraId="4D8CD6EE" w14:textId="77777777" w:rsidR="004275CD" w:rsidRPr="00515FA7" w:rsidRDefault="004275CD" w:rsidP="00BC32F1">
      <w:pPr>
        <w:pStyle w:val="2rove"/>
      </w:pPr>
      <w:r w:rsidRPr="00515FA7">
        <w:rPr>
          <w:b/>
        </w:rPr>
        <w:t>Rozhodné právo</w:t>
      </w:r>
      <w:r w:rsidRPr="00515FA7">
        <w:t>. Tato Dohoda se řídí a bude vykládána v souladu s příslušnými právními předpisy České republiky.</w:t>
      </w:r>
    </w:p>
    <w:p w14:paraId="39729703" w14:textId="2AEC7413" w:rsidR="004275CD" w:rsidRPr="0022192F" w:rsidRDefault="004275CD" w:rsidP="00BC32F1">
      <w:pPr>
        <w:pStyle w:val="2rove"/>
      </w:pPr>
      <w:r w:rsidRPr="00515FA7">
        <w:rPr>
          <w:b/>
        </w:rPr>
        <w:t>Finanční kontrola</w:t>
      </w:r>
      <w:r w:rsidRPr="00515FA7">
        <w:t>. Dodavatel se zavazuje k poskytnutí součinnosti jako osoba povinná spolupůsobit při výkonu finanční kontroly dle ustanovení § 2 písm. e) zákona č. 320/2001 Sb., o finanční kontrole ve znění pozdějších předpisů a dle zákona č. 255/2012 Sb., o kontrole ve znění pozdějších předpisů. Dodavatel je povinen poskytnout kontrolním orgánům veškerou nutnou součinnost. V této souvislosti je zejména povinen poskytnout kontrolním orgánům informace a doklady týkající se dodavatelských činnosti souvisejících s realizací Projektu.</w:t>
      </w:r>
      <w:r w:rsidR="0022192F">
        <w:rPr>
          <w:lang w:val="cs-CZ"/>
        </w:rPr>
        <w:t xml:space="preserve"> K součinnosti m</w:t>
      </w:r>
      <w:r w:rsidR="00526556">
        <w:rPr>
          <w:lang w:val="cs-CZ"/>
        </w:rPr>
        <w:t>i</w:t>
      </w:r>
      <w:r w:rsidR="0022192F">
        <w:rPr>
          <w:lang w:val="cs-CZ"/>
        </w:rPr>
        <w:t>nimálně ve stejném rozsahu je Dodavatel povinen smluvně zavázat všechny své případné poddodavatele.</w:t>
      </w:r>
    </w:p>
    <w:p w14:paraId="2BF69276" w14:textId="6F83554E" w:rsidR="00126934" w:rsidRPr="00515FA7" w:rsidRDefault="00126934" w:rsidP="00BC32F1">
      <w:pPr>
        <w:pStyle w:val="2rove"/>
      </w:pPr>
      <w:r w:rsidRPr="00515FA7">
        <w:rPr>
          <w:b/>
        </w:rPr>
        <w:t>Vyhotovení</w:t>
      </w:r>
      <w:r w:rsidRPr="00515FA7">
        <w:t xml:space="preserve">. Tato Dohoda je vyhotovena ve </w:t>
      </w:r>
      <w:r w:rsidR="004275CD" w:rsidRPr="00515FA7">
        <w:t>čtyřech</w:t>
      </w:r>
      <w:r w:rsidRPr="00515FA7">
        <w:t xml:space="preserve"> (</w:t>
      </w:r>
      <w:r w:rsidR="004275CD" w:rsidRPr="00515FA7">
        <w:t>4</w:t>
      </w:r>
      <w:r w:rsidRPr="00515FA7">
        <w:t xml:space="preserve">) vyhotoveních s platností originálu v českém jazyce, z nichž každá Strana obdrží po </w:t>
      </w:r>
      <w:r w:rsidR="004275CD" w:rsidRPr="00515FA7">
        <w:t>dvou</w:t>
      </w:r>
      <w:r w:rsidRPr="00515FA7">
        <w:t xml:space="preserve"> (</w:t>
      </w:r>
      <w:r w:rsidR="004275CD" w:rsidRPr="00515FA7">
        <w:t>2</w:t>
      </w:r>
      <w:r w:rsidRPr="00515FA7">
        <w:t>) vyhotovení</w:t>
      </w:r>
      <w:r w:rsidR="004275CD" w:rsidRPr="00515FA7">
        <w:t>ch</w:t>
      </w:r>
      <w:r w:rsidRPr="00515FA7">
        <w:t>.</w:t>
      </w:r>
    </w:p>
    <w:p w14:paraId="14DB1825" w14:textId="21BCA15E" w:rsidR="004275CD" w:rsidRPr="00515FA7" w:rsidRDefault="00126934" w:rsidP="00BC32F1">
      <w:pPr>
        <w:pStyle w:val="2rove"/>
      </w:pPr>
      <w:r w:rsidRPr="00515FA7">
        <w:rPr>
          <w:b/>
        </w:rPr>
        <w:t>Změny Dohody</w:t>
      </w:r>
      <w:r w:rsidRPr="00515FA7">
        <w:t>. Tuto Dohodu lze měnit nebo doplňovat výlučně písemnou dohodou Stran s podpisy osob oprávněných jednat za Strany. Změnu tohoto ujednání nelze sjednat jinak než písemně.</w:t>
      </w:r>
      <w:r w:rsidR="004275CD" w:rsidRPr="00515FA7">
        <w:t xml:space="preserve"> Veškeré změny Dohody musí být v souladu s vnitřními předpisy Objednatele a podmínkami Operačního programu Praha – pól růstu ČR. </w:t>
      </w:r>
    </w:p>
    <w:p w14:paraId="007E493B" w14:textId="5C7631AE" w:rsidR="00F95308" w:rsidRPr="00DE19D7" w:rsidRDefault="00F95308" w:rsidP="00BC32F1">
      <w:pPr>
        <w:pStyle w:val="2rove"/>
      </w:pPr>
      <w:r w:rsidRPr="00515FA7">
        <w:rPr>
          <w:b/>
        </w:rPr>
        <w:t>Financování</w:t>
      </w:r>
      <w:r w:rsidRPr="00515FA7">
        <w:t>. Smluvní strany berou na vědomí, že plnění této Dohody může být spolufinancováno z Evropských strukturálních a investičních fondů, Operačního programu Praha – pól růstu ČR</w:t>
      </w:r>
      <w:r w:rsidR="00DE19D7">
        <w:rPr>
          <w:lang w:val="cs-CZ"/>
        </w:rPr>
        <w:t xml:space="preserve"> </w:t>
      </w:r>
      <w:r w:rsidR="00DE19D7" w:rsidRPr="000E4338">
        <w:t>v rámci projektu CZ.07.1.02/0.0/0.0/17_046/0000631</w:t>
      </w:r>
      <w:r w:rsidRPr="00DE19D7">
        <w:t>.</w:t>
      </w:r>
    </w:p>
    <w:p w14:paraId="638B67FD" w14:textId="26D63C37" w:rsidR="004275CD" w:rsidRPr="00515FA7" w:rsidRDefault="004275CD" w:rsidP="00BC32F1">
      <w:pPr>
        <w:pStyle w:val="2rove"/>
      </w:pPr>
      <w:r w:rsidRPr="00515FA7">
        <w:rPr>
          <w:b/>
        </w:rPr>
        <w:t>Spory a soudní řízení</w:t>
      </w:r>
      <w:r w:rsidRPr="00515FA7">
        <w:t>. Strany se dohodly, že jakýkoli spor vyplývající z této Dohody se nejprve pokusí vyřešit smírně. Spor, který nebude vyřešen smírně, bude předložen k rozhodnutí věcně příslušnému soudu dle místa sídla Objednatele.</w:t>
      </w:r>
    </w:p>
    <w:p w14:paraId="03B86019" w14:textId="03A11A78" w:rsidR="00F95308" w:rsidRPr="00515FA7" w:rsidRDefault="004275CD" w:rsidP="00BC32F1">
      <w:pPr>
        <w:pStyle w:val="2rove"/>
      </w:pPr>
      <w:r w:rsidRPr="00515FA7">
        <w:rPr>
          <w:b/>
        </w:rPr>
        <w:t>Účinnost</w:t>
      </w:r>
      <w:r w:rsidRPr="00515FA7">
        <w:t xml:space="preserve">. </w:t>
      </w:r>
      <w:r w:rsidR="00F95308" w:rsidRPr="00515FA7">
        <w:t>Dohoda nabývá platnosti dnem podpisu oběma Smluvními stranami a účinnosti jejím uveřejněním prostřednictvím Registru smluv.</w:t>
      </w:r>
    </w:p>
    <w:p w14:paraId="6F287346" w14:textId="02D4E8D1" w:rsidR="006478E6" w:rsidRPr="00515FA7" w:rsidRDefault="006478E6" w:rsidP="002C3662">
      <w:pPr>
        <w:pStyle w:val="2rove"/>
        <w:numPr>
          <w:ilvl w:val="0"/>
          <w:numId w:val="0"/>
        </w:numPr>
        <w:spacing w:before="600"/>
        <w:rPr>
          <w:rFonts w:eastAsia="Times New Roman"/>
          <w:b/>
          <w:bCs w:val="0"/>
          <w:iCs w:val="0"/>
          <w:szCs w:val="24"/>
          <w:lang w:val="cs-CZ" w:eastAsia="cs-CZ"/>
        </w:rPr>
      </w:pPr>
      <w:r w:rsidRPr="00515FA7">
        <w:rPr>
          <w:rFonts w:eastAsia="Times New Roman"/>
          <w:b/>
          <w:bCs w:val="0"/>
          <w:iCs w:val="0"/>
          <w:szCs w:val="24"/>
          <w:lang w:val="cs-CZ" w:eastAsia="cs-CZ"/>
        </w:rPr>
        <w:lastRenderedPageBreak/>
        <w:t>Seznam příloh</w:t>
      </w:r>
    </w:p>
    <w:p w14:paraId="34C48830" w14:textId="5877EEDD" w:rsidR="005211A7" w:rsidRPr="00515FA7" w:rsidRDefault="009A7DA8" w:rsidP="009A7DA8">
      <w:pPr>
        <w:spacing w:line="276" w:lineRule="auto"/>
        <w:rPr>
          <w:rFonts w:ascii="Times New Roman" w:hAnsi="Times New Roman"/>
          <w:color w:val="000000" w:themeColor="text1"/>
        </w:rPr>
      </w:pPr>
      <w:r w:rsidRPr="00515FA7">
        <w:rPr>
          <w:rFonts w:ascii="Times New Roman" w:hAnsi="Times New Roman"/>
          <w:color w:val="000000" w:themeColor="text1"/>
        </w:rPr>
        <w:t xml:space="preserve">Příloha č. 1 - </w:t>
      </w:r>
      <w:r w:rsidR="00876AD8" w:rsidRPr="00515FA7">
        <w:rPr>
          <w:rFonts w:ascii="Times New Roman" w:hAnsi="Times New Roman"/>
        </w:rPr>
        <w:t>Cíle inovačního partnerství a technické podmínky</w:t>
      </w:r>
    </w:p>
    <w:p w14:paraId="498829F1" w14:textId="6C63694F" w:rsidR="009A7DA8" w:rsidRPr="00B8703E" w:rsidRDefault="009A7DA8" w:rsidP="009A7DA8">
      <w:pPr>
        <w:spacing w:line="276" w:lineRule="auto"/>
        <w:rPr>
          <w:rFonts w:ascii="Times New Roman" w:hAnsi="Times New Roman"/>
          <w:color w:val="000000" w:themeColor="text1"/>
        </w:rPr>
      </w:pPr>
      <w:r w:rsidRPr="00B8703E">
        <w:rPr>
          <w:rFonts w:ascii="Times New Roman" w:hAnsi="Times New Roman"/>
          <w:color w:val="000000" w:themeColor="text1"/>
        </w:rPr>
        <w:t xml:space="preserve">Příloha č. 2 - </w:t>
      </w:r>
      <w:r w:rsidR="006F035F">
        <w:rPr>
          <w:rFonts w:ascii="Times New Roman" w:hAnsi="Times New Roman"/>
          <w:color w:val="000000" w:themeColor="text1"/>
        </w:rPr>
        <w:t>Harmonogram</w:t>
      </w:r>
    </w:p>
    <w:p w14:paraId="00024511" w14:textId="186C6AEE" w:rsidR="009A7DA8" w:rsidRDefault="009A7DA8" w:rsidP="009A7DA8">
      <w:pPr>
        <w:spacing w:line="276" w:lineRule="auto"/>
        <w:rPr>
          <w:rFonts w:ascii="Times New Roman" w:hAnsi="Times New Roman"/>
          <w:color w:val="000000" w:themeColor="text1"/>
        </w:rPr>
      </w:pPr>
      <w:r w:rsidRPr="00200085">
        <w:rPr>
          <w:rFonts w:ascii="Times New Roman" w:hAnsi="Times New Roman"/>
          <w:color w:val="000000" w:themeColor="text1"/>
        </w:rPr>
        <w:t xml:space="preserve">Příloha č. 3 - </w:t>
      </w:r>
      <w:r w:rsidR="00D17573" w:rsidRPr="00D17573">
        <w:rPr>
          <w:rFonts w:ascii="Times New Roman" w:hAnsi="Times New Roman"/>
          <w:color w:val="000000" w:themeColor="text1"/>
        </w:rPr>
        <w:t xml:space="preserve">Seznam členů </w:t>
      </w:r>
      <w:r w:rsidR="00512A60">
        <w:rPr>
          <w:rFonts w:ascii="Times New Roman" w:hAnsi="Times New Roman"/>
          <w:color w:val="000000" w:themeColor="text1"/>
        </w:rPr>
        <w:t>re</w:t>
      </w:r>
      <w:r w:rsidR="00973524">
        <w:rPr>
          <w:rFonts w:ascii="Times New Roman" w:hAnsi="Times New Roman"/>
          <w:color w:val="000000" w:themeColor="text1"/>
        </w:rPr>
        <w:t>a</w:t>
      </w:r>
      <w:r w:rsidR="00512A60">
        <w:rPr>
          <w:rFonts w:ascii="Times New Roman" w:hAnsi="Times New Roman"/>
          <w:color w:val="000000" w:themeColor="text1"/>
        </w:rPr>
        <w:t>lizačního</w:t>
      </w:r>
      <w:r w:rsidR="00D17573" w:rsidRPr="00D17573">
        <w:rPr>
          <w:rFonts w:ascii="Times New Roman" w:hAnsi="Times New Roman"/>
          <w:color w:val="000000" w:themeColor="text1"/>
        </w:rPr>
        <w:t xml:space="preserve"> týmu</w:t>
      </w:r>
    </w:p>
    <w:p w14:paraId="24E2E74D" w14:textId="77DD8140" w:rsidR="00C746AD" w:rsidRDefault="00C746AD" w:rsidP="00C746AD">
      <w:pPr>
        <w:spacing w:line="276" w:lineRule="auto"/>
        <w:rPr>
          <w:rFonts w:ascii="Times New Roman" w:hAnsi="Times New Roman"/>
          <w:color w:val="000000" w:themeColor="text1"/>
        </w:rPr>
      </w:pPr>
      <w:r w:rsidRPr="00200085">
        <w:rPr>
          <w:rFonts w:ascii="Times New Roman" w:hAnsi="Times New Roman"/>
          <w:color w:val="000000" w:themeColor="text1"/>
        </w:rPr>
        <w:t xml:space="preserve">Příloha č. </w:t>
      </w:r>
      <w:r>
        <w:rPr>
          <w:rFonts w:ascii="Times New Roman" w:hAnsi="Times New Roman"/>
          <w:color w:val="000000" w:themeColor="text1"/>
        </w:rPr>
        <w:t>4</w:t>
      </w:r>
      <w:r w:rsidRPr="00200085">
        <w:rPr>
          <w:rFonts w:ascii="Times New Roman" w:hAnsi="Times New Roman"/>
          <w:color w:val="000000" w:themeColor="text1"/>
        </w:rPr>
        <w:t xml:space="preserve"> - </w:t>
      </w:r>
      <w:r w:rsidRPr="00D17573">
        <w:rPr>
          <w:rFonts w:ascii="Times New Roman" w:hAnsi="Times New Roman"/>
          <w:color w:val="000000" w:themeColor="text1"/>
        </w:rPr>
        <w:t xml:space="preserve">Seznam </w:t>
      </w:r>
      <w:r>
        <w:rPr>
          <w:rFonts w:ascii="Times New Roman" w:hAnsi="Times New Roman"/>
          <w:color w:val="000000" w:themeColor="text1"/>
        </w:rPr>
        <w:t>poddodavatelů</w:t>
      </w:r>
    </w:p>
    <w:p w14:paraId="7BCFACEB" w14:textId="77777777" w:rsidR="00C746AD" w:rsidRPr="00200085" w:rsidRDefault="00C746AD" w:rsidP="009A7DA8">
      <w:pPr>
        <w:spacing w:line="276" w:lineRule="auto"/>
        <w:rPr>
          <w:rFonts w:ascii="Times New Roman" w:hAnsi="Times New Roman"/>
          <w:color w:val="000000" w:themeColor="text1"/>
        </w:rPr>
      </w:pPr>
    </w:p>
    <w:p w14:paraId="02A9FB24" w14:textId="4A8645E8" w:rsidR="00F95308" w:rsidRPr="00307F93" w:rsidRDefault="00F95308" w:rsidP="008058FA">
      <w:pPr>
        <w:spacing w:before="960"/>
        <w:outlineLvl w:val="0"/>
        <w:rPr>
          <w:rFonts w:ascii="Times New Roman" w:hAnsi="Times New Roman"/>
          <w:sz w:val="24"/>
        </w:rPr>
      </w:pPr>
      <w:r w:rsidRPr="00F93A6B">
        <w:rPr>
          <w:rFonts w:ascii="Times New Roman" w:hAnsi="Times New Roman"/>
          <w:b/>
          <w:sz w:val="24"/>
        </w:rPr>
        <w:t>SMLUVNÍ STRANY TÍMTO PROHLAŠUJÍ</w:t>
      </w:r>
      <w:r w:rsidRPr="00F93A6B">
        <w:rPr>
          <w:rFonts w:ascii="Times New Roman" w:hAnsi="Times New Roman"/>
          <w:sz w:val="24"/>
        </w:rPr>
        <w:t xml:space="preserve">, že tato Dohoda vyjadřuje jejich pravou a svobodnou vůli a na důkaz toho k ní připojují níže podpisy osob oprávněných za ně </w:t>
      </w:r>
      <w:r w:rsidRPr="00307F93">
        <w:rPr>
          <w:rFonts w:ascii="Times New Roman" w:hAnsi="Times New Roman"/>
          <w:sz w:val="24"/>
        </w:rPr>
        <w:t>jednat.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95308" w:rsidRPr="00515FA7" w14:paraId="30429F55" w14:textId="77777777" w:rsidTr="00F05871">
        <w:tc>
          <w:tcPr>
            <w:tcW w:w="4531" w:type="dxa"/>
          </w:tcPr>
          <w:p w14:paraId="20E7039A" w14:textId="77777777" w:rsidR="00F95308" w:rsidRPr="00307F93" w:rsidRDefault="00F95308" w:rsidP="00F05871">
            <w:pPr>
              <w:rPr>
                <w:rFonts w:ascii="Times New Roman" w:hAnsi="Times New Roman" w:cs="Times New Roman"/>
                <w:color w:val="000000" w:themeColor="text1"/>
                <w:sz w:val="24"/>
                <w:lang w:val="cs-CZ"/>
              </w:rPr>
            </w:pPr>
          </w:p>
          <w:p w14:paraId="5981DC2C" w14:textId="7F3E4D72" w:rsidR="00F95308" w:rsidRPr="00FC6C13" w:rsidRDefault="00F95308" w:rsidP="00D97F6E">
            <w:pPr>
              <w:spacing w:after="240"/>
              <w:rPr>
                <w:rFonts w:ascii="Times New Roman" w:hAnsi="Times New Roman" w:cs="Times New Roman"/>
                <w:color w:val="000000" w:themeColor="text1"/>
                <w:sz w:val="24"/>
                <w:lang w:val="cs-CZ"/>
              </w:rPr>
            </w:pPr>
            <w:r w:rsidRPr="00307F93">
              <w:rPr>
                <w:rFonts w:ascii="Times New Roman" w:hAnsi="Times New Roman" w:cs="Times New Roman"/>
                <w:color w:val="000000" w:themeColor="text1"/>
                <w:sz w:val="24"/>
                <w:lang w:val="cs-CZ"/>
              </w:rPr>
              <w:t xml:space="preserve">V Praze </w:t>
            </w:r>
          </w:p>
          <w:p w14:paraId="65E86AC9" w14:textId="47BDEE51" w:rsidR="00F95308" w:rsidRPr="00A42813" w:rsidRDefault="00F95308" w:rsidP="00F95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Times New Roman" w:hAnsi="Times New Roman" w:cs="Times New Roman"/>
                <w:b/>
                <w:bCs/>
                <w:color w:val="000000" w:themeColor="text1"/>
                <w:sz w:val="24"/>
                <w:lang w:val="cs-CZ"/>
              </w:rPr>
            </w:pPr>
            <w:r w:rsidRPr="008A3F62">
              <w:rPr>
                <w:rFonts w:ascii="Times New Roman" w:hAnsi="Times New Roman" w:cs="Times New Roman"/>
                <w:color w:val="000000" w:themeColor="text1"/>
                <w:sz w:val="24"/>
                <w:lang w:val="cs-CZ"/>
              </w:rPr>
              <w:t xml:space="preserve">za </w:t>
            </w:r>
            <w:r w:rsidRPr="008A3F62">
              <w:rPr>
                <w:rFonts w:ascii="Times New Roman" w:hAnsi="Times New Roman" w:cs="Times New Roman"/>
                <w:b/>
                <w:sz w:val="24"/>
                <w:lang w:val="cs-CZ"/>
              </w:rPr>
              <w:t>Institut plánování a rozvoje h</w:t>
            </w:r>
            <w:r w:rsidR="00D36318">
              <w:rPr>
                <w:rFonts w:ascii="Times New Roman" w:hAnsi="Times New Roman" w:cs="Times New Roman"/>
                <w:b/>
                <w:sz w:val="24"/>
                <w:lang w:val="cs-CZ"/>
              </w:rPr>
              <w:t>lavního města Prahy, příspěvkovou</w:t>
            </w:r>
            <w:r w:rsidRPr="008A3F62">
              <w:rPr>
                <w:rFonts w:ascii="Times New Roman" w:hAnsi="Times New Roman" w:cs="Times New Roman"/>
                <w:b/>
                <w:sz w:val="24"/>
                <w:lang w:val="cs-CZ"/>
              </w:rPr>
              <w:t xml:space="preserve"> organizac</w:t>
            </w:r>
            <w:r w:rsidR="00D36318">
              <w:rPr>
                <w:rFonts w:ascii="Times New Roman" w:hAnsi="Times New Roman" w:cs="Times New Roman"/>
                <w:b/>
                <w:sz w:val="24"/>
                <w:lang w:val="cs-CZ"/>
              </w:rPr>
              <w:t>i</w:t>
            </w:r>
          </w:p>
          <w:p w14:paraId="205582F4" w14:textId="77777777" w:rsidR="00F95308" w:rsidRPr="00A42813" w:rsidRDefault="00F95308" w:rsidP="00F95308">
            <w:pPr>
              <w:rPr>
                <w:rFonts w:ascii="Times New Roman" w:hAnsi="Times New Roman" w:cs="Times New Roman"/>
              </w:rPr>
            </w:pPr>
          </w:p>
          <w:p w14:paraId="0B8D8DA1" w14:textId="77777777" w:rsidR="00F95308" w:rsidRPr="00427F63" w:rsidRDefault="00F95308" w:rsidP="00F95308">
            <w:pPr>
              <w:rPr>
                <w:rFonts w:ascii="Times New Roman" w:hAnsi="Times New Roman" w:cs="Times New Roman"/>
              </w:rPr>
            </w:pPr>
          </w:p>
          <w:p w14:paraId="507F1BCD" w14:textId="44077743" w:rsidR="00F95308" w:rsidRPr="00174F08" w:rsidRDefault="00F95308" w:rsidP="00F95308">
            <w:pPr>
              <w:spacing w:before="120"/>
              <w:rPr>
                <w:rFonts w:ascii="Times New Roman" w:hAnsi="Times New Roman" w:cs="Times New Roman"/>
                <w:color w:val="000000" w:themeColor="text1"/>
                <w:sz w:val="24"/>
                <w:lang w:val="cs-CZ"/>
              </w:rPr>
            </w:pPr>
            <w:r w:rsidRPr="00174F08">
              <w:rPr>
                <w:rFonts w:ascii="Times New Roman" w:hAnsi="Times New Roman" w:cs="Times New Roman"/>
                <w:color w:val="000000" w:themeColor="text1"/>
                <w:sz w:val="24"/>
                <w:lang w:val="cs-CZ"/>
              </w:rPr>
              <w:t>Podpis: _______________________</w:t>
            </w:r>
          </w:p>
        </w:tc>
        <w:tc>
          <w:tcPr>
            <w:tcW w:w="4531" w:type="dxa"/>
          </w:tcPr>
          <w:p w14:paraId="375A57CC" w14:textId="77777777" w:rsidR="00F95308" w:rsidRPr="001400B5" w:rsidRDefault="00F95308" w:rsidP="005211A7">
            <w:pPr>
              <w:ind w:left="610"/>
              <w:rPr>
                <w:rFonts w:ascii="Times New Roman" w:hAnsi="Times New Roman" w:cs="Times New Roman"/>
                <w:color w:val="000000" w:themeColor="text1"/>
                <w:sz w:val="24"/>
                <w:lang w:val="cs-CZ"/>
              </w:rPr>
            </w:pPr>
          </w:p>
          <w:p w14:paraId="1FE6FC29" w14:textId="7F57B511" w:rsidR="00F95308" w:rsidRPr="00FC3889" w:rsidRDefault="00F95308" w:rsidP="00D97F6E">
            <w:pPr>
              <w:spacing w:after="240"/>
              <w:ind w:left="612"/>
              <w:rPr>
                <w:rFonts w:ascii="Times New Roman" w:hAnsi="Times New Roman" w:cs="Times New Roman"/>
                <w:color w:val="000000" w:themeColor="text1"/>
                <w:sz w:val="24"/>
                <w:lang w:val="cs-CZ"/>
              </w:rPr>
            </w:pPr>
            <w:r w:rsidRPr="001400B5">
              <w:rPr>
                <w:rFonts w:ascii="Times New Roman" w:hAnsi="Times New Roman" w:cs="Times New Roman"/>
                <w:color w:val="000000" w:themeColor="text1"/>
                <w:sz w:val="24"/>
                <w:lang w:val="cs-CZ"/>
              </w:rPr>
              <w:t>V </w:t>
            </w:r>
            <w:r w:rsidR="00702DC7">
              <w:rPr>
                <w:rFonts w:ascii="Times New Roman" w:hAnsi="Times New Roman" w:cs="Times New Roman"/>
                <w:color w:val="000000" w:themeColor="text1"/>
                <w:sz w:val="24"/>
                <w:lang w:val="cs-CZ"/>
              </w:rPr>
              <w:t>Ostravě</w:t>
            </w:r>
            <w:r w:rsidRPr="001400B5">
              <w:rPr>
                <w:rFonts w:ascii="Times New Roman" w:hAnsi="Times New Roman" w:cs="Times New Roman"/>
                <w:color w:val="000000" w:themeColor="text1"/>
                <w:sz w:val="24"/>
                <w:lang w:val="cs-CZ"/>
              </w:rPr>
              <w:t xml:space="preserve"> </w:t>
            </w:r>
          </w:p>
          <w:p w14:paraId="7B647C92" w14:textId="145017DF" w:rsidR="00F95308" w:rsidRPr="00534928" w:rsidRDefault="00F95308" w:rsidP="005211A7">
            <w:pPr>
              <w:ind w:left="610"/>
              <w:rPr>
                <w:rFonts w:ascii="Times New Roman" w:hAnsi="Times New Roman" w:cs="Times New Roman"/>
                <w:color w:val="000000" w:themeColor="text1"/>
                <w:sz w:val="24"/>
                <w:lang w:val="cs-CZ"/>
              </w:rPr>
            </w:pPr>
            <w:r w:rsidRPr="00534928">
              <w:rPr>
                <w:rFonts w:ascii="Times New Roman" w:hAnsi="Times New Roman" w:cs="Times New Roman"/>
                <w:bCs/>
                <w:color w:val="000000" w:themeColor="text1"/>
                <w:sz w:val="24"/>
                <w:lang w:val="cs-CZ"/>
              </w:rPr>
              <w:t xml:space="preserve">za </w:t>
            </w:r>
            <w:r w:rsidR="00EE6C82" w:rsidRPr="00EE6C82">
              <w:rPr>
                <w:rFonts w:ascii="Times New Roman" w:hAnsi="Times New Roman" w:cs="Times New Roman"/>
                <w:b/>
                <w:bCs/>
                <w:sz w:val="24"/>
                <w:lang w:val="cs-CZ" w:eastAsia="cs-CZ"/>
              </w:rPr>
              <w:t>KVADOS a.s.</w:t>
            </w:r>
          </w:p>
          <w:p w14:paraId="590BD869" w14:textId="77777777" w:rsidR="00F95308" w:rsidRPr="008F0EB9" w:rsidRDefault="00F95308" w:rsidP="005211A7">
            <w:pPr>
              <w:ind w:left="610"/>
              <w:rPr>
                <w:rFonts w:ascii="Times New Roman" w:hAnsi="Times New Roman" w:cs="Times New Roman"/>
              </w:rPr>
            </w:pPr>
          </w:p>
          <w:p w14:paraId="367A1939" w14:textId="54CEB613" w:rsidR="00F95308" w:rsidRPr="00AA05E6" w:rsidRDefault="00F95308" w:rsidP="005211A7">
            <w:pPr>
              <w:ind w:left="610"/>
              <w:rPr>
                <w:rFonts w:ascii="Times New Roman" w:hAnsi="Times New Roman" w:cs="Times New Roman"/>
              </w:rPr>
            </w:pPr>
          </w:p>
          <w:p w14:paraId="192BE546" w14:textId="77777777" w:rsidR="00F95308" w:rsidRPr="00331DE4" w:rsidRDefault="00F95308" w:rsidP="005211A7">
            <w:pPr>
              <w:ind w:left="610"/>
              <w:rPr>
                <w:rFonts w:ascii="Times New Roman" w:hAnsi="Times New Roman" w:cs="Times New Roman"/>
              </w:rPr>
            </w:pPr>
          </w:p>
          <w:p w14:paraId="05267AD3" w14:textId="77777777" w:rsidR="00F95308" w:rsidRPr="00515FA7" w:rsidRDefault="00F95308" w:rsidP="005211A7">
            <w:pPr>
              <w:ind w:left="610"/>
              <w:rPr>
                <w:rFonts w:ascii="Times New Roman" w:hAnsi="Times New Roman" w:cs="Times New Roman"/>
                <w:color w:val="000000" w:themeColor="text1"/>
                <w:sz w:val="24"/>
                <w:lang w:val="cs-CZ"/>
              </w:rPr>
            </w:pPr>
            <w:proofErr w:type="spellStart"/>
            <w:r w:rsidRPr="00515FA7">
              <w:rPr>
                <w:rFonts w:ascii="Times New Roman" w:hAnsi="Times New Roman"/>
                <w:color w:val="000000" w:themeColor="text1"/>
                <w:sz w:val="24"/>
              </w:rPr>
              <w:t>Podpis</w:t>
            </w:r>
            <w:proofErr w:type="spellEnd"/>
            <w:r w:rsidRPr="00515FA7">
              <w:rPr>
                <w:rFonts w:ascii="Times New Roman" w:hAnsi="Times New Roman"/>
                <w:color w:val="000000" w:themeColor="text1"/>
                <w:sz w:val="24"/>
              </w:rPr>
              <w:t>: _______________________</w:t>
            </w:r>
          </w:p>
        </w:tc>
      </w:tr>
      <w:tr w:rsidR="00F95308" w:rsidRPr="00515FA7" w14:paraId="5173698B" w14:textId="77777777" w:rsidTr="00F05871">
        <w:tc>
          <w:tcPr>
            <w:tcW w:w="4531" w:type="dxa"/>
          </w:tcPr>
          <w:p w14:paraId="71582F79" w14:textId="7C726855" w:rsidR="00283BEF" w:rsidRPr="00515FA7" w:rsidRDefault="00F95308" w:rsidP="00283BEF">
            <w:pPr>
              <w:rPr>
                <w:rFonts w:ascii="Times New Roman" w:hAnsi="Times New Roman" w:cs="Times New Roman"/>
                <w:color w:val="000000"/>
                <w:sz w:val="24"/>
                <w:szCs w:val="8"/>
              </w:rPr>
            </w:pPr>
            <w:r w:rsidRPr="00515FA7">
              <w:rPr>
                <w:rFonts w:ascii="Times New Roman" w:hAnsi="Times New Roman" w:cs="Times New Roman"/>
                <w:sz w:val="24"/>
                <w:lang w:val="cs-CZ"/>
              </w:rPr>
              <w:t xml:space="preserve">Jméno: </w:t>
            </w:r>
            <w:r w:rsidR="00283BEF" w:rsidRPr="00515FA7">
              <w:rPr>
                <w:rFonts w:ascii="Times New Roman" w:hAnsi="Times New Roman" w:cs="Times New Roman"/>
                <w:color w:val="000000"/>
                <w:sz w:val="24"/>
                <w:szCs w:val="8"/>
              </w:rPr>
              <w:t xml:space="preserve">Mgr. </w:t>
            </w:r>
            <w:proofErr w:type="spellStart"/>
            <w:r w:rsidR="00936CAF" w:rsidRPr="00936CAF">
              <w:rPr>
                <w:rFonts w:ascii="Times New Roman" w:hAnsi="Times New Roman" w:cs="Times New Roman"/>
                <w:color w:val="000000"/>
                <w:sz w:val="24"/>
                <w:szCs w:val="8"/>
              </w:rPr>
              <w:t>Ondřej</w:t>
            </w:r>
            <w:proofErr w:type="spellEnd"/>
            <w:r w:rsidR="00936CAF" w:rsidRPr="00936CAF">
              <w:rPr>
                <w:rFonts w:ascii="Times New Roman" w:hAnsi="Times New Roman" w:cs="Times New Roman"/>
                <w:color w:val="000000"/>
                <w:sz w:val="24"/>
                <w:szCs w:val="8"/>
              </w:rPr>
              <w:t xml:space="preserve"> </w:t>
            </w:r>
            <w:proofErr w:type="spellStart"/>
            <w:r w:rsidR="00936CAF" w:rsidRPr="00936CAF">
              <w:rPr>
                <w:rFonts w:ascii="Times New Roman" w:hAnsi="Times New Roman" w:cs="Times New Roman"/>
                <w:color w:val="000000"/>
                <w:sz w:val="24"/>
                <w:szCs w:val="8"/>
              </w:rPr>
              <w:t>Boháč</w:t>
            </w:r>
            <w:proofErr w:type="spellEnd"/>
          </w:p>
          <w:p w14:paraId="75584EC7" w14:textId="1FFEB541" w:rsidR="00F95308" w:rsidRPr="00200085" w:rsidRDefault="00F95308" w:rsidP="00283BEF">
            <w:pPr>
              <w:rPr>
                <w:rFonts w:ascii="Times New Roman" w:hAnsi="Times New Roman" w:cs="Times New Roman"/>
                <w:color w:val="000000" w:themeColor="text1"/>
                <w:sz w:val="24"/>
                <w:lang w:val="cs-CZ"/>
              </w:rPr>
            </w:pPr>
            <w:r w:rsidRPr="00B8703E">
              <w:rPr>
                <w:rFonts w:ascii="Times New Roman" w:hAnsi="Times New Roman" w:cs="Times New Roman"/>
                <w:sz w:val="24"/>
                <w:lang w:val="cs-CZ"/>
              </w:rPr>
              <w:t xml:space="preserve">Funkce: </w:t>
            </w:r>
            <w:r w:rsidR="00283BEF" w:rsidRPr="00B8703E">
              <w:rPr>
                <w:rFonts w:ascii="Times New Roman" w:hAnsi="Times New Roman" w:cs="Times New Roman"/>
                <w:sz w:val="24"/>
                <w:lang w:val="cs-CZ"/>
              </w:rPr>
              <w:t>ředitel</w:t>
            </w:r>
          </w:p>
        </w:tc>
        <w:tc>
          <w:tcPr>
            <w:tcW w:w="4531" w:type="dxa"/>
          </w:tcPr>
          <w:p w14:paraId="57D32B44" w14:textId="6302B95B" w:rsidR="00F95308" w:rsidRPr="00200085" w:rsidRDefault="00F95308" w:rsidP="005211A7">
            <w:pPr>
              <w:ind w:left="610"/>
              <w:rPr>
                <w:rFonts w:ascii="Times New Roman" w:hAnsi="Times New Roman" w:cs="Times New Roman"/>
                <w:sz w:val="24"/>
                <w:lang w:val="cs-CZ"/>
              </w:rPr>
            </w:pPr>
            <w:r w:rsidRPr="00200085">
              <w:rPr>
                <w:rFonts w:ascii="Times New Roman" w:hAnsi="Times New Roman" w:cs="Times New Roman"/>
                <w:sz w:val="24"/>
                <w:lang w:val="cs-CZ"/>
              </w:rPr>
              <w:t xml:space="preserve">Jméno: </w:t>
            </w:r>
            <w:r w:rsidR="004D78B1" w:rsidRPr="004D78B1">
              <w:rPr>
                <w:rFonts w:ascii="Times New Roman" w:hAnsi="Times New Roman" w:cs="Times New Roman"/>
                <w:sz w:val="24"/>
                <w:lang w:val="cs-CZ"/>
              </w:rPr>
              <w:t>Miroslav Hampel</w:t>
            </w:r>
          </w:p>
          <w:p w14:paraId="5B2FBD06" w14:textId="05990059" w:rsidR="00283BEF" w:rsidRPr="00F93A6B" w:rsidRDefault="00F95308" w:rsidP="005211A7">
            <w:pPr>
              <w:ind w:left="610"/>
              <w:rPr>
                <w:rFonts w:ascii="Times New Roman" w:hAnsi="Times New Roman" w:cs="Times New Roman"/>
                <w:sz w:val="24"/>
                <w:lang w:val="cs-CZ"/>
              </w:rPr>
            </w:pPr>
            <w:r w:rsidRPr="00F93A6B">
              <w:rPr>
                <w:rFonts w:ascii="Times New Roman" w:hAnsi="Times New Roman" w:cs="Times New Roman"/>
                <w:sz w:val="24"/>
                <w:lang w:val="cs-CZ"/>
              </w:rPr>
              <w:t xml:space="preserve">Funkce: </w:t>
            </w:r>
            <w:r w:rsidR="004D78B1" w:rsidRPr="004D78B1">
              <w:rPr>
                <w:rFonts w:ascii="Times New Roman" w:hAnsi="Times New Roman" w:cs="Times New Roman"/>
                <w:sz w:val="24"/>
                <w:lang w:val="cs-CZ"/>
              </w:rPr>
              <w:t>statutární ředitel</w:t>
            </w:r>
          </w:p>
        </w:tc>
      </w:tr>
    </w:tbl>
    <w:p w14:paraId="76F4D694" w14:textId="77777777" w:rsidR="001F58E1" w:rsidRPr="00515FA7" w:rsidRDefault="001F58E1" w:rsidP="001F58E1">
      <w:pPr>
        <w:rPr>
          <w:rFonts w:ascii="Times New Roman" w:hAnsi="Times New Roman"/>
          <w:sz w:val="24"/>
        </w:rPr>
      </w:pPr>
    </w:p>
    <w:sectPr w:rsidR="001F58E1" w:rsidRPr="00515FA7" w:rsidSect="00F727A9">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8C17E" w14:textId="77777777" w:rsidR="00905710" w:rsidRDefault="00905710">
      <w:r>
        <w:separator/>
      </w:r>
    </w:p>
  </w:endnote>
  <w:endnote w:type="continuationSeparator" w:id="0">
    <w:p w14:paraId="1D25C852" w14:textId="77777777" w:rsidR="00905710" w:rsidRDefault="00905710">
      <w:r>
        <w:continuationSeparator/>
      </w:r>
    </w:p>
  </w:endnote>
  <w:endnote w:type="continuationNotice" w:id="1">
    <w:p w14:paraId="2ACB33B1" w14:textId="77777777" w:rsidR="00905710" w:rsidRDefault="00905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633D" w14:textId="77777777" w:rsidR="00D45A83" w:rsidRDefault="00D45A8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8520F00" w14:textId="77777777" w:rsidR="00D45A83" w:rsidRDefault="00D45A8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742250"/>
      <w:docPartObj>
        <w:docPartGallery w:val="Page Numbers (Bottom of Page)"/>
        <w:docPartUnique/>
      </w:docPartObj>
    </w:sdtPr>
    <w:sdtEndPr>
      <w:rPr>
        <w:rFonts w:ascii="Times New Roman" w:hAnsi="Times New Roman"/>
      </w:rPr>
    </w:sdtEndPr>
    <w:sdtContent>
      <w:p w14:paraId="12AC2E28" w14:textId="7EA202D9" w:rsidR="00D45A83" w:rsidRPr="007B2E57" w:rsidRDefault="00D45A83" w:rsidP="001C40DB">
        <w:pPr>
          <w:pStyle w:val="Zpat"/>
          <w:tabs>
            <w:tab w:val="clear" w:pos="4536"/>
            <w:tab w:val="center" w:pos="0"/>
          </w:tabs>
          <w:jc w:val="right"/>
          <w:rPr>
            <w:szCs w:val="22"/>
          </w:rPr>
        </w:pPr>
        <w:r w:rsidRPr="00D17F5F">
          <w:rPr>
            <w:rFonts w:ascii="Times New Roman" w:hAnsi="Times New Roman"/>
          </w:rPr>
          <w:fldChar w:fldCharType="begin"/>
        </w:r>
        <w:r w:rsidRPr="00D17F5F">
          <w:rPr>
            <w:rFonts w:ascii="Times New Roman" w:hAnsi="Times New Roman"/>
          </w:rPr>
          <w:instrText>PAGE   \* MERGEFORMAT</w:instrText>
        </w:r>
        <w:r w:rsidRPr="00D17F5F">
          <w:rPr>
            <w:rFonts w:ascii="Times New Roman" w:hAnsi="Times New Roman"/>
          </w:rPr>
          <w:fldChar w:fldCharType="separate"/>
        </w:r>
        <w:r w:rsidR="00F60A87">
          <w:rPr>
            <w:rFonts w:ascii="Times New Roman" w:hAnsi="Times New Roman"/>
            <w:noProof/>
          </w:rPr>
          <w:t>20</w:t>
        </w:r>
        <w:r w:rsidRPr="00D17F5F">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47361"/>
      <w:docPartObj>
        <w:docPartGallery w:val="Page Numbers (Bottom of Page)"/>
        <w:docPartUnique/>
      </w:docPartObj>
    </w:sdtPr>
    <w:sdtEndPr>
      <w:rPr>
        <w:rFonts w:ascii="Times New Roman" w:hAnsi="Times New Roman"/>
      </w:rPr>
    </w:sdtEndPr>
    <w:sdtContent>
      <w:p w14:paraId="453EAA8F" w14:textId="60436659" w:rsidR="00D45A83" w:rsidRPr="00876A75" w:rsidRDefault="00D45A83" w:rsidP="001C40DB">
        <w:pPr>
          <w:pStyle w:val="Zpat"/>
          <w:tabs>
            <w:tab w:val="clear" w:pos="4536"/>
            <w:tab w:val="center" w:pos="0"/>
          </w:tabs>
          <w:jc w:val="right"/>
        </w:pPr>
        <w:r w:rsidRPr="00D17F5F">
          <w:rPr>
            <w:rFonts w:ascii="Times New Roman" w:hAnsi="Times New Roman"/>
          </w:rPr>
          <w:fldChar w:fldCharType="begin"/>
        </w:r>
        <w:r w:rsidRPr="00D17F5F">
          <w:rPr>
            <w:rFonts w:ascii="Times New Roman" w:hAnsi="Times New Roman"/>
          </w:rPr>
          <w:instrText>PAGE   \* MERGEFORMAT</w:instrText>
        </w:r>
        <w:r w:rsidRPr="00D17F5F">
          <w:rPr>
            <w:rFonts w:ascii="Times New Roman" w:hAnsi="Times New Roman"/>
          </w:rPr>
          <w:fldChar w:fldCharType="separate"/>
        </w:r>
        <w:r w:rsidR="00F60A87">
          <w:rPr>
            <w:rFonts w:ascii="Times New Roman" w:hAnsi="Times New Roman"/>
            <w:noProof/>
          </w:rPr>
          <w:t>1</w:t>
        </w:r>
        <w:r w:rsidRPr="00D17F5F">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21ED0" w14:textId="77777777" w:rsidR="00905710" w:rsidRDefault="00905710">
      <w:r>
        <w:separator/>
      </w:r>
    </w:p>
  </w:footnote>
  <w:footnote w:type="continuationSeparator" w:id="0">
    <w:p w14:paraId="07F11D82" w14:textId="77777777" w:rsidR="00905710" w:rsidRDefault="00905710">
      <w:r>
        <w:continuationSeparator/>
      </w:r>
    </w:p>
  </w:footnote>
  <w:footnote w:type="continuationNotice" w:id="1">
    <w:p w14:paraId="1D7990AB" w14:textId="77777777" w:rsidR="00905710" w:rsidRDefault="009057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43B29" w14:textId="36C685C3" w:rsidR="00D45A83" w:rsidRPr="00C862B2" w:rsidRDefault="00D45A83" w:rsidP="00C862B2">
    <w:pPr>
      <w:pStyle w:val="Zhlav"/>
    </w:pPr>
    <w:r>
      <w:rPr>
        <w:noProof/>
        <w:lang w:val="cs-CZ"/>
      </w:rPr>
      <w:drawing>
        <wp:inline distT="0" distB="0" distL="0" distR="0" wp14:anchorId="790655BD" wp14:editId="60599761">
          <wp:extent cx="5760720" cy="983638"/>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363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F8F40" w14:textId="5979E1B0" w:rsidR="00D45A83" w:rsidRPr="00C862B2" w:rsidRDefault="00D45A83" w:rsidP="00C862B2">
    <w:pPr>
      <w:pStyle w:val="Zhlav"/>
    </w:pPr>
    <w:r>
      <w:rPr>
        <w:noProof/>
        <w:lang w:val="cs-CZ"/>
      </w:rPr>
      <w:drawing>
        <wp:inline distT="0" distB="0" distL="0" distR="0" wp14:anchorId="33D40FA7" wp14:editId="0C958118">
          <wp:extent cx="5760720" cy="983638"/>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36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F6442028"/>
    <w:lvl w:ilvl="0" w:tplc="0C1E2826">
      <w:start w:val="1"/>
      <w:numFmt w:val="decimal"/>
      <w:pStyle w:val="parties"/>
      <w:lvlText w:val="(%1)"/>
      <w:lvlJc w:val="left"/>
      <w:pPr>
        <w:tabs>
          <w:tab w:val="num" w:pos="680"/>
        </w:tabs>
        <w:ind w:left="680" w:hanging="680"/>
      </w:pPr>
      <w:rPr>
        <w:rFonts w:ascii="Times New Roman" w:hAnsi="Times New Roman" w:cs="Times New Roman" w:hint="default"/>
        <w:b w:val="0"/>
        <w:i w:val="0"/>
        <w:spacing w:val="0"/>
        <w:sz w:val="24"/>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 w15:restartNumberingAfterBreak="0">
    <w:nsid w:val="03F92274"/>
    <w:multiLevelType w:val="hybridMultilevel"/>
    <w:tmpl w:val="565A15DC"/>
    <w:lvl w:ilvl="0" w:tplc="4202B070">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 w15:restartNumberingAfterBreak="0">
    <w:nsid w:val="059F6752"/>
    <w:multiLevelType w:val="hybridMultilevel"/>
    <w:tmpl w:val="1C206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91231F"/>
    <w:multiLevelType w:val="hybridMultilevel"/>
    <w:tmpl w:val="989412CE"/>
    <w:lvl w:ilvl="0" w:tplc="F516E2DC">
      <w:start w:val="1"/>
      <w:numFmt w:val="lowerLetter"/>
      <w:lvlText w:val="%1)"/>
      <w:lvlJc w:val="left"/>
      <w:pPr>
        <w:ind w:left="3207" w:hanging="360"/>
      </w:pPr>
      <w:rPr>
        <w:rFonts w:hint="default"/>
        <w:b w:val="0"/>
      </w:rPr>
    </w:lvl>
    <w:lvl w:ilvl="1" w:tplc="04050019" w:tentative="1">
      <w:start w:val="1"/>
      <w:numFmt w:val="lowerLetter"/>
      <w:lvlText w:val="%2."/>
      <w:lvlJc w:val="left"/>
      <w:pPr>
        <w:ind w:left="3927" w:hanging="360"/>
      </w:pPr>
    </w:lvl>
    <w:lvl w:ilvl="2" w:tplc="0405001B" w:tentative="1">
      <w:start w:val="1"/>
      <w:numFmt w:val="lowerRoman"/>
      <w:lvlText w:val="%3."/>
      <w:lvlJc w:val="right"/>
      <w:pPr>
        <w:ind w:left="4647" w:hanging="180"/>
      </w:pPr>
    </w:lvl>
    <w:lvl w:ilvl="3" w:tplc="0405000F" w:tentative="1">
      <w:start w:val="1"/>
      <w:numFmt w:val="decimal"/>
      <w:lvlText w:val="%4."/>
      <w:lvlJc w:val="left"/>
      <w:pPr>
        <w:ind w:left="5367" w:hanging="360"/>
      </w:pPr>
    </w:lvl>
    <w:lvl w:ilvl="4" w:tplc="04050019" w:tentative="1">
      <w:start w:val="1"/>
      <w:numFmt w:val="lowerLetter"/>
      <w:lvlText w:val="%5."/>
      <w:lvlJc w:val="left"/>
      <w:pPr>
        <w:ind w:left="6087" w:hanging="360"/>
      </w:pPr>
    </w:lvl>
    <w:lvl w:ilvl="5" w:tplc="0405001B" w:tentative="1">
      <w:start w:val="1"/>
      <w:numFmt w:val="lowerRoman"/>
      <w:lvlText w:val="%6."/>
      <w:lvlJc w:val="right"/>
      <w:pPr>
        <w:ind w:left="6807" w:hanging="180"/>
      </w:pPr>
    </w:lvl>
    <w:lvl w:ilvl="6" w:tplc="0405000F" w:tentative="1">
      <w:start w:val="1"/>
      <w:numFmt w:val="decimal"/>
      <w:lvlText w:val="%7."/>
      <w:lvlJc w:val="left"/>
      <w:pPr>
        <w:ind w:left="7527" w:hanging="360"/>
      </w:pPr>
    </w:lvl>
    <w:lvl w:ilvl="7" w:tplc="04050019" w:tentative="1">
      <w:start w:val="1"/>
      <w:numFmt w:val="lowerLetter"/>
      <w:lvlText w:val="%8."/>
      <w:lvlJc w:val="left"/>
      <w:pPr>
        <w:ind w:left="8247" w:hanging="360"/>
      </w:pPr>
    </w:lvl>
    <w:lvl w:ilvl="8" w:tplc="0405001B" w:tentative="1">
      <w:start w:val="1"/>
      <w:numFmt w:val="lowerRoman"/>
      <w:lvlText w:val="%9."/>
      <w:lvlJc w:val="right"/>
      <w:pPr>
        <w:ind w:left="8967" w:hanging="180"/>
      </w:pPr>
    </w:lvl>
  </w:abstractNum>
  <w:abstractNum w:abstractNumId="4" w15:restartNumberingAfterBreak="0">
    <w:nsid w:val="0AA050E7"/>
    <w:multiLevelType w:val="multilevel"/>
    <w:tmpl w:val="EBF496E4"/>
    <w:lvl w:ilvl="0">
      <w:start w:val="7"/>
      <w:numFmt w:val="decimal"/>
      <w:pStyle w:val="NADPIS1"/>
      <w:lvlText w:val="%1."/>
      <w:lvlJc w:val="left"/>
      <w:pPr>
        <w:tabs>
          <w:tab w:val="num" w:pos="360"/>
        </w:tabs>
        <w:ind w:left="360" w:hanging="360"/>
      </w:pPr>
      <w:rPr>
        <w:rFonts w:ascii="Arial" w:hAnsi="Arial" w:hint="default"/>
        <w:b/>
        <w:i w:val="0"/>
        <w:sz w:val="20"/>
        <w:szCs w:val="20"/>
      </w:rPr>
    </w:lvl>
    <w:lvl w:ilvl="1">
      <w:start w:val="4"/>
      <w:numFmt w:val="decimal"/>
      <w:pStyle w:val="NADPIS2"/>
      <w:lvlText w:val="%1.%2."/>
      <w:lvlJc w:val="left"/>
      <w:pPr>
        <w:tabs>
          <w:tab w:val="num" w:pos="792"/>
        </w:tabs>
        <w:ind w:left="357" w:hanging="357"/>
      </w:pPr>
      <w:rPr>
        <w:rFonts w:ascii="Arial" w:hAnsi="Arial" w:hint="default"/>
        <w:b/>
        <w:i w:val="0"/>
        <w:sz w:val="20"/>
        <w:szCs w:val="20"/>
      </w:rPr>
    </w:lvl>
    <w:lvl w:ilvl="2">
      <w:start w:val="1"/>
      <w:numFmt w:val="decimal"/>
      <w:lvlText w:val="%1.%2.%3."/>
      <w:lvlJc w:val="left"/>
      <w:pPr>
        <w:tabs>
          <w:tab w:val="num" w:pos="1440"/>
        </w:tabs>
        <w:ind w:left="357" w:hanging="357"/>
      </w:pPr>
      <w:rPr>
        <w:rFonts w:ascii="Arial" w:hAnsi="Arial" w:hint="default"/>
        <w:b/>
        <w:i w:val="0"/>
        <w:sz w:val="20"/>
        <w:szCs w:val="20"/>
      </w:rPr>
    </w:lvl>
    <w:lvl w:ilvl="3">
      <w:start w:val="1"/>
      <w:numFmt w:val="decimal"/>
      <w:lvlText w:val="%1.%2.%3.%4."/>
      <w:lvlJc w:val="left"/>
      <w:pPr>
        <w:tabs>
          <w:tab w:val="num" w:pos="1800"/>
        </w:tabs>
        <w:ind w:left="357" w:hanging="357"/>
      </w:pPr>
      <w:rPr>
        <w:rFonts w:ascii="Arial" w:hAnsi="Arial" w:hint="default"/>
        <w:b/>
        <w:i w:val="0"/>
        <w:sz w:val="20"/>
        <w:szCs w:val="20"/>
      </w:rPr>
    </w:lvl>
    <w:lvl w:ilvl="4">
      <w:start w:val="1"/>
      <w:numFmt w:val="decimal"/>
      <w:lvlText w:val="%1.%2.%3.%4.%5."/>
      <w:lvlJc w:val="left"/>
      <w:pPr>
        <w:tabs>
          <w:tab w:val="num" w:pos="2520"/>
        </w:tabs>
        <w:ind w:left="357" w:hanging="357"/>
      </w:pPr>
      <w:rPr>
        <w:rFonts w:ascii="Arial" w:hAnsi="Arial" w:hint="default"/>
        <w:b/>
        <w:i w:val="0"/>
        <w:sz w:val="20"/>
        <w:szCs w:val="20"/>
      </w:rPr>
    </w:lvl>
    <w:lvl w:ilvl="5">
      <w:start w:val="1"/>
      <w:numFmt w:val="decimal"/>
      <w:lvlText w:val="%1.%2.%3.%4.%5.%6."/>
      <w:lvlJc w:val="left"/>
      <w:pPr>
        <w:tabs>
          <w:tab w:val="num" w:pos="2880"/>
        </w:tabs>
        <w:ind w:left="357" w:hanging="357"/>
      </w:pPr>
      <w:rPr>
        <w:rFonts w:ascii="Arial" w:hAnsi="Arial" w:hint="default"/>
        <w:b/>
        <w:i w:val="0"/>
        <w:sz w:val="20"/>
        <w:szCs w:val="20"/>
      </w:rPr>
    </w:lvl>
    <w:lvl w:ilvl="6">
      <w:start w:val="1"/>
      <w:numFmt w:val="decimal"/>
      <w:lvlText w:val="%1.%2.%3.%4.%5.%6.%7."/>
      <w:lvlJc w:val="left"/>
      <w:pPr>
        <w:tabs>
          <w:tab w:val="num" w:pos="3600"/>
        </w:tabs>
        <w:ind w:left="357" w:hanging="357"/>
      </w:pPr>
      <w:rPr>
        <w:rFonts w:ascii="Arial" w:hAnsi="Arial" w:hint="default"/>
        <w:b/>
        <w:i w:val="0"/>
        <w:sz w:val="20"/>
        <w:szCs w:val="20"/>
      </w:rPr>
    </w:lvl>
    <w:lvl w:ilvl="7">
      <w:start w:val="1"/>
      <w:numFmt w:val="decimal"/>
      <w:lvlText w:val="%1.%2.%3.%4.%5.%6.%7.%8."/>
      <w:lvlJc w:val="left"/>
      <w:pPr>
        <w:tabs>
          <w:tab w:val="num" w:pos="3960"/>
        </w:tabs>
        <w:ind w:left="357" w:hanging="357"/>
      </w:pPr>
      <w:rPr>
        <w:rFonts w:ascii="Arial" w:hAnsi="Arial" w:hint="default"/>
        <w:b/>
        <w:i w:val="0"/>
        <w:sz w:val="20"/>
        <w:szCs w:val="20"/>
      </w:rPr>
    </w:lvl>
    <w:lvl w:ilvl="8">
      <w:start w:val="1"/>
      <w:numFmt w:val="decimal"/>
      <w:lvlText w:val="%1.%2.%3.%4.%5.%6.%7.%8.%9."/>
      <w:lvlJc w:val="left"/>
      <w:pPr>
        <w:tabs>
          <w:tab w:val="num" w:pos="4680"/>
        </w:tabs>
        <w:ind w:left="357" w:hanging="357"/>
      </w:pPr>
      <w:rPr>
        <w:rFonts w:ascii="Arial" w:hAnsi="Arial" w:hint="default"/>
        <w:b/>
        <w:i w:val="0"/>
        <w:sz w:val="20"/>
        <w:szCs w:val="20"/>
      </w:rPr>
    </w:lvl>
  </w:abstractNum>
  <w:abstractNum w:abstractNumId="5" w15:restartNumberingAfterBreak="0">
    <w:nsid w:val="0F34603B"/>
    <w:multiLevelType w:val="multilevel"/>
    <w:tmpl w:val="149CEF6A"/>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59478FC"/>
    <w:multiLevelType w:val="multilevel"/>
    <w:tmpl w:val="6792A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A3B0D2F"/>
    <w:multiLevelType w:val="hybridMultilevel"/>
    <w:tmpl w:val="FD2075CE"/>
    <w:lvl w:ilvl="0" w:tplc="DD8616E0">
      <w:start w:val="1"/>
      <w:numFmt w:val="decimal"/>
      <w:pStyle w:val="Kapitola2"/>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382651"/>
    <w:multiLevelType w:val="hybridMultilevel"/>
    <w:tmpl w:val="6848074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4BF656B"/>
    <w:multiLevelType w:val="hybridMultilevel"/>
    <w:tmpl w:val="CF9C1BA2"/>
    <w:lvl w:ilvl="0" w:tplc="34282FFC">
      <w:start w:val="1"/>
      <w:numFmt w:val="bullet"/>
      <w:lvlText w:val="-"/>
      <w:lvlJc w:val="left"/>
      <w:pPr>
        <w:ind w:left="1854" w:hanging="360"/>
      </w:pPr>
      <w:rPr>
        <w:rFonts w:ascii="Times New Roman" w:hAnsi="Times New Roman"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0" w15:restartNumberingAfterBreak="0">
    <w:nsid w:val="290843AA"/>
    <w:multiLevelType w:val="hybridMultilevel"/>
    <w:tmpl w:val="DCB0C994"/>
    <w:lvl w:ilvl="0" w:tplc="04050001">
      <w:start w:val="1"/>
      <w:numFmt w:val="bullet"/>
      <w:lvlText w:val=""/>
      <w:lvlJc w:val="left"/>
      <w:pPr>
        <w:ind w:left="1296" w:hanging="360"/>
      </w:pPr>
      <w:rPr>
        <w:rFonts w:ascii="Symbol" w:hAnsi="Symbol" w:hint="default"/>
      </w:rPr>
    </w:lvl>
    <w:lvl w:ilvl="1" w:tplc="04050003">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1" w15:restartNumberingAfterBreak="0">
    <w:nsid w:val="2C574DDF"/>
    <w:multiLevelType w:val="hybridMultilevel"/>
    <w:tmpl w:val="E724129A"/>
    <w:lvl w:ilvl="0" w:tplc="D9621FB0">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2" w15:restartNumberingAfterBreak="0">
    <w:nsid w:val="2E343CD5"/>
    <w:multiLevelType w:val="hybridMultilevel"/>
    <w:tmpl w:val="EC3C4FEA"/>
    <w:lvl w:ilvl="0" w:tplc="93A0EEE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E47C16"/>
    <w:multiLevelType w:val="hybridMultilevel"/>
    <w:tmpl w:val="3A8804FC"/>
    <w:lvl w:ilvl="0" w:tplc="34282FF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2C6FCD"/>
    <w:multiLevelType w:val="multilevel"/>
    <w:tmpl w:val="36C81BA2"/>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2."/>
      <w:lvlJc w:val="left"/>
      <w:pPr>
        <w:tabs>
          <w:tab w:val="num" w:pos="1474"/>
        </w:tabs>
        <w:ind w:left="1474" w:hanging="737"/>
      </w:pPr>
      <w:rPr>
        <w:rFonts w:ascii="Arial" w:eastAsia="Times New Roman" w:hAnsi="Arial" w:cs="Times New Roman"/>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755840"/>
    <w:multiLevelType w:val="hybridMultilevel"/>
    <w:tmpl w:val="E10E5550"/>
    <w:lvl w:ilvl="0" w:tplc="121633B4">
      <w:start w:val="7"/>
      <w:numFmt w:val="bullet"/>
      <w:lvlText w:val="-"/>
      <w:lvlJc w:val="left"/>
      <w:pPr>
        <w:ind w:left="1919" w:hanging="360"/>
      </w:pPr>
      <w:rPr>
        <w:rFonts w:ascii="Times New Roman" w:eastAsia="Times New Roman" w:hAnsi="Times New Roman" w:cs="Times New Roman"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6" w15:restartNumberingAfterBreak="0">
    <w:nsid w:val="41661F73"/>
    <w:multiLevelType w:val="hybridMultilevel"/>
    <w:tmpl w:val="541AF408"/>
    <w:lvl w:ilvl="0" w:tplc="93A0EEE6">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FA560B"/>
    <w:multiLevelType w:val="multilevel"/>
    <w:tmpl w:val="1D080AFA"/>
    <w:lvl w:ilvl="0">
      <w:start w:val="1"/>
      <w:numFmt w:val="decimal"/>
      <w:pStyle w:val="1rovenadpisy"/>
      <w:suff w:val="space"/>
      <w:lvlText w:val="Článek %1:"/>
      <w:lvlJc w:val="left"/>
      <w:pPr>
        <w:ind w:left="6096"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rove"/>
      <w:lvlText w:val="%1.%2"/>
      <w:lvlJc w:val="left"/>
      <w:pPr>
        <w:ind w:left="576" w:hanging="576"/>
      </w:pPr>
      <w:rPr>
        <w:rFonts w:hint="default"/>
      </w:rPr>
    </w:lvl>
    <w:lvl w:ilvl="2">
      <w:start w:val="1"/>
      <w:numFmt w:val="decimal"/>
      <w:pStyle w:val="3rov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2BB4E6C"/>
    <w:multiLevelType w:val="hybridMultilevel"/>
    <w:tmpl w:val="DA30EAC2"/>
    <w:lvl w:ilvl="0" w:tplc="6050559C">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4B53749E"/>
    <w:multiLevelType w:val="hybridMultilevel"/>
    <w:tmpl w:val="4790D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023776"/>
    <w:multiLevelType w:val="hybridMultilevel"/>
    <w:tmpl w:val="F5848B18"/>
    <w:lvl w:ilvl="0" w:tplc="FFFFFFFF">
      <w:start w:val="1"/>
      <w:numFmt w:val="upperRoman"/>
      <w:pStyle w:val="Nadpis3"/>
      <w:lvlText w:val="%1)"/>
      <w:lvlJc w:val="left"/>
      <w:pPr>
        <w:tabs>
          <w:tab w:val="num" w:pos="1080"/>
        </w:tabs>
        <w:ind w:left="1080" w:hanging="720"/>
      </w:pPr>
      <w:rPr>
        <w:rFonts w:eastAsia="SimSu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C6C0431"/>
    <w:multiLevelType w:val="multilevel"/>
    <w:tmpl w:val="E4ECF7B2"/>
    <w:lvl w:ilvl="0">
      <w:start w:val="1"/>
      <w:numFmt w:val="decimal"/>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Druhrovesmlouvy"/>
      <w:lvlText w:val="%1.%2"/>
      <w:lvlJc w:val="left"/>
      <w:pPr>
        <w:tabs>
          <w:tab w:val="num" w:pos="709"/>
        </w:tabs>
        <w:ind w:left="709"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numFmt w:val="none"/>
      <w:pStyle w:val="Tetrovesmlouvy"/>
      <w:lvlText w:val=""/>
      <w:lvlJc w:val="left"/>
      <w:pPr>
        <w:tabs>
          <w:tab w:val="num" w:pos="360"/>
        </w:tabs>
      </w:pPr>
    </w:lvl>
    <w:lvl w:ilvl="3">
      <w:numFmt w:val="decimal"/>
      <w:pStyle w:val="tvrtrovesmlouvy"/>
      <w:lvlText w:val=""/>
      <w:lvlJc w:val="left"/>
    </w:lvl>
    <w:lvl w:ilvl="4">
      <w:numFmt w:val="decimal"/>
      <w:pStyle w:val="Ptrove"/>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E46EA1"/>
    <w:multiLevelType w:val="hybridMultilevel"/>
    <w:tmpl w:val="248A209E"/>
    <w:lvl w:ilvl="0" w:tplc="AA8E9158">
      <w:start w:val="1"/>
      <w:numFmt w:val="decimal"/>
      <w:pStyle w:val="Kapitola1"/>
      <w:lvlText w:val="%1."/>
      <w:lvlJc w:val="left"/>
      <w:pPr>
        <w:ind w:left="720" w:hanging="360"/>
      </w:pPr>
      <w:rPr>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3F4B44"/>
    <w:multiLevelType w:val="hybridMultilevel"/>
    <w:tmpl w:val="88D0295A"/>
    <w:lvl w:ilvl="0" w:tplc="93A0EEE6">
      <w:start w:val="1"/>
      <w:numFmt w:val="lowerLetter"/>
      <w:lvlText w:val="%1)"/>
      <w:lvlJc w:val="left"/>
      <w:pPr>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A13F1E"/>
    <w:multiLevelType w:val="multilevel"/>
    <w:tmpl w:val="2AEE45E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933DCF"/>
    <w:multiLevelType w:val="hybridMultilevel"/>
    <w:tmpl w:val="D0F0120E"/>
    <w:lvl w:ilvl="0" w:tplc="121633B4">
      <w:start w:val="7"/>
      <w:numFmt w:val="bullet"/>
      <w:lvlText w:val="-"/>
      <w:lvlJc w:val="left"/>
      <w:pPr>
        <w:ind w:left="2705" w:hanging="360"/>
      </w:pPr>
      <w:rPr>
        <w:rFonts w:ascii="Times New Roman" w:eastAsia="Times New Roman" w:hAnsi="Times New Roman" w:cs="Times New Roman"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26" w15:restartNumberingAfterBreak="0">
    <w:nsid w:val="6D1D52AE"/>
    <w:multiLevelType w:val="hybridMultilevel"/>
    <w:tmpl w:val="E73CAC24"/>
    <w:lvl w:ilvl="0" w:tplc="DE260FA2">
      <w:start w:val="1"/>
      <w:numFmt w:val="upperLetter"/>
      <w:lvlText w:val="(%1)"/>
      <w:lvlJc w:val="left"/>
      <w:pPr>
        <w:tabs>
          <w:tab w:val="num" w:pos="720"/>
        </w:tabs>
        <w:ind w:left="720" w:hanging="360"/>
      </w:pPr>
      <w:rPr>
        <w:rFonts w:hint="default"/>
      </w:rPr>
    </w:lvl>
    <w:lvl w:ilvl="1" w:tplc="B28C25C4">
      <w:start w:val="1"/>
      <w:numFmt w:val="lowerRoman"/>
      <w:lvlText w:val="(%2)"/>
      <w:lvlJc w:val="left"/>
      <w:pPr>
        <w:tabs>
          <w:tab w:val="num" w:pos="1800"/>
        </w:tabs>
        <w:ind w:left="1800" w:hanging="720"/>
      </w:pPr>
      <w:rPr>
        <w:rFonts w:hint="default"/>
      </w:rPr>
    </w:lvl>
    <w:lvl w:ilvl="2" w:tplc="93A0EEE6">
      <w:start w:val="1"/>
      <w:numFmt w:val="lowerLetter"/>
      <w:lvlText w:val="%3)"/>
      <w:lvlJc w:val="left"/>
      <w:pPr>
        <w:ind w:left="1211" w:hanging="360"/>
      </w:pPr>
      <w:rPr>
        <w:rFonts w:hint="default"/>
      </w:rPr>
    </w:lvl>
    <w:lvl w:ilvl="3" w:tplc="8F90148A">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D480B74"/>
    <w:multiLevelType w:val="hybridMultilevel"/>
    <w:tmpl w:val="A4549E44"/>
    <w:lvl w:ilvl="0" w:tplc="6D6AFEB8">
      <w:start w:val="1"/>
      <w:numFmt w:val="lowerLetter"/>
      <w:lvlText w:val="%1)"/>
      <w:lvlJc w:val="left"/>
      <w:pPr>
        <w:ind w:left="936" w:hanging="360"/>
      </w:pPr>
      <w:rPr>
        <w:rFonts w:hint="default"/>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num w:numId="1">
    <w:abstractNumId w:val="4"/>
  </w:num>
  <w:num w:numId="2">
    <w:abstractNumId w:val="20"/>
  </w:num>
  <w:num w:numId="3">
    <w:abstractNumId w:val="22"/>
  </w:num>
  <w:num w:numId="4">
    <w:abstractNumId w:val="7"/>
  </w:num>
  <w:num w:numId="5">
    <w:abstractNumId w:val="27"/>
  </w:num>
  <w:num w:numId="6">
    <w:abstractNumId w:val="24"/>
  </w:num>
  <w:num w:numId="7">
    <w:abstractNumId w:val="21"/>
  </w:num>
  <w:num w:numId="8">
    <w:abstractNumId w:val="26"/>
  </w:num>
  <w:num w:numId="9">
    <w:abstractNumId w:val="0"/>
  </w:num>
  <w:num w:numId="10">
    <w:abstractNumId w:val="17"/>
  </w:num>
  <w:num w:numId="11">
    <w:abstractNumId w:val="8"/>
  </w:num>
  <w:num w:numId="12">
    <w:abstractNumId w:val="3"/>
  </w:num>
  <w:num w:numId="13">
    <w:abstractNumId w:val="9"/>
  </w:num>
  <w:num w:numId="14">
    <w:abstractNumId w:val="13"/>
  </w:num>
  <w:num w:numId="15">
    <w:abstractNumId w:val="10"/>
  </w:num>
  <w:num w:numId="16">
    <w:abstractNumId w:val="23"/>
  </w:num>
  <w:num w:numId="17">
    <w:abstractNumId w:val="25"/>
  </w:num>
  <w:num w:numId="18">
    <w:abstractNumId w:val="15"/>
  </w:num>
  <w:num w:numId="19">
    <w:abstractNumId w:val="14"/>
  </w:num>
  <w:num w:numId="20">
    <w:abstractNumId w:val="5"/>
  </w:num>
  <w:num w:numId="21">
    <w:abstractNumId w:val="12"/>
  </w:num>
  <w:num w:numId="22">
    <w:abstractNumId w:val="11"/>
  </w:num>
  <w:num w:numId="23">
    <w:abstractNumId w:val="1"/>
  </w:num>
  <w:num w:numId="24">
    <w:abstractNumId w:val="6"/>
  </w:num>
  <w:num w:numId="25">
    <w:abstractNumId w:val="19"/>
  </w:num>
  <w:num w:numId="26">
    <w:abstractNumId w:val="28"/>
  </w:num>
  <w:num w:numId="27">
    <w:abstractNumId w:val="16"/>
  </w:num>
  <w:num w:numId="28">
    <w:abstractNumId w:val="18"/>
  </w:num>
  <w:num w:numId="29">
    <w:abstractNumId w:val="2"/>
  </w:num>
  <w:num w:numId="30">
    <w:abstractNumId w:val="17"/>
  </w:num>
  <w:num w:numId="31">
    <w:abstractNumId w:val="17"/>
  </w:num>
  <w:num w:numId="32">
    <w:abstractNumId w:val="17"/>
  </w:num>
  <w:num w:numId="3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AB"/>
    <w:rsid w:val="000000E0"/>
    <w:rsid w:val="0000033A"/>
    <w:rsid w:val="000024E7"/>
    <w:rsid w:val="00003102"/>
    <w:rsid w:val="000040A0"/>
    <w:rsid w:val="000050AC"/>
    <w:rsid w:val="00005E0D"/>
    <w:rsid w:val="000075D0"/>
    <w:rsid w:val="00007628"/>
    <w:rsid w:val="00007AE0"/>
    <w:rsid w:val="00010407"/>
    <w:rsid w:val="000105B3"/>
    <w:rsid w:val="00010FA6"/>
    <w:rsid w:val="000115FD"/>
    <w:rsid w:val="00012DFD"/>
    <w:rsid w:val="00013219"/>
    <w:rsid w:val="00013237"/>
    <w:rsid w:val="00013BE1"/>
    <w:rsid w:val="00014712"/>
    <w:rsid w:val="000151CA"/>
    <w:rsid w:val="00015869"/>
    <w:rsid w:val="00015D53"/>
    <w:rsid w:val="000167EC"/>
    <w:rsid w:val="000178B5"/>
    <w:rsid w:val="00017956"/>
    <w:rsid w:val="00017C37"/>
    <w:rsid w:val="0002106A"/>
    <w:rsid w:val="00021623"/>
    <w:rsid w:val="000227F4"/>
    <w:rsid w:val="000235DD"/>
    <w:rsid w:val="000311B4"/>
    <w:rsid w:val="00032647"/>
    <w:rsid w:val="0003276A"/>
    <w:rsid w:val="0003457C"/>
    <w:rsid w:val="00037111"/>
    <w:rsid w:val="00037763"/>
    <w:rsid w:val="00040C10"/>
    <w:rsid w:val="000418C9"/>
    <w:rsid w:val="00041E1C"/>
    <w:rsid w:val="000428C5"/>
    <w:rsid w:val="00043319"/>
    <w:rsid w:val="00043CE4"/>
    <w:rsid w:val="00044ABE"/>
    <w:rsid w:val="00045CA3"/>
    <w:rsid w:val="00047FE6"/>
    <w:rsid w:val="00052652"/>
    <w:rsid w:val="000528DB"/>
    <w:rsid w:val="000544C4"/>
    <w:rsid w:val="00057790"/>
    <w:rsid w:val="0006050E"/>
    <w:rsid w:val="00060DC2"/>
    <w:rsid w:val="000616E1"/>
    <w:rsid w:val="0006220B"/>
    <w:rsid w:val="00063141"/>
    <w:rsid w:val="00063EF4"/>
    <w:rsid w:val="00064C5D"/>
    <w:rsid w:val="00065000"/>
    <w:rsid w:val="00067FDF"/>
    <w:rsid w:val="00070DB0"/>
    <w:rsid w:val="00070DF4"/>
    <w:rsid w:val="000712EE"/>
    <w:rsid w:val="00071C5C"/>
    <w:rsid w:val="0007213B"/>
    <w:rsid w:val="00072205"/>
    <w:rsid w:val="000741C7"/>
    <w:rsid w:val="00077218"/>
    <w:rsid w:val="000772E9"/>
    <w:rsid w:val="00080DD8"/>
    <w:rsid w:val="00081094"/>
    <w:rsid w:val="00083920"/>
    <w:rsid w:val="00083BD5"/>
    <w:rsid w:val="00083E9D"/>
    <w:rsid w:val="0008409E"/>
    <w:rsid w:val="0008486A"/>
    <w:rsid w:val="00085471"/>
    <w:rsid w:val="000864BC"/>
    <w:rsid w:val="000865A4"/>
    <w:rsid w:val="00086DB0"/>
    <w:rsid w:val="00087412"/>
    <w:rsid w:val="00087968"/>
    <w:rsid w:val="00090404"/>
    <w:rsid w:val="00091462"/>
    <w:rsid w:val="000933C8"/>
    <w:rsid w:val="00095680"/>
    <w:rsid w:val="00096021"/>
    <w:rsid w:val="00097190"/>
    <w:rsid w:val="0009791E"/>
    <w:rsid w:val="000A0A63"/>
    <w:rsid w:val="000A26DF"/>
    <w:rsid w:val="000A45E3"/>
    <w:rsid w:val="000A474C"/>
    <w:rsid w:val="000A4EB9"/>
    <w:rsid w:val="000A5183"/>
    <w:rsid w:val="000A6AB9"/>
    <w:rsid w:val="000B043B"/>
    <w:rsid w:val="000B0A4C"/>
    <w:rsid w:val="000B20AA"/>
    <w:rsid w:val="000B67CA"/>
    <w:rsid w:val="000B729F"/>
    <w:rsid w:val="000C1EB7"/>
    <w:rsid w:val="000C2C9D"/>
    <w:rsid w:val="000C3490"/>
    <w:rsid w:val="000C3A48"/>
    <w:rsid w:val="000C3FFA"/>
    <w:rsid w:val="000C404D"/>
    <w:rsid w:val="000C50D7"/>
    <w:rsid w:val="000C52D0"/>
    <w:rsid w:val="000C5A1E"/>
    <w:rsid w:val="000C5E97"/>
    <w:rsid w:val="000C687E"/>
    <w:rsid w:val="000C6974"/>
    <w:rsid w:val="000C6C09"/>
    <w:rsid w:val="000D19F1"/>
    <w:rsid w:val="000D1A8C"/>
    <w:rsid w:val="000D475B"/>
    <w:rsid w:val="000D4C05"/>
    <w:rsid w:val="000D4E8C"/>
    <w:rsid w:val="000D5F05"/>
    <w:rsid w:val="000D6F07"/>
    <w:rsid w:val="000D7EF4"/>
    <w:rsid w:val="000E1498"/>
    <w:rsid w:val="000E1738"/>
    <w:rsid w:val="000E1936"/>
    <w:rsid w:val="000E2605"/>
    <w:rsid w:val="000E2D28"/>
    <w:rsid w:val="000E2DED"/>
    <w:rsid w:val="000E34BC"/>
    <w:rsid w:val="000E3769"/>
    <w:rsid w:val="000E495C"/>
    <w:rsid w:val="000E571A"/>
    <w:rsid w:val="000E6240"/>
    <w:rsid w:val="000E6A4C"/>
    <w:rsid w:val="000E6D9B"/>
    <w:rsid w:val="000E7E2B"/>
    <w:rsid w:val="000F11A9"/>
    <w:rsid w:val="000F35B8"/>
    <w:rsid w:val="000F3BD2"/>
    <w:rsid w:val="000F3D69"/>
    <w:rsid w:val="000F3E4E"/>
    <w:rsid w:val="000F4268"/>
    <w:rsid w:val="000F7928"/>
    <w:rsid w:val="0010079A"/>
    <w:rsid w:val="00100EEE"/>
    <w:rsid w:val="00101A1B"/>
    <w:rsid w:val="001020D1"/>
    <w:rsid w:val="00102419"/>
    <w:rsid w:val="0010325B"/>
    <w:rsid w:val="0010361F"/>
    <w:rsid w:val="00103AEE"/>
    <w:rsid w:val="001050B2"/>
    <w:rsid w:val="00107FDE"/>
    <w:rsid w:val="001108FB"/>
    <w:rsid w:val="00111576"/>
    <w:rsid w:val="00112647"/>
    <w:rsid w:val="001145ED"/>
    <w:rsid w:val="00114EFE"/>
    <w:rsid w:val="00115909"/>
    <w:rsid w:val="00120EC7"/>
    <w:rsid w:val="00122EEC"/>
    <w:rsid w:val="001244C3"/>
    <w:rsid w:val="0012584A"/>
    <w:rsid w:val="00125A2A"/>
    <w:rsid w:val="00126934"/>
    <w:rsid w:val="00126AC8"/>
    <w:rsid w:val="001301FE"/>
    <w:rsid w:val="00130484"/>
    <w:rsid w:val="001329F3"/>
    <w:rsid w:val="00132E0F"/>
    <w:rsid w:val="00133748"/>
    <w:rsid w:val="00134D15"/>
    <w:rsid w:val="00135813"/>
    <w:rsid w:val="001368A4"/>
    <w:rsid w:val="00137AA2"/>
    <w:rsid w:val="001400B5"/>
    <w:rsid w:val="00141010"/>
    <w:rsid w:val="0014235A"/>
    <w:rsid w:val="0014478A"/>
    <w:rsid w:val="00145332"/>
    <w:rsid w:val="00145853"/>
    <w:rsid w:val="00145970"/>
    <w:rsid w:val="00146202"/>
    <w:rsid w:val="0014723B"/>
    <w:rsid w:val="001475E9"/>
    <w:rsid w:val="00150640"/>
    <w:rsid w:val="001516F7"/>
    <w:rsid w:val="00152B7D"/>
    <w:rsid w:val="00153149"/>
    <w:rsid w:val="0015391F"/>
    <w:rsid w:val="00153B93"/>
    <w:rsid w:val="0015444E"/>
    <w:rsid w:val="001559E1"/>
    <w:rsid w:val="00155A90"/>
    <w:rsid w:val="0015673B"/>
    <w:rsid w:val="00156E14"/>
    <w:rsid w:val="00157F45"/>
    <w:rsid w:val="00161AA5"/>
    <w:rsid w:val="0016269B"/>
    <w:rsid w:val="00163920"/>
    <w:rsid w:val="0016475E"/>
    <w:rsid w:val="00164998"/>
    <w:rsid w:val="00164C10"/>
    <w:rsid w:val="001672AD"/>
    <w:rsid w:val="0016786D"/>
    <w:rsid w:val="001718BD"/>
    <w:rsid w:val="00171C84"/>
    <w:rsid w:val="00172B44"/>
    <w:rsid w:val="00173F84"/>
    <w:rsid w:val="00173FAE"/>
    <w:rsid w:val="00174079"/>
    <w:rsid w:val="00174F08"/>
    <w:rsid w:val="001769A7"/>
    <w:rsid w:val="001772A5"/>
    <w:rsid w:val="001774B9"/>
    <w:rsid w:val="00180053"/>
    <w:rsid w:val="00180989"/>
    <w:rsid w:val="001809B3"/>
    <w:rsid w:val="0018259C"/>
    <w:rsid w:val="00183457"/>
    <w:rsid w:val="001836D4"/>
    <w:rsid w:val="00183D7E"/>
    <w:rsid w:val="0018734A"/>
    <w:rsid w:val="001874C8"/>
    <w:rsid w:val="001923A5"/>
    <w:rsid w:val="00194D42"/>
    <w:rsid w:val="00195319"/>
    <w:rsid w:val="001956F0"/>
    <w:rsid w:val="001977A4"/>
    <w:rsid w:val="0019794C"/>
    <w:rsid w:val="001A0956"/>
    <w:rsid w:val="001A0990"/>
    <w:rsid w:val="001A0D69"/>
    <w:rsid w:val="001A13A5"/>
    <w:rsid w:val="001A3247"/>
    <w:rsid w:val="001A3654"/>
    <w:rsid w:val="001A4288"/>
    <w:rsid w:val="001A474E"/>
    <w:rsid w:val="001A4843"/>
    <w:rsid w:val="001A528B"/>
    <w:rsid w:val="001A56E4"/>
    <w:rsid w:val="001A6CA0"/>
    <w:rsid w:val="001A72BB"/>
    <w:rsid w:val="001A7539"/>
    <w:rsid w:val="001A7665"/>
    <w:rsid w:val="001B000A"/>
    <w:rsid w:val="001B0A32"/>
    <w:rsid w:val="001B0B61"/>
    <w:rsid w:val="001B1173"/>
    <w:rsid w:val="001B150A"/>
    <w:rsid w:val="001B1D4B"/>
    <w:rsid w:val="001B2017"/>
    <w:rsid w:val="001B21DD"/>
    <w:rsid w:val="001B2A95"/>
    <w:rsid w:val="001B2F17"/>
    <w:rsid w:val="001B32DA"/>
    <w:rsid w:val="001B37C6"/>
    <w:rsid w:val="001B4294"/>
    <w:rsid w:val="001B4D95"/>
    <w:rsid w:val="001B58DF"/>
    <w:rsid w:val="001B5CFE"/>
    <w:rsid w:val="001B6CBC"/>
    <w:rsid w:val="001B75DC"/>
    <w:rsid w:val="001C0932"/>
    <w:rsid w:val="001C11EF"/>
    <w:rsid w:val="001C1DC8"/>
    <w:rsid w:val="001C21C3"/>
    <w:rsid w:val="001C3128"/>
    <w:rsid w:val="001C33E7"/>
    <w:rsid w:val="001C344D"/>
    <w:rsid w:val="001C40DB"/>
    <w:rsid w:val="001C436E"/>
    <w:rsid w:val="001C45D2"/>
    <w:rsid w:val="001C4A2B"/>
    <w:rsid w:val="001C4EBC"/>
    <w:rsid w:val="001C4FB2"/>
    <w:rsid w:val="001C5030"/>
    <w:rsid w:val="001C5D17"/>
    <w:rsid w:val="001C6EC1"/>
    <w:rsid w:val="001C780F"/>
    <w:rsid w:val="001D1B62"/>
    <w:rsid w:val="001D1E0D"/>
    <w:rsid w:val="001D27B0"/>
    <w:rsid w:val="001D2BDF"/>
    <w:rsid w:val="001D2C8B"/>
    <w:rsid w:val="001D3293"/>
    <w:rsid w:val="001D4231"/>
    <w:rsid w:val="001D4CAF"/>
    <w:rsid w:val="001D55D7"/>
    <w:rsid w:val="001D5675"/>
    <w:rsid w:val="001D652D"/>
    <w:rsid w:val="001D7AD6"/>
    <w:rsid w:val="001D7BD8"/>
    <w:rsid w:val="001D7D3D"/>
    <w:rsid w:val="001D7E1F"/>
    <w:rsid w:val="001E037A"/>
    <w:rsid w:val="001E05BC"/>
    <w:rsid w:val="001E09C2"/>
    <w:rsid w:val="001E0BE5"/>
    <w:rsid w:val="001E255E"/>
    <w:rsid w:val="001E2C45"/>
    <w:rsid w:val="001E3C79"/>
    <w:rsid w:val="001E516A"/>
    <w:rsid w:val="001E6F1B"/>
    <w:rsid w:val="001E76F7"/>
    <w:rsid w:val="001E7972"/>
    <w:rsid w:val="001F0E98"/>
    <w:rsid w:val="001F22A1"/>
    <w:rsid w:val="001F2F56"/>
    <w:rsid w:val="001F3235"/>
    <w:rsid w:val="001F3AC1"/>
    <w:rsid w:val="001F3C55"/>
    <w:rsid w:val="001F4650"/>
    <w:rsid w:val="001F4D4C"/>
    <w:rsid w:val="001F51D9"/>
    <w:rsid w:val="001F5313"/>
    <w:rsid w:val="001F58E1"/>
    <w:rsid w:val="001F74DA"/>
    <w:rsid w:val="001F76D5"/>
    <w:rsid w:val="001F7D6B"/>
    <w:rsid w:val="00200085"/>
    <w:rsid w:val="00200885"/>
    <w:rsid w:val="00200BB8"/>
    <w:rsid w:val="00201DA7"/>
    <w:rsid w:val="002024EC"/>
    <w:rsid w:val="002029C6"/>
    <w:rsid w:val="00202BCE"/>
    <w:rsid w:val="00203002"/>
    <w:rsid w:val="00203496"/>
    <w:rsid w:val="0020485F"/>
    <w:rsid w:val="00205189"/>
    <w:rsid w:val="00206B56"/>
    <w:rsid w:val="00206CE0"/>
    <w:rsid w:val="0020713E"/>
    <w:rsid w:val="00207394"/>
    <w:rsid w:val="00211F21"/>
    <w:rsid w:val="0021222D"/>
    <w:rsid w:val="00214C68"/>
    <w:rsid w:val="00215184"/>
    <w:rsid w:val="00215E18"/>
    <w:rsid w:val="0021679D"/>
    <w:rsid w:val="0021749F"/>
    <w:rsid w:val="0022031C"/>
    <w:rsid w:val="0022192F"/>
    <w:rsid w:val="002224F0"/>
    <w:rsid w:val="002225BE"/>
    <w:rsid w:val="00223449"/>
    <w:rsid w:val="00224089"/>
    <w:rsid w:val="00224F0A"/>
    <w:rsid w:val="00226471"/>
    <w:rsid w:val="002277B0"/>
    <w:rsid w:val="0023012A"/>
    <w:rsid w:val="0023156B"/>
    <w:rsid w:val="00234BE5"/>
    <w:rsid w:val="00234D3B"/>
    <w:rsid w:val="00234DA4"/>
    <w:rsid w:val="00235431"/>
    <w:rsid w:val="00235D48"/>
    <w:rsid w:val="00235E18"/>
    <w:rsid w:val="00236E25"/>
    <w:rsid w:val="00236EA9"/>
    <w:rsid w:val="00237973"/>
    <w:rsid w:val="002410F9"/>
    <w:rsid w:val="002425E1"/>
    <w:rsid w:val="00242ECB"/>
    <w:rsid w:val="0024305E"/>
    <w:rsid w:val="002432EC"/>
    <w:rsid w:val="00244845"/>
    <w:rsid w:val="00244EA6"/>
    <w:rsid w:val="0024589D"/>
    <w:rsid w:val="0024606E"/>
    <w:rsid w:val="0024696A"/>
    <w:rsid w:val="00246E79"/>
    <w:rsid w:val="00250022"/>
    <w:rsid w:val="00250476"/>
    <w:rsid w:val="00251C70"/>
    <w:rsid w:val="002522C8"/>
    <w:rsid w:val="00253AEE"/>
    <w:rsid w:val="0025417F"/>
    <w:rsid w:val="002542F4"/>
    <w:rsid w:val="00254EAD"/>
    <w:rsid w:val="00255250"/>
    <w:rsid w:val="00256C92"/>
    <w:rsid w:val="00256EB5"/>
    <w:rsid w:val="0025706E"/>
    <w:rsid w:val="00257151"/>
    <w:rsid w:val="00257309"/>
    <w:rsid w:val="0026265F"/>
    <w:rsid w:val="00262B95"/>
    <w:rsid w:val="00264113"/>
    <w:rsid w:val="002641E6"/>
    <w:rsid w:val="00264446"/>
    <w:rsid w:val="00264C4A"/>
    <w:rsid w:val="002650AA"/>
    <w:rsid w:val="002663EE"/>
    <w:rsid w:val="00266754"/>
    <w:rsid w:val="002675E5"/>
    <w:rsid w:val="0027039F"/>
    <w:rsid w:val="00271CFA"/>
    <w:rsid w:val="00272992"/>
    <w:rsid w:val="00273C3E"/>
    <w:rsid w:val="00274CA9"/>
    <w:rsid w:val="00274CEC"/>
    <w:rsid w:val="00277516"/>
    <w:rsid w:val="00277AB2"/>
    <w:rsid w:val="00277E68"/>
    <w:rsid w:val="00277FC1"/>
    <w:rsid w:val="00280202"/>
    <w:rsid w:val="0028191E"/>
    <w:rsid w:val="00281967"/>
    <w:rsid w:val="002827E6"/>
    <w:rsid w:val="00283BEF"/>
    <w:rsid w:val="00284563"/>
    <w:rsid w:val="002854A5"/>
    <w:rsid w:val="00285C06"/>
    <w:rsid w:val="00286001"/>
    <w:rsid w:val="0028714E"/>
    <w:rsid w:val="00287412"/>
    <w:rsid w:val="00287671"/>
    <w:rsid w:val="0028769B"/>
    <w:rsid w:val="00287CB4"/>
    <w:rsid w:val="00287D2C"/>
    <w:rsid w:val="00290595"/>
    <w:rsid w:val="00291CA7"/>
    <w:rsid w:val="002924FA"/>
    <w:rsid w:val="00292DB0"/>
    <w:rsid w:val="00292EF7"/>
    <w:rsid w:val="00293A2C"/>
    <w:rsid w:val="00294386"/>
    <w:rsid w:val="002964A1"/>
    <w:rsid w:val="002965DF"/>
    <w:rsid w:val="0029723E"/>
    <w:rsid w:val="00297292"/>
    <w:rsid w:val="002A1105"/>
    <w:rsid w:val="002A4070"/>
    <w:rsid w:val="002A55B9"/>
    <w:rsid w:val="002A5A95"/>
    <w:rsid w:val="002A5D36"/>
    <w:rsid w:val="002A77C4"/>
    <w:rsid w:val="002B01A5"/>
    <w:rsid w:val="002B16DA"/>
    <w:rsid w:val="002B1CAA"/>
    <w:rsid w:val="002B2C6C"/>
    <w:rsid w:val="002B304F"/>
    <w:rsid w:val="002B3F1C"/>
    <w:rsid w:val="002B4110"/>
    <w:rsid w:val="002B4293"/>
    <w:rsid w:val="002B4E63"/>
    <w:rsid w:val="002B6BFD"/>
    <w:rsid w:val="002B7977"/>
    <w:rsid w:val="002C0D51"/>
    <w:rsid w:val="002C2247"/>
    <w:rsid w:val="002C2462"/>
    <w:rsid w:val="002C2CE3"/>
    <w:rsid w:val="002C3662"/>
    <w:rsid w:val="002C3BE1"/>
    <w:rsid w:val="002C3E64"/>
    <w:rsid w:val="002C3F29"/>
    <w:rsid w:val="002C4127"/>
    <w:rsid w:val="002C534C"/>
    <w:rsid w:val="002C553B"/>
    <w:rsid w:val="002D079B"/>
    <w:rsid w:val="002D09D7"/>
    <w:rsid w:val="002D0CCB"/>
    <w:rsid w:val="002D11F9"/>
    <w:rsid w:val="002D1ABD"/>
    <w:rsid w:val="002D296F"/>
    <w:rsid w:val="002D2FBC"/>
    <w:rsid w:val="002D3587"/>
    <w:rsid w:val="002D3831"/>
    <w:rsid w:val="002D3987"/>
    <w:rsid w:val="002D4DB5"/>
    <w:rsid w:val="002D7209"/>
    <w:rsid w:val="002D72FA"/>
    <w:rsid w:val="002D75C0"/>
    <w:rsid w:val="002D7E63"/>
    <w:rsid w:val="002E0036"/>
    <w:rsid w:val="002E1863"/>
    <w:rsid w:val="002E1CBE"/>
    <w:rsid w:val="002E1DB6"/>
    <w:rsid w:val="002E218C"/>
    <w:rsid w:val="002E2A29"/>
    <w:rsid w:val="002E4547"/>
    <w:rsid w:val="002E4C77"/>
    <w:rsid w:val="002E4C94"/>
    <w:rsid w:val="002F01C9"/>
    <w:rsid w:val="002F3A31"/>
    <w:rsid w:val="002F3E48"/>
    <w:rsid w:val="002F4226"/>
    <w:rsid w:val="002F4995"/>
    <w:rsid w:val="002F5093"/>
    <w:rsid w:val="002F5CEB"/>
    <w:rsid w:val="002F69B1"/>
    <w:rsid w:val="003004C2"/>
    <w:rsid w:val="00300568"/>
    <w:rsid w:val="0030228E"/>
    <w:rsid w:val="0030501E"/>
    <w:rsid w:val="00307BBD"/>
    <w:rsid w:val="00307F53"/>
    <w:rsid w:val="00307F93"/>
    <w:rsid w:val="0031174B"/>
    <w:rsid w:val="00311756"/>
    <w:rsid w:val="00311876"/>
    <w:rsid w:val="003140F9"/>
    <w:rsid w:val="003145D7"/>
    <w:rsid w:val="00315811"/>
    <w:rsid w:val="00315A9B"/>
    <w:rsid w:val="0031672F"/>
    <w:rsid w:val="00317101"/>
    <w:rsid w:val="00320242"/>
    <w:rsid w:val="003221AD"/>
    <w:rsid w:val="00323F4D"/>
    <w:rsid w:val="00324A49"/>
    <w:rsid w:val="00324F5A"/>
    <w:rsid w:val="00325257"/>
    <w:rsid w:val="00330311"/>
    <w:rsid w:val="00330B13"/>
    <w:rsid w:val="00331DE4"/>
    <w:rsid w:val="003330B2"/>
    <w:rsid w:val="00333F07"/>
    <w:rsid w:val="0033408B"/>
    <w:rsid w:val="003359E6"/>
    <w:rsid w:val="00335D77"/>
    <w:rsid w:val="003372B5"/>
    <w:rsid w:val="0034085A"/>
    <w:rsid w:val="0034223E"/>
    <w:rsid w:val="00344B7F"/>
    <w:rsid w:val="00344ED3"/>
    <w:rsid w:val="00345473"/>
    <w:rsid w:val="00345739"/>
    <w:rsid w:val="00345A03"/>
    <w:rsid w:val="00345E1D"/>
    <w:rsid w:val="003466FF"/>
    <w:rsid w:val="003522DF"/>
    <w:rsid w:val="00352504"/>
    <w:rsid w:val="0035353F"/>
    <w:rsid w:val="00353E73"/>
    <w:rsid w:val="003551C1"/>
    <w:rsid w:val="00355935"/>
    <w:rsid w:val="003559DE"/>
    <w:rsid w:val="0035642B"/>
    <w:rsid w:val="003565EE"/>
    <w:rsid w:val="003566BF"/>
    <w:rsid w:val="00356E9F"/>
    <w:rsid w:val="00360833"/>
    <w:rsid w:val="00360920"/>
    <w:rsid w:val="00360B26"/>
    <w:rsid w:val="00361745"/>
    <w:rsid w:val="00362F06"/>
    <w:rsid w:val="003653E8"/>
    <w:rsid w:val="00365404"/>
    <w:rsid w:val="0036666B"/>
    <w:rsid w:val="00366A42"/>
    <w:rsid w:val="00370432"/>
    <w:rsid w:val="00370AB5"/>
    <w:rsid w:val="00371417"/>
    <w:rsid w:val="0037282C"/>
    <w:rsid w:val="00373AD9"/>
    <w:rsid w:val="00373AF1"/>
    <w:rsid w:val="00373E39"/>
    <w:rsid w:val="0037444E"/>
    <w:rsid w:val="00375603"/>
    <w:rsid w:val="00375A2C"/>
    <w:rsid w:val="00375E05"/>
    <w:rsid w:val="003766F6"/>
    <w:rsid w:val="00377266"/>
    <w:rsid w:val="0037734B"/>
    <w:rsid w:val="003774BA"/>
    <w:rsid w:val="00380CA7"/>
    <w:rsid w:val="00381AB5"/>
    <w:rsid w:val="00381D5D"/>
    <w:rsid w:val="00382535"/>
    <w:rsid w:val="00383C70"/>
    <w:rsid w:val="00383EB6"/>
    <w:rsid w:val="00384498"/>
    <w:rsid w:val="00385138"/>
    <w:rsid w:val="00385185"/>
    <w:rsid w:val="0038533D"/>
    <w:rsid w:val="00385E7F"/>
    <w:rsid w:val="003861F4"/>
    <w:rsid w:val="0038635C"/>
    <w:rsid w:val="003863D5"/>
    <w:rsid w:val="003864C6"/>
    <w:rsid w:val="00386AFF"/>
    <w:rsid w:val="003870E1"/>
    <w:rsid w:val="0038790A"/>
    <w:rsid w:val="00387A9F"/>
    <w:rsid w:val="0039270E"/>
    <w:rsid w:val="0039454F"/>
    <w:rsid w:val="00395242"/>
    <w:rsid w:val="0039655D"/>
    <w:rsid w:val="00396E3F"/>
    <w:rsid w:val="00397A1C"/>
    <w:rsid w:val="00397BF3"/>
    <w:rsid w:val="003A26D3"/>
    <w:rsid w:val="003A3E04"/>
    <w:rsid w:val="003A4D14"/>
    <w:rsid w:val="003A569C"/>
    <w:rsid w:val="003A5EDD"/>
    <w:rsid w:val="003A6CB2"/>
    <w:rsid w:val="003B0FCD"/>
    <w:rsid w:val="003B2BB1"/>
    <w:rsid w:val="003B346C"/>
    <w:rsid w:val="003B34D3"/>
    <w:rsid w:val="003B36E5"/>
    <w:rsid w:val="003B39EB"/>
    <w:rsid w:val="003B4075"/>
    <w:rsid w:val="003B43C8"/>
    <w:rsid w:val="003B5D25"/>
    <w:rsid w:val="003B6310"/>
    <w:rsid w:val="003B6811"/>
    <w:rsid w:val="003B69C2"/>
    <w:rsid w:val="003B7BF5"/>
    <w:rsid w:val="003C18D9"/>
    <w:rsid w:val="003C1A28"/>
    <w:rsid w:val="003C2783"/>
    <w:rsid w:val="003C2809"/>
    <w:rsid w:val="003C2A6F"/>
    <w:rsid w:val="003C2FCC"/>
    <w:rsid w:val="003C40D4"/>
    <w:rsid w:val="003C500C"/>
    <w:rsid w:val="003C57B9"/>
    <w:rsid w:val="003C5EAA"/>
    <w:rsid w:val="003C74FC"/>
    <w:rsid w:val="003C790B"/>
    <w:rsid w:val="003C7E09"/>
    <w:rsid w:val="003D0E26"/>
    <w:rsid w:val="003D1C8C"/>
    <w:rsid w:val="003D2219"/>
    <w:rsid w:val="003D29B2"/>
    <w:rsid w:val="003D4972"/>
    <w:rsid w:val="003D5719"/>
    <w:rsid w:val="003D6809"/>
    <w:rsid w:val="003D75D2"/>
    <w:rsid w:val="003D761E"/>
    <w:rsid w:val="003D7AB7"/>
    <w:rsid w:val="003D7F2E"/>
    <w:rsid w:val="003E00A0"/>
    <w:rsid w:val="003E0D4E"/>
    <w:rsid w:val="003E1EB0"/>
    <w:rsid w:val="003E2570"/>
    <w:rsid w:val="003E371E"/>
    <w:rsid w:val="003E3DB7"/>
    <w:rsid w:val="003E433B"/>
    <w:rsid w:val="003E6CA4"/>
    <w:rsid w:val="003E7A72"/>
    <w:rsid w:val="003F0CE8"/>
    <w:rsid w:val="003F1619"/>
    <w:rsid w:val="003F1E98"/>
    <w:rsid w:val="003F322A"/>
    <w:rsid w:val="003F38F2"/>
    <w:rsid w:val="003F5539"/>
    <w:rsid w:val="003F559B"/>
    <w:rsid w:val="003F6C6B"/>
    <w:rsid w:val="003F7DB3"/>
    <w:rsid w:val="0040233C"/>
    <w:rsid w:val="004023AE"/>
    <w:rsid w:val="0041037A"/>
    <w:rsid w:val="00411AFF"/>
    <w:rsid w:val="00411C96"/>
    <w:rsid w:val="0041209C"/>
    <w:rsid w:val="00413353"/>
    <w:rsid w:val="00413F90"/>
    <w:rsid w:val="00414705"/>
    <w:rsid w:val="00416186"/>
    <w:rsid w:val="00416FFD"/>
    <w:rsid w:val="00421453"/>
    <w:rsid w:val="00422308"/>
    <w:rsid w:val="00422AEF"/>
    <w:rsid w:val="004231EA"/>
    <w:rsid w:val="00423A26"/>
    <w:rsid w:val="0042427C"/>
    <w:rsid w:val="00426730"/>
    <w:rsid w:val="00427088"/>
    <w:rsid w:val="004275CD"/>
    <w:rsid w:val="00427D87"/>
    <w:rsid w:val="00427F63"/>
    <w:rsid w:val="004319AD"/>
    <w:rsid w:val="00432436"/>
    <w:rsid w:val="004325DC"/>
    <w:rsid w:val="00432729"/>
    <w:rsid w:val="00432BA0"/>
    <w:rsid w:val="00432FF1"/>
    <w:rsid w:val="00434A94"/>
    <w:rsid w:val="004367C8"/>
    <w:rsid w:val="004378EF"/>
    <w:rsid w:val="00440DDE"/>
    <w:rsid w:val="00440E6E"/>
    <w:rsid w:val="00441221"/>
    <w:rsid w:val="00441F77"/>
    <w:rsid w:val="00442461"/>
    <w:rsid w:val="00445474"/>
    <w:rsid w:val="00446304"/>
    <w:rsid w:val="004473C2"/>
    <w:rsid w:val="0045115E"/>
    <w:rsid w:val="004511C8"/>
    <w:rsid w:val="004519ED"/>
    <w:rsid w:val="00455311"/>
    <w:rsid w:val="00455527"/>
    <w:rsid w:val="00455655"/>
    <w:rsid w:val="00456F78"/>
    <w:rsid w:val="0045705D"/>
    <w:rsid w:val="00462921"/>
    <w:rsid w:val="00462FA3"/>
    <w:rsid w:val="00463370"/>
    <w:rsid w:val="0046369C"/>
    <w:rsid w:val="0046380F"/>
    <w:rsid w:val="004638A0"/>
    <w:rsid w:val="00464063"/>
    <w:rsid w:val="004661DC"/>
    <w:rsid w:val="004671E3"/>
    <w:rsid w:val="004674F6"/>
    <w:rsid w:val="0046765C"/>
    <w:rsid w:val="0046785A"/>
    <w:rsid w:val="00471FE0"/>
    <w:rsid w:val="00473079"/>
    <w:rsid w:val="00473BE0"/>
    <w:rsid w:val="00473D8E"/>
    <w:rsid w:val="0047433C"/>
    <w:rsid w:val="00474C24"/>
    <w:rsid w:val="00475050"/>
    <w:rsid w:val="00475A10"/>
    <w:rsid w:val="00476A5C"/>
    <w:rsid w:val="00476D0B"/>
    <w:rsid w:val="00477AAC"/>
    <w:rsid w:val="004807D7"/>
    <w:rsid w:val="00480FBE"/>
    <w:rsid w:val="00482312"/>
    <w:rsid w:val="00482533"/>
    <w:rsid w:val="00482F3B"/>
    <w:rsid w:val="00484249"/>
    <w:rsid w:val="00485A07"/>
    <w:rsid w:val="00486B6B"/>
    <w:rsid w:val="00487750"/>
    <w:rsid w:val="00490F42"/>
    <w:rsid w:val="0049110F"/>
    <w:rsid w:val="00491EA9"/>
    <w:rsid w:val="00492BEE"/>
    <w:rsid w:val="00492E02"/>
    <w:rsid w:val="004932D4"/>
    <w:rsid w:val="00496443"/>
    <w:rsid w:val="00496627"/>
    <w:rsid w:val="00496DD9"/>
    <w:rsid w:val="00496EF0"/>
    <w:rsid w:val="00497BA1"/>
    <w:rsid w:val="00497CE8"/>
    <w:rsid w:val="004A11FD"/>
    <w:rsid w:val="004A32B1"/>
    <w:rsid w:val="004A36E7"/>
    <w:rsid w:val="004A38B8"/>
    <w:rsid w:val="004A3A00"/>
    <w:rsid w:val="004A55F6"/>
    <w:rsid w:val="004A5A9D"/>
    <w:rsid w:val="004A7985"/>
    <w:rsid w:val="004B0F9C"/>
    <w:rsid w:val="004B256F"/>
    <w:rsid w:val="004B265E"/>
    <w:rsid w:val="004B3CF1"/>
    <w:rsid w:val="004B46F9"/>
    <w:rsid w:val="004B4D9B"/>
    <w:rsid w:val="004B71D9"/>
    <w:rsid w:val="004B77F5"/>
    <w:rsid w:val="004B7888"/>
    <w:rsid w:val="004C4397"/>
    <w:rsid w:val="004C5954"/>
    <w:rsid w:val="004C5AEB"/>
    <w:rsid w:val="004C5FAC"/>
    <w:rsid w:val="004C610B"/>
    <w:rsid w:val="004C727F"/>
    <w:rsid w:val="004C79D0"/>
    <w:rsid w:val="004D0109"/>
    <w:rsid w:val="004D0FE9"/>
    <w:rsid w:val="004D121F"/>
    <w:rsid w:val="004D158C"/>
    <w:rsid w:val="004D3150"/>
    <w:rsid w:val="004D42AD"/>
    <w:rsid w:val="004D469F"/>
    <w:rsid w:val="004D478F"/>
    <w:rsid w:val="004D53B1"/>
    <w:rsid w:val="004D6F3C"/>
    <w:rsid w:val="004D7524"/>
    <w:rsid w:val="004D78B1"/>
    <w:rsid w:val="004D7A21"/>
    <w:rsid w:val="004E06F8"/>
    <w:rsid w:val="004E0B2F"/>
    <w:rsid w:val="004E1CD9"/>
    <w:rsid w:val="004E2388"/>
    <w:rsid w:val="004E2D58"/>
    <w:rsid w:val="004E4E0F"/>
    <w:rsid w:val="004E4FFD"/>
    <w:rsid w:val="004E57E6"/>
    <w:rsid w:val="004E5D16"/>
    <w:rsid w:val="004E6AF1"/>
    <w:rsid w:val="004F09DC"/>
    <w:rsid w:val="004F0A7E"/>
    <w:rsid w:val="004F0DA1"/>
    <w:rsid w:val="004F1FAF"/>
    <w:rsid w:val="004F3B67"/>
    <w:rsid w:val="004F45FD"/>
    <w:rsid w:val="004F4B65"/>
    <w:rsid w:val="004F5060"/>
    <w:rsid w:val="004F5505"/>
    <w:rsid w:val="004F5DDC"/>
    <w:rsid w:val="004F5F1E"/>
    <w:rsid w:val="004F6095"/>
    <w:rsid w:val="004F6473"/>
    <w:rsid w:val="004F66BA"/>
    <w:rsid w:val="004F676C"/>
    <w:rsid w:val="004F7BE6"/>
    <w:rsid w:val="00500585"/>
    <w:rsid w:val="005021EF"/>
    <w:rsid w:val="00502A92"/>
    <w:rsid w:val="005036F4"/>
    <w:rsid w:val="00505DF6"/>
    <w:rsid w:val="005060A3"/>
    <w:rsid w:val="00506290"/>
    <w:rsid w:val="00507088"/>
    <w:rsid w:val="005071D3"/>
    <w:rsid w:val="00510DA5"/>
    <w:rsid w:val="0051119B"/>
    <w:rsid w:val="0051254E"/>
    <w:rsid w:val="00512A60"/>
    <w:rsid w:val="005145D1"/>
    <w:rsid w:val="0051587E"/>
    <w:rsid w:val="00515B37"/>
    <w:rsid w:val="00515FA7"/>
    <w:rsid w:val="00516F5A"/>
    <w:rsid w:val="00517282"/>
    <w:rsid w:val="00517588"/>
    <w:rsid w:val="00520AA9"/>
    <w:rsid w:val="00520F94"/>
    <w:rsid w:val="005211A7"/>
    <w:rsid w:val="005224F3"/>
    <w:rsid w:val="005226AC"/>
    <w:rsid w:val="00523B2F"/>
    <w:rsid w:val="00523EBA"/>
    <w:rsid w:val="00524179"/>
    <w:rsid w:val="00525030"/>
    <w:rsid w:val="00525147"/>
    <w:rsid w:val="00526556"/>
    <w:rsid w:val="0052749A"/>
    <w:rsid w:val="00527A8E"/>
    <w:rsid w:val="005310C7"/>
    <w:rsid w:val="005317B2"/>
    <w:rsid w:val="00533E91"/>
    <w:rsid w:val="00534928"/>
    <w:rsid w:val="00535533"/>
    <w:rsid w:val="005371BE"/>
    <w:rsid w:val="00540A9C"/>
    <w:rsid w:val="005412E1"/>
    <w:rsid w:val="0054145F"/>
    <w:rsid w:val="00541A05"/>
    <w:rsid w:val="00542912"/>
    <w:rsid w:val="00543427"/>
    <w:rsid w:val="00544071"/>
    <w:rsid w:val="0054543F"/>
    <w:rsid w:val="00553E00"/>
    <w:rsid w:val="00554157"/>
    <w:rsid w:val="005566C0"/>
    <w:rsid w:val="005602E2"/>
    <w:rsid w:val="00560691"/>
    <w:rsid w:val="005609DA"/>
    <w:rsid w:val="00560D4F"/>
    <w:rsid w:val="005625E2"/>
    <w:rsid w:val="00562BE6"/>
    <w:rsid w:val="005633FA"/>
    <w:rsid w:val="0056415D"/>
    <w:rsid w:val="00564209"/>
    <w:rsid w:val="00564368"/>
    <w:rsid w:val="0056484E"/>
    <w:rsid w:val="00564FC7"/>
    <w:rsid w:val="00565D38"/>
    <w:rsid w:val="005677E8"/>
    <w:rsid w:val="005679CA"/>
    <w:rsid w:val="00571F8D"/>
    <w:rsid w:val="0057213A"/>
    <w:rsid w:val="005724D7"/>
    <w:rsid w:val="005733F8"/>
    <w:rsid w:val="00575332"/>
    <w:rsid w:val="00575442"/>
    <w:rsid w:val="005759CB"/>
    <w:rsid w:val="00577392"/>
    <w:rsid w:val="005775E4"/>
    <w:rsid w:val="005812A4"/>
    <w:rsid w:val="00585403"/>
    <w:rsid w:val="0058781B"/>
    <w:rsid w:val="0059011B"/>
    <w:rsid w:val="0059104D"/>
    <w:rsid w:val="00591143"/>
    <w:rsid w:val="00591C1A"/>
    <w:rsid w:val="0059229E"/>
    <w:rsid w:val="005924DB"/>
    <w:rsid w:val="00592B07"/>
    <w:rsid w:val="0059395D"/>
    <w:rsid w:val="0059554B"/>
    <w:rsid w:val="00596216"/>
    <w:rsid w:val="005967FE"/>
    <w:rsid w:val="00596C1D"/>
    <w:rsid w:val="005A0912"/>
    <w:rsid w:val="005A0F50"/>
    <w:rsid w:val="005A1247"/>
    <w:rsid w:val="005A1B8E"/>
    <w:rsid w:val="005A2238"/>
    <w:rsid w:val="005A68F6"/>
    <w:rsid w:val="005B064B"/>
    <w:rsid w:val="005B0813"/>
    <w:rsid w:val="005B1090"/>
    <w:rsid w:val="005B1F33"/>
    <w:rsid w:val="005B30D1"/>
    <w:rsid w:val="005B3C19"/>
    <w:rsid w:val="005B6306"/>
    <w:rsid w:val="005C0056"/>
    <w:rsid w:val="005C00BA"/>
    <w:rsid w:val="005C0B94"/>
    <w:rsid w:val="005C0D5F"/>
    <w:rsid w:val="005C10AD"/>
    <w:rsid w:val="005C1379"/>
    <w:rsid w:val="005C163D"/>
    <w:rsid w:val="005C2358"/>
    <w:rsid w:val="005C7575"/>
    <w:rsid w:val="005C7596"/>
    <w:rsid w:val="005D10D4"/>
    <w:rsid w:val="005D1226"/>
    <w:rsid w:val="005D34B8"/>
    <w:rsid w:val="005D3840"/>
    <w:rsid w:val="005D4CFF"/>
    <w:rsid w:val="005D6560"/>
    <w:rsid w:val="005D76C3"/>
    <w:rsid w:val="005E0712"/>
    <w:rsid w:val="005E1B21"/>
    <w:rsid w:val="005E20A9"/>
    <w:rsid w:val="005E217A"/>
    <w:rsid w:val="005E2703"/>
    <w:rsid w:val="005E3BA7"/>
    <w:rsid w:val="005E43B8"/>
    <w:rsid w:val="005E5E61"/>
    <w:rsid w:val="005E6893"/>
    <w:rsid w:val="005E6F01"/>
    <w:rsid w:val="005E7AB8"/>
    <w:rsid w:val="005F2D2B"/>
    <w:rsid w:val="005F2E15"/>
    <w:rsid w:val="005F3021"/>
    <w:rsid w:val="005F4274"/>
    <w:rsid w:val="005F4B27"/>
    <w:rsid w:val="005F4C51"/>
    <w:rsid w:val="005F6D73"/>
    <w:rsid w:val="0060000B"/>
    <w:rsid w:val="006009BD"/>
    <w:rsid w:val="00602182"/>
    <w:rsid w:val="00602B3C"/>
    <w:rsid w:val="0060480E"/>
    <w:rsid w:val="00604E3D"/>
    <w:rsid w:val="006055D1"/>
    <w:rsid w:val="00605A4C"/>
    <w:rsid w:val="00605CF5"/>
    <w:rsid w:val="00606599"/>
    <w:rsid w:val="00606907"/>
    <w:rsid w:val="00607204"/>
    <w:rsid w:val="00607F2C"/>
    <w:rsid w:val="006105F6"/>
    <w:rsid w:val="00610E31"/>
    <w:rsid w:val="00611585"/>
    <w:rsid w:val="006118D2"/>
    <w:rsid w:val="00611BAF"/>
    <w:rsid w:val="0061237E"/>
    <w:rsid w:val="0061390E"/>
    <w:rsid w:val="006146E4"/>
    <w:rsid w:val="00615C4C"/>
    <w:rsid w:val="0061608E"/>
    <w:rsid w:val="00616A3E"/>
    <w:rsid w:val="00622AEC"/>
    <w:rsid w:val="00622C55"/>
    <w:rsid w:val="0062304B"/>
    <w:rsid w:val="00624829"/>
    <w:rsid w:val="00625229"/>
    <w:rsid w:val="0062526B"/>
    <w:rsid w:val="0062578F"/>
    <w:rsid w:val="006273EA"/>
    <w:rsid w:val="0063028F"/>
    <w:rsid w:val="0063137B"/>
    <w:rsid w:val="00631545"/>
    <w:rsid w:val="0063368E"/>
    <w:rsid w:val="00636C0D"/>
    <w:rsid w:val="00636E66"/>
    <w:rsid w:val="00640E77"/>
    <w:rsid w:val="00641A13"/>
    <w:rsid w:val="00641C9A"/>
    <w:rsid w:val="00642A75"/>
    <w:rsid w:val="00642FD8"/>
    <w:rsid w:val="00643CE6"/>
    <w:rsid w:val="00644EFB"/>
    <w:rsid w:val="006478E6"/>
    <w:rsid w:val="00647D7D"/>
    <w:rsid w:val="00650395"/>
    <w:rsid w:val="006503DB"/>
    <w:rsid w:val="00650A00"/>
    <w:rsid w:val="00651739"/>
    <w:rsid w:val="006517E3"/>
    <w:rsid w:val="00652210"/>
    <w:rsid w:val="00652F49"/>
    <w:rsid w:val="00654588"/>
    <w:rsid w:val="00654B56"/>
    <w:rsid w:val="00655D5D"/>
    <w:rsid w:val="006561CE"/>
    <w:rsid w:val="006566FF"/>
    <w:rsid w:val="00657B9A"/>
    <w:rsid w:val="00657EB9"/>
    <w:rsid w:val="006604AC"/>
    <w:rsid w:val="006620EA"/>
    <w:rsid w:val="00662292"/>
    <w:rsid w:val="00662926"/>
    <w:rsid w:val="006646AA"/>
    <w:rsid w:val="00664716"/>
    <w:rsid w:val="00664A75"/>
    <w:rsid w:val="0066771D"/>
    <w:rsid w:val="00671A9B"/>
    <w:rsid w:val="00671B3D"/>
    <w:rsid w:val="0067413C"/>
    <w:rsid w:val="00674744"/>
    <w:rsid w:val="00674E07"/>
    <w:rsid w:val="00675109"/>
    <w:rsid w:val="00683597"/>
    <w:rsid w:val="00683770"/>
    <w:rsid w:val="00684718"/>
    <w:rsid w:val="0068511D"/>
    <w:rsid w:val="006856A7"/>
    <w:rsid w:val="006861AC"/>
    <w:rsid w:val="00686CF8"/>
    <w:rsid w:val="00686FA4"/>
    <w:rsid w:val="006873B5"/>
    <w:rsid w:val="006903D8"/>
    <w:rsid w:val="00690E6E"/>
    <w:rsid w:val="0069281B"/>
    <w:rsid w:val="006932DC"/>
    <w:rsid w:val="006934F9"/>
    <w:rsid w:val="00693FF5"/>
    <w:rsid w:val="006941AC"/>
    <w:rsid w:val="00694868"/>
    <w:rsid w:val="00695D67"/>
    <w:rsid w:val="00696C59"/>
    <w:rsid w:val="00697472"/>
    <w:rsid w:val="00697A60"/>
    <w:rsid w:val="006A0E55"/>
    <w:rsid w:val="006A1D4E"/>
    <w:rsid w:val="006A26B8"/>
    <w:rsid w:val="006A3F49"/>
    <w:rsid w:val="006A3FEB"/>
    <w:rsid w:val="006A4020"/>
    <w:rsid w:val="006A4144"/>
    <w:rsid w:val="006A41CC"/>
    <w:rsid w:val="006A4B51"/>
    <w:rsid w:val="006A51EB"/>
    <w:rsid w:val="006A62D8"/>
    <w:rsid w:val="006A7274"/>
    <w:rsid w:val="006A7E0D"/>
    <w:rsid w:val="006B0089"/>
    <w:rsid w:val="006B057B"/>
    <w:rsid w:val="006B0D29"/>
    <w:rsid w:val="006B241A"/>
    <w:rsid w:val="006B2FCE"/>
    <w:rsid w:val="006B34F7"/>
    <w:rsid w:val="006B3C49"/>
    <w:rsid w:val="006B3E93"/>
    <w:rsid w:val="006B5544"/>
    <w:rsid w:val="006B6C2E"/>
    <w:rsid w:val="006B706D"/>
    <w:rsid w:val="006C082A"/>
    <w:rsid w:val="006C093E"/>
    <w:rsid w:val="006C0C11"/>
    <w:rsid w:val="006C0FBA"/>
    <w:rsid w:val="006C1477"/>
    <w:rsid w:val="006C2667"/>
    <w:rsid w:val="006C4F37"/>
    <w:rsid w:val="006C640E"/>
    <w:rsid w:val="006C6AFC"/>
    <w:rsid w:val="006C7568"/>
    <w:rsid w:val="006D036F"/>
    <w:rsid w:val="006D36FB"/>
    <w:rsid w:val="006D38E9"/>
    <w:rsid w:val="006D3D50"/>
    <w:rsid w:val="006D5E9D"/>
    <w:rsid w:val="006D73D6"/>
    <w:rsid w:val="006D7C6E"/>
    <w:rsid w:val="006E13DA"/>
    <w:rsid w:val="006E190A"/>
    <w:rsid w:val="006E1EF8"/>
    <w:rsid w:val="006E30F5"/>
    <w:rsid w:val="006E31B8"/>
    <w:rsid w:val="006E4016"/>
    <w:rsid w:val="006E436F"/>
    <w:rsid w:val="006E555A"/>
    <w:rsid w:val="006E57E3"/>
    <w:rsid w:val="006E69EF"/>
    <w:rsid w:val="006E6CCE"/>
    <w:rsid w:val="006E771C"/>
    <w:rsid w:val="006E7AA3"/>
    <w:rsid w:val="006F035F"/>
    <w:rsid w:val="006F038F"/>
    <w:rsid w:val="006F07FE"/>
    <w:rsid w:val="006F3F80"/>
    <w:rsid w:val="006F7226"/>
    <w:rsid w:val="00700DBE"/>
    <w:rsid w:val="007011B0"/>
    <w:rsid w:val="0070230A"/>
    <w:rsid w:val="007024B7"/>
    <w:rsid w:val="007027EE"/>
    <w:rsid w:val="0070294E"/>
    <w:rsid w:val="00702B45"/>
    <w:rsid w:val="00702DC7"/>
    <w:rsid w:val="00703270"/>
    <w:rsid w:val="0070458F"/>
    <w:rsid w:val="0070495D"/>
    <w:rsid w:val="00704C8C"/>
    <w:rsid w:val="00705072"/>
    <w:rsid w:val="00705DB0"/>
    <w:rsid w:val="007072BF"/>
    <w:rsid w:val="0071071F"/>
    <w:rsid w:val="00711A72"/>
    <w:rsid w:val="00712F53"/>
    <w:rsid w:val="0071359F"/>
    <w:rsid w:val="00713E54"/>
    <w:rsid w:val="00713E9E"/>
    <w:rsid w:val="00714FA2"/>
    <w:rsid w:val="0071537C"/>
    <w:rsid w:val="00715616"/>
    <w:rsid w:val="00715BE3"/>
    <w:rsid w:val="00715C4F"/>
    <w:rsid w:val="007161CF"/>
    <w:rsid w:val="0072020C"/>
    <w:rsid w:val="00720989"/>
    <w:rsid w:val="00720B82"/>
    <w:rsid w:val="0072278A"/>
    <w:rsid w:val="007227A8"/>
    <w:rsid w:val="00722D6A"/>
    <w:rsid w:val="00722DE0"/>
    <w:rsid w:val="00723A32"/>
    <w:rsid w:val="007246CF"/>
    <w:rsid w:val="00726D3B"/>
    <w:rsid w:val="00727F1D"/>
    <w:rsid w:val="0073062E"/>
    <w:rsid w:val="00732613"/>
    <w:rsid w:val="00734BC2"/>
    <w:rsid w:val="00734FF5"/>
    <w:rsid w:val="00735403"/>
    <w:rsid w:val="0074043D"/>
    <w:rsid w:val="00740F21"/>
    <w:rsid w:val="00741833"/>
    <w:rsid w:val="00743755"/>
    <w:rsid w:val="00743763"/>
    <w:rsid w:val="00743A70"/>
    <w:rsid w:val="00744A60"/>
    <w:rsid w:val="0074517D"/>
    <w:rsid w:val="007451FC"/>
    <w:rsid w:val="007452F9"/>
    <w:rsid w:val="0074583E"/>
    <w:rsid w:val="00745957"/>
    <w:rsid w:val="00747A68"/>
    <w:rsid w:val="00750880"/>
    <w:rsid w:val="0075136C"/>
    <w:rsid w:val="00751710"/>
    <w:rsid w:val="00752186"/>
    <w:rsid w:val="007523DC"/>
    <w:rsid w:val="00753F4F"/>
    <w:rsid w:val="00754831"/>
    <w:rsid w:val="00755830"/>
    <w:rsid w:val="007559B6"/>
    <w:rsid w:val="0075683D"/>
    <w:rsid w:val="00760378"/>
    <w:rsid w:val="0076101A"/>
    <w:rsid w:val="00761394"/>
    <w:rsid w:val="00762196"/>
    <w:rsid w:val="007629FF"/>
    <w:rsid w:val="00762A68"/>
    <w:rsid w:val="00763EC1"/>
    <w:rsid w:val="00764924"/>
    <w:rsid w:val="00771DB6"/>
    <w:rsid w:val="00771EA1"/>
    <w:rsid w:val="00772BA1"/>
    <w:rsid w:val="0077307C"/>
    <w:rsid w:val="00775A91"/>
    <w:rsid w:val="00776A97"/>
    <w:rsid w:val="00777B55"/>
    <w:rsid w:val="00777DBB"/>
    <w:rsid w:val="00780573"/>
    <w:rsid w:val="00782E26"/>
    <w:rsid w:val="00782FA3"/>
    <w:rsid w:val="00783515"/>
    <w:rsid w:val="007847CA"/>
    <w:rsid w:val="0078630B"/>
    <w:rsid w:val="00790AC0"/>
    <w:rsid w:val="00790B07"/>
    <w:rsid w:val="007936EC"/>
    <w:rsid w:val="00793DEB"/>
    <w:rsid w:val="0079570E"/>
    <w:rsid w:val="007976C9"/>
    <w:rsid w:val="00797DD9"/>
    <w:rsid w:val="007A05D6"/>
    <w:rsid w:val="007A08F6"/>
    <w:rsid w:val="007A0FAA"/>
    <w:rsid w:val="007A1CBA"/>
    <w:rsid w:val="007A1EC8"/>
    <w:rsid w:val="007A298D"/>
    <w:rsid w:val="007A2BB5"/>
    <w:rsid w:val="007A2D1B"/>
    <w:rsid w:val="007A3175"/>
    <w:rsid w:val="007A49D4"/>
    <w:rsid w:val="007A7589"/>
    <w:rsid w:val="007A779E"/>
    <w:rsid w:val="007A7FC7"/>
    <w:rsid w:val="007B11A2"/>
    <w:rsid w:val="007B19D1"/>
    <w:rsid w:val="007B1C06"/>
    <w:rsid w:val="007B20FB"/>
    <w:rsid w:val="007B2A09"/>
    <w:rsid w:val="007B2E57"/>
    <w:rsid w:val="007B2F60"/>
    <w:rsid w:val="007B4651"/>
    <w:rsid w:val="007B6CF1"/>
    <w:rsid w:val="007B6CF3"/>
    <w:rsid w:val="007B6DA9"/>
    <w:rsid w:val="007B6E6B"/>
    <w:rsid w:val="007B706F"/>
    <w:rsid w:val="007B7994"/>
    <w:rsid w:val="007B7C70"/>
    <w:rsid w:val="007B7DEA"/>
    <w:rsid w:val="007C16E8"/>
    <w:rsid w:val="007C1DDE"/>
    <w:rsid w:val="007C1F37"/>
    <w:rsid w:val="007C28D5"/>
    <w:rsid w:val="007C2934"/>
    <w:rsid w:val="007C3E3A"/>
    <w:rsid w:val="007C48C8"/>
    <w:rsid w:val="007C4B25"/>
    <w:rsid w:val="007C4F1E"/>
    <w:rsid w:val="007C5586"/>
    <w:rsid w:val="007C60C9"/>
    <w:rsid w:val="007C69C2"/>
    <w:rsid w:val="007C702C"/>
    <w:rsid w:val="007D0E0F"/>
    <w:rsid w:val="007D1273"/>
    <w:rsid w:val="007D177B"/>
    <w:rsid w:val="007D1E32"/>
    <w:rsid w:val="007D2624"/>
    <w:rsid w:val="007D2DF0"/>
    <w:rsid w:val="007D3B22"/>
    <w:rsid w:val="007D3ECB"/>
    <w:rsid w:val="007D3FF1"/>
    <w:rsid w:val="007D4B02"/>
    <w:rsid w:val="007D4F38"/>
    <w:rsid w:val="007D4F5D"/>
    <w:rsid w:val="007D572A"/>
    <w:rsid w:val="007D64C1"/>
    <w:rsid w:val="007D6864"/>
    <w:rsid w:val="007D6935"/>
    <w:rsid w:val="007D7814"/>
    <w:rsid w:val="007E07E5"/>
    <w:rsid w:val="007E29A5"/>
    <w:rsid w:val="007E2C2E"/>
    <w:rsid w:val="007E2D47"/>
    <w:rsid w:val="007E5153"/>
    <w:rsid w:val="007F0497"/>
    <w:rsid w:val="007F09E0"/>
    <w:rsid w:val="007F0CD3"/>
    <w:rsid w:val="007F17C8"/>
    <w:rsid w:val="007F1814"/>
    <w:rsid w:val="007F1C05"/>
    <w:rsid w:val="007F43A4"/>
    <w:rsid w:val="007F49D8"/>
    <w:rsid w:val="007F4BAC"/>
    <w:rsid w:val="007F4D08"/>
    <w:rsid w:val="007F50A5"/>
    <w:rsid w:val="007F5EFD"/>
    <w:rsid w:val="007F70B6"/>
    <w:rsid w:val="007F7937"/>
    <w:rsid w:val="008010EE"/>
    <w:rsid w:val="00801E48"/>
    <w:rsid w:val="0080363F"/>
    <w:rsid w:val="00803DEB"/>
    <w:rsid w:val="008053FF"/>
    <w:rsid w:val="008058FA"/>
    <w:rsid w:val="00806AFC"/>
    <w:rsid w:val="00807206"/>
    <w:rsid w:val="00807370"/>
    <w:rsid w:val="00807574"/>
    <w:rsid w:val="00812512"/>
    <w:rsid w:val="008128EE"/>
    <w:rsid w:val="008129C5"/>
    <w:rsid w:val="00812C5F"/>
    <w:rsid w:val="00812FE4"/>
    <w:rsid w:val="008130FC"/>
    <w:rsid w:val="00813FDB"/>
    <w:rsid w:val="008147DF"/>
    <w:rsid w:val="00814FAC"/>
    <w:rsid w:val="0081576A"/>
    <w:rsid w:val="00815CE6"/>
    <w:rsid w:val="00815D69"/>
    <w:rsid w:val="008166F7"/>
    <w:rsid w:val="008168DF"/>
    <w:rsid w:val="008174DB"/>
    <w:rsid w:val="00817C18"/>
    <w:rsid w:val="00820597"/>
    <w:rsid w:val="00822687"/>
    <w:rsid w:val="0082382C"/>
    <w:rsid w:val="00824A50"/>
    <w:rsid w:val="00824B06"/>
    <w:rsid w:val="008253FA"/>
    <w:rsid w:val="00827001"/>
    <w:rsid w:val="00827200"/>
    <w:rsid w:val="00827279"/>
    <w:rsid w:val="00830E6C"/>
    <w:rsid w:val="0083136D"/>
    <w:rsid w:val="00831799"/>
    <w:rsid w:val="00831A27"/>
    <w:rsid w:val="00831F9A"/>
    <w:rsid w:val="00832B78"/>
    <w:rsid w:val="00834DD4"/>
    <w:rsid w:val="00835649"/>
    <w:rsid w:val="0083577C"/>
    <w:rsid w:val="008357B4"/>
    <w:rsid w:val="00836512"/>
    <w:rsid w:val="008409AB"/>
    <w:rsid w:val="00843359"/>
    <w:rsid w:val="00843536"/>
    <w:rsid w:val="00843D67"/>
    <w:rsid w:val="0084529C"/>
    <w:rsid w:val="0084536B"/>
    <w:rsid w:val="00846B58"/>
    <w:rsid w:val="0085059E"/>
    <w:rsid w:val="008509D2"/>
    <w:rsid w:val="008528D2"/>
    <w:rsid w:val="00853AC8"/>
    <w:rsid w:val="00854E7C"/>
    <w:rsid w:val="008558AE"/>
    <w:rsid w:val="00855E98"/>
    <w:rsid w:val="0085796D"/>
    <w:rsid w:val="00860C36"/>
    <w:rsid w:val="00861614"/>
    <w:rsid w:val="00861BCC"/>
    <w:rsid w:val="00861C62"/>
    <w:rsid w:val="008620D3"/>
    <w:rsid w:val="00863202"/>
    <w:rsid w:val="0086514C"/>
    <w:rsid w:val="00866140"/>
    <w:rsid w:val="00866372"/>
    <w:rsid w:val="0086724F"/>
    <w:rsid w:val="00870F65"/>
    <w:rsid w:val="008715E9"/>
    <w:rsid w:val="008717F0"/>
    <w:rsid w:val="0087251D"/>
    <w:rsid w:val="00873865"/>
    <w:rsid w:val="008742A7"/>
    <w:rsid w:val="00875972"/>
    <w:rsid w:val="008759D7"/>
    <w:rsid w:val="00876A75"/>
    <w:rsid w:val="00876AD8"/>
    <w:rsid w:val="0088030C"/>
    <w:rsid w:val="00883102"/>
    <w:rsid w:val="008832E6"/>
    <w:rsid w:val="00884BFE"/>
    <w:rsid w:val="008859FB"/>
    <w:rsid w:val="00885B9D"/>
    <w:rsid w:val="008868A9"/>
    <w:rsid w:val="00887487"/>
    <w:rsid w:val="00890BEA"/>
    <w:rsid w:val="0089105A"/>
    <w:rsid w:val="00891587"/>
    <w:rsid w:val="00891C24"/>
    <w:rsid w:val="0089235D"/>
    <w:rsid w:val="0089262F"/>
    <w:rsid w:val="00892935"/>
    <w:rsid w:val="00892FE3"/>
    <w:rsid w:val="0089463C"/>
    <w:rsid w:val="008959E1"/>
    <w:rsid w:val="00895AFD"/>
    <w:rsid w:val="00895C84"/>
    <w:rsid w:val="00895FB3"/>
    <w:rsid w:val="00896235"/>
    <w:rsid w:val="008A05F0"/>
    <w:rsid w:val="008A20EF"/>
    <w:rsid w:val="008A23EB"/>
    <w:rsid w:val="008A347F"/>
    <w:rsid w:val="008A36A1"/>
    <w:rsid w:val="008A3A0D"/>
    <w:rsid w:val="008A3F62"/>
    <w:rsid w:val="008A4244"/>
    <w:rsid w:val="008A5370"/>
    <w:rsid w:val="008A6260"/>
    <w:rsid w:val="008A6F42"/>
    <w:rsid w:val="008B0852"/>
    <w:rsid w:val="008B1ACE"/>
    <w:rsid w:val="008B48B0"/>
    <w:rsid w:val="008B5AA8"/>
    <w:rsid w:val="008B6D80"/>
    <w:rsid w:val="008C0271"/>
    <w:rsid w:val="008C2175"/>
    <w:rsid w:val="008C38EF"/>
    <w:rsid w:val="008C4257"/>
    <w:rsid w:val="008C5E78"/>
    <w:rsid w:val="008C62F8"/>
    <w:rsid w:val="008D0438"/>
    <w:rsid w:val="008D37D8"/>
    <w:rsid w:val="008D3E91"/>
    <w:rsid w:val="008D44DF"/>
    <w:rsid w:val="008D4C48"/>
    <w:rsid w:val="008D55AF"/>
    <w:rsid w:val="008D597F"/>
    <w:rsid w:val="008D688D"/>
    <w:rsid w:val="008D7B97"/>
    <w:rsid w:val="008E0CCD"/>
    <w:rsid w:val="008E1B72"/>
    <w:rsid w:val="008E2FA8"/>
    <w:rsid w:val="008E3F85"/>
    <w:rsid w:val="008E4A41"/>
    <w:rsid w:val="008E5CF6"/>
    <w:rsid w:val="008E6618"/>
    <w:rsid w:val="008E684E"/>
    <w:rsid w:val="008E74BD"/>
    <w:rsid w:val="008E7870"/>
    <w:rsid w:val="008F021F"/>
    <w:rsid w:val="008F098F"/>
    <w:rsid w:val="008F0EB9"/>
    <w:rsid w:val="008F1269"/>
    <w:rsid w:val="008F425A"/>
    <w:rsid w:val="008F60B7"/>
    <w:rsid w:val="008F6495"/>
    <w:rsid w:val="008F6614"/>
    <w:rsid w:val="008F6990"/>
    <w:rsid w:val="008F7441"/>
    <w:rsid w:val="00900C2E"/>
    <w:rsid w:val="009028AE"/>
    <w:rsid w:val="00902A89"/>
    <w:rsid w:val="00902F93"/>
    <w:rsid w:val="0090376A"/>
    <w:rsid w:val="00905710"/>
    <w:rsid w:val="0090725A"/>
    <w:rsid w:val="00910B54"/>
    <w:rsid w:val="009124D6"/>
    <w:rsid w:val="00912B51"/>
    <w:rsid w:val="00915E00"/>
    <w:rsid w:val="00916834"/>
    <w:rsid w:val="00920C2B"/>
    <w:rsid w:val="00921554"/>
    <w:rsid w:val="009223B8"/>
    <w:rsid w:val="00923339"/>
    <w:rsid w:val="009236D9"/>
    <w:rsid w:val="0092391E"/>
    <w:rsid w:val="00924581"/>
    <w:rsid w:val="00924B9A"/>
    <w:rsid w:val="00930BFD"/>
    <w:rsid w:val="00931671"/>
    <w:rsid w:val="00931C0D"/>
    <w:rsid w:val="00932253"/>
    <w:rsid w:val="009326FB"/>
    <w:rsid w:val="0093293B"/>
    <w:rsid w:val="00933105"/>
    <w:rsid w:val="00933D9B"/>
    <w:rsid w:val="009361E6"/>
    <w:rsid w:val="00936614"/>
    <w:rsid w:val="00936C19"/>
    <w:rsid w:val="00936CAF"/>
    <w:rsid w:val="00937265"/>
    <w:rsid w:val="009377B7"/>
    <w:rsid w:val="009406BA"/>
    <w:rsid w:val="00940A30"/>
    <w:rsid w:val="00941326"/>
    <w:rsid w:val="00941CAC"/>
    <w:rsid w:val="00941F1D"/>
    <w:rsid w:val="0094265E"/>
    <w:rsid w:val="00942B06"/>
    <w:rsid w:val="00942B55"/>
    <w:rsid w:val="00942BC4"/>
    <w:rsid w:val="00942C51"/>
    <w:rsid w:val="00942DF9"/>
    <w:rsid w:val="009459EF"/>
    <w:rsid w:val="00945ED2"/>
    <w:rsid w:val="00946245"/>
    <w:rsid w:val="009465D5"/>
    <w:rsid w:val="009516D0"/>
    <w:rsid w:val="00951FAE"/>
    <w:rsid w:val="00953404"/>
    <w:rsid w:val="00954DFD"/>
    <w:rsid w:val="00955F26"/>
    <w:rsid w:val="00956498"/>
    <w:rsid w:val="0095654A"/>
    <w:rsid w:val="00956BBA"/>
    <w:rsid w:val="00956DB1"/>
    <w:rsid w:val="0095733F"/>
    <w:rsid w:val="009573D5"/>
    <w:rsid w:val="009600E4"/>
    <w:rsid w:val="00961459"/>
    <w:rsid w:val="0096252C"/>
    <w:rsid w:val="00963E6B"/>
    <w:rsid w:val="00964A7B"/>
    <w:rsid w:val="009657AF"/>
    <w:rsid w:val="009663D0"/>
    <w:rsid w:val="009672AA"/>
    <w:rsid w:val="00970270"/>
    <w:rsid w:val="009704B3"/>
    <w:rsid w:val="0097140F"/>
    <w:rsid w:val="009725F7"/>
    <w:rsid w:val="00973524"/>
    <w:rsid w:val="009748FF"/>
    <w:rsid w:val="00974CA7"/>
    <w:rsid w:val="00975053"/>
    <w:rsid w:val="00975169"/>
    <w:rsid w:val="0097604C"/>
    <w:rsid w:val="0097662C"/>
    <w:rsid w:val="00976845"/>
    <w:rsid w:val="00977406"/>
    <w:rsid w:val="00977905"/>
    <w:rsid w:val="00977CBD"/>
    <w:rsid w:val="00982ADE"/>
    <w:rsid w:val="00983A1B"/>
    <w:rsid w:val="0098523C"/>
    <w:rsid w:val="00985654"/>
    <w:rsid w:val="00985A09"/>
    <w:rsid w:val="00985BA8"/>
    <w:rsid w:val="00987119"/>
    <w:rsid w:val="0098753A"/>
    <w:rsid w:val="00990008"/>
    <w:rsid w:val="009907C0"/>
    <w:rsid w:val="009908C5"/>
    <w:rsid w:val="00990D98"/>
    <w:rsid w:val="009918D7"/>
    <w:rsid w:val="00992F06"/>
    <w:rsid w:val="0099338C"/>
    <w:rsid w:val="00993616"/>
    <w:rsid w:val="00995A18"/>
    <w:rsid w:val="00995C11"/>
    <w:rsid w:val="00996D6A"/>
    <w:rsid w:val="009973C4"/>
    <w:rsid w:val="009A00E7"/>
    <w:rsid w:val="009A076B"/>
    <w:rsid w:val="009A1FAD"/>
    <w:rsid w:val="009A29FF"/>
    <w:rsid w:val="009A3A84"/>
    <w:rsid w:val="009A4175"/>
    <w:rsid w:val="009A4806"/>
    <w:rsid w:val="009A562A"/>
    <w:rsid w:val="009A78BA"/>
    <w:rsid w:val="009A7DA8"/>
    <w:rsid w:val="009B0458"/>
    <w:rsid w:val="009B13CD"/>
    <w:rsid w:val="009B55C7"/>
    <w:rsid w:val="009C02EC"/>
    <w:rsid w:val="009C0882"/>
    <w:rsid w:val="009C106D"/>
    <w:rsid w:val="009C1911"/>
    <w:rsid w:val="009C450F"/>
    <w:rsid w:val="009C4EE8"/>
    <w:rsid w:val="009C596E"/>
    <w:rsid w:val="009C5D11"/>
    <w:rsid w:val="009C6C7F"/>
    <w:rsid w:val="009C77CA"/>
    <w:rsid w:val="009C7CF9"/>
    <w:rsid w:val="009D0033"/>
    <w:rsid w:val="009D0B81"/>
    <w:rsid w:val="009D1BB9"/>
    <w:rsid w:val="009D2306"/>
    <w:rsid w:val="009D3C44"/>
    <w:rsid w:val="009D40C1"/>
    <w:rsid w:val="009D45F0"/>
    <w:rsid w:val="009D53A2"/>
    <w:rsid w:val="009D5A9D"/>
    <w:rsid w:val="009E0152"/>
    <w:rsid w:val="009E05D4"/>
    <w:rsid w:val="009E0B64"/>
    <w:rsid w:val="009E213E"/>
    <w:rsid w:val="009E22F5"/>
    <w:rsid w:val="009E2679"/>
    <w:rsid w:val="009E2745"/>
    <w:rsid w:val="009E28C0"/>
    <w:rsid w:val="009E2A12"/>
    <w:rsid w:val="009E30DE"/>
    <w:rsid w:val="009E5567"/>
    <w:rsid w:val="009E5D80"/>
    <w:rsid w:val="009E64C7"/>
    <w:rsid w:val="009E729A"/>
    <w:rsid w:val="009E794D"/>
    <w:rsid w:val="009F0244"/>
    <w:rsid w:val="009F02F1"/>
    <w:rsid w:val="009F0B56"/>
    <w:rsid w:val="009F2D93"/>
    <w:rsid w:val="009F308F"/>
    <w:rsid w:val="009F4587"/>
    <w:rsid w:val="009F49B3"/>
    <w:rsid w:val="009F4A48"/>
    <w:rsid w:val="009F4D4F"/>
    <w:rsid w:val="009F4E0A"/>
    <w:rsid w:val="009F5DC3"/>
    <w:rsid w:val="009F6829"/>
    <w:rsid w:val="009F73A5"/>
    <w:rsid w:val="009F7497"/>
    <w:rsid w:val="00A007C6"/>
    <w:rsid w:val="00A01367"/>
    <w:rsid w:val="00A02667"/>
    <w:rsid w:val="00A033E3"/>
    <w:rsid w:val="00A03610"/>
    <w:rsid w:val="00A03E36"/>
    <w:rsid w:val="00A03FFD"/>
    <w:rsid w:val="00A051BE"/>
    <w:rsid w:val="00A07FB6"/>
    <w:rsid w:val="00A10850"/>
    <w:rsid w:val="00A10EF0"/>
    <w:rsid w:val="00A126E5"/>
    <w:rsid w:val="00A12AFA"/>
    <w:rsid w:val="00A12BC0"/>
    <w:rsid w:val="00A1321A"/>
    <w:rsid w:val="00A13532"/>
    <w:rsid w:val="00A139F2"/>
    <w:rsid w:val="00A13B00"/>
    <w:rsid w:val="00A13BFC"/>
    <w:rsid w:val="00A1482E"/>
    <w:rsid w:val="00A1575A"/>
    <w:rsid w:val="00A1622A"/>
    <w:rsid w:val="00A16E20"/>
    <w:rsid w:val="00A17945"/>
    <w:rsid w:val="00A20870"/>
    <w:rsid w:val="00A23C70"/>
    <w:rsid w:val="00A25760"/>
    <w:rsid w:val="00A2630C"/>
    <w:rsid w:val="00A265D5"/>
    <w:rsid w:val="00A27E39"/>
    <w:rsid w:val="00A3091B"/>
    <w:rsid w:val="00A310A3"/>
    <w:rsid w:val="00A313BA"/>
    <w:rsid w:val="00A34C20"/>
    <w:rsid w:val="00A35936"/>
    <w:rsid w:val="00A35B08"/>
    <w:rsid w:val="00A35F28"/>
    <w:rsid w:val="00A36D24"/>
    <w:rsid w:val="00A36FB7"/>
    <w:rsid w:val="00A42813"/>
    <w:rsid w:val="00A435CA"/>
    <w:rsid w:val="00A4367F"/>
    <w:rsid w:val="00A44171"/>
    <w:rsid w:val="00A447C6"/>
    <w:rsid w:val="00A45107"/>
    <w:rsid w:val="00A4519A"/>
    <w:rsid w:val="00A45B48"/>
    <w:rsid w:val="00A45CD3"/>
    <w:rsid w:val="00A46FB3"/>
    <w:rsid w:val="00A478E7"/>
    <w:rsid w:val="00A50791"/>
    <w:rsid w:val="00A52940"/>
    <w:rsid w:val="00A530FC"/>
    <w:rsid w:val="00A5383B"/>
    <w:rsid w:val="00A54D0C"/>
    <w:rsid w:val="00A5532C"/>
    <w:rsid w:val="00A55B5B"/>
    <w:rsid w:val="00A55F2C"/>
    <w:rsid w:val="00A566B8"/>
    <w:rsid w:val="00A566C2"/>
    <w:rsid w:val="00A569BD"/>
    <w:rsid w:val="00A60B05"/>
    <w:rsid w:val="00A615BF"/>
    <w:rsid w:val="00A62E34"/>
    <w:rsid w:val="00A642BE"/>
    <w:rsid w:val="00A6491D"/>
    <w:rsid w:val="00A650EF"/>
    <w:rsid w:val="00A654F0"/>
    <w:rsid w:val="00A67F67"/>
    <w:rsid w:val="00A706DF"/>
    <w:rsid w:val="00A71213"/>
    <w:rsid w:val="00A741D2"/>
    <w:rsid w:val="00A74A3E"/>
    <w:rsid w:val="00A74BB8"/>
    <w:rsid w:val="00A7547E"/>
    <w:rsid w:val="00A76FCF"/>
    <w:rsid w:val="00A77268"/>
    <w:rsid w:val="00A77957"/>
    <w:rsid w:val="00A77AEB"/>
    <w:rsid w:val="00A81154"/>
    <w:rsid w:val="00A813E2"/>
    <w:rsid w:val="00A81FEE"/>
    <w:rsid w:val="00A8259B"/>
    <w:rsid w:val="00A839DC"/>
    <w:rsid w:val="00A83B0A"/>
    <w:rsid w:val="00A85813"/>
    <w:rsid w:val="00A85FE3"/>
    <w:rsid w:val="00A87173"/>
    <w:rsid w:val="00A879A7"/>
    <w:rsid w:val="00A87B3D"/>
    <w:rsid w:val="00A90339"/>
    <w:rsid w:val="00A9099E"/>
    <w:rsid w:val="00A90DF9"/>
    <w:rsid w:val="00A90E53"/>
    <w:rsid w:val="00A9159E"/>
    <w:rsid w:val="00A91718"/>
    <w:rsid w:val="00A92D38"/>
    <w:rsid w:val="00A92F8C"/>
    <w:rsid w:val="00A9475D"/>
    <w:rsid w:val="00A967F4"/>
    <w:rsid w:val="00A976B2"/>
    <w:rsid w:val="00AA05E6"/>
    <w:rsid w:val="00AA0645"/>
    <w:rsid w:val="00AA10D2"/>
    <w:rsid w:val="00AA26B7"/>
    <w:rsid w:val="00AA3FD6"/>
    <w:rsid w:val="00AA5AF3"/>
    <w:rsid w:val="00AA6862"/>
    <w:rsid w:val="00AA6B07"/>
    <w:rsid w:val="00AA76E8"/>
    <w:rsid w:val="00AB00AB"/>
    <w:rsid w:val="00AB3DBC"/>
    <w:rsid w:val="00AB4A00"/>
    <w:rsid w:val="00AB5F19"/>
    <w:rsid w:val="00AB6127"/>
    <w:rsid w:val="00AB6BCB"/>
    <w:rsid w:val="00AC0F6C"/>
    <w:rsid w:val="00AC10CA"/>
    <w:rsid w:val="00AC154E"/>
    <w:rsid w:val="00AC56AB"/>
    <w:rsid w:val="00AC613B"/>
    <w:rsid w:val="00AC6688"/>
    <w:rsid w:val="00AC7A1E"/>
    <w:rsid w:val="00AD0485"/>
    <w:rsid w:val="00AD070B"/>
    <w:rsid w:val="00AD0E88"/>
    <w:rsid w:val="00AD10F1"/>
    <w:rsid w:val="00AD141B"/>
    <w:rsid w:val="00AD2533"/>
    <w:rsid w:val="00AD3FCB"/>
    <w:rsid w:val="00AD4124"/>
    <w:rsid w:val="00AD4148"/>
    <w:rsid w:val="00AD4315"/>
    <w:rsid w:val="00AD5198"/>
    <w:rsid w:val="00AD66BC"/>
    <w:rsid w:val="00AD7503"/>
    <w:rsid w:val="00AD7FB8"/>
    <w:rsid w:val="00AE1526"/>
    <w:rsid w:val="00AE1BB4"/>
    <w:rsid w:val="00AE1BBF"/>
    <w:rsid w:val="00AE4A32"/>
    <w:rsid w:val="00AE6690"/>
    <w:rsid w:val="00AF2013"/>
    <w:rsid w:val="00AF20AA"/>
    <w:rsid w:val="00AF29AE"/>
    <w:rsid w:val="00AF2EF8"/>
    <w:rsid w:val="00AF30BF"/>
    <w:rsid w:val="00AF38F9"/>
    <w:rsid w:val="00AF3AA6"/>
    <w:rsid w:val="00AF4605"/>
    <w:rsid w:val="00AF4FF7"/>
    <w:rsid w:val="00AF519A"/>
    <w:rsid w:val="00AF55D7"/>
    <w:rsid w:val="00AF5A53"/>
    <w:rsid w:val="00AF5AFF"/>
    <w:rsid w:val="00AF6FC8"/>
    <w:rsid w:val="00AF71E7"/>
    <w:rsid w:val="00B00078"/>
    <w:rsid w:val="00B00FBE"/>
    <w:rsid w:val="00B01B19"/>
    <w:rsid w:val="00B04356"/>
    <w:rsid w:val="00B04C48"/>
    <w:rsid w:val="00B0564B"/>
    <w:rsid w:val="00B06674"/>
    <w:rsid w:val="00B072BF"/>
    <w:rsid w:val="00B1184F"/>
    <w:rsid w:val="00B141CF"/>
    <w:rsid w:val="00B14BF4"/>
    <w:rsid w:val="00B14EC5"/>
    <w:rsid w:val="00B14FA8"/>
    <w:rsid w:val="00B15629"/>
    <w:rsid w:val="00B163B0"/>
    <w:rsid w:val="00B169AF"/>
    <w:rsid w:val="00B16EBB"/>
    <w:rsid w:val="00B171AD"/>
    <w:rsid w:val="00B2066A"/>
    <w:rsid w:val="00B21237"/>
    <w:rsid w:val="00B216F1"/>
    <w:rsid w:val="00B26EA1"/>
    <w:rsid w:val="00B276D1"/>
    <w:rsid w:val="00B27946"/>
    <w:rsid w:val="00B279DA"/>
    <w:rsid w:val="00B27C36"/>
    <w:rsid w:val="00B27C90"/>
    <w:rsid w:val="00B304FF"/>
    <w:rsid w:val="00B30EF1"/>
    <w:rsid w:val="00B32085"/>
    <w:rsid w:val="00B325F3"/>
    <w:rsid w:val="00B335DE"/>
    <w:rsid w:val="00B33A7E"/>
    <w:rsid w:val="00B342D9"/>
    <w:rsid w:val="00B36827"/>
    <w:rsid w:val="00B368D6"/>
    <w:rsid w:val="00B372C3"/>
    <w:rsid w:val="00B4150F"/>
    <w:rsid w:val="00B46889"/>
    <w:rsid w:val="00B50058"/>
    <w:rsid w:val="00B5011C"/>
    <w:rsid w:val="00B5137F"/>
    <w:rsid w:val="00B53145"/>
    <w:rsid w:val="00B53AC6"/>
    <w:rsid w:val="00B5508A"/>
    <w:rsid w:val="00B57EC3"/>
    <w:rsid w:val="00B60887"/>
    <w:rsid w:val="00B61848"/>
    <w:rsid w:val="00B61F8B"/>
    <w:rsid w:val="00B623F0"/>
    <w:rsid w:val="00B624B7"/>
    <w:rsid w:val="00B632D0"/>
    <w:rsid w:val="00B63C12"/>
    <w:rsid w:val="00B653B7"/>
    <w:rsid w:val="00B6610B"/>
    <w:rsid w:val="00B66604"/>
    <w:rsid w:val="00B66768"/>
    <w:rsid w:val="00B67302"/>
    <w:rsid w:val="00B67F1A"/>
    <w:rsid w:val="00B70168"/>
    <w:rsid w:val="00B70A24"/>
    <w:rsid w:val="00B70C67"/>
    <w:rsid w:val="00B72506"/>
    <w:rsid w:val="00B7286F"/>
    <w:rsid w:val="00B72C3E"/>
    <w:rsid w:val="00B73179"/>
    <w:rsid w:val="00B748C5"/>
    <w:rsid w:val="00B753E6"/>
    <w:rsid w:val="00B754E7"/>
    <w:rsid w:val="00B75BD2"/>
    <w:rsid w:val="00B81D64"/>
    <w:rsid w:val="00B824A5"/>
    <w:rsid w:val="00B84C76"/>
    <w:rsid w:val="00B8513A"/>
    <w:rsid w:val="00B854A4"/>
    <w:rsid w:val="00B855D6"/>
    <w:rsid w:val="00B862AA"/>
    <w:rsid w:val="00B8703E"/>
    <w:rsid w:val="00B90071"/>
    <w:rsid w:val="00B92886"/>
    <w:rsid w:val="00B9389C"/>
    <w:rsid w:val="00B9432C"/>
    <w:rsid w:val="00B957AF"/>
    <w:rsid w:val="00B95A5A"/>
    <w:rsid w:val="00B96760"/>
    <w:rsid w:val="00BA0882"/>
    <w:rsid w:val="00BA1241"/>
    <w:rsid w:val="00BA6214"/>
    <w:rsid w:val="00BA6A3A"/>
    <w:rsid w:val="00BA7C4C"/>
    <w:rsid w:val="00BA7C5F"/>
    <w:rsid w:val="00BB0F95"/>
    <w:rsid w:val="00BB20E9"/>
    <w:rsid w:val="00BB21C7"/>
    <w:rsid w:val="00BB3E37"/>
    <w:rsid w:val="00BB422C"/>
    <w:rsid w:val="00BB44BD"/>
    <w:rsid w:val="00BB4BE5"/>
    <w:rsid w:val="00BB5080"/>
    <w:rsid w:val="00BB615E"/>
    <w:rsid w:val="00BC0486"/>
    <w:rsid w:val="00BC0653"/>
    <w:rsid w:val="00BC0D23"/>
    <w:rsid w:val="00BC1B16"/>
    <w:rsid w:val="00BC32F1"/>
    <w:rsid w:val="00BC5383"/>
    <w:rsid w:val="00BC56B8"/>
    <w:rsid w:val="00BC5C9B"/>
    <w:rsid w:val="00BC625B"/>
    <w:rsid w:val="00BC62AD"/>
    <w:rsid w:val="00BC6797"/>
    <w:rsid w:val="00BC6A68"/>
    <w:rsid w:val="00BD0876"/>
    <w:rsid w:val="00BD08C1"/>
    <w:rsid w:val="00BD0AE3"/>
    <w:rsid w:val="00BD1430"/>
    <w:rsid w:val="00BD32F2"/>
    <w:rsid w:val="00BD3663"/>
    <w:rsid w:val="00BD415B"/>
    <w:rsid w:val="00BD5005"/>
    <w:rsid w:val="00BD589C"/>
    <w:rsid w:val="00BD608C"/>
    <w:rsid w:val="00BD643D"/>
    <w:rsid w:val="00BD6489"/>
    <w:rsid w:val="00BD7E70"/>
    <w:rsid w:val="00BE0B79"/>
    <w:rsid w:val="00BE0DB1"/>
    <w:rsid w:val="00BE1558"/>
    <w:rsid w:val="00BE27EC"/>
    <w:rsid w:val="00BE2CCE"/>
    <w:rsid w:val="00BE3A91"/>
    <w:rsid w:val="00BE5CBB"/>
    <w:rsid w:val="00BE6029"/>
    <w:rsid w:val="00BE637A"/>
    <w:rsid w:val="00BE7391"/>
    <w:rsid w:val="00BF1529"/>
    <w:rsid w:val="00BF1ADE"/>
    <w:rsid w:val="00BF1B09"/>
    <w:rsid w:val="00BF206C"/>
    <w:rsid w:val="00BF4889"/>
    <w:rsid w:val="00BF5F62"/>
    <w:rsid w:val="00BF62C0"/>
    <w:rsid w:val="00BF78F3"/>
    <w:rsid w:val="00C016D3"/>
    <w:rsid w:val="00C01800"/>
    <w:rsid w:val="00C0180E"/>
    <w:rsid w:val="00C01EF3"/>
    <w:rsid w:val="00C04D05"/>
    <w:rsid w:val="00C05B66"/>
    <w:rsid w:val="00C05E1C"/>
    <w:rsid w:val="00C07A26"/>
    <w:rsid w:val="00C10079"/>
    <w:rsid w:val="00C10AC6"/>
    <w:rsid w:val="00C11586"/>
    <w:rsid w:val="00C12109"/>
    <w:rsid w:val="00C123FB"/>
    <w:rsid w:val="00C1293F"/>
    <w:rsid w:val="00C12B9D"/>
    <w:rsid w:val="00C12DC9"/>
    <w:rsid w:val="00C14F65"/>
    <w:rsid w:val="00C16643"/>
    <w:rsid w:val="00C168DF"/>
    <w:rsid w:val="00C1692E"/>
    <w:rsid w:val="00C16D35"/>
    <w:rsid w:val="00C170F8"/>
    <w:rsid w:val="00C2033C"/>
    <w:rsid w:val="00C210DA"/>
    <w:rsid w:val="00C21DBF"/>
    <w:rsid w:val="00C22555"/>
    <w:rsid w:val="00C225B4"/>
    <w:rsid w:val="00C22F17"/>
    <w:rsid w:val="00C25C1F"/>
    <w:rsid w:val="00C2687D"/>
    <w:rsid w:val="00C31D78"/>
    <w:rsid w:val="00C345D3"/>
    <w:rsid w:val="00C357D2"/>
    <w:rsid w:val="00C36BCB"/>
    <w:rsid w:val="00C40C2A"/>
    <w:rsid w:val="00C41184"/>
    <w:rsid w:val="00C41E08"/>
    <w:rsid w:val="00C428CE"/>
    <w:rsid w:val="00C43812"/>
    <w:rsid w:val="00C43DAA"/>
    <w:rsid w:val="00C458E1"/>
    <w:rsid w:val="00C45EB1"/>
    <w:rsid w:val="00C46A2B"/>
    <w:rsid w:val="00C46AB1"/>
    <w:rsid w:val="00C46C6F"/>
    <w:rsid w:val="00C46CB7"/>
    <w:rsid w:val="00C46D85"/>
    <w:rsid w:val="00C47DFB"/>
    <w:rsid w:val="00C5052B"/>
    <w:rsid w:val="00C5142A"/>
    <w:rsid w:val="00C523E8"/>
    <w:rsid w:val="00C53F9A"/>
    <w:rsid w:val="00C55672"/>
    <w:rsid w:val="00C576B7"/>
    <w:rsid w:val="00C5771B"/>
    <w:rsid w:val="00C610C1"/>
    <w:rsid w:val="00C61C09"/>
    <w:rsid w:val="00C62146"/>
    <w:rsid w:val="00C6272F"/>
    <w:rsid w:val="00C63958"/>
    <w:rsid w:val="00C6402F"/>
    <w:rsid w:val="00C64196"/>
    <w:rsid w:val="00C707C7"/>
    <w:rsid w:val="00C717CF"/>
    <w:rsid w:val="00C73F32"/>
    <w:rsid w:val="00C744E2"/>
    <w:rsid w:val="00C746AD"/>
    <w:rsid w:val="00C746B1"/>
    <w:rsid w:val="00C75471"/>
    <w:rsid w:val="00C808A8"/>
    <w:rsid w:val="00C809FB"/>
    <w:rsid w:val="00C80DE6"/>
    <w:rsid w:val="00C815D5"/>
    <w:rsid w:val="00C8338D"/>
    <w:rsid w:val="00C862B2"/>
    <w:rsid w:val="00C86313"/>
    <w:rsid w:val="00C86B1D"/>
    <w:rsid w:val="00C86DBB"/>
    <w:rsid w:val="00C90842"/>
    <w:rsid w:val="00C90C4B"/>
    <w:rsid w:val="00C92554"/>
    <w:rsid w:val="00C9308B"/>
    <w:rsid w:val="00C93D2C"/>
    <w:rsid w:val="00C949DA"/>
    <w:rsid w:val="00C960F1"/>
    <w:rsid w:val="00C96318"/>
    <w:rsid w:val="00C97279"/>
    <w:rsid w:val="00C97DC6"/>
    <w:rsid w:val="00C97DF3"/>
    <w:rsid w:val="00CA027E"/>
    <w:rsid w:val="00CA1223"/>
    <w:rsid w:val="00CA23C0"/>
    <w:rsid w:val="00CA2F11"/>
    <w:rsid w:val="00CA34DF"/>
    <w:rsid w:val="00CA38DF"/>
    <w:rsid w:val="00CA6108"/>
    <w:rsid w:val="00CA63AD"/>
    <w:rsid w:val="00CA68BE"/>
    <w:rsid w:val="00CA77D6"/>
    <w:rsid w:val="00CA7F65"/>
    <w:rsid w:val="00CB0A94"/>
    <w:rsid w:val="00CB0CC5"/>
    <w:rsid w:val="00CB0CED"/>
    <w:rsid w:val="00CB0DF1"/>
    <w:rsid w:val="00CB2373"/>
    <w:rsid w:val="00CB2604"/>
    <w:rsid w:val="00CB273A"/>
    <w:rsid w:val="00CB3734"/>
    <w:rsid w:val="00CB52B8"/>
    <w:rsid w:val="00CB5905"/>
    <w:rsid w:val="00CB60C7"/>
    <w:rsid w:val="00CB60ED"/>
    <w:rsid w:val="00CB7CFF"/>
    <w:rsid w:val="00CC07A9"/>
    <w:rsid w:val="00CC1BD4"/>
    <w:rsid w:val="00CC3229"/>
    <w:rsid w:val="00CC3C4A"/>
    <w:rsid w:val="00CC4A8D"/>
    <w:rsid w:val="00CC538A"/>
    <w:rsid w:val="00CC6201"/>
    <w:rsid w:val="00CC73D3"/>
    <w:rsid w:val="00CD0676"/>
    <w:rsid w:val="00CD2D88"/>
    <w:rsid w:val="00CD38DD"/>
    <w:rsid w:val="00CD49A2"/>
    <w:rsid w:val="00CD5CF3"/>
    <w:rsid w:val="00CD72C4"/>
    <w:rsid w:val="00CD7381"/>
    <w:rsid w:val="00CE0017"/>
    <w:rsid w:val="00CE0B57"/>
    <w:rsid w:val="00CE0F74"/>
    <w:rsid w:val="00CE1B52"/>
    <w:rsid w:val="00CE2125"/>
    <w:rsid w:val="00CE27A4"/>
    <w:rsid w:val="00CE2E6F"/>
    <w:rsid w:val="00CE3069"/>
    <w:rsid w:val="00CE4549"/>
    <w:rsid w:val="00CE5309"/>
    <w:rsid w:val="00CE5C6F"/>
    <w:rsid w:val="00CF0E09"/>
    <w:rsid w:val="00CF2973"/>
    <w:rsid w:val="00CF322B"/>
    <w:rsid w:val="00CF3C24"/>
    <w:rsid w:val="00CF4074"/>
    <w:rsid w:val="00CF4C87"/>
    <w:rsid w:val="00CF54B1"/>
    <w:rsid w:val="00CF54D2"/>
    <w:rsid w:val="00CF66FE"/>
    <w:rsid w:val="00CF67CC"/>
    <w:rsid w:val="00CF7767"/>
    <w:rsid w:val="00CF7FC9"/>
    <w:rsid w:val="00D0036B"/>
    <w:rsid w:val="00D013F5"/>
    <w:rsid w:val="00D01F27"/>
    <w:rsid w:val="00D038B8"/>
    <w:rsid w:val="00D045AE"/>
    <w:rsid w:val="00D04AA1"/>
    <w:rsid w:val="00D0680C"/>
    <w:rsid w:val="00D06B0E"/>
    <w:rsid w:val="00D06DE7"/>
    <w:rsid w:val="00D0734E"/>
    <w:rsid w:val="00D1122A"/>
    <w:rsid w:val="00D1176F"/>
    <w:rsid w:val="00D11EE6"/>
    <w:rsid w:val="00D127E1"/>
    <w:rsid w:val="00D1488B"/>
    <w:rsid w:val="00D151FD"/>
    <w:rsid w:val="00D17573"/>
    <w:rsid w:val="00D17E11"/>
    <w:rsid w:val="00D17F5F"/>
    <w:rsid w:val="00D20621"/>
    <w:rsid w:val="00D20FC9"/>
    <w:rsid w:val="00D21940"/>
    <w:rsid w:val="00D22036"/>
    <w:rsid w:val="00D22208"/>
    <w:rsid w:val="00D222AE"/>
    <w:rsid w:val="00D233D5"/>
    <w:rsid w:val="00D24ED0"/>
    <w:rsid w:val="00D257BE"/>
    <w:rsid w:val="00D25C90"/>
    <w:rsid w:val="00D25F40"/>
    <w:rsid w:val="00D313CF"/>
    <w:rsid w:val="00D32B49"/>
    <w:rsid w:val="00D332BC"/>
    <w:rsid w:val="00D336BA"/>
    <w:rsid w:val="00D33D4A"/>
    <w:rsid w:val="00D33F4F"/>
    <w:rsid w:val="00D3498B"/>
    <w:rsid w:val="00D36318"/>
    <w:rsid w:val="00D375EE"/>
    <w:rsid w:val="00D42705"/>
    <w:rsid w:val="00D43671"/>
    <w:rsid w:val="00D43C25"/>
    <w:rsid w:val="00D44A33"/>
    <w:rsid w:val="00D44FA1"/>
    <w:rsid w:val="00D45A83"/>
    <w:rsid w:val="00D47F6E"/>
    <w:rsid w:val="00D50E28"/>
    <w:rsid w:val="00D519D3"/>
    <w:rsid w:val="00D51B10"/>
    <w:rsid w:val="00D527FE"/>
    <w:rsid w:val="00D533D2"/>
    <w:rsid w:val="00D544B4"/>
    <w:rsid w:val="00D57277"/>
    <w:rsid w:val="00D607FA"/>
    <w:rsid w:val="00D60D8C"/>
    <w:rsid w:val="00D60DD4"/>
    <w:rsid w:val="00D63873"/>
    <w:rsid w:val="00D66B93"/>
    <w:rsid w:val="00D676AD"/>
    <w:rsid w:val="00D67928"/>
    <w:rsid w:val="00D67BCF"/>
    <w:rsid w:val="00D71B6F"/>
    <w:rsid w:val="00D74835"/>
    <w:rsid w:val="00D75AA4"/>
    <w:rsid w:val="00D807F8"/>
    <w:rsid w:val="00D8140B"/>
    <w:rsid w:val="00D83114"/>
    <w:rsid w:val="00D85572"/>
    <w:rsid w:val="00D8653E"/>
    <w:rsid w:val="00D86EA6"/>
    <w:rsid w:val="00D87072"/>
    <w:rsid w:val="00D87F7F"/>
    <w:rsid w:val="00D9200B"/>
    <w:rsid w:val="00D9203E"/>
    <w:rsid w:val="00D94926"/>
    <w:rsid w:val="00D94C98"/>
    <w:rsid w:val="00D95B01"/>
    <w:rsid w:val="00D97B62"/>
    <w:rsid w:val="00D97D5E"/>
    <w:rsid w:val="00D97F25"/>
    <w:rsid w:val="00D97F6E"/>
    <w:rsid w:val="00DA023E"/>
    <w:rsid w:val="00DA0D49"/>
    <w:rsid w:val="00DA1B38"/>
    <w:rsid w:val="00DA1C91"/>
    <w:rsid w:val="00DA3404"/>
    <w:rsid w:val="00DA5034"/>
    <w:rsid w:val="00DA5EE4"/>
    <w:rsid w:val="00DA67A4"/>
    <w:rsid w:val="00DA79A3"/>
    <w:rsid w:val="00DA7CB2"/>
    <w:rsid w:val="00DB04EF"/>
    <w:rsid w:val="00DB0A62"/>
    <w:rsid w:val="00DB1CAF"/>
    <w:rsid w:val="00DB26BC"/>
    <w:rsid w:val="00DB2739"/>
    <w:rsid w:val="00DB299C"/>
    <w:rsid w:val="00DB2D17"/>
    <w:rsid w:val="00DB4519"/>
    <w:rsid w:val="00DB4909"/>
    <w:rsid w:val="00DB4E46"/>
    <w:rsid w:val="00DB6C49"/>
    <w:rsid w:val="00DC05ED"/>
    <w:rsid w:val="00DC1313"/>
    <w:rsid w:val="00DC1FE3"/>
    <w:rsid w:val="00DC2609"/>
    <w:rsid w:val="00DC2F35"/>
    <w:rsid w:val="00DC479D"/>
    <w:rsid w:val="00DC49A1"/>
    <w:rsid w:val="00DC4D4C"/>
    <w:rsid w:val="00DC4F08"/>
    <w:rsid w:val="00DC50DF"/>
    <w:rsid w:val="00DC52A3"/>
    <w:rsid w:val="00DC6536"/>
    <w:rsid w:val="00DC7065"/>
    <w:rsid w:val="00DD04F3"/>
    <w:rsid w:val="00DD169A"/>
    <w:rsid w:val="00DD182D"/>
    <w:rsid w:val="00DD3D6D"/>
    <w:rsid w:val="00DD3FAB"/>
    <w:rsid w:val="00DD427D"/>
    <w:rsid w:val="00DD4D49"/>
    <w:rsid w:val="00DD5404"/>
    <w:rsid w:val="00DD546F"/>
    <w:rsid w:val="00DD57C0"/>
    <w:rsid w:val="00DD5F58"/>
    <w:rsid w:val="00DD78FB"/>
    <w:rsid w:val="00DE0804"/>
    <w:rsid w:val="00DE19D7"/>
    <w:rsid w:val="00DE44D3"/>
    <w:rsid w:val="00DE4B1E"/>
    <w:rsid w:val="00DE5519"/>
    <w:rsid w:val="00DE616E"/>
    <w:rsid w:val="00DE63A0"/>
    <w:rsid w:val="00DE7302"/>
    <w:rsid w:val="00DE7CF8"/>
    <w:rsid w:val="00DF144D"/>
    <w:rsid w:val="00DF38A9"/>
    <w:rsid w:val="00DF406B"/>
    <w:rsid w:val="00DF521F"/>
    <w:rsid w:val="00DF6B9D"/>
    <w:rsid w:val="00DF6BAE"/>
    <w:rsid w:val="00DF6D54"/>
    <w:rsid w:val="00DF7D16"/>
    <w:rsid w:val="00E002BD"/>
    <w:rsid w:val="00E00ED8"/>
    <w:rsid w:val="00E016B2"/>
    <w:rsid w:val="00E016D1"/>
    <w:rsid w:val="00E0214A"/>
    <w:rsid w:val="00E021F4"/>
    <w:rsid w:val="00E0297E"/>
    <w:rsid w:val="00E03627"/>
    <w:rsid w:val="00E04B88"/>
    <w:rsid w:val="00E0534D"/>
    <w:rsid w:val="00E057A3"/>
    <w:rsid w:val="00E06723"/>
    <w:rsid w:val="00E06A23"/>
    <w:rsid w:val="00E07CEA"/>
    <w:rsid w:val="00E109D2"/>
    <w:rsid w:val="00E11DC9"/>
    <w:rsid w:val="00E14591"/>
    <w:rsid w:val="00E179C7"/>
    <w:rsid w:val="00E211D6"/>
    <w:rsid w:val="00E223FC"/>
    <w:rsid w:val="00E23054"/>
    <w:rsid w:val="00E25730"/>
    <w:rsid w:val="00E26593"/>
    <w:rsid w:val="00E26871"/>
    <w:rsid w:val="00E2785C"/>
    <w:rsid w:val="00E3044D"/>
    <w:rsid w:val="00E30AC8"/>
    <w:rsid w:val="00E31575"/>
    <w:rsid w:val="00E3199A"/>
    <w:rsid w:val="00E331A8"/>
    <w:rsid w:val="00E336F7"/>
    <w:rsid w:val="00E33CFF"/>
    <w:rsid w:val="00E34239"/>
    <w:rsid w:val="00E36B51"/>
    <w:rsid w:val="00E36D29"/>
    <w:rsid w:val="00E37925"/>
    <w:rsid w:val="00E4098F"/>
    <w:rsid w:val="00E40F4B"/>
    <w:rsid w:val="00E4110F"/>
    <w:rsid w:val="00E41262"/>
    <w:rsid w:val="00E42817"/>
    <w:rsid w:val="00E42EB4"/>
    <w:rsid w:val="00E43C41"/>
    <w:rsid w:val="00E44202"/>
    <w:rsid w:val="00E4474A"/>
    <w:rsid w:val="00E452C5"/>
    <w:rsid w:val="00E4619B"/>
    <w:rsid w:val="00E46BD6"/>
    <w:rsid w:val="00E46D83"/>
    <w:rsid w:val="00E47C1F"/>
    <w:rsid w:val="00E47DB6"/>
    <w:rsid w:val="00E50D50"/>
    <w:rsid w:val="00E543B1"/>
    <w:rsid w:val="00E54B54"/>
    <w:rsid w:val="00E55653"/>
    <w:rsid w:val="00E565DB"/>
    <w:rsid w:val="00E57377"/>
    <w:rsid w:val="00E577B1"/>
    <w:rsid w:val="00E579FE"/>
    <w:rsid w:val="00E57E90"/>
    <w:rsid w:val="00E601E3"/>
    <w:rsid w:val="00E608CF"/>
    <w:rsid w:val="00E609B5"/>
    <w:rsid w:val="00E6127A"/>
    <w:rsid w:val="00E6244A"/>
    <w:rsid w:val="00E64836"/>
    <w:rsid w:val="00E65DDE"/>
    <w:rsid w:val="00E65F39"/>
    <w:rsid w:val="00E6679F"/>
    <w:rsid w:val="00E6724F"/>
    <w:rsid w:val="00E67387"/>
    <w:rsid w:val="00E67D67"/>
    <w:rsid w:val="00E70194"/>
    <w:rsid w:val="00E7041A"/>
    <w:rsid w:val="00E7065F"/>
    <w:rsid w:val="00E70C7D"/>
    <w:rsid w:val="00E72386"/>
    <w:rsid w:val="00E72AA0"/>
    <w:rsid w:val="00E73AB3"/>
    <w:rsid w:val="00E74243"/>
    <w:rsid w:val="00E752DD"/>
    <w:rsid w:val="00E7697A"/>
    <w:rsid w:val="00E8145A"/>
    <w:rsid w:val="00E820D2"/>
    <w:rsid w:val="00E827C2"/>
    <w:rsid w:val="00E8291A"/>
    <w:rsid w:val="00E8383D"/>
    <w:rsid w:val="00E83A69"/>
    <w:rsid w:val="00E840E3"/>
    <w:rsid w:val="00E86A2E"/>
    <w:rsid w:val="00E86ADF"/>
    <w:rsid w:val="00E87F6D"/>
    <w:rsid w:val="00E913AE"/>
    <w:rsid w:val="00E91AD3"/>
    <w:rsid w:val="00E91B1E"/>
    <w:rsid w:val="00E92014"/>
    <w:rsid w:val="00E92958"/>
    <w:rsid w:val="00E92A5E"/>
    <w:rsid w:val="00E93E66"/>
    <w:rsid w:val="00E94458"/>
    <w:rsid w:val="00E944E8"/>
    <w:rsid w:val="00E951CA"/>
    <w:rsid w:val="00E95675"/>
    <w:rsid w:val="00E95F62"/>
    <w:rsid w:val="00E9780E"/>
    <w:rsid w:val="00EA1A5D"/>
    <w:rsid w:val="00EA20EB"/>
    <w:rsid w:val="00EA39F3"/>
    <w:rsid w:val="00EA3A1B"/>
    <w:rsid w:val="00EA3B1A"/>
    <w:rsid w:val="00EA4246"/>
    <w:rsid w:val="00EA4FF7"/>
    <w:rsid w:val="00EA7687"/>
    <w:rsid w:val="00EB006C"/>
    <w:rsid w:val="00EB20CE"/>
    <w:rsid w:val="00EB29D7"/>
    <w:rsid w:val="00EB4E4D"/>
    <w:rsid w:val="00EB5B7B"/>
    <w:rsid w:val="00EB7F44"/>
    <w:rsid w:val="00EC0074"/>
    <w:rsid w:val="00EC0433"/>
    <w:rsid w:val="00EC4224"/>
    <w:rsid w:val="00EC4A25"/>
    <w:rsid w:val="00EC5AAD"/>
    <w:rsid w:val="00EC667A"/>
    <w:rsid w:val="00EC6FE2"/>
    <w:rsid w:val="00ED0167"/>
    <w:rsid w:val="00ED1222"/>
    <w:rsid w:val="00ED2C15"/>
    <w:rsid w:val="00ED4E5A"/>
    <w:rsid w:val="00ED5852"/>
    <w:rsid w:val="00ED6720"/>
    <w:rsid w:val="00ED6B07"/>
    <w:rsid w:val="00ED797C"/>
    <w:rsid w:val="00EE01B9"/>
    <w:rsid w:val="00EE20AD"/>
    <w:rsid w:val="00EE213D"/>
    <w:rsid w:val="00EE272A"/>
    <w:rsid w:val="00EE2DE9"/>
    <w:rsid w:val="00EE3C00"/>
    <w:rsid w:val="00EE3DBB"/>
    <w:rsid w:val="00EE521A"/>
    <w:rsid w:val="00EE6C82"/>
    <w:rsid w:val="00EE6D30"/>
    <w:rsid w:val="00EE728D"/>
    <w:rsid w:val="00EF00A8"/>
    <w:rsid w:val="00EF31C0"/>
    <w:rsid w:val="00EF3C97"/>
    <w:rsid w:val="00EF4A59"/>
    <w:rsid w:val="00EF4E31"/>
    <w:rsid w:val="00EF50AF"/>
    <w:rsid w:val="00EF57FD"/>
    <w:rsid w:val="00EF5D2B"/>
    <w:rsid w:val="00F03764"/>
    <w:rsid w:val="00F03FE0"/>
    <w:rsid w:val="00F040E8"/>
    <w:rsid w:val="00F0472C"/>
    <w:rsid w:val="00F04EB5"/>
    <w:rsid w:val="00F051D1"/>
    <w:rsid w:val="00F05871"/>
    <w:rsid w:val="00F06508"/>
    <w:rsid w:val="00F1198D"/>
    <w:rsid w:val="00F11ABD"/>
    <w:rsid w:val="00F11D5A"/>
    <w:rsid w:val="00F1456E"/>
    <w:rsid w:val="00F14A6A"/>
    <w:rsid w:val="00F15406"/>
    <w:rsid w:val="00F200D6"/>
    <w:rsid w:val="00F20475"/>
    <w:rsid w:val="00F21D95"/>
    <w:rsid w:val="00F220A8"/>
    <w:rsid w:val="00F220F3"/>
    <w:rsid w:val="00F227FF"/>
    <w:rsid w:val="00F228B4"/>
    <w:rsid w:val="00F2323C"/>
    <w:rsid w:val="00F23C9E"/>
    <w:rsid w:val="00F26890"/>
    <w:rsid w:val="00F268B4"/>
    <w:rsid w:val="00F26F86"/>
    <w:rsid w:val="00F27C7E"/>
    <w:rsid w:val="00F3043B"/>
    <w:rsid w:val="00F30501"/>
    <w:rsid w:val="00F30AB7"/>
    <w:rsid w:val="00F318A3"/>
    <w:rsid w:val="00F33F13"/>
    <w:rsid w:val="00F3484F"/>
    <w:rsid w:val="00F352C1"/>
    <w:rsid w:val="00F35910"/>
    <w:rsid w:val="00F3593F"/>
    <w:rsid w:val="00F370F9"/>
    <w:rsid w:val="00F37213"/>
    <w:rsid w:val="00F37750"/>
    <w:rsid w:val="00F37A65"/>
    <w:rsid w:val="00F37B28"/>
    <w:rsid w:val="00F37DC7"/>
    <w:rsid w:val="00F4172C"/>
    <w:rsid w:val="00F44798"/>
    <w:rsid w:val="00F449FE"/>
    <w:rsid w:val="00F456BD"/>
    <w:rsid w:val="00F45AC1"/>
    <w:rsid w:val="00F45B50"/>
    <w:rsid w:val="00F45E2B"/>
    <w:rsid w:val="00F46265"/>
    <w:rsid w:val="00F47384"/>
    <w:rsid w:val="00F5037B"/>
    <w:rsid w:val="00F51172"/>
    <w:rsid w:val="00F51940"/>
    <w:rsid w:val="00F52172"/>
    <w:rsid w:val="00F5274E"/>
    <w:rsid w:val="00F52FB4"/>
    <w:rsid w:val="00F54248"/>
    <w:rsid w:val="00F5456B"/>
    <w:rsid w:val="00F54827"/>
    <w:rsid w:val="00F54CA4"/>
    <w:rsid w:val="00F5705D"/>
    <w:rsid w:val="00F570F2"/>
    <w:rsid w:val="00F576B1"/>
    <w:rsid w:val="00F60A87"/>
    <w:rsid w:val="00F6244B"/>
    <w:rsid w:val="00F62468"/>
    <w:rsid w:val="00F628FF"/>
    <w:rsid w:val="00F62CA0"/>
    <w:rsid w:val="00F634E3"/>
    <w:rsid w:val="00F63923"/>
    <w:rsid w:val="00F6426A"/>
    <w:rsid w:val="00F66ED0"/>
    <w:rsid w:val="00F71E8F"/>
    <w:rsid w:val="00F71EF8"/>
    <w:rsid w:val="00F71EFE"/>
    <w:rsid w:val="00F722E0"/>
    <w:rsid w:val="00F724FA"/>
    <w:rsid w:val="00F727A9"/>
    <w:rsid w:val="00F74212"/>
    <w:rsid w:val="00F74688"/>
    <w:rsid w:val="00F74926"/>
    <w:rsid w:val="00F74FD1"/>
    <w:rsid w:val="00F7709C"/>
    <w:rsid w:val="00F802D2"/>
    <w:rsid w:val="00F80801"/>
    <w:rsid w:val="00F81D14"/>
    <w:rsid w:val="00F84CE5"/>
    <w:rsid w:val="00F86B65"/>
    <w:rsid w:val="00F87983"/>
    <w:rsid w:val="00F92A99"/>
    <w:rsid w:val="00F93A6B"/>
    <w:rsid w:val="00F9414A"/>
    <w:rsid w:val="00F95308"/>
    <w:rsid w:val="00F95FD1"/>
    <w:rsid w:val="00F97613"/>
    <w:rsid w:val="00FA3789"/>
    <w:rsid w:val="00FA46C4"/>
    <w:rsid w:val="00FA5171"/>
    <w:rsid w:val="00FA5E1B"/>
    <w:rsid w:val="00FA65A3"/>
    <w:rsid w:val="00FA6922"/>
    <w:rsid w:val="00FB1245"/>
    <w:rsid w:val="00FB4536"/>
    <w:rsid w:val="00FB47CD"/>
    <w:rsid w:val="00FB47F6"/>
    <w:rsid w:val="00FB5BE3"/>
    <w:rsid w:val="00FB5D4A"/>
    <w:rsid w:val="00FB70D6"/>
    <w:rsid w:val="00FB7590"/>
    <w:rsid w:val="00FB7DAA"/>
    <w:rsid w:val="00FC2F78"/>
    <w:rsid w:val="00FC3889"/>
    <w:rsid w:val="00FC4B44"/>
    <w:rsid w:val="00FC4F00"/>
    <w:rsid w:val="00FC58EE"/>
    <w:rsid w:val="00FC5B28"/>
    <w:rsid w:val="00FC648A"/>
    <w:rsid w:val="00FC6793"/>
    <w:rsid w:val="00FC6C13"/>
    <w:rsid w:val="00FC74EA"/>
    <w:rsid w:val="00FC7E22"/>
    <w:rsid w:val="00FD19B5"/>
    <w:rsid w:val="00FD1B22"/>
    <w:rsid w:val="00FD1C40"/>
    <w:rsid w:val="00FD1C9C"/>
    <w:rsid w:val="00FD397F"/>
    <w:rsid w:val="00FD4AD1"/>
    <w:rsid w:val="00FD7AB7"/>
    <w:rsid w:val="00FD7EBA"/>
    <w:rsid w:val="00FE002C"/>
    <w:rsid w:val="00FE02F0"/>
    <w:rsid w:val="00FE0913"/>
    <w:rsid w:val="00FE1B6E"/>
    <w:rsid w:val="00FE1D0D"/>
    <w:rsid w:val="00FE31DE"/>
    <w:rsid w:val="00FE3F76"/>
    <w:rsid w:val="00FE55BF"/>
    <w:rsid w:val="00FE722C"/>
    <w:rsid w:val="00FF0488"/>
    <w:rsid w:val="00FF085C"/>
    <w:rsid w:val="00FF095D"/>
    <w:rsid w:val="00FF0F77"/>
    <w:rsid w:val="00FF180B"/>
    <w:rsid w:val="00FF31CB"/>
    <w:rsid w:val="00FF3F17"/>
    <w:rsid w:val="00FF471F"/>
    <w:rsid w:val="00FF4F1B"/>
    <w:rsid w:val="00FF6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22F71A"/>
  <w15:docId w15:val="{643C0C7D-3CC2-4A8C-B495-A292ACAA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79C7"/>
    <w:pPr>
      <w:spacing w:after="120" w:line="280" w:lineRule="atLeast"/>
      <w:jc w:val="both"/>
    </w:pPr>
    <w:rPr>
      <w:rFonts w:ascii="Georgia" w:hAnsi="Georgia"/>
      <w:sz w:val="22"/>
      <w:szCs w:val="24"/>
    </w:rPr>
  </w:style>
  <w:style w:type="paragraph" w:styleId="Nadpis10">
    <w:name w:val="heading 1"/>
    <w:aliases w:val="No numbers,h1"/>
    <w:basedOn w:val="Normln"/>
    <w:next w:val="Normln"/>
    <w:link w:val="Nadpis1Char"/>
    <w:uiPriority w:val="9"/>
    <w:qFormat/>
    <w:pPr>
      <w:keepNext/>
      <w:spacing w:before="240" w:after="60"/>
      <w:outlineLvl w:val="0"/>
    </w:pPr>
    <w:rPr>
      <w:rFonts w:cs="Arial"/>
      <w:b/>
      <w:bCs/>
      <w:kern w:val="32"/>
      <w:sz w:val="32"/>
      <w:szCs w:val="32"/>
    </w:rPr>
  </w:style>
  <w:style w:type="paragraph" w:styleId="Nadpis20">
    <w:name w:val="heading 2"/>
    <w:aliases w:val="2,sub-sect,h2,číslování"/>
    <w:basedOn w:val="Normln"/>
    <w:next w:val="Normln"/>
    <w:uiPriority w:val="9"/>
    <w:qFormat/>
    <w:pPr>
      <w:keepNext/>
      <w:outlineLvl w:val="1"/>
    </w:pPr>
    <w:rPr>
      <w:rFonts w:cs="Arial"/>
      <w:b/>
      <w:bCs/>
      <w:caps/>
      <w:sz w:val="18"/>
      <w:szCs w:val="18"/>
    </w:rPr>
  </w:style>
  <w:style w:type="paragraph" w:styleId="Nadpis3">
    <w:name w:val="heading 3"/>
    <w:aliases w:val="h3"/>
    <w:basedOn w:val="Normln"/>
    <w:next w:val="Normln"/>
    <w:qFormat/>
    <w:pPr>
      <w:keepNext/>
      <w:numPr>
        <w:numId w:val="2"/>
      </w:numPr>
      <w:outlineLvl w:val="2"/>
    </w:pPr>
    <w:rPr>
      <w:rFonts w:eastAsia="SimSun"/>
      <w:color w:val="000000"/>
    </w:rPr>
  </w:style>
  <w:style w:type="paragraph" w:styleId="Nadpis4">
    <w:name w:val="heading 4"/>
    <w:aliases w:val="h4,smlouva"/>
    <w:basedOn w:val="Normln"/>
    <w:next w:val="Normln"/>
    <w:qFormat/>
    <w:pPr>
      <w:keepNext/>
      <w:autoSpaceDE w:val="0"/>
      <w:autoSpaceDN w:val="0"/>
      <w:adjustRightInd w:val="0"/>
      <w:outlineLvl w:val="3"/>
    </w:pPr>
    <w:rPr>
      <w:b/>
      <w:bCs/>
      <w:color w:val="010000"/>
      <w:szCs w:val="13"/>
    </w:rPr>
  </w:style>
  <w:style w:type="paragraph" w:styleId="Nadpis5">
    <w:name w:val="heading 5"/>
    <w:basedOn w:val="Normln"/>
    <w:next w:val="Normln"/>
    <w:qFormat/>
    <w:pPr>
      <w:keepNext/>
      <w:tabs>
        <w:tab w:val="left" w:pos="-2280"/>
      </w:tabs>
      <w:ind w:left="840"/>
      <w:outlineLvl w:val="4"/>
    </w:pPr>
    <w:rPr>
      <w:b/>
      <w:bCs/>
    </w:rPr>
  </w:style>
  <w:style w:type="paragraph" w:styleId="Nadpis6">
    <w:name w:val="heading 6"/>
    <w:aliases w:val="NÁŠ STYL"/>
    <w:basedOn w:val="Normln"/>
    <w:next w:val="Normln"/>
    <w:qFormat/>
    <w:pPr>
      <w:keepNext/>
      <w:pBdr>
        <w:top w:val="single" w:sz="4" w:space="1" w:color="auto" w:shadow="1"/>
        <w:left w:val="single" w:sz="4" w:space="1" w:color="auto" w:shadow="1"/>
        <w:bottom w:val="single" w:sz="4" w:space="1" w:color="auto" w:shadow="1"/>
        <w:right w:val="single" w:sz="4" w:space="1" w:color="auto" w:shadow="1"/>
      </w:pBdr>
      <w:spacing w:line="240" w:lineRule="atLeast"/>
      <w:ind w:firstLine="284"/>
      <w:outlineLvl w:val="5"/>
    </w:pPr>
    <w:rPr>
      <w:b/>
      <w:szCs w:val="20"/>
      <w:lang w:val="en-US"/>
    </w:rPr>
  </w:style>
  <w:style w:type="paragraph" w:styleId="Nadpis7">
    <w:name w:val="heading 7"/>
    <w:basedOn w:val="Normln"/>
    <w:next w:val="Normln"/>
    <w:qFormat/>
    <w:pPr>
      <w:keepNext/>
      <w:outlineLvl w:val="6"/>
    </w:pPr>
    <w:rPr>
      <w:b/>
      <w:bCs/>
    </w:rPr>
  </w:style>
  <w:style w:type="paragraph" w:styleId="Nadpis8">
    <w:name w:val="heading 8"/>
    <w:basedOn w:val="Normln"/>
    <w:next w:val="Normln"/>
    <w:qFormat/>
    <w:pPr>
      <w:keepNext/>
      <w:spacing w:line="240" w:lineRule="atLeast"/>
      <w:ind w:left="2041" w:hanging="1332"/>
      <w:outlineLvl w:val="7"/>
    </w:pPr>
    <w:rPr>
      <w:b/>
      <w:bCs/>
      <w:color w:val="0000FF"/>
      <w:u w:val="single"/>
    </w:rPr>
  </w:style>
  <w:style w:type="paragraph" w:styleId="Nadpis9">
    <w:name w:val="heading 9"/>
    <w:basedOn w:val="Normln"/>
    <w:next w:val="Normln"/>
    <w:qFormat/>
    <w:pPr>
      <w:keepNext/>
      <w:pBdr>
        <w:top w:val="single" w:sz="4" w:space="1" w:color="auto" w:shadow="1"/>
        <w:left w:val="single" w:sz="4" w:space="0" w:color="auto" w:shadow="1"/>
        <w:bottom w:val="single" w:sz="4" w:space="0" w:color="auto" w:shadow="1"/>
        <w:right w:val="single" w:sz="4" w:space="31" w:color="auto" w:shadow="1"/>
      </w:pBdr>
      <w:spacing w:line="240" w:lineRule="atLeast"/>
      <w:ind w:left="1418" w:right="1557" w:firstLine="142"/>
      <w:outlineLvl w:val="8"/>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psmene">
    <w:name w:val="Text písmene"/>
    <w:basedOn w:val="Normln"/>
    <w:pPr>
      <w:outlineLvl w:val="7"/>
    </w:pPr>
  </w:style>
  <w:style w:type="paragraph" w:customStyle="1" w:styleId="Textodstavce">
    <w:name w:val="Text odstavce"/>
    <w:basedOn w:val="Normln"/>
    <w:pPr>
      <w:tabs>
        <w:tab w:val="left" w:pos="851"/>
      </w:tabs>
      <w:spacing w:before="120"/>
      <w:outlineLvl w:val="6"/>
    </w:pPr>
  </w:style>
  <w:style w:type="paragraph" w:customStyle="1" w:styleId="Textbodu">
    <w:name w:val="Text bodu"/>
    <w:basedOn w:val="Normln"/>
    <w:pPr>
      <w:tabs>
        <w:tab w:val="num" w:pos="850"/>
      </w:tabs>
      <w:ind w:left="850" w:hanging="425"/>
      <w:outlineLvl w:val="8"/>
    </w:p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rPr>
      <w:rFonts w:ascii="Arial" w:hAnsi="Arial" w:cs="Arial"/>
      <w:b/>
      <w:bCs/>
      <w:i/>
      <w:iCs/>
      <w:noProof w:val="0"/>
      <w:snapToGrid w:val="0"/>
      <w:sz w:val="28"/>
      <w:szCs w:val="28"/>
      <w:lang w:val="fr-FR" w:eastAsia="en-US" w:bidi="ar-SA"/>
    </w:rPr>
  </w:style>
  <w:style w:type="paragraph" w:customStyle="1" w:styleId="Section">
    <w:name w:val="Section"/>
    <w:basedOn w:val="Normln"/>
    <w:pPr>
      <w:widowControl w:val="0"/>
      <w:spacing w:line="360" w:lineRule="exact"/>
      <w:jc w:val="center"/>
    </w:pPr>
    <w:rPr>
      <w:rFonts w:cs="Arial"/>
      <w:b/>
      <w:bCs/>
      <w:snapToGrid w:val="0"/>
      <w:sz w:val="32"/>
      <w:szCs w:val="32"/>
      <w:lang w:eastAsia="en-US"/>
    </w:rPr>
  </w:style>
  <w:style w:type="paragraph" w:customStyle="1" w:styleId="NADPIS2">
    <w:name w:val="NADPIS2"/>
    <w:basedOn w:val="Nadpis20"/>
    <w:pPr>
      <w:numPr>
        <w:ilvl w:val="1"/>
        <w:numId w:val="1"/>
      </w:numPr>
      <w:spacing w:before="240" w:after="60"/>
    </w:pPr>
    <w:rPr>
      <w:rFonts w:ascii="Times New Roman" w:hAnsi="Times New Roman" w:cs="Times New Roman"/>
      <w:b w:val="0"/>
      <w:bCs w:val="0"/>
      <w:caps w:val="0"/>
      <w:snapToGrid w:val="0"/>
      <w:sz w:val="24"/>
      <w:szCs w:val="24"/>
      <w:lang w:val="fr-FR" w:eastAsia="en-US"/>
    </w:rPr>
  </w:style>
  <w:style w:type="paragraph" w:customStyle="1" w:styleId="bullet-3">
    <w:name w:val="bullet-3"/>
    <w:basedOn w:val="Normln"/>
    <w:pPr>
      <w:widowControl w:val="0"/>
      <w:spacing w:before="240" w:line="240" w:lineRule="exact"/>
      <w:ind w:left="2212" w:hanging="284"/>
    </w:pPr>
    <w:rPr>
      <w:rFonts w:cs="Arial"/>
      <w:snapToGrid w:val="0"/>
      <w:lang w:eastAsia="en-US"/>
    </w:rPr>
  </w:style>
  <w:style w:type="paragraph" w:customStyle="1" w:styleId="NADPIS1">
    <w:name w:val="NADPIS1"/>
    <w:basedOn w:val="Nadpis10"/>
    <w:pPr>
      <w:numPr>
        <w:numId w:val="1"/>
      </w:numPr>
      <w:spacing w:before="0" w:after="0"/>
    </w:pPr>
    <w:rPr>
      <w:rFonts w:ascii="Times New Roman" w:hAnsi="Times New Roman" w:cs="Times New Roman"/>
      <w:caps/>
      <w:snapToGrid w:val="0"/>
      <w:kern w:val="0"/>
      <w:sz w:val="28"/>
      <w:szCs w:val="28"/>
      <w:lang w:eastAsia="en-US"/>
    </w:rPr>
  </w:style>
  <w:style w:type="paragraph" w:styleId="Zkladntext">
    <w:name w:val="Body Text"/>
    <w:basedOn w:val="Normln"/>
    <w:rPr>
      <w:rFonts w:cs="Arial"/>
      <w:b/>
      <w:bCs/>
      <w:szCs w:val="20"/>
    </w:rPr>
  </w:style>
  <w:style w:type="paragraph" w:styleId="Zkladntext2">
    <w:name w:val="Body Text 2"/>
    <w:basedOn w:val="Normln"/>
    <w:pPr>
      <w:spacing w:line="480" w:lineRule="auto"/>
    </w:pPr>
  </w:style>
  <w:style w:type="paragraph" w:styleId="Zkladntextodsazen3">
    <w:name w:val="Body Text Indent 3"/>
    <w:basedOn w:val="Normln"/>
    <w:pPr>
      <w:ind w:left="283"/>
    </w:pPr>
    <w:rPr>
      <w:sz w:val="16"/>
      <w:szCs w:val="16"/>
    </w:rPr>
  </w:style>
  <w:style w:type="character" w:styleId="slodku">
    <w:name w:val="line number"/>
    <w:basedOn w:val="Standardnpsmoodstavce"/>
  </w:style>
  <w:style w:type="paragraph" w:customStyle="1" w:styleId="NormalJustified">
    <w:name w:val="Normal (Justified)"/>
    <w:basedOn w:val="Normln"/>
    <w:pPr>
      <w:widowControl w:val="0"/>
    </w:pPr>
    <w:rPr>
      <w:kern w:val="28"/>
      <w:szCs w:val="20"/>
    </w:rPr>
  </w:style>
  <w:style w:type="paragraph" w:styleId="Zkladntextodsazen">
    <w:name w:val="Body Text Indent"/>
    <w:basedOn w:val="Normln"/>
    <w:pPr>
      <w:autoSpaceDE w:val="0"/>
      <w:autoSpaceDN w:val="0"/>
    </w:pPr>
    <w:rPr>
      <w:rFonts w:ascii="Verdana" w:hAnsi="Verdana"/>
      <w:noProof/>
      <w:szCs w:val="20"/>
    </w:rPr>
  </w:style>
  <w:style w:type="paragraph" w:styleId="Zkladntextodsazen2">
    <w:name w:val="Body Text Indent 2"/>
    <w:basedOn w:val="Normln"/>
    <w:pPr>
      <w:tabs>
        <w:tab w:val="left" w:pos="0"/>
        <w:tab w:val="right" w:pos="8953"/>
      </w:tabs>
      <w:autoSpaceDE w:val="0"/>
      <w:autoSpaceDN w:val="0"/>
      <w:spacing w:before="120" w:line="240" w:lineRule="atLeast"/>
      <w:ind w:firstLine="714"/>
    </w:pPr>
    <w:rPr>
      <w:rFonts w:cs="Arial"/>
      <w:szCs w:val="22"/>
    </w:rPr>
  </w:style>
  <w:style w:type="paragraph" w:styleId="Zkladntext3">
    <w:name w:val="Body Text 3"/>
    <w:basedOn w:val="Normln"/>
    <w:pPr>
      <w:jc w:val="center"/>
    </w:pPr>
    <w:rPr>
      <w:szCs w:val="20"/>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rPr>
      <w:szCs w:val="20"/>
      <w:lang w:val="en-US"/>
    </w:rPr>
  </w:style>
  <w:style w:type="character" w:styleId="Hypertextovodkaz">
    <w:name w:val="Hyperlink"/>
    <w:rPr>
      <w:color w:val="0000FF"/>
      <w:u w:val="single"/>
    </w:rPr>
  </w:style>
  <w:style w:type="paragraph" w:customStyle="1" w:styleId="BodyText21">
    <w:name w:val="Body Text 21"/>
    <w:basedOn w:val="Normln"/>
    <w:pPr>
      <w:spacing w:before="120"/>
    </w:pPr>
    <w:rPr>
      <w:color w:val="FF0000"/>
      <w:szCs w:val="20"/>
    </w:rPr>
  </w:style>
  <w:style w:type="paragraph" w:styleId="Textvbloku">
    <w:name w:val="Block Text"/>
    <w:basedOn w:val="Normln"/>
    <w:pPr>
      <w:autoSpaceDE w:val="0"/>
      <w:autoSpaceDN w:val="0"/>
      <w:adjustRightInd w:val="0"/>
      <w:ind w:left="480" w:right="-256"/>
    </w:pPr>
    <w:rPr>
      <w:color w:val="000000"/>
      <w:szCs w:val="13"/>
    </w:rPr>
  </w:style>
  <w:style w:type="paragraph" w:customStyle="1" w:styleId="NormlnsWWW5">
    <w:name w:val="Normální (síť WWW)5"/>
    <w:basedOn w:val="Normln"/>
    <w:pPr>
      <w:spacing w:before="50" w:after="100" w:afterAutospacing="1"/>
    </w:pPr>
    <w:rPr>
      <w:rFonts w:ascii="Tahoma" w:eastAsia="Arial Unicode MS" w:hAnsi="Tahoma" w:cs="Tahoma"/>
      <w:szCs w:val="22"/>
    </w:rPr>
  </w:style>
  <w:style w:type="paragraph" w:customStyle="1" w:styleId="atext">
    <w:name w:val="atext"/>
    <w:basedOn w:val="Normln"/>
    <w:pPr>
      <w:spacing w:before="120" w:line="240" w:lineRule="atLeast"/>
      <w:jc w:val="center"/>
    </w:pPr>
    <w:rPr>
      <w:b/>
      <w:szCs w:val="20"/>
    </w:rPr>
  </w:style>
  <w:style w:type="paragraph" w:customStyle="1" w:styleId="sbn">
    <w:name w:val="sbn"/>
    <w:basedOn w:val="Normln"/>
    <w:pPr>
      <w:spacing w:before="100" w:after="100"/>
    </w:pPr>
    <w:rPr>
      <w:rFonts w:ascii="Arial Unicode MS" w:eastAsia="Arial Unicode MS" w:hAnsi="Arial Unicode MS"/>
      <w:szCs w:val="20"/>
    </w:rPr>
  </w:style>
  <w:style w:type="paragraph" w:styleId="Nzev">
    <w:name w:val="Title"/>
    <w:basedOn w:val="Normln"/>
    <w:qFormat/>
    <w:pPr>
      <w:jc w:val="center"/>
    </w:pPr>
    <w:rPr>
      <w:b/>
      <w:bCs/>
      <w:caps/>
      <w:sz w:val="28"/>
    </w:rPr>
  </w:style>
  <w:style w:type="paragraph" w:styleId="Normlnweb">
    <w:name w:val="Normal (Web)"/>
    <w:basedOn w:val="Normln"/>
    <w:uiPriority w:val="99"/>
    <w:pPr>
      <w:spacing w:before="100" w:beforeAutospacing="1" w:after="100" w:afterAutospacing="1"/>
    </w:pPr>
  </w:style>
  <w:style w:type="character" w:styleId="Sledovanodkaz">
    <w:name w:val="FollowedHyperlink"/>
    <w:rPr>
      <w:color w:val="800080"/>
      <w:u w:val="single"/>
    </w:rPr>
  </w:style>
  <w:style w:type="paragraph" w:customStyle="1" w:styleId="dek">
    <w:name w:val="Řádek"/>
    <w:basedOn w:val="Normln"/>
    <w:pPr>
      <w:widowControl w:val="0"/>
      <w:spacing w:before="40" w:after="40"/>
    </w:pPr>
    <w:rPr>
      <w:szCs w:val="20"/>
    </w:rPr>
  </w:style>
  <w:style w:type="character" w:customStyle="1" w:styleId="platne1">
    <w:name w:val="platne1"/>
    <w:basedOn w:val="Standardnpsmoodstavce"/>
  </w:style>
  <w:style w:type="paragraph" w:styleId="Prosttext">
    <w:name w:val="Plain Text"/>
    <w:basedOn w:val="Normln"/>
    <w:rPr>
      <w:rFonts w:ascii="Courier New" w:hAnsi="Courier New"/>
      <w:szCs w:val="20"/>
    </w:rPr>
  </w:style>
  <w:style w:type="paragraph" w:styleId="Zptenadresanaoblku">
    <w:name w:val="envelope return"/>
    <w:basedOn w:val="Normln"/>
    <w:pPr>
      <w:overflowPunct w:val="0"/>
      <w:autoSpaceDE w:val="0"/>
      <w:autoSpaceDN w:val="0"/>
      <w:adjustRightInd w:val="0"/>
      <w:textAlignment w:val="baseline"/>
    </w:pPr>
    <w:rPr>
      <w:szCs w:val="20"/>
    </w:rPr>
  </w:style>
  <w:style w:type="paragraph" w:customStyle="1" w:styleId="n3">
    <w:name w:val="n3"/>
    <w:basedOn w:val="Normln"/>
    <w:next w:val="Normln"/>
    <w:rPr>
      <w:b/>
      <w:i/>
      <w:szCs w:val="20"/>
    </w:rPr>
  </w:style>
  <w:style w:type="paragraph" w:customStyle="1" w:styleId="anglicky">
    <w:name w:val="anglicky"/>
    <w:basedOn w:val="Normln"/>
    <w:pPr>
      <w:overflowPunct w:val="0"/>
      <w:autoSpaceDE w:val="0"/>
      <w:autoSpaceDN w:val="0"/>
      <w:adjustRightInd w:val="0"/>
      <w:textAlignment w:val="baseline"/>
    </w:pPr>
    <w:rPr>
      <w:szCs w:val="20"/>
      <w:lang w:val="en-US"/>
    </w:rPr>
  </w:style>
  <w:style w:type="character" w:customStyle="1" w:styleId="t568x1">
    <w:name w:val="t568x1"/>
    <w:rPr>
      <w:rFonts w:ascii="Verdana" w:hAnsi="Verdana" w:hint="default"/>
      <w:strike w:val="0"/>
      <w:dstrike w:val="0"/>
      <w:color w:val="3A3AAB"/>
      <w:sz w:val="16"/>
      <w:szCs w:val="16"/>
      <w:u w:val="none"/>
      <w:effect w:val="none"/>
    </w:rPr>
  </w:style>
  <w:style w:type="paragraph" w:styleId="Textbubliny">
    <w:name w:val="Balloon Text"/>
    <w:basedOn w:val="Normln"/>
    <w:semiHidden/>
    <w:rPr>
      <w:rFonts w:ascii="Tahoma" w:hAnsi="Tahoma" w:cs="Tahoma"/>
      <w:sz w:val="16"/>
      <w:szCs w:val="16"/>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paragraph" w:styleId="Titulek">
    <w:name w:val="caption"/>
    <w:basedOn w:val="Normln"/>
    <w:next w:val="Normln"/>
    <w:qFormat/>
    <w:pPr>
      <w:spacing w:before="120"/>
    </w:pPr>
  </w:style>
  <w:style w:type="paragraph" w:styleId="Rozloendokumentu">
    <w:name w:val="Document Map"/>
    <w:basedOn w:val="Normln"/>
    <w:semiHidden/>
    <w:pPr>
      <w:shd w:val="clear" w:color="auto" w:fill="000080"/>
    </w:pPr>
    <w:rPr>
      <w:rFonts w:ascii="Tahoma" w:hAnsi="Tahoma" w:cs="Tahoma"/>
      <w:szCs w:val="20"/>
    </w:rPr>
  </w:style>
  <w:style w:type="character" w:styleId="Znakapoznpodarou">
    <w:name w:val="footnote reference"/>
    <w:semiHidden/>
    <w:rPr>
      <w:vertAlign w:val="superscript"/>
    </w:rPr>
  </w:style>
  <w:style w:type="paragraph" w:styleId="Textpoznpodarou">
    <w:name w:val="footnote text"/>
    <w:basedOn w:val="Normln"/>
    <w:link w:val="TextpoznpodarouChar"/>
    <w:pPr>
      <w:tabs>
        <w:tab w:val="left" w:pos="425"/>
      </w:tabs>
      <w:ind w:left="425" w:hanging="425"/>
    </w:pPr>
    <w:rPr>
      <w:szCs w:val="20"/>
    </w:rPr>
  </w:style>
  <w:style w:type="paragraph" w:styleId="Pedmtkomente">
    <w:name w:val="annotation subject"/>
    <w:basedOn w:val="Textkomente"/>
    <w:next w:val="Textkomente"/>
    <w:semiHidden/>
    <w:rPr>
      <w:b/>
      <w:bCs/>
    </w:rPr>
  </w:style>
  <w:style w:type="paragraph" w:customStyle="1" w:styleId="Renatka">
    <w:name w:val="Renatka"/>
    <w:basedOn w:val="Normln"/>
    <w:pPr>
      <w:tabs>
        <w:tab w:val="left" w:pos="567"/>
      </w:tabs>
    </w:pPr>
    <w:rPr>
      <w:szCs w:val="20"/>
    </w:rPr>
  </w:style>
  <w:style w:type="paragraph" w:customStyle="1" w:styleId="textpsmene0">
    <w:name w:val="textpsmene"/>
    <w:basedOn w:val="Normln"/>
    <w:rsid w:val="00E4110F"/>
    <w:pPr>
      <w:ind w:hanging="425"/>
    </w:pPr>
  </w:style>
  <w:style w:type="character" w:styleId="Siln">
    <w:name w:val="Strong"/>
    <w:qFormat/>
    <w:rsid w:val="00E30AC8"/>
    <w:rPr>
      <w:b/>
      <w:bCs/>
    </w:rPr>
  </w:style>
  <w:style w:type="paragraph" w:customStyle="1" w:styleId="NZEV0">
    <w:name w:val="NÁZEV"/>
    <w:basedOn w:val="Obsah1"/>
    <w:rsid w:val="00235D48"/>
    <w:pPr>
      <w:tabs>
        <w:tab w:val="left" w:pos="400"/>
        <w:tab w:val="left" w:pos="540"/>
        <w:tab w:val="right" w:leader="dot" w:pos="9062"/>
      </w:tabs>
      <w:spacing w:before="120"/>
      <w:ind w:left="540" w:hanging="540"/>
      <w:jc w:val="center"/>
    </w:pPr>
    <w:rPr>
      <w:b/>
      <w:bCs/>
      <w:caps/>
      <w:sz w:val="48"/>
      <w:szCs w:val="20"/>
    </w:rPr>
  </w:style>
  <w:style w:type="paragraph" w:customStyle="1" w:styleId="Normln11">
    <w:name w:val="Normální 11"/>
    <w:basedOn w:val="Normln"/>
    <w:rsid w:val="00235D48"/>
  </w:style>
  <w:style w:type="paragraph" w:styleId="Obsah1">
    <w:name w:val="toc 1"/>
    <w:basedOn w:val="Normln"/>
    <w:next w:val="Normln"/>
    <w:autoRedefine/>
    <w:uiPriority w:val="39"/>
    <w:rsid w:val="00235D48"/>
  </w:style>
  <w:style w:type="character" w:customStyle="1" w:styleId="TextpoznpodarouChar">
    <w:name w:val="Text pozn. pod čarou Char"/>
    <w:link w:val="Textpoznpodarou"/>
    <w:locked/>
    <w:rsid w:val="0038790A"/>
    <w:rPr>
      <w:lang w:val="cs-CZ" w:eastAsia="cs-CZ" w:bidi="ar-SA"/>
    </w:rPr>
  </w:style>
  <w:style w:type="character" w:customStyle="1" w:styleId="TextkomenteChar">
    <w:name w:val="Text komentáře Char"/>
    <w:link w:val="Textkomente"/>
    <w:locked/>
    <w:rsid w:val="0038790A"/>
    <w:rPr>
      <w:lang w:val="cs-CZ" w:eastAsia="cs-CZ" w:bidi="ar-SA"/>
    </w:rPr>
  </w:style>
  <w:style w:type="character" w:customStyle="1" w:styleId="CharChar">
    <w:name w:val="Char Char"/>
    <w:rsid w:val="001C780F"/>
    <w:rPr>
      <w:lang w:val="cs-CZ" w:eastAsia="cs-CZ" w:bidi="ar-SA"/>
    </w:rPr>
  </w:style>
  <w:style w:type="character" w:customStyle="1" w:styleId="ZpatChar">
    <w:name w:val="Zápatí Char"/>
    <w:link w:val="Zpat"/>
    <w:uiPriority w:val="99"/>
    <w:locked/>
    <w:rsid w:val="006C6AFC"/>
    <w:rPr>
      <w:sz w:val="24"/>
      <w:szCs w:val="24"/>
    </w:rPr>
  </w:style>
  <w:style w:type="paragraph" w:styleId="Revize">
    <w:name w:val="Revision"/>
    <w:hidden/>
    <w:uiPriority w:val="99"/>
    <w:semiHidden/>
    <w:rsid w:val="00145970"/>
    <w:rPr>
      <w:sz w:val="24"/>
      <w:szCs w:val="24"/>
    </w:rPr>
  </w:style>
  <w:style w:type="paragraph" w:styleId="Odstavecseseznamem">
    <w:name w:val="List Paragraph"/>
    <w:basedOn w:val="Normln"/>
    <w:link w:val="OdstavecseseznamemChar"/>
    <w:uiPriority w:val="72"/>
    <w:qFormat/>
    <w:rsid w:val="000A474C"/>
    <w:pPr>
      <w:ind w:left="720"/>
      <w:contextualSpacing/>
    </w:pPr>
  </w:style>
  <w:style w:type="paragraph" w:customStyle="1" w:styleId="Kapitola1">
    <w:name w:val="Kapitola 1"/>
    <w:basedOn w:val="Odstavecseseznamem"/>
    <w:link w:val="Kapitola1Char"/>
    <w:qFormat/>
    <w:rsid w:val="001D5675"/>
    <w:pPr>
      <w:keepNext/>
      <w:numPr>
        <w:numId w:val="3"/>
      </w:numPr>
      <w:spacing w:before="360" w:after="160" w:line="259" w:lineRule="auto"/>
      <w:ind w:left="357" w:hanging="357"/>
    </w:pPr>
    <w:rPr>
      <w:rFonts w:ascii="Times New Roman" w:eastAsiaTheme="minorHAnsi" w:hAnsi="Times New Roman"/>
      <w:b/>
      <w:caps/>
      <w:sz w:val="24"/>
      <w:u w:val="single"/>
      <w:lang w:eastAsia="en-US"/>
    </w:rPr>
  </w:style>
  <w:style w:type="paragraph" w:customStyle="1" w:styleId="Kapitola2">
    <w:name w:val="Kapitola 2"/>
    <w:basedOn w:val="Nadpis20"/>
    <w:link w:val="Kapitola2Char"/>
    <w:qFormat/>
    <w:rsid w:val="0063137B"/>
    <w:pPr>
      <w:numPr>
        <w:numId w:val="4"/>
      </w:numPr>
      <w:spacing w:before="360"/>
      <w:ind w:left="425" w:right="-108" w:hanging="425"/>
    </w:pPr>
    <w:rPr>
      <w:caps w:val="0"/>
      <w:sz w:val="22"/>
      <w:szCs w:val="22"/>
    </w:rPr>
  </w:style>
  <w:style w:type="character" w:customStyle="1" w:styleId="Kapitola1Char">
    <w:name w:val="Kapitola 1 Char"/>
    <w:basedOn w:val="Standardnpsmoodstavce"/>
    <w:link w:val="Kapitola1"/>
    <w:rsid w:val="001D5675"/>
    <w:rPr>
      <w:rFonts w:eastAsiaTheme="minorHAnsi"/>
      <w:b/>
      <w:caps/>
      <w:sz w:val="24"/>
      <w:szCs w:val="24"/>
      <w:u w:val="single"/>
      <w:lang w:eastAsia="en-US"/>
    </w:rPr>
  </w:style>
  <w:style w:type="paragraph" w:styleId="Nadpisobsahu">
    <w:name w:val="TOC Heading"/>
    <w:basedOn w:val="Nadpis10"/>
    <w:next w:val="Normln"/>
    <w:uiPriority w:val="39"/>
    <w:unhideWhenUsed/>
    <w:qFormat/>
    <w:rsid w:val="00726D3B"/>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Kapitola2Char">
    <w:name w:val="Kapitola 2 Char"/>
    <w:basedOn w:val="Standardnpsmoodstavce"/>
    <w:link w:val="Kapitola2"/>
    <w:rsid w:val="0063137B"/>
    <w:rPr>
      <w:rFonts w:ascii="Georgia" w:hAnsi="Georgia" w:cs="Arial"/>
      <w:b/>
      <w:bCs/>
      <w:sz w:val="22"/>
      <w:szCs w:val="22"/>
    </w:rPr>
  </w:style>
  <w:style w:type="paragraph" w:styleId="Obsah2">
    <w:name w:val="toc 2"/>
    <w:basedOn w:val="Normln"/>
    <w:next w:val="Normln"/>
    <w:autoRedefine/>
    <w:uiPriority w:val="39"/>
    <w:rsid w:val="00726D3B"/>
    <w:pPr>
      <w:spacing w:after="100"/>
      <w:ind w:left="200"/>
    </w:pPr>
  </w:style>
  <w:style w:type="paragraph" w:styleId="Textvysvtlivek">
    <w:name w:val="endnote text"/>
    <w:basedOn w:val="Normln"/>
    <w:link w:val="TextvysvtlivekChar"/>
    <w:rsid w:val="008E0CCD"/>
    <w:pPr>
      <w:spacing w:after="0" w:line="240" w:lineRule="auto"/>
    </w:pPr>
    <w:rPr>
      <w:szCs w:val="20"/>
    </w:rPr>
  </w:style>
  <w:style w:type="character" w:customStyle="1" w:styleId="TextvysvtlivekChar">
    <w:name w:val="Text vysvětlivek Char"/>
    <w:basedOn w:val="Standardnpsmoodstavce"/>
    <w:link w:val="Textvysvtlivek"/>
    <w:rsid w:val="008E0CCD"/>
    <w:rPr>
      <w:rFonts w:ascii="Arial" w:hAnsi="Arial"/>
    </w:rPr>
  </w:style>
  <w:style w:type="character" w:styleId="Odkaznavysvtlivky">
    <w:name w:val="endnote reference"/>
    <w:basedOn w:val="Standardnpsmoodstavce"/>
    <w:rsid w:val="008E0CCD"/>
    <w:rPr>
      <w:vertAlign w:val="superscript"/>
    </w:rPr>
  </w:style>
  <w:style w:type="character" w:customStyle="1" w:styleId="ZhlavChar">
    <w:name w:val="Záhlaví Char"/>
    <w:basedOn w:val="Standardnpsmoodstavce"/>
    <w:link w:val="Zhlav"/>
    <w:rsid w:val="007976C9"/>
    <w:rPr>
      <w:rFonts w:ascii="Arial" w:hAnsi="Arial"/>
      <w:lang w:val="en-US"/>
    </w:rPr>
  </w:style>
  <w:style w:type="character" w:customStyle="1" w:styleId="FontStyle70">
    <w:name w:val="Font Style70"/>
    <w:uiPriority w:val="99"/>
    <w:rsid w:val="007A3175"/>
    <w:rPr>
      <w:rFonts w:ascii="Arial" w:hAnsi="Arial"/>
      <w:sz w:val="20"/>
    </w:rPr>
  </w:style>
  <w:style w:type="paragraph" w:customStyle="1" w:styleId="Default">
    <w:name w:val="Default"/>
    <w:rsid w:val="00F724FA"/>
    <w:pPr>
      <w:autoSpaceDE w:val="0"/>
      <w:autoSpaceDN w:val="0"/>
      <w:adjustRightInd w:val="0"/>
    </w:pPr>
    <w:rPr>
      <w:rFonts w:ascii="Arial" w:hAnsi="Arial" w:cs="Arial"/>
      <w:color w:val="000000"/>
      <w:sz w:val="24"/>
      <w:szCs w:val="24"/>
    </w:rPr>
  </w:style>
  <w:style w:type="character" w:customStyle="1" w:styleId="OdstavecseseznamemChar">
    <w:name w:val="Odstavec se seznamem Char"/>
    <w:basedOn w:val="Standardnpsmoodstavce"/>
    <w:link w:val="Odstavecseseznamem"/>
    <w:uiPriority w:val="34"/>
    <w:rsid w:val="006C640E"/>
    <w:rPr>
      <w:rFonts w:ascii="Arial" w:hAnsi="Arial"/>
      <w:szCs w:val="24"/>
    </w:rPr>
  </w:style>
  <w:style w:type="paragraph" w:customStyle="1" w:styleId="Styl2">
    <w:name w:val="Styl2"/>
    <w:basedOn w:val="Normln"/>
    <w:rsid w:val="0025706E"/>
    <w:pPr>
      <w:numPr>
        <w:numId w:val="5"/>
      </w:numPr>
      <w:spacing w:before="120" w:after="0" w:line="240" w:lineRule="auto"/>
    </w:pPr>
    <w:rPr>
      <w:rFonts w:ascii="Times New Roman" w:hAnsi="Times New Roman"/>
      <w:b/>
      <w:bCs/>
      <w:sz w:val="28"/>
    </w:rPr>
  </w:style>
  <w:style w:type="paragraph" w:customStyle="1" w:styleId="Styl3">
    <w:name w:val="Styl3"/>
    <w:basedOn w:val="Normln"/>
    <w:rsid w:val="0025706E"/>
    <w:pPr>
      <w:numPr>
        <w:ilvl w:val="1"/>
        <w:numId w:val="5"/>
      </w:numPr>
      <w:spacing w:before="120" w:after="0" w:line="240" w:lineRule="auto"/>
    </w:pPr>
    <w:rPr>
      <w:rFonts w:ascii="Times New Roman" w:hAnsi="Times New Roman"/>
      <w:b/>
      <w:bCs/>
      <w:sz w:val="24"/>
    </w:rPr>
  </w:style>
  <w:style w:type="paragraph" w:customStyle="1" w:styleId="Tabulka">
    <w:name w:val="Tabulka"/>
    <w:basedOn w:val="Normln"/>
    <w:autoRedefine/>
    <w:rsid w:val="001B2A95"/>
    <w:pPr>
      <w:spacing w:after="0"/>
      <w:jc w:val="left"/>
    </w:pPr>
    <w:rPr>
      <w:rFonts w:cs="Arial"/>
      <w:szCs w:val="22"/>
    </w:rPr>
  </w:style>
  <w:style w:type="character" w:customStyle="1" w:styleId="TextkomenteChar1">
    <w:name w:val="Text komentáře Char1"/>
    <w:basedOn w:val="Standardnpsmoodstavce"/>
    <w:locked/>
    <w:rsid w:val="0025706E"/>
  </w:style>
  <w:style w:type="paragraph" w:customStyle="1" w:styleId="Odrky">
    <w:name w:val="Odrážky"/>
    <w:basedOn w:val="Normln"/>
    <w:link w:val="OdrkyChar"/>
    <w:qFormat/>
    <w:rsid w:val="00CE2125"/>
    <w:pPr>
      <w:numPr>
        <w:ilvl w:val="3"/>
        <w:numId w:val="6"/>
      </w:numPr>
      <w:spacing w:after="0" w:line="276" w:lineRule="auto"/>
      <w:ind w:left="1134"/>
    </w:pPr>
    <w:rPr>
      <w:rFonts w:eastAsiaTheme="majorEastAsia" w:cs="Arial"/>
      <w:bCs/>
      <w:szCs w:val="22"/>
      <w:lang w:eastAsia="en-US"/>
    </w:rPr>
  </w:style>
  <w:style w:type="character" w:customStyle="1" w:styleId="OdrkyChar">
    <w:name w:val="Odrážky Char"/>
    <w:basedOn w:val="Standardnpsmoodstavce"/>
    <w:link w:val="Odrky"/>
    <w:rsid w:val="00CE2125"/>
    <w:rPr>
      <w:rFonts w:ascii="Georgia" w:eastAsiaTheme="majorEastAsia" w:hAnsi="Georgia" w:cs="Arial"/>
      <w:bCs/>
      <w:sz w:val="22"/>
      <w:szCs w:val="22"/>
      <w:lang w:eastAsia="en-US"/>
    </w:rPr>
  </w:style>
  <w:style w:type="character" w:customStyle="1" w:styleId="Nadpis1Char">
    <w:name w:val="Nadpis 1 Char"/>
    <w:aliases w:val="No numbers Char,h1 Char"/>
    <w:basedOn w:val="Standardnpsmoodstavce"/>
    <w:link w:val="Nadpis10"/>
    <w:rsid w:val="007B6DA9"/>
    <w:rPr>
      <w:rFonts w:ascii="Arial" w:hAnsi="Arial" w:cs="Arial"/>
      <w:b/>
      <w:bCs/>
      <w:kern w:val="32"/>
      <w:sz w:val="32"/>
      <w:szCs w:val="32"/>
    </w:rPr>
  </w:style>
  <w:style w:type="paragraph" w:styleId="Podnadpis">
    <w:name w:val="Subtitle"/>
    <w:aliases w:val="Podstyl"/>
    <w:basedOn w:val="Normln"/>
    <w:next w:val="Normln"/>
    <w:link w:val="PodnadpisChar"/>
    <w:uiPriority w:val="99"/>
    <w:qFormat/>
    <w:rsid w:val="007B6DA9"/>
    <w:pPr>
      <w:spacing w:before="120" w:line="276" w:lineRule="auto"/>
      <w:ind w:left="851"/>
    </w:pPr>
    <w:rPr>
      <w:rFonts w:eastAsia="Calibri" w:cs="Arial"/>
      <w:szCs w:val="22"/>
      <w:lang w:eastAsia="en-US"/>
    </w:rPr>
  </w:style>
  <w:style w:type="character" w:customStyle="1" w:styleId="PodnadpisChar">
    <w:name w:val="Podnadpis Char"/>
    <w:aliases w:val="Podstyl Char"/>
    <w:basedOn w:val="Standardnpsmoodstavce"/>
    <w:link w:val="Podnadpis"/>
    <w:uiPriority w:val="99"/>
    <w:rsid w:val="007B6DA9"/>
    <w:rPr>
      <w:rFonts w:ascii="Arial" w:eastAsia="Calibri" w:hAnsi="Arial" w:cs="Arial"/>
      <w:sz w:val="22"/>
      <w:szCs w:val="22"/>
      <w:lang w:eastAsia="en-US"/>
    </w:rPr>
  </w:style>
  <w:style w:type="character" w:styleId="PromnnHTML">
    <w:name w:val="HTML Variable"/>
    <w:basedOn w:val="Standardnpsmoodstavce"/>
    <w:uiPriority w:val="99"/>
    <w:unhideWhenUsed/>
    <w:rsid w:val="00815D69"/>
    <w:rPr>
      <w:b/>
      <w:bCs/>
      <w:i w:val="0"/>
      <w:iCs w:val="0"/>
    </w:rPr>
  </w:style>
  <w:style w:type="paragraph" w:customStyle="1" w:styleId="Druhrovesmlouvy">
    <w:name w:val="Druhá úroveň smlouvy"/>
    <w:basedOn w:val="Normln"/>
    <w:uiPriority w:val="6"/>
    <w:qFormat/>
    <w:rsid w:val="00E179C7"/>
    <w:pPr>
      <w:numPr>
        <w:ilvl w:val="1"/>
        <w:numId w:val="7"/>
      </w:numPr>
      <w:spacing w:after="240" w:line="240" w:lineRule="auto"/>
    </w:pPr>
    <w:rPr>
      <w:rFonts w:ascii="Times New Roman" w:hAnsi="Times New Roman"/>
      <w:sz w:val="24"/>
      <w:lang w:val="x-none" w:eastAsia="x-none"/>
    </w:rPr>
  </w:style>
  <w:style w:type="paragraph" w:customStyle="1" w:styleId="Tetrovesmlouvy">
    <w:name w:val="Třetí úroveň smlouvy"/>
    <w:basedOn w:val="Druhrovesmlouvy"/>
    <w:uiPriority w:val="21"/>
    <w:qFormat/>
    <w:rsid w:val="00E179C7"/>
    <w:pPr>
      <w:numPr>
        <w:ilvl w:val="2"/>
      </w:numPr>
      <w:tabs>
        <w:tab w:val="num" w:pos="993"/>
      </w:tabs>
    </w:pPr>
  </w:style>
  <w:style w:type="paragraph" w:customStyle="1" w:styleId="tvrtrovesmlouvy">
    <w:name w:val="Čtvrtá úroveň smlouvy"/>
    <w:basedOn w:val="Tetrovesmlouvy"/>
    <w:link w:val="tvrtrovesmlouvyChar"/>
    <w:uiPriority w:val="21"/>
    <w:qFormat/>
    <w:rsid w:val="00E179C7"/>
    <w:pPr>
      <w:numPr>
        <w:ilvl w:val="3"/>
      </w:numPr>
      <w:tabs>
        <w:tab w:val="num" w:pos="993"/>
      </w:tabs>
    </w:pPr>
  </w:style>
  <w:style w:type="paragraph" w:customStyle="1" w:styleId="Ptrove">
    <w:name w:val="Pátá úroveň"/>
    <w:basedOn w:val="tvrtrovesmlouvy"/>
    <w:qFormat/>
    <w:rsid w:val="00E179C7"/>
    <w:pPr>
      <w:numPr>
        <w:ilvl w:val="4"/>
      </w:numPr>
      <w:tabs>
        <w:tab w:val="num" w:pos="3600"/>
      </w:tabs>
      <w:ind w:left="3600" w:hanging="360"/>
    </w:pPr>
  </w:style>
  <w:style w:type="character" w:customStyle="1" w:styleId="tvrtrovesmlouvyChar">
    <w:name w:val="Čtvrtá úroveň smlouvy Char"/>
    <w:link w:val="tvrtrovesmlouvy"/>
    <w:uiPriority w:val="21"/>
    <w:rsid w:val="00E179C7"/>
    <w:rPr>
      <w:sz w:val="24"/>
      <w:szCs w:val="24"/>
      <w:lang w:val="x-none" w:eastAsia="x-none"/>
    </w:rPr>
  </w:style>
  <w:style w:type="paragraph" w:customStyle="1" w:styleId="Style2">
    <w:name w:val="Style2"/>
    <w:basedOn w:val="Normln"/>
    <w:rsid w:val="008A20EF"/>
    <w:pPr>
      <w:spacing w:after="0" w:line="240" w:lineRule="auto"/>
      <w:jc w:val="left"/>
    </w:pPr>
    <w:rPr>
      <w:rFonts w:ascii="Times New Roman" w:hAnsi="Times New Roman"/>
      <w:sz w:val="20"/>
      <w:szCs w:val="20"/>
    </w:rPr>
  </w:style>
  <w:style w:type="paragraph" w:customStyle="1" w:styleId="Style38">
    <w:name w:val="Style38"/>
    <w:basedOn w:val="Normln"/>
    <w:rsid w:val="00876A75"/>
    <w:pPr>
      <w:spacing w:after="0" w:line="240" w:lineRule="auto"/>
      <w:jc w:val="left"/>
    </w:pPr>
    <w:rPr>
      <w:rFonts w:ascii="Times New Roman" w:hAnsi="Times New Roman"/>
      <w:sz w:val="20"/>
      <w:szCs w:val="20"/>
    </w:rPr>
  </w:style>
  <w:style w:type="character" w:customStyle="1" w:styleId="Nevyeenzmnka1">
    <w:name w:val="Nevyřešená zmínka1"/>
    <w:basedOn w:val="Standardnpsmoodstavce"/>
    <w:uiPriority w:val="99"/>
    <w:semiHidden/>
    <w:unhideWhenUsed/>
    <w:rsid w:val="000B20AA"/>
    <w:rPr>
      <w:color w:val="605E5C"/>
      <w:shd w:val="clear" w:color="auto" w:fill="E1DFDD"/>
    </w:rPr>
  </w:style>
  <w:style w:type="paragraph" w:styleId="Seznam">
    <w:name w:val="List"/>
    <w:basedOn w:val="Normln"/>
    <w:rsid w:val="000024E7"/>
    <w:pPr>
      <w:widowControl w:val="0"/>
      <w:overflowPunct w:val="0"/>
      <w:autoSpaceDE w:val="0"/>
      <w:autoSpaceDN w:val="0"/>
      <w:adjustRightInd w:val="0"/>
      <w:spacing w:after="0" w:line="240" w:lineRule="auto"/>
      <w:ind w:left="283" w:hanging="283"/>
      <w:jc w:val="left"/>
      <w:textAlignment w:val="baseline"/>
    </w:pPr>
    <w:rPr>
      <w:rFonts w:ascii="Times New Roman" w:hAnsi="Times New Roman"/>
      <w:sz w:val="24"/>
      <w:szCs w:val="20"/>
    </w:rPr>
  </w:style>
  <w:style w:type="paragraph" w:customStyle="1" w:styleId="3rove">
    <w:name w:val="3 úroveň"/>
    <w:basedOn w:val="Nadpis20"/>
    <w:qFormat/>
    <w:rsid w:val="00365404"/>
    <w:pPr>
      <w:numPr>
        <w:ilvl w:val="2"/>
        <w:numId w:val="10"/>
      </w:numPr>
      <w:suppressAutoHyphens/>
      <w:spacing w:line="276" w:lineRule="auto"/>
      <w:outlineLvl w:val="2"/>
    </w:pPr>
    <w:rPr>
      <w:rFonts w:ascii="Times New Roman" w:eastAsia="SimSun" w:hAnsi="Times New Roman" w:cs="Times New Roman"/>
      <w:b w:val="0"/>
      <w:iCs/>
      <w:caps w:val="0"/>
      <w:sz w:val="24"/>
      <w:szCs w:val="28"/>
      <w:lang w:val="x-none" w:eastAsia="ar-SA"/>
    </w:rPr>
  </w:style>
  <w:style w:type="paragraph" w:customStyle="1" w:styleId="1rovenadpisy">
    <w:name w:val="1 úroveň (nadpisy)"/>
    <w:basedOn w:val="Odstavecseseznamem"/>
    <w:qFormat/>
    <w:rsid w:val="009D53A2"/>
    <w:pPr>
      <w:keepNext/>
      <w:numPr>
        <w:numId w:val="10"/>
      </w:numPr>
      <w:spacing w:before="240" w:line="276" w:lineRule="auto"/>
      <w:ind w:left="0"/>
      <w:jc w:val="center"/>
    </w:pPr>
    <w:rPr>
      <w:rFonts w:ascii="Times New Roman" w:eastAsiaTheme="minorHAnsi" w:hAnsi="Times New Roman"/>
      <w:b/>
      <w:caps/>
      <w:sz w:val="24"/>
      <w:lang w:eastAsia="en-US"/>
    </w:rPr>
  </w:style>
  <w:style w:type="paragraph" w:customStyle="1" w:styleId="2rove">
    <w:name w:val="2 úroveň"/>
    <w:basedOn w:val="Nadpis20"/>
    <w:qFormat/>
    <w:rsid w:val="00365404"/>
    <w:pPr>
      <w:keepNext w:val="0"/>
      <w:numPr>
        <w:ilvl w:val="1"/>
        <w:numId w:val="10"/>
      </w:numPr>
      <w:suppressAutoHyphens/>
      <w:spacing w:before="120" w:line="276" w:lineRule="auto"/>
    </w:pPr>
    <w:rPr>
      <w:rFonts w:ascii="Times New Roman" w:eastAsia="SimSun" w:hAnsi="Times New Roman" w:cs="Times New Roman"/>
      <w:b w:val="0"/>
      <w:iCs/>
      <w:caps w:val="0"/>
      <w:sz w:val="24"/>
      <w:szCs w:val="28"/>
      <w:lang w:val="x-none" w:eastAsia="ar-SA"/>
    </w:rPr>
  </w:style>
  <w:style w:type="paragraph" w:customStyle="1" w:styleId="Text">
    <w:name w:val="Text"/>
    <w:aliases w:val="1,T,body"/>
    <w:basedOn w:val="Normln"/>
    <w:link w:val="TextChar"/>
    <w:rsid w:val="00A9159E"/>
    <w:pPr>
      <w:spacing w:after="240" w:line="240" w:lineRule="auto"/>
    </w:pPr>
    <w:rPr>
      <w:rFonts w:ascii="Times New Roman" w:eastAsia="MS Mincho" w:hAnsi="Times New Roman"/>
      <w:sz w:val="24"/>
      <w:lang w:eastAsia="en-US"/>
    </w:rPr>
  </w:style>
  <w:style w:type="character" w:customStyle="1" w:styleId="TextChar">
    <w:name w:val="Text Char"/>
    <w:aliases w:val="Body Char"/>
    <w:link w:val="Text"/>
    <w:locked/>
    <w:rsid w:val="00A9159E"/>
    <w:rPr>
      <w:rFonts w:eastAsia="MS Mincho"/>
      <w:sz w:val="24"/>
      <w:szCs w:val="24"/>
      <w:lang w:eastAsia="en-US"/>
    </w:rPr>
  </w:style>
  <w:style w:type="paragraph" w:customStyle="1" w:styleId="parties">
    <w:name w:val="parties"/>
    <w:basedOn w:val="Normln"/>
    <w:qFormat/>
    <w:rsid w:val="00A9159E"/>
    <w:pPr>
      <w:numPr>
        <w:numId w:val="9"/>
      </w:numPr>
      <w:tabs>
        <w:tab w:val="clear" w:pos="680"/>
      </w:tabs>
      <w:autoSpaceDE w:val="0"/>
      <w:autoSpaceDN w:val="0"/>
      <w:adjustRightInd w:val="0"/>
      <w:spacing w:after="240" w:line="240" w:lineRule="auto"/>
      <w:ind w:left="720" w:hanging="720"/>
    </w:pPr>
    <w:rPr>
      <w:rFonts w:ascii="Times New Roman" w:hAnsi="Times New Roman"/>
      <w:color w:val="000000"/>
      <w:sz w:val="24"/>
      <w:szCs w:val="8"/>
      <w:lang w:eastAsia="en-US"/>
    </w:rPr>
  </w:style>
  <w:style w:type="paragraph" w:customStyle="1" w:styleId="ODSTAVEC">
    <w:name w:val="ODSTAVEC"/>
    <w:basedOn w:val="Nadpis20"/>
    <w:link w:val="ODSTAVECChar"/>
    <w:qFormat/>
    <w:rsid w:val="00A9159E"/>
    <w:pPr>
      <w:keepLines/>
      <w:numPr>
        <w:ilvl w:val="1"/>
      </w:numPr>
      <w:tabs>
        <w:tab w:val="num" w:pos="972"/>
      </w:tabs>
      <w:spacing w:before="200" w:after="0" w:line="276" w:lineRule="auto"/>
      <w:ind w:left="975" w:hanging="794"/>
    </w:pPr>
    <w:rPr>
      <w:rFonts w:ascii="Times New Roman" w:eastAsiaTheme="majorEastAsia" w:hAnsi="Times New Roman" w:cs="Times New Roman"/>
      <w:b w:val="0"/>
      <w:caps w:val="0"/>
      <w:color w:val="000000" w:themeColor="text1"/>
      <w:sz w:val="24"/>
      <w:szCs w:val="24"/>
      <w:lang w:eastAsia="en-US"/>
    </w:rPr>
  </w:style>
  <w:style w:type="character" w:customStyle="1" w:styleId="ODSTAVECChar">
    <w:name w:val="ODSTAVEC Char"/>
    <w:basedOn w:val="Standardnpsmoodstavce"/>
    <w:link w:val="ODSTAVEC"/>
    <w:rsid w:val="00A9159E"/>
    <w:rPr>
      <w:rFonts w:eastAsiaTheme="majorEastAsia"/>
      <w:bCs/>
      <w:color w:val="000000" w:themeColor="text1"/>
      <w:sz w:val="24"/>
      <w:szCs w:val="24"/>
      <w:lang w:eastAsia="en-US"/>
    </w:rPr>
  </w:style>
  <w:style w:type="paragraph" w:customStyle="1" w:styleId="wText1">
    <w:name w:val="wText1"/>
    <w:basedOn w:val="Normln"/>
    <w:rsid w:val="00F95308"/>
    <w:pPr>
      <w:spacing w:after="180" w:line="240" w:lineRule="auto"/>
      <w:ind w:left="720"/>
    </w:pPr>
    <w:rPr>
      <w:rFonts w:ascii="Times New Roman" w:eastAsia="MS Mincho" w:hAnsi="Times New Roman"/>
      <w:szCs w:val="22"/>
      <w:lang w:eastAsia="en-US" w:bidi="en-US"/>
    </w:rPr>
  </w:style>
  <w:style w:type="table" w:styleId="Mkatabulky">
    <w:name w:val="Table Grid"/>
    <w:basedOn w:val="Normlntabulka"/>
    <w:uiPriority w:val="59"/>
    <w:rsid w:val="00F9530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Textlnkuslovan">
    <w:name w:val="RL Text článku číslovaný"/>
    <w:basedOn w:val="Normln"/>
    <w:link w:val="RLTextlnkuslovanChar"/>
    <w:qFormat/>
    <w:rsid w:val="00C46A2B"/>
    <w:pPr>
      <w:numPr>
        <w:ilvl w:val="1"/>
        <w:numId w:val="19"/>
      </w:numPr>
      <w:spacing w:line="280" w:lineRule="exact"/>
    </w:pPr>
    <w:rPr>
      <w:rFonts w:ascii="Arial" w:hAnsi="Arial"/>
      <w:sz w:val="20"/>
    </w:rPr>
  </w:style>
  <w:style w:type="character" w:customStyle="1" w:styleId="RLTextlnkuslovanChar">
    <w:name w:val="RL Text článku číslovaný Char"/>
    <w:basedOn w:val="Standardnpsmoodstavce"/>
    <w:link w:val="RLTextlnkuslovan"/>
    <w:rsid w:val="00C46A2B"/>
    <w:rPr>
      <w:rFonts w:ascii="Arial" w:hAnsi="Arial"/>
      <w:szCs w:val="24"/>
    </w:rPr>
  </w:style>
  <w:style w:type="paragraph" w:customStyle="1" w:styleId="RLlneksmlouvy">
    <w:name w:val="RL Článek smlouvy"/>
    <w:basedOn w:val="Normln"/>
    <w:next w:val="RLTextlnkuslovan"/>
    <w:qFormat/>
    <w:rsid w:val="00C46A2B"/>
    <w:pPr>
      <w:keepNext/>
      <w:numPr>
        <w:numId w:val="19"/>
      </w:numPr>
      <w:suppressAutoHyphens/>
      <w:spacing w:before="360" w:line="280" w:lineRule="exact"/>
      <w:outlineLvl w:val="0"/>
    </w:pPr>
    <w:rPr>
      <w:rFonts w:ascii="Arial" w:hAnsi="Arial"/>
      <w:b/>
      <w:sz w:val="20"/>
      <w:lang w:eastAsia="en-US"/>
    </w:rPr>
  </w:style>
  <w:style w:type="paragraph" w:styleId="Bezmezer">
    <w:name w:val="No Spacing"/>
    <w:basedOn w:val="Normln"/>
    <w:uiPriority w:val="1"/>
    <w:qFormat/>
    <w:rsid w:val="00F6244B"/>
    <w:pPr>
      <w:widowControl w:val="0"/>
      <w:spacing w:line="276" w:lineRule="auto"/>
    </w:pPr>
    <w:rPr>
      <w:rFonts w:ascii="Tahoma" w:eastAsia="Tahoma" w:hAnsi="Tahoma" w:cs="Tahoma"/>
      <w:snapToGrid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2516">
      <w:bodyDiv w:val="1"/>
      <w:marLeft w:val="0"/>
      <w:marRight w:val="0"/>
      <w:marTop w:val="0"/>
      <w:marBottom w:val="0"/>
      <w:divBdr>
        <w:top w:val="none" w:sz="0" w:space="0" w:color="auto"/>
        <w:left w:val="none" w:sz="0" w:space="0" w:color="auto"/>
        <w:bottom w:val="none" w:sz="0" w:space="0" w:color="auto"/>
        <w:right w:val="none" w:sz="0" w:space="0" w:color="auto"/>
      </w:divBdr>
    </w:div>
    <w:div w:id="418986068">
      <w:bodyDiv w:val="1"/>
      <w:marLeft w:val="0"/>
      <w:marRight w:val="0"/>
      <w:marTop w:val="0"/>
      <w:marBottom w:val="0"/>
      <w:divBdr>
        <w:top w:val="none" w:sz="0" w:space="0" w:color="auto"/>
        <w:left w:val="none" w:sz="0" w:space="0" w:color="auto"/>
        <w:bottom w:val="none" w:sz="0" w:space="0" w:color="auto"/>
        <w:right w:val="none" w:sz="0" w:space="0" w:color="auto"/>
      </w:divBdr>
    </w:div>
    <w:div w:id="451486409">
      <w:bodyDiv w:val="1"/>
      <w:marLeft w:val="0"/>
      <w:marRight w:val="0"/>
      <w:marTop w:val="0"/>
      <w:marBottom w:val="0"/>
      <w:divBdr>
        <w:top w:val="none" w:sz="0" w:space="0" w:color="auto"/>
        <w:left w:val="none" w:sz="0" w:space="0" w:color="auto"/>
        <w:bottom w:val="none" w:sz="0" w:space="0" w:color="auto"/>
        <w:right w:val="none" w:sz="0" w:space="0" w:color="auto"/>
      </w:divBdr>
    </w:div>
    <w:div w:id="486287760">
      <w:bodyDiv w:val="1"/>
      <w:marLeft w:val="0"/>
      <w:marRight w:val="0"/>
      <w:marTop w:val="0"/>
      <w:marBottom w:val="0"/>
      <w:divBdr>
        <w:top w:val="none" w:sz="0" w:space="0" w:color="auto"/>
        <w:left w:val="none" w:sz="0" w:space="0" w:color="auto"/>
        <w:bottom w:val="none" w:sz="0" w:space="0" w:color="auto"/>
        <w:right w:val="none" w:sz="0" w:space="0" w:color="auto"/>
      </w:divBdr>
      <w:divsChild>
        <w:div w:id="1261991338">
          <w:marLeft w:val="0"/>
          <w:marRight w:val="0"/>
          <w:marTop w:val="0"/>
          <w:marBottom w:val="0"/>
          <w:divBdr>
            <w:top w:val="none" w:sz="0" w:space="0" w:color="auto"/>
            <w:left w:val="none" w:sz="0" w:space="0" w:color="auto"/>
            <w:bottom w:val="none" w:sz="0" w:space="0" w:color="auto"/>
            <w:right w:val="none" w:sz="0" w:space="0" w:color="auto"/>
          </w:divBdr>
          <w:divsChild>
            <w:div w:id="1995641492">
              <w:marLeft w:val="0"/>
              <w:marRight w:val="0"/>
              <w:marTop w:val="0"/>
              <w:marBottom w:val="0"/>
              <w:divBdr>
                <w:top w:val="none" w:sz="0" w:space="0" w:color="auto"/>
                <w:left w:val="none" w:sz="0" w:space="0" w:color="auto"/>
                <w:bottom w:val="none" w:sz="0" w:space="0" w:color="auto"/>
                <w:right w:val="none" w:sz="0" w:space="0" w:color="auto"/>
              </w:divBdr>
              <w:divsChild>
                <w:div w:id="2073038895">
                  <w:marLeft w:val="0"/>
                  <w:marRight w:val="0"/>
                  <w:marTop w:val="100"/>
                  <w:marBottom w:val="100"/>
                  <w:divBdr>
                    <w:top w:val="none" w:sz="0" w:space="0" w:color="auto"/>
                    <w:left w:val="none" w:sz="0" w:space="0" w:color="auto"/>
                    <w:bottom w:val="none" w:sz="0" w:space="0" w:color="auto"/>
                    <w:right w:val="none" w:sz="0" w:space="0" w:color="auto"/>
                  </w:divBdr>
                  <w:divsChild>
                    <w:div w:id="143742248">
                      <w:marLeft w:val="0"/>
                      <w:marRight w:val="0"/>
                      <w:marTop w:val="30"/>
                      <w:marBottom w:val="0"/>
                      <w:divBdr>
                        <w:top w:val="none" w:sz="0" w:space="0" w:color="auto"/>
                        <w:left w:val="none" w:sz="0" w:space="0" w:color="auto"/>
                        <w:bottom w:val="none" w:sz="0" w:space="0" w:color="auto"/>
                        <w:right w:val="none" w:sz="0" w:space="0" w:color="auto"/>
                      </w:divBdr>
                      <w:divsChild>
                        <w:div w:id="39080699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96015137">
      <w:bodyDiv w:val="1"/>
      <w:marLeft w:val="0"/>
      <w:marRight w:val="0"/>
      <w:marTop w:val="0"/>
      <w:marBottom w:val="0"/>
      <w:divBdr>
        <w:top w:val="none" w:sz="0" w:space="0" w:color="auto"/>
        <w:left w:val="none" w:sz="0" w:space="0" w:color="auto"/>
        <w:bottom w:val="none" w:sz="0" w:space="0" w:color="auto"/>
        <w:right w:val="none" w:sz="0" w:space="0" w:color="auto"/>
      </w:divBdr>
      <w:divsChild>
        <w:div w:id="2083720015">
          <w:marLeft w:val="965"/>
          <w:marRight w:val="0"/>
          <w:marTop w:val="40"/>
          <w:marBottom w:val="0"/>
          <w:divBdr>
            <w:top w:val="none" w:sz="0" w:space="0" w:color="auto"/>
            <w:left w:val="none" w:sz="0" w:space="0" w:color="auto"/>
            <w:bottom w:val="none" w:sz="0" w:space="0" w:color="auto"/>
            <w:right w:val="none" w:sz="0" w:space="0" w:color="auto"/>
          </w:divBdr>
        </w:div>
        <w:div w:id="521285867">
          <w:marLeft w:val="965"/>
          <w:marRight w:val="0"/>
          <w:marTop w:val="40"/>
          <w:marBottom w:val="0"/>
          <w:divBdr>
            <w:top w:val="none" w:sz="0" w:space="0" w:color="auto"/>
            <w:left w:val="none" w:sz="0" w:space="0" w:color="auto"/>
            <w:bottom w:val="none" w:sz="0" w:space="0" w:color="auto"/>
            <w:right w:val="none" w:sz="0" w:space="0" w:color="auto"/>
          </w:divBdr>
        </w:div>
        <w:div w:id="657539978">
          <w:marLeft w:val="965"/>
          <w:marRight w:val="0"/>
          <w:marTop w:val="40"/>
          <w:marBottom w:val="0"/>
          <w:divBdr>
            <w:top w:val="none" w:sz="0" w:space="0" w:color="auto"/>
            <w:left w:val="none" w:sz="0" w:space="0" w:color="auto"/>
            <w:bottom w:val="none" w:sz="0" w:space="0" w:color="auto"/>
            <w:right w:val="none" w:sz="0" w:space="0" w:color="auto"/>
          </w:divBdr>
        </w:div>
        <w:div w:id="1604603720">
          <w:marLeft w:val="965"/>
          <w:marRight w:val="0"/>
          <w:marTop w:val="40"/>
          <w:marBottom w:val="0"/>
          <w:divBdr>
            <w:top w:val="none" w:sz="0" w:space="0" w:color="auto"/>
            <w:left w:val="none" w:sz="0" w:space="0" w:color="auto"/>
            <w:bottom w:val="none" w:sz="0" w:space="0" w:color="auto"/>
            <w:right w:val="none" w:sz="0" w:space="0" w:color="auto"/>
          </w:divBdr>
        </w:div>
        <w:div w:id="1869905616">
          <w:marLeft w:val="965"/>
          <w:marRight w:val="0"/>
          <w:marTop w:val="40"/>
          <w:marBottom w:val="0"/>
          <w:divBdr>
            <w:top w:val="none" w:sz="0" w:space="0" w:color="auto"/>
            <w:left w:val="none" w:sz="0" w:space="0" w:color="auto"/>
            <w:bottom w:val="none" w:sz="0" w:space="0" w:color="auto"/>
            <w:right w:val="none" w:sz="0" w:space="0" w:color="auto"/>
          </w:divBdr>
        </w:div>
      </w:divsChild>
    </w:div>
    <w:div w:id="715279535">
      <w:bodyDiv w:val="1"/>
      <w:marLeft w:val="0"/>
      <w:marRight w:val="0"/>
      <w:marTop w:val="0"/>
      <w:marBottom w:val="0"/>
      <w:divBdr>
        <w:top w:val="none" w:sz="0" w:space="0" w:color="auto"/>
        <w:left w:val="none" w:sz="0" w:space="0" w:color="auto"/>
        <w:bottom w:val="none" w:sz="0" w:space="0" w:color="auto"/>
        <w:right w:val="none" w:sz="0" w:space="0" w:color="auto"/>
      </w:divBdr>
    </w:div>
    <w:div w:id="1387409645">
      <w:bodyDiv w:val="1"/>
      <w:marLeft w:val="0"/>
      <w:marRight w:val="0"/>
      <w:marTop w:val="0"/>
      <w:marBottom w:val="0"/>
      <w:divBdr>
        <w:top w:val="none" w:sz="0" w:space="0" w:color="auto"/>
        <w:left w:val="none" w:sz="0" w:space="0" w:color="auto"/>
        <w:bottom w:val="none" w:sz="0" w:space="0" w:color="auto"/>
        <w:right w:val="none" w:sz="0" w:space="0" w:color="auto"/>
      </w:divBdr>
    </w:div>
    <w:div w:id="1734766275">
      <w:bodyDiv w:val="1"/>
      <w:marLeft w:val="0"/>
      <w:marRight w:val="0"/>
      <w:marTop w:val="0"/>
      <w:marBottom w:val="0"/>
      <w:divBdr>
        <w:top w:val="none" w:sz="0" w:space="0" w:color="auto"/>
        <w:left w:val="none" w:sz="0" w:space="0" w:color="auto"/>
        <w:bottom w:val="none" w:sz="0" w:space="0" w:color="auto"/>
        <w:right w:val="none" w:sz="0" w:space="0" w:color="auto"/>
      </w:divBdr>
    </w:div>
    <w:div w:id="1801652515">
      <w:bodyDiv w:val="1"/>
      <w:marLeft w:val="0"/>
      <w:marRight w:val="0"/>
      <w:marTop w:val="0"/>
      <w:marBottom w:val="0"/>
      <w:divBdr>
        <w:top w:val="none" w:sz="0" w:space="0" w:color="auto"/>
        <w:left w:val="none" w:sz="0" w:space="0" w:color="auto"/>
        <w:bottom w:val="none" w:sz="0" w:space="0" w:color="auto"/>
        <w:right w:val="none" w:sz="0" w:space="0" w:color="auto"/>
      </w:divBdr>
    </w:div>
    <w:div w:id="1940916500">
      <w:bodyDiv w:val="1"/>
      <w:marLeft w:val="0"/>
      <w:marRight w:val="0"/>
      <w:marTop w:val="0"/>
      <w:marBottom w:val="0"/>
      <w:divBdr>
        <w:top w:val="none" w:sz="0" w:space="0" w:color="auto"/>
        <w:left w:val="none" w:sz="0" w:space="0" w:color="auto"/>
        <w:bottom w:val="none" w:sz="0" w:space="0" w:color="auto"/>
        <w:right w:val="none" w:sz="0" w:space="0" w:color="auto"/>
      </w:divBdr>
    </w:div>
    <w:div w:id="1960453720">
      <w:bodyDiv w:val="1"/>
      <w:marLeft w:val="0"/>
      <w:marRight w:val="0"/>
      <w:marTop w:val="0"/>
      <w:marBottom w:val="0"/>
      <w:divBdr>
        <w:top w:val="none" w:sz="0" w:space="0" w:color="auto"/>
        <w:left w:val="none" w:sz="0" w:space="0" w:color="auto"/>
        <w:bottom w:val="none" w:sz="0" w:space="0" w:color="auto"/>
        <w:right w:val="none" w:sz="0" w:space="0" w:color="auto"/>
      </w:divBdr>
    </w:div>
    <w:div w:id="2037580156">
      <w:bodyDiv w:val="1"/>
      <w:marLeft w:val="0"/>
      <w:marRight w:val="0"/>
      <w:marTop w:val="0"/>
      <w:marBottom w:val="0"/>
      <w:divBdr>
        <w:top w:val="none" w:sz="0" w:space="0" w:color="auto"/>
        <w:left w:val="none" w:sz="0" w:space="0" w:color="auto"/>
        <w:bottom w:val="none" w:sz="0" w:space="0" w:color="auto"/>
        <w:right w:val="none" w:sz="0" w:space="0" w:color="auto"/>
      </w:divBdr>
      <w:divsChild>
        <w:div w:id="1891377995">
          <w:marLeft w:val="0"/>
          <w:marRight w:val="0"/>
          <w:marTop w:val="0"/>
          <w:marBottom w:val="0"/>
          <w:divBdr>
            <w:top w:val="none" w:sz="0" w:space="0" w:color="auto"/>
            <w:left w:val="none" w:sz="0" w:space="0" w:color="auto"/>
            <w:bottom w:val="none" w:sz="0" w:space="0" w:color="auto"/>
            <w:right w:val="none" w:sz="0" w:space="0" w:color="auto"/>
          </w:divBdr>
          <w:divsChild>
            <w:div w:id="2108456835">
              <w:marLeft w:val="0"/>
              <w:marRight w:val="0"/>
              <w:marTop w:val="0"/>
              <w:marBottom w:val="0"/>
              <w:divBdr>
                <w:top w:val="none" w:sz="0" w:space="0" w:color="auto"/>
                <w:left w:val="none" w:sz="0" w:space="0" w:color="auto"/>
                <w:bottom w:val="none" w:sz="0" w:space="0" w:color="auto"/>
                <w:right w:val="none" w:sz="0" w:space="0" w:color="auto"/>
              </w:divBdr>
              <w:divsChild>
                <w:div w:id="1593398211">
                  <w:marLeft w:val="0"/>
                  <w:marRight w:val="0"/>
                  <w:marTop w:val="100"/>
                  <w:marBottom w:val="100"/>
                  <w:divBdr>
                    <w:top w:val="none" w:sz="0" w:space="0" w:color="auto"/>
                    <w:left w:val="none" w:sz="0" w:space="0" w:color="auto"/>
                    <w:bottom w:val="none" w:sz="0" w:space="0" w:color="auto"/>
                    <w:right w:val="none" w:sz="0" w:space="0" w:color="auto"/>
                  </w:divBdr>
                  <w:divsChild>
                    <w:div w:id="47341924">
                      <w:marLeft w:val="0"/>
                      <w:marRight w:val="0"/>
                      <w:marTop w:val="30"/>
                      <w:marBottom w:val="0"/>
                      <w:divBdr>
                        <w:top w:val="none" w:sz="0" w:space="0" w:color="auto"/>
                        <w:left w:val="none" w:sz="0" w:space="0" w:color="auto"/>
                        <w:bottom w:val="none" w:sz="0" w:space="0" w:color="auto"/>
                        <w:right w:val="none" w:sz="0" w:space="0" w:color="auto"/>
                      </w:divBdr>
                      <w:divsChild>
                        <w:div w:id="41779868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38651490">
      <w:bodyDiv w:val="1"/>
      <w:marLeft w:val="0"/>
      <w:marRight w:val="0"/>
      <w:marTop w:val="0"/>
      <w:marBottom w:val="0"/>
      <w:divBdr>
        <w:top w:val="none" w:sz="0" w:space="0" w:color="auto"/>
        <w:left w:val="none" w:sz="0" w:space="0" w:color="auto"/>
        <w:bottom w:val="none" w:sz="0" w:space="0" w:color="auto"/>
        <w:right w:val="none" w:sz="0" w:space="0" w:color="auto"/>
      </w:divBdr>
    </w:div>
    <w:div w:id="208548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E950-1A79-43D9-91CB-2DA6D97885B0}">
  <ds:schemaRefs>
    <ds:schemaRef ds:uri="http://schemas.microsoft.com/sharepoint/v3/contenttype/forms"/>
  </ds:schemaRefs>
</ds:datastoreItem>
</file>

<file path=customXml/itemProps2.xml><?xml version="1.0" encoding="utf-8"?>
<ds:datastoreItem xmlns:ds="http://schemas.openxmlformats.org/officeDocument/2006/customXml" ds:itemID="{E32E8CEC-EC08-4283-B23A-CADDA0D0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6688</Words>
  <Characters>40743</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47337</CharactersWithSpaces>
  <SharedDoc>false</SharedDoc>
  <HLinks>
    <vt:vector size="12" baseType="variant">
      <vt:variant>
        <vt:i4>2490455</vt:i4>
      </vt:variant>
      <vt:variant>
        <vt:i4>0</vt:i4>
      </vt:variant>
      <vt:variant>
        <vt:i4>0</vt:i4>
      </vt:variant>
      <vt:variant>
        <vt:i4>5</vt:i4>
      </vt:variant>
      <vt:variant>
        <vt:lpwstr>mailto:alena.najmanova@mpsv.cz</vt:lpwstr>
      </vt:variant>
      <vt:variant>
        <vt:lpwstr/>
      </vt:variant>
      <vt:variant>
        <vt:i4>3997752</vt:i4>
      </vt:variant>
      <vt:variant>
        <vt:i4>-1</vt:i4>
      </vt:variant>
      <vt:variant>
        <vt:i4>1026</vt:i4>
      </vt:variant>
      <vt:variant>
        <vt:i4>1</vt:i4>
      </vt:variant>
      <vt:variant>
        <vt:lpwstr>http://www.mpsv.cz/images/clanky/5699/logoMPSV-m-sm.jpg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Mádrová Silvie</dc:creator>
  <cp:lastModifiedBy>Raffayová Markéta (SPR/VEZ)</cp:lastModifiedBy>
  <cp:revision>3</cp:revision>
  <cp:lastPrinted>2016-01-05T17:29:00Z</cp:lastPrinted>
  <dcterms:created xsi:type="dcterms:W3CDTF">2019-11-14T08:32:00Z</dcterms:created>
  <dcterms:modified xsi:type="dcterms:W3CDTF">2019-11-28T10:59:00Z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0x010100AE61E957005D2246A51B9C178A2A3107</vt:lpwstr>
  </property>
</Properties>
</file>