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5" w:rsidRDefault="002A0ECF">
      <w:pPr>
        <w:widowControl w:val="0"/>
        <w:spacing w:before="120"/>
        <w:jc w:val="center"/>
        <w:rPr>
          <w:b/>
          <w:snapToGrid w:val="0"/>
          <w:sz w:val="40"/>
        </w:rPr>
      </w:pPr>
      <w:r>
        <w:rPr>
          <w:b/>
          <w:noProof/>
          <w:snapToGrid w:val="0"/>
        </w:rPr>
        <w:drawing>
          <wp:inline distT="0" distB="0" distL="0" distR="0">
            <wp:extent cx="485775" cy="571500"/>
            <wp:effectExtent l="0" t="0" r="0" b="0"/>
            <wp:docPr id="1" name="obrázek 1" descr="znakSt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StrC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1369B5" w:rsidRDefault="001369B5">
      <w:pPr>
        <w:widowControl w:val="0"/>
        <w:spacing w:before="120"/>
        <w:jc w:val="both"/>
        <w:rPr>
          <w:snapToGrid w:val="0"/>
          <w:sz w:val="40"/>
        </w:rPr>
      </w:pPr>
      <w:r>
        <w:rPr>
          <w:snapToGrid w:val="0"/>
          <w:sz w:val="40"/>
        </w:rPr>
        <w:t>________________________________________</w:t>
      </w:r>
      <w:r w:rsidR="00630C52">
        <w:rPr>
          <w:snapToGrid w:val="0"/>
          <w:sz w:val="40"/>
        </w:rPr>
        <w:t>_____</w:t>
      </w:r>
    </w:p>
    <w:p w:rsidR="001369B5" w:rsidRDefault="001369B5">
      <w:pPr>
        <w:widowControl w:val="0"/>
        <w:spacing w:before="120"/>
        <w:jc w:val="center"/>
        <w:rPr>
          <w:b/>
          <w:snapToGrid w:val="0"/>
        </w:rPr>
      </w:pPr>
    </w:p>
    <w:p w:rsidR="001369B5" w:rsidRPr="00641140" w:rsidRDefault="0075208C">
      <w:pPr>
        <w:pStyle w:val="Nadpis1"/>
        <w:rPr>
          <w:sz w:val="36"/>
          <w:szCs w:val="36"/>
        </w:rPr>
      </w:pPr>
      <w:r>
        <w:rPr>
          <w:sz w:val="36"/>
          <w:szCs w:val="36"/>
        </w:rPr>
        <w:t>Dodatek č. 2</w:t>
      </w:r>
    </w:p>
    <w:p w:rsidR="001369B5" w:rsidRPr="00641140" w:rsidRDefault="001369B5"/>
    <w:p w:rsidR="001369B5" w:rsidRPr="00641140" w:rsidRDefault="00DD1852">
      <w:pPr>
        <w:pStyle w:val="Zkladntext2"/>
        <w:spacing w:line="240" w:lineRule="auto"/>
        <w:jc w:val="both"/>
        <w:rPr>
          <w:b/>
        </w:rPr>
      </w:pPr>
      <w:r>
        <w:rPr>
          <w:b/>
          <w:bCs/>
          <w:snapToGrid w:val="0"/>
        </w:rPr>
        <w:t xml:space="preserve">ke smlouvě č. </w:t>
      </w:r>
      <w:r w:rsidR="0075208C">
        <w:rPr>
          <w:b/>
          <w:bCs/>
          <w:snapToGrid w:val="0"/>
        </w:rPr>
        <w:t xml:space="preserve">2015-00385 </w:t>
      </w:r>
      <w:r w:rsidR="001369B5" w:rsidRPr="00641140">
        <w:rPr>
          <w:b/>
          <w:bCs/>
          <w:snapToGrid w:val="0"/>
        </w:rPr>
        <w:t xml:space="preserve">o </w:t>
      </w:r>
      <w:r w:rsidR="0075208C">
        <w:rPr>
          <w:b/>
          <w:bCs/>
          <w:snapToGrid w:val="0"/>
        </w:rPr>
        <w:t>dílo</w:t>
      </w:r>
      <w:r w:rsidR="00F1462B">
        <w:rPr>
          <w:b/>
          <w:bCs/>
          <w:snapToGrid w:val="0"/>
        </w:rPr>
        <w:t xml:space="preserve"> ve znění dodatku č. 1</w:t>
      </w:r>
    </w:p>
    <w:p w:rsidR="001369B5" w:rsidRPr="00641140" w:rsidRDefault="001369B5">
      <w:pPr>
        <w:widowControl w:val="0"/>
        <w:jc w:val="center"/>
        <w:rPr>
          <w:snapToGrid w:val="0"/>
        </w:rPr>
      </w:pPr>
    </w:p>
    <w:p w:rsidR="009421CA" w:rsidRPr="00641140" w:rsidRDefault="009421CA" w:rsidP="009421CA">
      <w:pPr>
        <w:widowControl w:val="0"/>
        <w:rPr>
          <w:snapToGrid w:val="0"/>
        </w:rPr>
      </w:pPr>
      <w:r w:rsidRPr="00641140">
        <w:rPr>
          <w:snapToGrid w:val="0"/>
        </w:rPr>
        <w:t>uzavře</w:t>
      </w:r>
      <w:r w:rsidR="00641140" w:rsidRPr="00641140">
        <w:rPr>
          <w:snapToGrid w:val="0"/>
        </w:rPr>
        <w:t>n</w:t>
      </w:r>
      <w:r w:rsidR="004E7578">
        <w:rPr>
          <w:snapToGrid w:val="0"/>
        </w:rPr>
        <w:t>é</w:t>
      </w:r>
      <w:r w:rsidR="00641140" w:rsidRPr="00641140">
        <w:rPr>
          <w:snapToGrid w:val="0"/>
        </w:rPr>
        <w:t xml:space="preserve"> mezi níže uvedenými stranami:</w:t>
      </w:r>
    </w:p>
    <w:p w:rsidR="009421CA" w:rsidRDefault="009421CA">
      <w:pPr>
        <w:widowControl w:val="0"/>
        <w:jc w:val="center"/>
        <w:rPr>
          <w:snapToGrid w:val="0"/>
        </w:rPr>
      </w:pPr>
    </w:p>
    <w:p w:rsidR="00641140" w:rsidRDefault="00641140">
      <w:pPr>
        <w:widowControl w:val="0"/>
        <w:spacing w:before="120" w:line="240" w:lineRule="atLeast"/>
        <w:rPr>
          <w:b/>
          <w:i/>
          <w:iCs/>
          <w:snapToGrid w:val="0"/>
        </w:rPr>
      </w:pPr>
    </w:p>
    <w:p w:rsidR="00641140" w:rsidRDefault="00641140">
      <w:pPr>
        <w:widowControl w:val="0"/>
        <w:spacing w:before="120" w:line="240" w:lineRule="atLeast"/>
        <w:rPr>
          <w:b/>
          <w:i/>
          <w:iCs/>
          <w:snapToGrid w:val="0"/>
        </w:rPr>
      </w:pPr>
    </w:p>
    <w:p w:rsidR="00641140" w:rsidRDefault="00641140">
      <w:pPr>
        <w:widowControl w:val="0"/>
        <w:spacing w:before="120" w:line="240" w:lineRule="atLeast"/>
        <w:rPr>
          <w:b/>
          <w:i/>
          <w:iCs/>
          <w:snapToGrid w:val="0"/>
        </w:rPr>
      </w:pPr>
    </w:p>
    <w:p w:rsidR="001369B5" w:rsidRPr="0053325E" w:rsidRDefault="0075208C">
      <w:pPr>
        <w:widowControl w:val="0"/>
        <w:spacing w:before="120" w:line="240" w:lineRule="atLeast"/>
        <w:rPr>
          <w:snapToGrid w:val="0"/>
        </w:rPr>
      </w:pPr>
      <w:r>
        <w:rPr>
          <w:b/>
          <w:i/>
          <w:iCs/>
          <w:snapToGrid w:val="0"/>
        </w:rPr>
        <w:t>OBJEDNATEL:</w:t>
      </w:r>
      <w:r w:rsidR="001369B5" w:rsidRPr="0053325E">
        <w:rPr>
          <w:b/>
          <w:snapToGrid w:val="0"/>
        </w:rPr>
        <w:tab/>
      </w:r>
      <w:r w:rsidR="001369B5" w:rsidRPr="0053325E">
        <w:rPr>
          <w:b/>
          <w:snapToGrid w:val="0"/>
        </w:rPr>
        <w:tab/>
      </w:r>
      <w:r w:rsidR="001369B5" w:rsidRPr="0053325E">
        <w:rPr>
          <w:b/>
          <w:snapToGrid w:val="0"/>
        </w:rPr>
        <w:tab/>
      </w:r>
      <w:r w:rsidR="001369B5" w:rsidRPr="004D4336">
        <w:rPr>
          <w:b/>
          <w:snapToGrid w:val="0"/>
          <w:sz w:val="28"/>
        </w:rPr>
        <w:t>město Strakonice</w:t>
      </w:r>
    </w:p>
    <w:p w:rsidR="001369B5" w:rsidRPr="0053325E" w:rsidRDefault="001369B5">
      <w:pPr>
        <w:widowControl w:val="0"/>
        <w:spacing w:before="120" w:line="240" w:lineRule="atLeast"/>
        <w:rPr>
          <w:snapToGrid w:val="0"/>
        </w:rPr>
      </w:pPr>
    </w:p>
    <w:p w:rsidR="001369B5" w:rsidRDefault="001369B5">
      <w:pPr>
        <w:widowControl w:val="0"/>
        <w:spacing w:before="120" w:line="240" w:lineRule="atLeast"/>
        <w:rPr>
          <w:snapToGrid w:val="0"/>
        </w:rPr>
      </w:pPr>
      <w:r>
        <w:rPr>
          <w:i/>
          <w:snapToGrid w:val="0"/>
        </w:rPr>
        <w:t>se sídlem:</w:t>
      </w:r>
      <w:r>
        <w:rPr>
          <w:iCs/>
          <w:snapToGrid w:val="0"/>
        </w:rPr>
        <w:tab/>
      </w:r>
      <w:r>
        <w:rPr>
          <w:iCs/>
          <w:snapToGrid w:val="0"/>
        </w:rPr>
        <w:tab/>
      </w:r>
      <w:r>
        <w:rPr>
          <w:iCs/>
          <w:snapToGrid w:val="0"/>
        </w:rPr>
        <w:tab/>
      </w:r>
      <w:r>
        <w:rPr>
          <w:iCs/>
          <w:snapToGrid w:val="0"/>
        </w:rPr>
        <w:tab/>
      </w:r>
      <w:r>
        <w:rPr>
          <w:snapToGrid w:val="0"/>
        </w:rPr>
        <w:t xml:space="preserve">Strakonice, Velké náměstí 2, 386 01 Strakonice </w:t>
      </w:r>
    </w:p>
    <w:p w:rsidR="001369B5" w:rsidRDefault="001369B5">
      <w:pPr>
        <w:widowControl w:val="0"/>
        <w:spacing w:before="120" w:line="240" w:lineRule="atLeast"/>
        <w:rPr>
          <w:bCs/>
          <w:snapToGrid w:val="0"/>
        </w:rPr>
      </w:pPr>
      <w:r>
        <w:rPr>
          <w:i/>
          <w:snapToGrid w:val="0"/>
        </w:rPr>
        <w:t>zastoupené:</w:t>
      </w:r>
      <w:r>
        <w:rPr>
          <w:i/>
          <w:snapToGrid w:val="0"/>
        </w:rPr>
        <w:tab/>
      </w:r>
      <w:r>
        <w:rPr>
          <w:i/>
          <w:snapToGrid w:val="0"/>
        </w:rPr>
        <w:tab/>
      </w:r>
      <w:r>
        <w:rPr>
          <w:i/>
          <w:snapToGrid w:val="0"/>
        </w:rPr>
        <w:tab/>
      </w:r>
      <w:r>
        <w:rPr>
          <w:i/>
          <w:snapToGrid w:val="0"/>
        </w:rPr>
        <w:tab/>
      </w:r>
      <w:r>
        <w:rPr>
          <w:bCs/>
          <w:snapToGrid w:val="0"/>
        </w:rPr>
        <w:t>starostou Mgr. Břetislavem Hrdličkou</w:t>
      </w:r>
    </w:p>
    <w:p w:rsidR="001369B5" w:rsidRDefault="001369B5">
      <w:pPr>
        <w:widowControl w:val="0"/>
        <w:spacing w:before="120" w:line="240" w:lineRule="atLeast"/>
        <w:rPr>
          <w:snapToGrid w:val="0"/>
        </w:rPr>
      </w:pPr>
      <w:r>
        <w:rPr>
          <w:i/>
          <w:snapToGrid w:val="0"/>
        </w:rPr>
        <w:t>identifikační číslo:</w:t>
      </w:r>
      <w:r>
        <w:rPr>
          <w:snapToGrid w:val="0"/>
        </w:rPr>
        <w:tab/>
      </w:r>
      <w:r>
        <w:rPr>
          <w:snapToGrid w:val="0"/>
        </w:rPr>
        <w:tab/>
      </w:r>
      <w:r>
        <w:rPr>
          <w:snapToGrid w:val="0"/>
        </w:rPr>
        <w:tab/>
        <w:t>00</w:t>
      </w:r>
      <w:r w:rsidR="0001630D">
        <w:rPr>
          <w:snapToGrid w:val="0"/>
        </w:rPr>
        <w:t> </w:t>
      </w:r>
      <w:r>
        <w:rPr>
          <w:snapToGrid w:val="0"/>
        </w:rPr>
        <w:t>251</w:t>
      </w:r>
      <w:r w:rsidR="0001630D">
        <w:rPr>
          <w:snapToGrid w:val="0"/>
        </w:rPr>
        <w:t xml:space="preserve"> </w:t>
      </w:r>
      <w:r>
        <w:rPr>
          <w:snapToGrid w:val="0"/>
        </w:rPr>
        <w:t>810</w:t>
      </w:r>
    </w:p>
    <w:p w:rsidR="001369B5" w:rsidRDefault="001369B5">
      <w:pPr>
        <w:widowControl w:val="0"/>
        <w:spacing w:before="120" w:line="240" w:lineRule="atLeast"/>
        <w:rPr>
          <w:snapToGrid w:val="0"/>
        </w:rPr>
      </w:pPr>
      <w:r>
        <w:rPr>
          <w:i/>
          <w:snapToGrid w:val="0"/>
        </w:rPr>
        <w:t>bankovní spojení:</w:t>
      </w:r>
      <w:r>
        <w:rPr>
          <w:iCs/>
          <w:snapToGrid w:val="0"/>
        </w:rPr>
        <w:tab/>
      </w:r>
      <w:r>
        <w:rPr>
          <w:iCs/>
          <w:snapToGrid w:val="0"/>
        </w:rPr>
        <w:tab/>
      </w:r>
      <w:r>
        <w:rPr>
          <w:iCs/>
          <w:snapToGrid w:val="0"/>
        </w:rPr>
        <w:tab/>
      </w:r>
      <w:r>
        <w:rPr>
          <w:snapToGrid w:val="0"/>
        </w:rPr>
        <w:t>ČSOB a.s., pobočka Strakonice</w:t>
      </w:r>
    </w:p>
    <w:p w:rsidR="001369B5" w:rsidRDefault="001369B5">
      <w:pPr>
        <w:widowControl w:val="0"/>
        <w:tabs>
          <w:tab w:val="left" w:pos="3261"/>
        </w:tabs>
        <w:spacing w:before="120" w:line="240" w:lineRule="atLeast"/>
        <w:rPr>
          <w:snapToGrid w:val="0"/>
        </w:rPr>
      </w:pPr>
      <w:r>
        <w:rPr>
          <w:i/>
          <w:snapToGrid w:val="0"/>
        </w:rPr>
        <w:t>číslo  účtu:</w:t>
      </w:r>
      <w:r>
        <w:rPr>
          <w:snapToGrid w:val="0"/>
        </w:rPr>
        <w:tab/>
      </w:r>
      <w:r>
        <w:rPr>
          <w:snapToGrid w:val="0"/>
        </w:rPr>
        <w:tab/>
        <w:t>1767959/0300</w:t>
      </w:r>
    </w:p>
    <w:p w:rsidR="001369B5" w:rsidRDefault="001369B5">
      <w:pPr>
        <w:widowControl w:val="0"/>
        <w:spacing w:before="120"/>
        <w:rPr>
          <w:snapToGrid w:val="0"/>
        </w:rPr>
      </w:pPr>
      <w:r>
        <w:rPr>
          <w:snapToGrid w:val="0"/>
        </w:rPr>
        <w:t>(dále jen město)</w:t>
      </w:r>
    </w:p>
    <w:p w:rsidR="0075208C" w:rsidRDefault="0075208C">
      <w:pPr>
        <w:widowControl w:val="0"/>
        <w:spacing w:before="120"/>
        <w:rPr>
          <w:snapToGrid w:val="0"/>
        </w:rPr>
      </w:pPr>
    </w:p>
    <w:p w:rsidR="0075208C" w:rsidRDefault="0075208C">
      <w:pPr>
        <w:widowControl w:val="0"/>
        <w:spacing w:before="120"/>
        <w:rPr>
          <w:snapToGrid w:val="0"/>
        </w:rPr>
      </w:pPr>
    </w:p>
    <w:p w:rsidR="001369B5" w:rsidRDefault="001369B5">
      <w:pPr>
        <w:widowControl w:val="0"/>
        <w:spacing w:before="120"/>
        <w:rPr>
          <w:snapToGrid w:val="0"/>
        </w:rPr>
      </w:pPr>
    </w:p>
    <w:p w:rsidR="0001630D" w:rsidRDefault="0075208C" w:rsidP="0075208C">
      <w:pPr>
        <w:widowControl w:val="0"/>
        <w:tabs>
          <w:tab w:val="left" w:pos="9355"/>
        </w:tabs>
        <w:spacing w:before="120"/>
        <w:jc w:val="both"/>
        <w:rPr>
          <w:i/>
          <w:snapToGrid w:val="0"/>
        </w:rPr>
      </w:pPr>
      <w:r>
        <w:rPr>
          <w:b/>
          <w:i/>
          <w:iCs/>
          <w:snapToGrid w:val="0"/>
        </w:rPr>
        <w:t>ZHOTOVITEL:</w:t>
      </w:r>
      <w:r w:rsidR="001369B5" w:rsidRPr="0053325E">
        <w:rPr>
          <w:b/>
          <w:i/>
          <w:iCs/>
          <w:snapToGrid w:val="0"/>
        </w:rPr>
        <w:t xml:space="preserve">                                </w:t>
      </w:r>
    </w:p>
    <w:p w:rsidR="0075208C" w:rsidRDefault="0075208C" w:rsidP="0075208C">
      <w:pPr>
        <w:widowControl w:val="0"/>
        <w:spacing w:before="120" w:line="240" w:lineRule="atLeast"/>
        <w:rPr>
          <w:snapToGrid w:val="0"/>
          <w:sz w:val="28"/>
        </w:rPr>
      </w:pPr>
      <w:r>
        <w:rPr>
          <w:i/>
          <w:snapToGrid w:val="0"/>
        </w:rPr>
        <w:t>název/obchodní firma:</w:t>
      </w:r>
      <w:r>
        <w:rPr>
          <w:i/>
          <w:snapToGrid w:val="0"/>
        </w:rPr>
        <w:tab/>
      </w:r>
      <w:r>
        <w:rPr>
          <w:i/>
          <w:snapToGrid w:val="0"/>
        </w:rPr>
        <w:tab/>
      </w:r>
      <w:r w:rsidRPr="00335369">
        <w:rPr>
          <w:b/>
          <w:snapToGrid w:val="0"/>
          <w:sz w:val="28"/>
        </w:rPr>
        <w:t>Regionální vydavatelství s. r. o.</w:t>
      </w:r>
      <w:r>
        <w:rPr>
          <w:snapToGrid w:val="0"/>
          <w:sz w:val="28"/>
        </w:rPr>
        <w:t xml:space="preserve">          </w:t>
      </w:r>
    </w:p>
    <w:p w:rsidR="0075208C" w:rsidRDefault="0075208C" w:rsidP="0075208C">
      <w:pPr>
        <w:widowControl w:val="0"/>
        <w:spacing w:before="120" w:line="240" w:lineRule="atLeast"/>
        <w:rPr>
          <w:snapToGrid w:val="0"/>
        </w:rPr>
      </w:pPr>
      <w:r>
        <w:rPr>
          <w:i/>
          <w:snapToGrid w:val="0"/>
        </w:rPr>
        <w:t>sídlo:</w:t>
      </w:r>
      <w:r>
        <w:rPr>
          <w:snapToGrid w:val="0"/>
        </w:rPr>
        <w:t xml:space="preserve">            </w:t>
      </w:r>
      <w:r>
        <w:rPr>
          <w:snapToGrid w:val="0"/>
        </w:rPr>
        <w:tab/>
      </w:r>
      <w:r>
        <w:rPr>
          <w:snapToGrid w:val="0"/>
        </w:rPr>
        <w:tab/>
      </w:r>
      <w:r>
        <w:rPr>
          <w:snapToGrid w:val="0"/>
        </w:rPr>
        <w:tab/>
      </w:r>
      <w:r>
        <w:rPr>
          <w:snapToGrid w:val="0"/>
        </w:rPr>
        <w:tab/>
        <w:t>Krakovská 201/14, 779 00 Olomouc</w:t>
      </w:r>
    </w:p>
    <w:p w:rsidR="0075208C" w:rsidRPr="000F2BE7" w:rsidRDefault="0075208C" w:rsidP="0075208C">
      <w:pPr>
        <w:widowControl w:val="0"/>
        <w:spacing w:before="120" w:line="240" w:lineRule="atLeast"/>
        <w:rPr>
          <w:snapToGrid w:val="0"/>
        </w:rPr>
      </w:pPr>
      <w:r w:rsidRPr="000F2BE7">
        <w:rPr>
          <w:i/>
          <w:snapToGrid w:val="0"/>
        </w:rPr>
        <w:t>zastoupený:</w:t>
      </w:r>
      <w:r>
        <w:rPr>
          <w:i/>
          <w:snapToGrid w:val="0"/>
        </w:rPr>
        <w:tab/>
      </w:r>
      <w:r>
        <w:rPr>
          <w:i/>
          <w:snapToGrid w:val="0"/>
        </w:rPr>
        <w:tab/>
      </w:r>
      <w:r>
        <w:rPr>
          <w:i/>
          <w:snapToGrid w:val="0"/>
        </w:rPr>
        <w:tab/>
      </w:r>
      <w:r>
        <w:rPr>
          <w:i/>
          <w:snapToGrid w:val="0"/>
        </w:rPr>
        <w:tab/>
      </w:r>
      <w:r>
        <w:rPr>
          <w:snapToGrid w:val="0"/>
        </w:rPr>
        <w:t>jednatelem Janem Ondrušem</w:t>
      </w:r>
    </w:p>
    <w:p w:rsidR="0075208C" w:rsidRDefault="0075208C" w:rsidP="0075208C">
      <w:pPr>
        <w:widowControl w:val="0"/>
        <w:spacing w:before="120" w:line="240" w:lineRule="atLeast"/>
        <w:rPr>
          <w:snapToGrid w:val="0"/>
        </w:rPr>
      </w:pPr>
      <w:r>
        <w:rPr>
          <w:i/>
          <w:snapToGrid w:val="0"/>
        </w:rPr>
        <w:t>identifikační číslo:</w:t>
      </w:r>
      <w:r>
        <w:rPr>
          <w:snapToGrid w:val="0"/>
        </w:rPr>
        <w:t xml:space="preserve">       </w:t>
      </w:r>
      <w:r>
        <w:rPr>
          <w:snapToGrid w:val="0"/>
        </w:rPr>
        <w:tab/>
      </w:r>
      <w:r>
        <w:rPr>
          <w:snapToGrid w:val="0"/>
        </w:rPr>
        <w:tab/>
        <w:t>27846717</w:t>
      </w:r>
      <w:r>
        <w:rPr>
          <w:snapToGrid w:val="0"/>
        </w:rPr>
        <w:tab/>
      </w:r>
    </w:p>
    <w:p w:rsidR="0075208C" w:rsidRDefault="0075208C" w:rsidP="0075208C">
      <w:pPr>
        <w:widowControl w:val="0"/>
        <w:spacing w:before="120" w:line="240" w:lineRule="atLeast"/>
        <w:rPr>
          <w:snapToGrid w:val="0"/>
        </w:rPr>
      </w:pPr>
      <w:r>
        <w:rPr>
          <w:i/>
          <w:snapToGrid w:val="0"/>
        </w:rPr>
        <w:t>bankovní spojení:</w:t>
      </w:r>
      <w:r>
        <w:rPr>
          <w:i/>
          <w:snapToGrid w:val="0"/>
        </w:rPr>
        <w:tab/>
      </w:r>
      <w:r>
        <w:rPr>
          <w:i/>
          <w:snapToGrid w:val="0"/>
        </w:rPr>
        <w:tab/>
      </w:r>
      <w:r>
        <w:rPr>
          <w:i/>
          <w:snapToGrid w:val="0"/>
        </w:rPr>
        <w:tab/>
      </w:r>
      <w:proofErr w:type="spellStart"/>
      <w:r>
        <w:rPr>
          <w:snapToGrid w:val="0"/>
        </w:rPr>
        <w:t>UniCredit</w:t>
      </w:r>
      <w:proofErr w:type="spellEnd"/>
      <w:r>
        <w:rPr>
          <w:snapToGrid w:val="0"/>
        </w:rPr>
        <w:t xml:space="preserve"> Bank Czech Republic and Slovakia a. s.</w:t>
      </w:r>
      <w:r>
        <w:rPr>
          <w:snapToGrid w:val="0"/>
        </w:rPr>
        <w:tab/>
        <w:t xml:space="preserve">                                            </w:t>
      </w:r>
    </w:p>
    <w:p w:rsidR="0075208C" w:rsidRDefault="0075208C" w:rsidP="0075208C">
      <w:pPr>
        <w:widowControl w:val="0"/>
        <w:spacing w:before="120" w:line="240" w:lineRule="atLeast"/>
        <w:rPr>
          <w:snapToGrid w:val="0"/>
        </w:rPr>
      </w:pPr>
      <w:r>
        <w:rPr>
          <w:i/>
          <w:snapToGrid w:val="0"/>
        </w:rPr>
        <w:t xml:space="preserve">číslo bankovního účtu: </w:t>
      </w:r>
      <w:r>
        <w:rPr>
          <w:snapToGrid w:val="0"/>
        </w:rPr>
        <w:t xml:space="preserve">  </w:t>
      </w:r>
      <w:r>
        <w:rPr>
          <w:snapToGrid w:val="0"/>
        </w:rPr>
        <w:tab/>
      </w:r>
      <w:r>
        <w:rPr>
          <w:snapToGrid w:val="0"/>
        </w:rPr>
        <w:tab/>
        <w:t xml:space="preserve">2109898204/2700    </w:t>
      </w:r>
    </w:p>
    <w:p w:rsidR="001369B5" w:rsidRDefault="0075208C" w:rsidP="0075208C">
      <w:pPr>
        <w:widowControl w:val="0"/>
        <w:rPr>
          <w:rFonts w:ascii="Arial" w:hAnsi="Arial"/>
          <w:b/>
          <w:snapToGrid w:val="0"/>
          <w:sz w:val="28"/>
        </w:rPr>
      </w:pPr>
      <w:r w:rsidRPr="000F2BE7">
        <w:rPr>
          <w:i/>
          <w:snapToGrid w:val="0"/>
        </w:rPr>
        <w:t xml:space="preserve">zápis do OR:         </w:t>
      </w:r>
      <w:r>
        <w:rPr>
          <w:i/>
          <w:snapToGrid w:val="0"/>
        </w:rPr>
        <w:tab/>
      </w:r>
      <w:r>
        <w:rPr>
          <w:i/>
          <w:snapToGrid w:val="0"/>
        </w:rPr>
        <w:tab/>
      </w:r>
      <w:r>
        <w:rPr>
          <w:i/>
          <w:snapToGrid w:val="0"/>
        </w:rPr>
        <w:tab/>
      </w:r>
      <w:r>
        <w:rPr>
          <w:snapToGrid w:val="0"/>
        </w:rPr>
        <w:t>Krajský soud v Ostravě, oddíl C, vložka 43366</w:t>
      </w:r>
      <w:r w:rsidRPr="000F2BE7">
        <w:rPr>
          <w:i/>
          <w:snapToGrid w:val="0"/>
        </w:rPr>
        <w:t xml:space="preserve">       </w:t>
      </w:r>
    </w:p>
    <w:p w:rsidR="001369B5" w:rsidRDefault="001369B5">
      <w:pPr>
        <w:widowControl w:val="0"/>
        <w:jc w:val="center"/>
        <w:rPr>
          <w:rFonts w:ascii="Arial" w:hAnsi="Arial"/>
          <w:b/>
          <w:snapToGrid w:val="0"/>
          <w:sz w:val="28"/>
        </w:rPr>
      </w:pPr>
    </w:p>
    <w:p w:rsidR="0075208C" w:rsidRDefault="0075208C">
      <w:pPr>
        <w:widowControl w:val="0"/>
        <w:jc w:val="center"/>
        <w:rPr>
          <w:rFonts w:ascii="Arial" w:hAnsi="Arial"/>
          <w:b/>
          <w:snapToGrid w:val="0"/>
          <w:sz w:val="28"/>
        </w:rPr>
      </w:pPr>
    </w:p>
    <w:p w:rsidR="001369B5" w:rsidRDefault="001369B5">
      <w:pPr>
        <w:widowControl w:val="0"/>
        <w:jc w:val="center"/>
        <w:rPr>
          <w:rFonts w:ascii="Arial" w:hAnsi="Arial"/>
          <w:b/>
          <w:snapToGrid w:val="0"/>
          <w:sz w:val="28"/>
        </w:rPr>
      </w:pPr>
    </w:p>
    <w:p w:rsidR="001369B5" w:rsidRDefault="001369B5">
      <w:pPr>
        <w:widowControl w:val="0"/>
        <w:jc w:val="center"/>
        <w:rPr>
          <w:b/>
          <w:snapToGrid w:val="0"/>
        </w:rPr>
      </w:pPr>
      <w:r>
        <w:rPr>
          <w:b/>
          <w:snapToGrid w:val="0"/>
        </w:rPr>
        <w:t>v tomto znění:</w:t>
      </w:r>
    </w:p>
    <w:p w:rsidR="001369B5" w:rsidRDefault="001369B5">
      <w:pPr>
        <w:widowControl w:val="0"/>
        <w:jc w:val="center"/>
        <w:rPr>
          <w:rFonts w:ascii="Arial" w:hAnsi="Arial"/>
          <w:b/>
          <w:snapToGrid w:val="0"/>
        </w:rPr>
      </w:pPr>
    </w:p>
    <w:p w:rsidR="001369B5" w:rsidRDefault="001369B5">
      <w:pPr>
        <w:widowControl w:val="0"/>
        <w:jc w:val="center"/>
        <w:rPr>
          <w:rFonts w:ascii="Arial" w:hAnsi="Arial"/>
          <w:b/>
          <w:snapToGrid w:val="0"/>
          <w:sz w:val="28"/>
        </w:rPr>
      </w:pPr>
    </w:p>
    <w:p w:rsidR="00641140" w:rsidRDefault="00641140" w:rsidP="0069204B">
      <w:pPr>
        <w:widowControl w:val="0"/>
        <w:tabs>
          <w:tab w:val="left" w:pos="8364"/>
          <w:tab w:val="left" w:pos="8505"/>
        </w:tabs>
        <w:jc w:val="center"/>
        <w:rPr>
          <w:rFonts w:ascii="Arial" w:hAnsi="Arial"/>
          <w:b/>
          <w:snapToGrid w:val="0"/>
          <w:sz w:val="28"/>
        </w:rPr>
      </w:pPr>
    </w:p>
    <w:p w:rsidR="001369B5" w:rsidRPr="00641140" w:rsidRDefault="001369B5">
      <w:pPr>
        <w:widowControl w:val="0"/>
        <w:jc w:val="center"/>
        <w:rPr>
          <w:b/>
          <w:snapToGrid w:val="0"/>
        </w:rPr>
      </w:pPr>
      <w:r w:rsidRPr="00641140">
        <w:rPr>
          <w:b/>
          <w:snapToGrid w:val="0"/>
        </w:rPr>
        <w:lastRenderedPageBreak/>
        <w:t>I.</w:t>
      </w:r>
    </w:p>
    <w:p w:rsidR="001369B5" w:rsidRPr="00641140" w:rsidRDefault="001369B5">
      <w:pPr>
        <w:widowControl w:val="0"/>
        <w:jc w:val="center"/>
        <w:rPr>
          <w:b/>
          <w:snapToGrid w:val="0"/>
        </w:rPr>
      </w:pPr>
      <w:r w:rsidRPr="00641140">
        <w:rPr>
          <w:b/>
          <w:snapToGrid w:val="0"/>
        </w:rPr>
        <w:t xml:space="preserve">Předmět </w:t>
      </w:r>
      <w:r w:rsidR="009421CA" w:rsidRPr="00641140">
        <w:rPr>
          <w:b/>
          <w:snapToGrid w:val="0"/>
        </w:rPr>
        <w:t>dodatku</w:t>
      </w:r>
    </w:p>
    <w:p w:rsidR="001369B5" w:rsidRPr="00641140" w:rsidRDefault="001369B5">
      <w:pPr>
        <w:widowControl w:val="0"/>
        <w:tabs>
          <w:tab w:val="left" w:pos="284"/>
        </w:tabs>
        <w:jc w:val="center"/>
        <w:rPr>
          <w:snapToGrid w:val="0"/>
        </w:rPr>
      </w:pPr>
    </w:p>
    <w:p w:rsidR="003351EC" w:rsidRPr="00170FD9" w:rsidRDefault="003351EC" w:rsidP="003351EC">
      <w:pPr>
        <w:numPr>
          <w:ilvl w:val="0"/>
          <w:numId w:val="14"/>
        </w:numPr>
        <w:jc w:val="both"/>
      </w:pPr>
      <w:r w:rsidRPr="00170FD9">
        <w:t xml:space="preserve">Na základě dohody smluvních stran se </w:t>
      </w:r>
      <w:r>
        <w:t>čl. I odstavec</w:t>
      </w:r>
      <w:r w:rsidRPr="00170FD9">
        <w:t xml:space="preserve"> </w:t>
      </w:r>
      <w:r w:rsidR="0075208C">
        <w:t>6</w:t>
      </w:r>
      <w:r w:rsidRPr="00170FD9">
        <w:t xml:space="preserve"> smlouvy o </w:t>
      </w:r>
      <w:r w:rsidR="0075208C">
        <w:t xml:space="preserve">dílo </w:t>
      </w:r>
      <w:r w:rsidRPr="00170FD9">
        <w:t>uzavřené mezi s</w:t>
      </w:r>
      <w:r>
        <w:t xml:space="preserve">mluvními stranami dne </w:t>
      </w:r>
      <w:r w:rsidR="0075208C">
        <w:t>25. 9. 2015</w:t>
      </w:r>
      <w:r w:rsidRPr="00170FD9">
        <w:t xml:space="preserve"> </w:t>
      </w:r>
      <w:r w:rsidR="000B3DD2">
        <w:t xml:space="preserve"> </w:t>
      </w:r>
      <w:r w:rsidR="00F06664">
        <w:t>nahrazuje novým zněním takto:</w:t>
      </w:r>
    </w:p>
    <w:p w:rsidR="003351EC" w:rsidRPr="00641140" w:rsidRDefault="003351EC" w:rsidP="003351EC">
      <w:pPr>
        <w:jc w:val="both"/>
      </w:pPr>
    </w:p>
    <w:p w:rsidR="0065434B" w:rsidRDefault="0065434B" w:rsidP="0065434B">
      <w:pPr>
        <w:widowControl w:val="0"/>
        <w:autoSpaceDE w:val="0"/>
        <w:autoSpaceDN w:val="0"/>
        <w:adjustRightInd w:val="0"/>
        <w:jc w:val="both"/>
      </w:pPr>
      <w:r w:rsidRPr="004D7E26">
        <w:t>Inzerce zajišťovaná zhotovitelem nesmí být zejména v rozporu s platnou legislativou, klamavá, podprahová či v rozporu s dobrými mravy (např. nebankovní půjčky, nezákonné vymáhání dluhů, poskytování sexuálních služeb a předmětů, pozvánky na předváděcí akce apod.). Dále je  zakázána jakákoliv propagace politické strany, politického hnutí nebo koalice, jejich kandidáta nebo nezávislého kandidáta nebo agitace ve prospěch politické strany, politického hnutí nebo koalice, jejich kandidáta nebo nezávislého kandidáta. V městském periodiku bude vždy výslovně uvedeno, že za obsah inzerce odpovídá zhotovitel.</w:t>
      </w:r>
    </w:p>
    <w:p w:rsidR="0065434B" w:rsidRPr="004D7E26" w:rsidRDefault="0065434B" w:rsidP="0065434B">
      <w:pPr>
        <w:widowControl w:val="0"/>
        <w:autoSpaceDE w:val="0"/>
        <w:autoSpaceDN w:val="0"/>
        <w:adjustRightInd w:val="0"/>
        <w:jc w:val="both"/>
      </w:pPr>
    </w:p>
    <w:p w:rsidR="0065434B" w:rsidRDefault="0065434B" w:rsidP="0065434B">
      <w:pPr>
        <w:widowControl w:val="0"/>
        <w:autoSpaceDE w:val="0"/>
        <w:autoSpaceDN w:val="0"/>
        <w:adjustRightInd w:val="0"/>
        <w:jc w:val="both"/>
      </w:pPr>
      <w:r w:rsidRPr="004D7E26">
        <w:t>Smluvní strany se výslovně dohodly, že inzerce nesmí být v žádné formě umístěna na titulní straně městského periodika a dále na jeho třetí straně. Při umisťování inzerce na další strany městského periodika v rozsahu dle čl. I odst. 3 této smlouvy je objednatel povinen postupovat v souladu s pokyny objednatele – redakční rady.</w:t>
      </w:r>
    </w:p>
    <w:p w:rsidR="0065434B" w:rsidRPr="004D7E26" w:rsidRDefault="0065434B" w:rsidP="0065434B">
      <w:pPr>
        <w:widowControl w:val="0"/>
        <w:autoSpaceDE w:val="0"/>
        <w:autoSpaceDN w:val="0"/>
        <w:adjustRightInd w:val="0"/>
        <w:jc w:val="both"/>
      </w:pPr>
      <w:bookmarkStart w:id="0" w:name="_GoBack"/>
      <w:bookmarkEnd w:id="0"/>
    </w:p>
    <w:p w:rsidR="0065434B" w:rsidRPr="004D7E26" w:rsidRDefault="0065434B" w:rsidP="0065434B">
      <w:pPr>
        <w:widowControl w:val="0"/>
        <w:autoSpaceDE w:val="0"/>
        <w:autoSpaceDN w:val="0"/>
        <w:adjustRightInd w:val="0"/>
        <w:jc w:val="both"/>
      </w:pPr>
      <w:r w:rsidRPr="004D7E26">
        <w:t>Smluvní strany se dále dohodly, že materiály zpracované přímo objednatelem obsahující např. informace o činnosti právnických osob založených či řízených objednatelem, informace vztahující se ke sportovním a volnočasovým aktivitám dětí a mládeže ve městě Strakonice, pozvánky na kulturní a sportovní akce ve Strakonicích atp. jsou redakčními články a nelze je považovat za inzerci.</w:t>
      </w:r>
    </w:p>
    <w:p w:rsidR="003351EC" w:rsidRDefault="003351EC" w:rsidP="003351EC">
      <w:pPr>
        <w:ind w:left="284"/>
        <w:jc w:val="both"/>
      </w:pPr>
    </w:p>
    <w:p w:rsidR="0027412F" w:rsidRDefault="0027412F" w:rsidP="003351EC">
      <w:pPr>
        <w:ind w:left="284"/>
        <w:jc w:val="both"/>
      </w:pPr>
    </w:p>
    <w:p w:rsidR="001369B5" w:rsidRDefault="00170FD9">
      <w:pPr>
        <w:widowControl w:val="0"/>
        <w:jc w:val="center"/>
        <w:rPr>
          <w:b/>
          <w:snapToGrid w:val="0"/>
        </w:rPr>
      </w:pPr>
      <w:r>
        <w:rPr>
          <w:b/>
          <w:snapToGrid w:val="0"/>
        </w:rPr>
        <w:t>II</w:t>
      </w:r>
      <w:r w:rsidR="001369B5">
        <w:rPr>
          <w:b/>
          <w:snapToGrid w:val="0"/>
        </w:rPr>
        <w:t>.</w:t>
      </w:r>
    </w:p>
    <w:p w:rsidR="001369B5" w:rsidRDefault="0006518C">
      <w:pPr>
        <w:widowControl w:val="0"/>
        <w:jc w:val="center"/>
        <w:rPr>
          <w:b/>
          <w:snapToGrid w:val="0"/>
        </w:rPr>
      </w:pPr>
      <w:r>
        <w:rPr>
          <w:b/>
          <w:snapToGrid w:val="0"/>
        </w:rPr>
        <w:t>Ostatní ustanovení</w:t>
      </w:r>
    </w:p>
    <w:p w:rsidR="00713C5E" w:rsidRDefault="00713C5E">
      <w:pPr>
        <w:widowControl w:val="0"/>
        <w:jc w:val="center"/>
        <w:rPr>
          <w:b/>
          <w:snapToGrid w:val="0"/>
        </w:rPr>
      </w:pPr>
    </w:p>
    <w:p w:rsidR="001369B5" w:rsidRPr="0081051A" w:rsidRDefault="0081051A" w:rsidP="0081051A">
      <w:pPr>
        <w:numPr>
          <w:ilvl w:val="0"/>
          <w:numId w:val="11"/>
        </w:numPr>
        <w:ind w:left="284" w:hanging="284"/>
        <w:jc w:val="both"/>
      </w:pPr>
      <w:r>
        <w:t xml:space="preserve">Ostatní ustanovení </w:t>
      </w:r>
      <w:r w:rsidRPr="0081051A">
        <w:t xml:space="preserve">smlouvy </w:t>
      </w:r>
      <w:r w:rsidRPr="0081051A">
        <w:rPr>
          <w:snapToGrid w:val="0"/>
        </w:rPr>
        <w:t xml:space="preserve">o </w:t>
      </w:r>
      <w:r w:rsidR="0075208C">
        <w:rPr>
          <w:snapToGrid w:val="0"/>
        </w:rPr>
        <w:t>dílo</w:t>
      </w:r>
      <w:r w:rsidRPr="0081051A">
        <w:rPr>
          <w:snapToGrid w:val="0"/>
        </w:rPr>
        <w:t xml:space="preserve"> č. </w:t>
      </w:r>
      <w:r w:rsidR="0075208C">
        <w:rPr>
          <w:snapToGrid w:val="0"/>
        </w:rPr>
        <w:t>2015-00385</w:t>
      </w:r>
      <w:r w:rsidR="00DD1852">
        <w:rPr>
          <w:snapToGrid w:val="0"/>
        </w:rPr>
        <w:t xml:space="preserve"> </w:t>
      </w:r>
      <w:r w:rsidRPr="0081051A">
        <w:rPr>
          <w:snapToGrid w:val="0"/>
        </w:rPr>
        <w:t>zůstávají tímto dodatkem nedotčená.</w:t>
      </w:r>
    </w:p>
    <w:p w:rsidR="0081051A" w:rsidRDefault="0081051A" w:rsidP="0081051A">
      <w:pPr>
        <w:ind w:left="284"/>
        <w:jc w:val="both"/>
      </w:pPr>
    </w:p>
    <w:p w:rsidR="001369B5" w:rsidRDefault="0081051A" w:rsidP="00086AB5">
      <w:pPr>
        <w:numPr>
          <w:ilvl w:val="0"/>
          <w:numId w:val="11"/>
        </w:numPr>
        <w:ind w:left="284" w:hanging="284"/>
        <w:jc w:val="both"/>
      </w:pPr>
      <w:r w:rsidRPr="00D14634">
        <w:t>Uzavření</w:t>
      </w:r>
      <w:r w:rsidR="007F4D4E" w:rsidRPr="00D14634">
        <w:t xml:space="preserve"> tohoto dodatku </w:t>
      </w:r>
      <w:r w:rsidR="001369B5" w:rsidRPr="00D14634">
        <w:t>bylo schváleno usnese</w:t>
      </w:r>
      <w:r w:rsidR="00717149" w:rsidRPr="00D14634">
        <w:t>ním Ra</w:t>
      </w:r>
      <w:r w:rsidR="007F4D4E" w:rsidRPr="00D14634">
        <w:t xml:space="preserve">dy města Strakonice č. </w:t>
      </w:r>
      <w:r w:rsidR="004818E5">
        <w:t>5348/2018</w:t>
      </w:r>
      <w:r w:rsidR="00717149" w:rsidRPr="00D14634">
        <w:t xml:space="preserve"> </w:t>
      </w:r>
      <w:r w:rsidR="001369B5" w:rsidRPr="00D14634">
        <w:t xml:space="preserve"> dne </w:t>
      </w:r>
      <w:r w:rsidR="004818E5">
        <w:t>22. 8. 2018</w:t>
      </w:r>
      <w:r w:rsidR="0078142A" w:rsidRPr="00530ACA">
        <w:t>.</w:t>
      </w:r>
    </w:p>
    <w:p w:rsidR="000A4837" w:rsidRDefault="000A4837" w:rsidP="000A4837">
      <w:pPr>
        <w:ind w:left="284"/>
        <w:jc w:val="both"/>
      </w:pPr>
    </w:p>
    <w:p w:rsidR="001369B5" w:rsidRDefault="001369B5">
      <w:pPr>
        <w:numPr>
          <w:ilvl w:val="0"/>
          <w:numId w:val="11"/>
        </w:numPr>
        <w:ind w:left="284" w:hanging="284"/>
        <w:jc w:val="both"/>
      </w:pPr>
      <w:r>
        <w:t>Smluvní strany po přečtení</w:t>
      </w:r>
      <w:r w:rsidR="007F4D4E">
        <w:t xml:space="preserve"> </w:t>
      </w:r>
      <w:r w:rsidR="007F4D4E" w:rsidRPr="00D14634">
        <w:t>tohoto dodatku</w:t>
      </w:r>
      <w:r w:rsidR="007F4D4E">
        <w:rPr>
          <w:color w:val="FF0000"/>
        </w:rPr>
        <w:t xml:space="preserve"> </w:t>
      </w:r>
      <w:r>
        <w:t>prohlašují, že souhlasí s</w:t>
      </w:r>
      <w:r w:rsidRPr="00D14634">
        <w:t> </w:t>
      </w:r>
      <w:r w:rsidR="007F4D4E" w:rsidRPr="00D14634">
        <w:t>jeho</w:t>
      </w:r>
      <w:r w:rsidR="007F4D4E">
        <w:rPr>
          <w:color w:val="FF0000"/>
        </w:rPr>
        <w:t xml:space="preserve"> </w:t>
      </w:r>
      <w:r w:rsidR="00713C5E">
        <w:t xml:space="preserve">obsahem, </w:t>
      </w:r>
      <w:r>
        <w:t>že</w:t>
      </w:r>
      <w:r w:rsidR="007F4D4E">
        <w:t xml:space="preserve"> </w:t>
      </w:r>
      <w:r w:rsidR="00713C5E" w:rsidRPr="00D14634">
        <w:t xml:space="preserve">tento byl sepsán </w:t>
      </w:r>
      <w:r>
        <w:t xml:space="preserve">na základě pravdivých údajů, jejich pravé a svobodné vůle a </w:t>
      </w:r>
      <w:r w:rsidR="00713C5E" w:rsidRPr="00D14634">
        <w:t>nebyl ujednán</w:t>
      </w:r>
      <w:r w:rsidR="00713C5E">
        <w:rPr>
          <w:color w:val="FF0000"/>
        </w:rPr>
        <w:t xml:space="preserve"> </w:t>
      </w:r>
      <w:r>
        <w:t xml:space="preserve">v tísni ani jinak jednostranně nevýhodných podmínek. Na důkaz toho </w:t>
      </w:r>
      <w:r w:rsidR="00D14634">
        <w:t xml:space="preserve">a k potvrzení údajů v tomto dodatku uvedených </w:t>
      </w:r>
      <w:r>
        <w:t xml:space="preserve">připojují své </w:t>
      </w:r>
      <w:r w:rsidR="00D14634">
        <w:t xml:space="preserve">vlastnoruční </w:t>
      </w:r>
      <w:r>
        <w:t>podpisy.</w:t>
      </w:r>
    </w:p>
    <w:p w:rsidR="001369B5" w:rsidRDefault="001369B5">
      <w:pPr>
        <w:jc w:val="both"/>
      </w:pPr>
    </w:p>
    <w:p w:rsidR="001369B5" w:rsidRDefault="00713C5E">
      <w:pPr>
        <w:numPr>
          <w:ilvl w:val="0"/>
          <w:numId w:val="11"/>
        </w:numPr>
        <w:ind w:left="284" w:hanging="284"/>
        <w:jc w:val="both"/>
      </w:pPr>
      <w:r w:rsidRPr="0006518C">
        <w:t>Dodatek je vyhotoven</w:t>
      </w:r>
      <w:r>
        <w:rPr>
          <w:color w:val="FF0000"/>
        </w:rPr>
        <w:t xml:space="preserve"> </w:t>
      </w:r>
      <w:r w:rsidR="001369B5">
        <w:t xml:space="preserve">ve 2 vyhotoveních, z nichž každá ze smluvních stran obdrží l </w:t>
      </w:r>
      <w:proofErr w:type="spellStart"/>
      <w:r w:rsidR="001369B5">
        <w:t>paré</w:t>
      </w:r>
      <w:proofErr w:type="spellEnd"/>
      <w:r w:rsidR="001369B5">
        <w:t>.</w:t>
      </w:r>
    </w:p>
    <w:p w:rsidR="001369B5" w:rsidRDefault="001369B5">
      <w:pPr>
        <w:jc w:val="both"/>
      </w:pPr>
    </w:p>
    <w:p w:rsidR="001369B5" w:rsidRDefault="001369B5">
      <w:pPr>
        <w:widowControl w:val="0"/>
        <w:jc w:val="both"/>
        <w:rPr>
          <w:snapToGrid w:val="0"/>
        </w:rPr>
      </w:pPr>
    </w:p>
    <w:p w:rsidR="001369B5" w:rsidRDefault="001369B5">
      <w:pPr>
        <w:widowControl w:val="0"/>
        <w:jc w:val="both"/>
        <w:rPr>
          <w:snapToGrid w:val="0"/>
        </w:rPr>
      </w:pPr>
      <w:r>
        <w:rPr>
          <w:snapToGrid w:val="0"/>
        </w:rPr>
        <w:t>Ve  Strakonicích  dne ……….…</w:t>
      </w:r>
      <w:r>
        <w:rPr>
          <w:snapToGrid w:val="0"/>
        </w:rPr>
        <w:tab/>
      </w:r>
      <w:r>
        <w:rPr>
          <w:snapToGrid w:val="0"/>
        </w:rPr>
        <w:tab/>
        <w:t xml:space="preserve">  </w:t>
      </w:r>
      <w:r w:rsidR="0078142A">
        <w:rPr>
          <w:snapToGrid w:val="0"/>
        </w:rPr>
        <w:t xml:space="preserve">           </w:t>
      </w:r>
      <w:r>
        <w:rPr>
          <w:snapToGrid w:val="0"/>
        </w:rPr>
        <w:t xml:space="preserve">  V </w:t>
      </w:r>
      <w:r w:rsidR="00DD1852">
        <w:rPr>
          <w:snapToGrid w:val="0"/>
        </w:rPr>
        <w:t>………………..</w:t>
      </w:r>
      <w:r>
        <w:rPr>
          <w:snapToGrid w:val="0"/>
        </w:rPr>
        <w:t xml:space="preserve"> dne………….…..</w:t>
      </w:r>
    </w:p>
    <w:p w:rsidR="001369B5" w:rsidRDefault="001369B5">
      <w:pPr>
        <w:widowControl w:val="0"/>
        <w:jc w:val="both"/>
        <w:rPr>
          <w:snapToGrid w:val="0"/>
        </w:rPr>
      </w:pPr>
    </w:p>
    <w:p w:rsidR="0075208C" w:rsidRDefault="0075208C">
      <w:pPr>
        <w:rPr>
          <w:rFonts w:ascii="Arial" w:hAnsi="Arial"/>
          <w:snapToGrid w:val="0"/>
        </w:rPr>
      </w:pPr>
    </w:p>
    <w:p w:rsidR="001369B5" w:rsidRDefault="0075208C">
      <w:r>
        <w:rPr>
          <w:rFonts w:ascii="Arial" w:hAnsi="Arial"/>
          <w:snapToGrid w:val="0"/>
        </w:rPr>
        <w:t>…</w:t>
      </w:r>
      <w:r w:rsidR="001369B5">
        <w:t>……………………</w:t>
      </w:r>
      <w:r>
        <w:t>…</w:t>
      </w:r>
      <w:r w:rsidR="001369B5">
        <w:t>…</w:t>
      </w:r>
      <w:r>
        <w:t>…….</w:t>
      </w:r>
      <w:r w:rsidR="001369B5">
        <w:t xml:space="preserve">                          </w:t>
      </w:r>
      <w:r>
        <w:t xml:space="preserve">        ….………..</w:t>
      </w:r>
      <w:r w:rsidR="001369B5">
        <w:t>……………………</w:t>
      </w:r>
      <w:r w:rsidR="00DD1852">
        <w:t>……</w:t>
      </w:r>
    </w:p>
    <w:p w:rsidR="0075208C" w:rsidRDefault="0075208C">
      <w:r>
        <w:t>Mgr. Břetislav Hrdlička</w:t>
      </w:r>
    </w:p>
    <w:p w:rsidR="001369B5" w:rsidRPr="00A016EA" w:rsidRDefault="0075208C">
      <w:r>
        <w:t>starosta</w:t>
      </w:r>
      <w:r>
        <w:tab/>
      </w:r>
      <w:r>
        <w:tab/>
      </w:r>
      <w:r w:rsidR="00D71F90">
        <w:tab/>
      </w:r>
      <w:r w:rsidR="00D71F90">
        <w:tab/>
      </w:r>
      <w:r w:rsidR="00D71F90">
        <w:tab/>
      </w:r>
      <w:r w:rsidR="00D71F90">
        <w:tab/>
        <w:t xml:space="preserve">     </w:t>
      </w:r>
      <w:r>
        <w:t>zhotovitel</w:t>
      </w:r>
      <w:r w:rsidR="001369B5" w:rsidRPr="00A016EA">
        <w:t xml:space="preserve">                                                             </w:t>
      </w:r>
    </w:p>
    <w:p w:rsidR="001369B5" w:rsidRDefault="001369B5"/>
    <w:sectPr w:rsidR="001369B5" w:rsidSect="00CC183A">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072"/>
    <w:multiLevelType w:val="hybridMultilevel"/>
    <w:tmpl w:val="06600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F4C06"/>
    <w:multiLevelType w:val="hybridMultilevel"/>
    <w:tmpl w:val="BC44F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1A7A7D"/>
    <w:multiLevelType w:val="hybridMultilevel"/>
    <w:tmpl w:val="68CA8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55472A"/>
    <w:multiLevelType w:val="hybridMultilevel"/>
    <w:tmpl w:val="EC8AE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E0B22"/>
    <w:multiLevelType w:val="hybridMultilevel"/>
    <w:tmpl w:val="FC5E4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CE4828"/>
    <w:multiLevelType w:val="hybridMultilevel"/>
    <w:tmpl w:val="C262E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F66856"/>
    <w:multiLevelType w:val="multilevel"/>
    <w:tmpl w:val="F55E9EBE"/>
    <w:lvl w:ilvl="0">
      <w:start w:val="1"/>
      <w:numFmt w:val="decimal"/>
      <w:lvlText w:val="%1."/>
      <w:lvlJc w:val="left"/>
      <w:pPr>
        <w:ind w:left="397" w:hanging="397"/>
      </w:pPr>
      <w:rPr>
        <w:rFonts w:hint="default"/>
        <w:b w:val="0"/>
      </w:rPr>
    </w:lvl>
    <w:lvl w:ilvl="1">
      <w:start w:val="1"/>
      <w:numFmt w:val="none"/>
      <w:lvlText w:val="2."/>
      <w:lvlJc w:val="left"/>
      <w:pPr>
        <w:ind w:left="794" w:hanging="170"/>
      </w:pPr>
      <w:rPr>
        <w:rFonts w:hint="default"/>
      </w:rPr>
    </w:lvl>
    <w:lvl w:ilvl="2">
      <w:start w:val="1"/>
      <w:numFmt w:val="none"/>
      <w:lvlText w:val="2."/>
      <w:lvlJc w:val="left"/>
      <w:pPr>
        <w:ind w:left="397" w:hanging="397"/>
      </w:pPr>
      <w:rPr>
        <w:rFonts w:hint="default"/>
      </w:rPr>
    </w:lvl>
    <w:lvl w:ilvl="3">
      <w:start w:val="1"/>
      <w:numFmt w:val="none"/>
      <w:lvlText w:val="1."/>
      <w:lvlJc w:val="left"/>
      <w:pPr>
        <w:ind w:left="1191" w:hanging="51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4B0EDB"/>
    <w:multiLevelType w:val="hybridMultilevel"/>
    <w:tmpl w:val="2F924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AB0762"/>
    <w:multiLevelType w:val="multilevel"/>
    <w:tmpl w:val="65748EBE"/>
    <w:lvl w:ilvl="0">
      <w:start w:val="1"/>
      <w:numFmt w:val="none"/>
      <w:lvlText w:val="2."/>
      <w:lvlJc w:val="left"/>
      <w:pPr>
        <w:ind w:left="2487" w:hanging="360"/>
      </w:pPr>
      <w:rPr>
        <w:rFonts w:hint="default"/>
      </w:rPr>
    </w:lvl>
    <w:lvl w:ilvl="1">
      <w:start w:val="1"/>
      <w:numFmt w:val="none"/>
      <w:lvlText w:val="2."/>
      <w:lvlJc w:val="left"/>
      <w:pPr>
        <w:ind w:left="2847" w:hanging="360"/>
      </w:pPr>
      <w:rPr>
        <w:rFonts w:hint="default"/>
      </w:rPr>
    </w:lvl>
    <w:lvl w:ilvl="2">
      <w:start w:val="1"/>
      <w:numFmt w:val="lowerRoman"/>
      <w:lvlText w:val="%3)"/>
      <w:lvlJc w:val="left"/>
      <w:pPr>
        <w:ind w:left="3207" w:hanging="360"/>
      </w:pPr>
      <w:rPr>
        <w:rFonts w:hint="default"/>
      </w:rPr>
    </w:lvl>
    <w:lvl w:ilvl="3">
      <w:start w:val="1"/>
      <w:numFmt w:val="decimal"/>
      <w:lvlText w:val="(%4)"/>
      <w:lvlJc w:val="left"/>
      <w:pPr>
        <w:ind w:left="3567" w:hanging="360"/>
      </w:pPr>
      <w:rPr>
        <w:rFonts w:hint="default"/>
      </w:rPr>
    </w:lvl>
    <w:lvl w:ilvl="4">
      <w:start w:val="1"/>
      <w:numFmt w:val="lowerLetter"/>
      <w:lvlText w:val="(%5)"/>
      <w:lvlJc w:val="left"/>
      <w:pPr>
        <w:ind w:left="3927" w:hanging="360"/>
      </w:pPr>
      <w:rPr>
        <w:rFonts w:hint="default"/>
      </w:rPr>
    </w:lvl>
    <w:lvl w:ilvl="5">
      <w:start w:val="1"/>
      <w:numFmt w:val="lowerRoman"/>
      <w:lvlText w:val="(%6)"/>
      <w:lvlJc w:val="left"/>
      <w:pPr>
        <w:ind w:left="4287" w:hanging="360"/>
      </w:pPr>
      <w:rPr>
        <w:rFonts w:hint="default"/>
      </w:rPr>
    </w:lvl>
    <w:lvl w:ilvl="6">
      <w:start w:val="1"/>
      <w:numFmt w:val="decimal"/>
      <w:lvlText w:val="%7."/>
      <w:lvlJc w:val="left"/>
      <w:pPr>
        <w:ind w:left="4647" w:hanging="360"/>
      </w:pPr>
      <w:rPr>
        <w:rFonts w:hint="default"/>
      </w:rPr>
    </w:lvl>
    <w:lvl w:ilvl="7">
      <w:start w:val="1"/>
      <w:numFmt w:val="lowerLetter"/>
      <w:lvlText w:val="%8."/>
      <w:lvlJc w:val="left"/>
      <w:pPr>
        <w:ind w:left="5007" w:hanging="360"/>
      </w:pPr>
      <w:rPr>
        <w:rFonts w:hint="default"/>
      </w:rPr>
    </w:lvl>
    <w:lvl w:ilvl="8">
      <w:start w:val="1"/>
      <w:numFmt w:val="lowerRoman"/>
      <w:lvlText w:val="%9."/>
      <w:lvlJc w:val="left"/>
      <w:pPr>
        <w:ind w:left="5367" w:hanging="360"/>
      </w:pPr>
      <w:rPr>
        <w:rFonts w:hint="default"/>
      </w:rPr>
    </w:lvl>
  </w:abstractNum>
  <w:abstractNum w:abstractNumId="9" w15:restartNumberingAfterBreak="0">
    <w:nsid w:val="541A2A8B"/>
    <w:multiLevelType w:val="hybridMultilevel"/>
    <w:tmpl w:val="0C9402B2"/>
    <w:lvl w:ilvl="0" w:tplc="D60C3FD4">
      <w:start w:val="1"/>
      <w:numFmt w:val="decimal"/>
      <w:lvlText w:val="%1."/>
      <w:lvlJc w:val="left"/>
      <w:pPr>
        <w:ind w:left="6456" w:hanging="360"/>
      </w:pPr>
      <w:rPr>
        <w:rFonts w:hint="default"/>
        <w:b w:val="0"/>
      </w:rPr>
    </w:lvl>
    <w:lvl w:ilvl="1" w:tplc="04050019" w:tentative="1">
      <w:start w:val="1"/>
      <w:numFmt w:val="lowerLetter"/>
      <w:lvlText w:val="%2."/>
      <w:lvlJc w:val="left"/>
      <w:pPr>
        <w:ind w:left="7536" w:hanging="360"/>
      </w:pPr>
    </w:lvl>
    <w:lvl w:ilvl="2" w:tplc="0405001B" w:tentative="1">
      <w:start w:val="1"/>
      <w:numFmt w:val="lowerRoman"/>
      <w:lvlText w:val="%3."/>
      <w:lvlJc w:val="right"/>
      <w:pPr>
        <w:ind w:left="8256" w:hanging="180"/>
      </w:pPr>
    </w:lvl>
    <w:lvl w:ilvl="3" w:tplc="0405000F" w:tentative="1">
      <w:start w:val="1"/>
      <w:numFmt w:val="decimal"/>
      <w:lvlText w:val="%4."/>
      <w:lvlJc w:val="left"/>
      <w:pPr>
        <w:ind w:left="8976" w:hanging="360"/>
      </w:pPr>
    </w:lvl>
    <w:lvl w:ilvl="4" w:tplc="04050019" w:tentative="1">
      <w:start w:val="1"/>
      <w:numFmt w:val="lowerLetter"/>
      <w:lvlText w:val="%5."/>
      <w:lvlJc w:val="left"/>
      <w:pPr>
        <w:ind w:left="9696" w:hanging="360"/>
      </w:pPr>
    </w:lvl>
    <w:lvl w:ilvl="5" w:tplc="0405001B" w:tentative="1">
      <w:start w:val="1"/>
      <w:numFmt w:val="lowerRoman"/>
      <w:lvlText w:val="%6."/>
      <w:lvlJc w:val="right"/>
      <w:pPr>
        <w:ind w:left="10416" w:hanging="180"/>
      </w:pPr>
    </w:lvl>
    <w:lvl w:ilvl="6" w:tplc="0405000F" w:tentative="1">
      <w:start w:val="1"/>
      <w:numFmt w:val="decimal"/>
      <w:lvlText w:val="%7."/>
      <w:lvlJc w:val="left"/>
      <w:pPr>
        <w:ind w:left="11136" w:hanging="360"/>
      </w:pPr>
    </w:lvl>
    <w:lvl w:ilvl="7" w:tplc="04050019" w:tentative="1">
      <w:start w:val="1"/>
      <w:numFmt w:val="lowerLetter"/>
      <w:lvlText w:val="%8."/>
      <w:lvlJc w:val="left"/>
      <w:pPr>
        <w:ind w:left="11856" w:hanging="360"/>
      </w:pPr>
    </w:lvl>
    <w:lvl w:ilvl="8" w:tplc="0405001B" w:tentative="1">
      <w:start w:val="1"/>
      <w:numFmt w:val="lowerRoman"/>
      <w:lvlText w:val="%9."/>
      <w:lvlJc w:val="right"/>
      <w:pPr>
        <w:ind w:left="12576" w:hanging="180"/>
      </w:pPr>
    </w:lvl>
  </w:abstractNum>
  <w:abstractNum w:abstractNumId="10" w15:restartNumberingAfterBreak="0">
    <w:nsid w:val="585C19E3"/>
    <w:multiLevelType w:val="hybridMultilevel"/>
    <w:tmpl w:val="DC148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E17E97"/>
    <w:multiLevelType w:val="hybridMultilevel"/>
    <w:tmpl w:val="9A1EE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C06EF4"/>
    <w:multiLevelType w:val="hybridMultilevel"/>
    <w:tmpl w:val="AA061BCA"/>
    <w:lvl w:ilvl="0" w:tplc="02D880C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23601A"/>
    <w:multiLevelType w:val="hybridMultilevel"/>
    <w:tmpl w:val="144AB2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A4269F"/>
    <w:multiLevelType w:val="hybridMultilevel"/>
    <w:tmpl w:val="A86A6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C10B95"/>
    <w:multiLevelType w:val="hybridMultilevel"/>
    <w:tmpl w:val="2A080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330F41"/>
    <w:multiLevelType w:val="hybridMultilevel"/>
    <w:tmpl w:val="AA061BCA"/>
    <w:lvl w:ilvl="0" w:tplc="02D880C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3"/>
  </w:num>
  <w:num w:numId="5">
    <w:abstractNumId w:val="14"/>
  </w:num>
  <w:num w:numId="6">
    <w:abstractNumId w:val="0"/>
  </w:num>
  <w:num w:numId="7">
    <w:abstractNumId w:val="7"/>
  </w:num>
  <w:num w:numId="8">
    <w:abstractNumId w:val="9"/>
  </w:num>
  <w:num w:numId="9">
    <w:abstractNumId w:val="4"/>
  </w:num>
  <w:num w:numId="10">
    <w:abstractNumId w:val="5"/>
  </w:num>
  <w:num w:numId="11">
    <w:abstractNumId w:val="1"/>
  </w:num>
  <w:num w:numId="12">
    <w:abstractNumId w:val="15"/>
  </w:num>
  <w:num w:numId="13">
    <w:abstractNumId w:val="11"/>
  </w:num>
  <w:num w:numId="14">
    <w:abstractNumId w:val="6"/>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A4"/>
    <w:rsid w:val="0001630D"/>
    <w:rsid w:val="00024BF0"/>
    <w:rsid w:val="0006518C"/>
    <w:rsid w:val="00086AB5"/>
    <w:rsid w:val="000A4837"/>
    <w:rsid w:val="000B3DD2"/>
    <w:rsid w:val="000C24C0"/>
    <w:rsid w:val="001022DD"/>
    <w:rsid w:val="001369B5"/>
    <w:rsid w:val="00161EB1"/>
    <w:rsid w:val="00170FD9"/>
    <w:rsid w:val="0027412F"/>
    <w:rsid w:val="002A0ECF"/>
    <w:rsid w:val="002C58AD"/>
    <w:rsid w:val="003351EC"/>
    <w:rsid w:val="00376D6E"/>
    <w:rsid w:val="003A0D51"/>
    <w:rsid w:val="004145FF"/>
    <w:rsid w:val="004818E5"/>
    <w:rsid w:val="004D4336"/>
    <w:rsid w:val="004E7578"/>
    <w:rsid w:val="004F7BD5"/>
    <w:rsid w:val="00530ACA"/>
    <w:rsid w:val="0053325E"/>
    <w:rsid w:val="005416DD"/>
    <w:rsid w:val="00630C52"/>
    <w:rsid w:val="00641140"/>
    <w:rsid w:val="0065434B"/>
    <w:rsid w:val="0069204B"/>
    <w:rsid w:val="00713C5E"/>
    <w:rsid w:val="00717149"/>
    <w:rsid w:val="0075208C"/>
    <w:rsid w:val="0078142A"/>
    <w:rsid w:val="007B6B63"/>
    <w:rsid w:val="007F4D4E"/>
    <w:rsid w:val="0081051A"/>
    <w:rsid w:val="0085656D"/>
    <w:rsid w:val="008C2DE0"/>
    <w:rsid w:val="008D76B4"/>
    <w:rsid w:val="0092184F"/>
    <w:rsid w:val="009421CA"/>
    <w:rsid w:val="00962366"/>
    <w:rsid w:val="009C1304"/>
    <w:rsid w:val="00A016EA"/>
    <w:rsid w:val="00A57C44"/>
    <w:rsid w:val="00A778AB"/>
    <w:rsid w:val="00AD26BD"/>
    <w:rsid w:val="00AD6BFE"/>
    <w:rsid w:val="00C6227F"/>
    <w:rsid w:val="00CB5243"/>
    <w:rsid w:val="00CC183A"/>
    <w:rsid w:val="00CF7BCD"/>
    <w:rsid w:val="00D14634"/>
    <w:rsid w:val="00D71F90"/>
    <w:rsid w:val="00DB3EF3"/>
    <w:rsid w:val="00DC1A8E"/>
    <w:rsid w:val="00DD1852"/>
    <w:rsid w:val="00E010A4"/>
    <w:rsid w:val="00E5781D"/>
    <w:rsid w:val="00F036FD"/>
    <w:rsid w:val="00F06664"/>
    <w:rsid w:val="00F102DB"/>
    <w:rsid w:val="00F14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D73ED"/>
  <w15:chartTrackingRefBased/>
  <w15:docId w15:val="{0A181EBF-91FF-4788-BEDB-84819559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jc w:val="center"/>
      <w:outlineLvl w:val="0"/>
    </w:pPr>
    <w:rPr>
      <w:b/>
      <w:snapToGrid w:val="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widowControl w:val="0"/>
      <w:jc w:val="both"/>
    </w:pPr>
    <w:rPr>
      <w:snapToGrid w:val="0"/>
      <w:szCs w:val="20"/>
    </w:rPr>
  </w:style>
  <w:style w:type="paragraph" w:styleId="Zkladntext2">
    <w:name w:val="Body Text 2"/>
    <w:basedOn w:val="Normln"/>
    <w:semiHidden/>
    <w:unhideWhenUsed/>
    <w:pPr>
      <w:spacing w:after="120" w:line="480" w:lineRule="auto"/>
    </w:pPr>
  </w:style>
  <w:style w:type="character" w:customStyle="1" w:styleId="Zkladntext2Char">
    <w:name w:val="Základní text 2 Char"/>
    <w:rPr>
      <w:sz w:val="24"/>
      <w:szCs w:val="24"/>
    </w:rPr>
  </w:style>
  <w:style w:type="paragraph" w:styleId="Textbubliny">
    <w:name w:val="Balloon Text"/>
    <w:basedOn w:val="Normln"/>
    <w:semiHidden/>
    <w:unhideWhenUsed/>
    <w:rPr>
      <w:rFonts w:ascii="Segoe UI" w:hAnsi="Segoe UI" w:cs="Segoe UI"/>
      <w:sz w:val="18"/>
      <w:szCs w:val="18"/>
    </w:rPr>
  </w:style>
  <w:style w:type="character" w:customStyle="1" w:styleId="TextbublinyChar">
    <w:name w:val="Text bubliny Char"/>
    <w:semiHidden/>
    <w:rPr>
      <w:rFonts w:ascii="Segoe UI" w:hAnsi="Segoe UI" w:cs="Segoe UI"/>
      <w:sz w:val="18"/>
      <w:szCs w:val="18"/>
    </w:rPr>
  </w:style>
  <w:style w:type="paragraph" w:styleId="Bezmezer">
    <w:name w:val="No Spacing"/>
    <w:uiPriority w:val="1"/>
    <w:qFormat/>
    <w:rsid w:val="00713C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479</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lpstr>
    </vt:vector>
  </TitlesOfParts>
  <Company>MeU Strakonice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dc:creator>
  <cp:keywords/>
  <dc:description/>
  <cp:lastModifiedBy>Petra Měšťanová</cp:lastModifiedBy>
  <cp:revision>10</cp:revision>
  <cp:lastPrinted>2018-03-06T12:13:00Z</cp:lastPrinted>
  <dcterms:created xsi:type="dcterms:W3CDTF">2018-08-28T11:57:00Z</dcterms:created>
  <dcterms:modified xsi:type="dcterms:W3CDTF">2018-09-03T06:56:00Z</dcterms:modified>
</cp:coreProperties>
</file>