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7pt;margin-top:0;width:357.6pt;height:67.8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6" w:line="210" w:lineRule="exact"/>
                    <w:ind w:left="22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"TVoWťv* t ¡o e.i/i</w:t>
                  </w:r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 SPRÁVA A ÚDRŽBA SILNIC VYSOČINY</w:t>
                  </w:r>
                  <w:bookmarkEnd w:id="0"/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13"/>
                    </w:rPr>
                    <w:t>příspěvková organizace Kosovská 16, 586 01 Jihlava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74.65pt;margin-top:8.15pt;width:122.9pt;height:37.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KRAiSlOi SPRÁVA </w:t>
                  </w:r>
                  <w:r>
                    <w:rPr>
                      <w:rStyle w:val="CharStyle16"/>
                      <w:b/>
                      <w:bCs/>
                    </w:rPr>
                    <w:t xml:space="preserve">AÚORŽB/TŠIlŇÍc </w:t>
                  </w:r>
                  <w:r>
                    <w:rPr>
                      <w:rStyle w:val="CharStyle17"/>
                      <w:b w:val="0"/>
                      <w:bCs w:val="0"/>
                    </w:rPr>
                    <w:t xml:space="preserve">příspěvková organizace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REGISTROVÁNA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98.pt;margin-top:17.75pt;width:39.35pt;height:12.1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VYSOČINY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73.2pt;margin-top:52.3pt;width:37.9pt;height:11.2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pod číslem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611" w:lineRule="exact"/>
      </w:pPr>
    </w:p>
    <w:p>
      <w:pPr>
        <w:widowControl w:val="0"/>
        <w:rPr>
          <w:sz w:val="2"/>
          <w:szCs w:val="2"/>
        </w:rPr>
        <w:sectPr>
          <w:headerReference w:type="even" r:id="rId5"/>
          <w:footerReference w:type="even" r:id="rId6"/>
          <w:footerReference w:type="first" r:id="rId7"/>
          <w:titlePg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" w:left="804" w:right="348" w:bottom="183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93" w:left="0" w:right="0" w:bottom="1693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415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Výrobní oddělení Jihlava Kosovská 16, 586 01 Jihlava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left"/>
        <w:spacing w:before="0" w:after="196" w:line="300" w:lineRule="exact"/>
        <w:ind w:left="288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č.29153/2019</w:t>
      </w:r>
      <w:bookmarkEnd w:id="1"/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456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jejich závazkový vztah se řídí §2586 a následujících zákona č. 89/2012 Sb., Občanského zákoníku v platném znění ( dále jen „NOZ“) se řídí tímto zákonem.</w:t>
      </w:r>
    </w:p>
    <w:p>
      <w:pPr>
        <w:pStyle w:val="Style26"/>
        <w:numPr>
          <w:ilvl w:val="0"/>
          <w:numId w:val="1"/>
        </w:numPr>
        <w:tabs>
          <w:tab w:leader="none" w:pos="4496" w:val="left"/>
        </w:tabs>
        <w:widowControl w:val="0"/>
        <w:keepNext/>
        <w:keepLines/>
        <w:shd w:val="clear" w:color="auto" w:fill="auto"/>
        <w:bidi w:val="0"/>
        <w:spacing w:before="0" w:after="241" w:line="190" w:lineRule="exact"/>
        <w:ind w:left="4200" w:right="0" w:firstLine="0"/>
      </w:pPr>
      <w:bookmarkStart w:id="2" w:name="bookmark2"/>
      <w:r>
        <w:rPr>
          <w:rStyle w:val="CharStyle28"/>
          <w:b/>
          <w:bCs/>
        </w:rPr>
        <w:t>Smluvní strany</w:t>
      </w:r>
      <w:bookmarkEnd w:id="2"/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440" w:right="3700"/>
      </w:pPr>
      <w:r>
        <w:rPr>
          <w:rStyle w:val="CharStyle29"/>
        </w:rPr>
        <w:t xml:space="preserve">Zhotovitel </w:t>
      </w:r>
      <w:r>
        <w:rPr>
          <w:lang w:val="cs-CZ" w:eastAsia="cs-CZ" w:bidi="cs-CZ"/>
          <w:w w:val="100"/>
          <w:spacing w:val="0"/>
          <w:color w:val="000000"/>
          <w:position w:val="0"/>
        </w:rPr>
        <w:t>: Krajská správa a údržba silnic Vysočiny, příspěvková organizace,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</w:t>
      </w:r>
    </w:p>
    <w:p>
      <w:pPr>
        <w:pStyle w:val="Style24"/>
        <w:tabs>
          <w:tab w:leader="none" w:pos="47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440" w:right="9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Zastoupena statutárním zástupcem: Ing. Radovanem Necidem - ředitelem organizace Jednající ve věci:</w:t>
        <w:tab/>
        <w:t>-vedoucí výrobního oddělení Jihlava,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Jihlava,</w:t>
      </w:r>
    </w:p>
    <w:p>
      <w:pPr>
        <w:pStyle w:val="Style24"/>
        <w:tabs>
          <w:tab w:leader="none" w:pos="3552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00090450</w:t>
        <w:tab/>
        <w:t>DIČ: CZ00090450</w:t>
      </w:r>
    </w:p>
    <w:p>
      <w:pPr>
        <w:pStyle w:val="Style24"/>
        <w:tabs>
          <w:tab w:leader="none" w:pos="32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440" w:right="58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I E-mail: I</w:t>
        <w:tab/>
        <w:t>_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i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Zástupce oprávněný jednat ve věcech technických: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266" w:line="230" w:lineRule="exact"/>
        <w:ind w:left="1440" w:right="49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cestmistrovství Jihlava : pa Vedoucí cestmistrvství Telč : p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 Obec Arnolec</w:t>
      </w:r>
    </w:p>
    <w:p>
      <w:pPr>
        <w:pStyle w:val="Style11"/>
        <w:tabs>
          <w:tab w:leader="underscore" w:pos="260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67" w:line="274" w:lineRule="exact"/>
        <w:ind w:left="1440" w:right="3540" w:firstLine="0"/>
      </w:pPr>
      <w:r>
        <w:rPr>
          <w:rStyle w:val="CharStyle31"/>
        </w:rPr>
        <w:t xml:space="preserve">zastoupena starostou Ing. Ladislavem Fialou Arnolec, 588 27 p. Jamné u Jihlavy IČ : 00373613 Tel. </w:t>
      </w:r>
      <w:r>
        <w:rPr>
          <w:rStyle w:val="CharStyle32"/>
        </w:rPr>
        <w:t>l</w:t>
        <w:tab/>
        <w:t>._ .</w:t>
      </w:r>
    </w:p>
    <w:p>
      <w:pPr>
        <w:pStyle w:val="Style26"/>
        <w:numPr>
          <w:ilvl w:val="0"/>
          <w:numId w:val="1"/>
        </w:numPr>
        <w:tabs>
          <w:tab w:leader="none" w:pos="4478" w:val="left"/>
        </w:tabs>
        <w:widowControl w:val="0"/>
        <w:keepNext/>
        <w:keepLines/>
        <w:shd w:val="clear" w:color="auto" w:fill="auto"/>
        <w:bidi w:val="0"/>
        <w:spacing w:before="0" w:after="217" w:line="190" w:lineRule="exact"/>
        <w:ind w:left="4100" w:right="0" w:firstLine="0"/>
      </w:pPr>
      <w:bookmarkStart w:id="3" w:name="bookmark3"/>
      <w:r>
        <w:rPr>
          <w:rStyle w:val="CharStyle28"/>
          <w:b/>
          <w:bCs/>
        </w:rPr>
        <w:t>Předmět smlouvy</w:t>
      </w:r>
      <w:bookmarkEnd w:id="3"/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1. </w:t>
      </w:r>
      <w:r>
        <w:rPr>
          <w:rStyle w:val="CharStyle35"/>
          <w:b w:val="0"/>
          <w:bCs w:val="0"/>
        </w:rPr>
        <w:t xml:space="preserve">Popis díla: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Zimní údržba místních komunikací v obci Arnolec : délka 2 500,00 bm.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before="0" w:after="452"/>
        <w:ind w:left="23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Způsob ZÚ </w:t>
      </w:r>
      <w:r>
        <w:rPr>
          <w:rStyle w:val="CharStyle35"/>
          <w:b w:val="0"/>
          <w:bCs w:val="0"/>
        </w:rPr>
        <w:t xml:space="preserve">: pouze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posyp </w:t>
      </w:r>
      <w:r>
        <w:rPr>
          <w:rStyle w:val="CharStyle35"/>
          <w:b w:val="0"/>
          <w:bCs w:val="0"/>
        </w:rPr>
        <w:t xml:space="preserve">inertním materiálem po předchozím odstranění sněhu objednatelem.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telefonní výzvu odpovědnou osobou : tel. disp. ZÚ Jihlava : 567 117 117</w:t>
      </w:r>
    </w:p>
    <w:p>
      <w:pPr>
        <w:pStyle w:val="Style24"/>
        <w:numPr>
          <w:ilvl w:val="0"/>
          <w:numId w:val="3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254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Výkaz výměr díla :dle skutečné potřeby.</w:t>
      </w:r>
    </w:p>
    <w:p>
      <w:pPr>
        <w:pStyle w:val="Style26"/>
        <w:numPr>
          <w:ilvl w:val="0"/>
          <w:numId w:val="1"/>
        </w:numPr>
        <w:tabs>
          <w:tab w:leader="none" w:pos="4779" w:val="left"/>
        </w:tabs>
        <w:widowControl w:val="0"/>
        <w:keepNext/>
        <w:keepLines/>
        <w:shd w:val="clear" w:color="auto" w:fill="auto"/>
        <w:bidi w:val="0"/>
        <w:spacing w:before="0" w:after="254" w:line="190" w:lineRule="exact"/>
        <w:ind w:left="4320" w:right="0" w:firstLine="0"/>
      </w:pPr>
      <w:bookmarkStart w:id="4" w:name="bookmark4"/>
      <w:r>
        <w:rPr>
          <w:rStyle w:val="CharStyle28"/>
          <w:b/>
          <w:bCs/>
        </w:rPr>
        <w:t>Doba plnění</w:t>
      </w:r>
      <w:bookmarkEnd w:id="4"/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424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1. </w:t>
      </w:r>
      <w:r>
        <w:rPr>
          <w:rStyle w:val="CharStyle35"/>
          <w:b w:val="0"/>
          <w:bCs w:val="0"/>
        </w:rPr>
        <w:t xml:space="preserve">Zahájení provádění díla 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od 5.11.2019 do 31.3.2020</w:t>
      </w:r>
    </w:p>
    <w:p>
      <w:pPr>
        <w:pStyle w:val="Style26"/>
        <w:numPr>
          <w:ilvl w:val="0"/>
          <w:numId w:val="1"/>
        </w:numPr>
        <w:tabs>
          <w:tab w:leader="none" w:pos="4925" w:val="left"/>
        </w:tabs>
        <w:widowControl w:val="0"/>
        <w:keepNext/>
        <w:keepLines/>
        <w:shd w:val="clear" w:color="auto" w:fill="auto"/>
        <w:bidi w:val="0"/>
        <w:spacing w:before="0" w:after="407" w:line="190" w:lineRule="exact"/>
        <w:ind w:left="4480" w:right="0" w:firstLine="0"/>
      </w:pPr>
      <w:bookmarkStart w:id="5" w:name="bookmark5"/>
      <w:r>
        <w:rPr>
          <w:rStyle w:val="CharStyle28"/>
          <w:b/>
          <w:bCs/>
        </w:rPr>
        <w:t>Cena díla</w:t>
      </w:r>
      <w:bookmarkEnd w:id="5"/>
    </w:p>
    <w:p>
      <w:pPr>
        <w:pStyle w:val="Style24"/>
        <w:numPr>
          <w:ilvl w:val="0"/>
          <w:numId w:val="5"/>
        </w:numPr>
        <w:tabs>
          <w:tab w:leader="none" w:pos="672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Oceněný výměr díla dle odsouhlasené cenové nabídky,která je nedílnou součástí této smlouvy.</w:t>
      </w:r>
    </w:p>
    <w:p>
      <w:pPr>
        <w:pStyle w:val="Style24"/>
        <w:numPr>
          <w:ilvl w:val="0"/>
          <w:numId w:val="5"/>
        </w:numPr>
        <w:tabs>
          <w:tab w:leader="none" w:pos="672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Fakturace : První faktura za provedené práce bude vystavena za období listopad - prosinec 2019.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620" w:right="0" w:firstLine="0"/>
        <w:sectPr>
          <w:type w:val="continuous"/>
          <w:pgSz w:w="11900" w:h="16840"/>
          <w:pgMar w:top="1693" w:left="804" w:right="1856" w:bottom="169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Druhá faktura za provedené práce bude vystavena za období leden - březen 2020.</w:t>
      </w:r>
    </w:p>
    <w:p>
      <w:pPr>
        <w:pStyle w:val="Style24"/>
        <w:numPr>
          <w:ilvl w:val="0"/>
          <w:numId w:val="7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20" w:line="24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prohlašuje, že má zajištěny finanční prostředky na úhradu veškerých prací a dodávek dle této smlouvy po celou dobu plnění.</w:t>
      </w:r>
    </w:p>
    <w:p>
      <w:pPr>
        <w:pStyle w:val="Style24"/>
        <w:numPr>
          <w:ilvl w:val="0"/>
          <w:numId w:val="7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spacing w:before="0" w:after="163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Účtování a placení probíhá dle podmínek této smlouvy o dílo.</w:t>
      </w:r>
    </w:p>
    <w:p>
      <w:pPr>
        <w:pStyle w:val="Style24"/>
        <w:numPr>
          <w:ilvl w:val="0"/>
          <w:numId w:val="7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4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24"/>
        <w:numPr>
          <w:ilvl w:val="0"/>
          <w:numId w:val="7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669" w:line="190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dlužné částky za každý den prodlení. Tím není dotčeno právo na náhradu škody a úhradu běžného úroku.</w:t>
      </w:r>
    </w:p>
    <w:p>
      <w:pPr>
        <w:pStyle w:val="Style26"/>
        <w:widowControl w:val="0"/>
        <w:keepNext/>
        <w:keepLines/>
        <w:shd w:val="clear" w:color="auto" w:fill="auto"/>
        <w:bidi w:val="0"/>
        <w:jc w:val="center"/>
        <w:spacing w:before="0" w:after="167" w:line="190" w:lineRule="exact"/>
        <w:ind w:left="0" w:right="1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VI. Platnost a účinnost smlouvy</w:t>
      </w:r>
      <w:bookmarkEnd w:id="6"/>
    </w:p>
    <w:p>
      <w:pPr>
        <w:pStyle w:val="Style24"/>
        <w:numPr>
          <w:ilvl w:val="0"/>
          <w:numId w:val="9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a účinnosti dnem zveřejnění v informačním systému veřejné správy - Registru smluv.</w:t>
      </w:r>
    </w:p>
    <w:p>
      <w:pPr>
        <w:pStyle w:val="Style24"/>
        <w:numPr>
          <w:ilvl w:val="0"/>
          <w:numId w:val="9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52" w:line="23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26"/>
        <w:widowControl w:val="0"/>
        <w:keepNext/>
        <w:keepLines/>
        <w:shd w:val="clear" w:color="auto" w:fill="auto"/>
        <w:bidi w:val="0"/>
        <w:jc w:val="center"/>
        <w:spacing w:before="0" w:after="145" w:line="190" w:lineRule="exact"/>
        <w:ind w:left="0" w:right="16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VII. Závěrečná ustanovení</w:t>
      </w:r>
      <w:bookmarkEnd w:id="7"/>
    </w:p>
    <w:p>
      <w:pPr>
        <w:pStyle w:val="Style24"/>
        <w:numPr>
          <w:ilvl w:val="0"/>
          <w:numId w:val="11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12" w:line="23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24"/>
        <w:numPr>
          <w:ilvl w:val="0"/>
          <w:numId w:val="11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spacing w:before="0" w:after="163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24"/>
        <w:numPr>
          <w:ilvl w:val="0"/>
          <w:numId w:val="11"/>
        </w:numPr>
        <w:tabs>
          <w:tab w:leader="none" w:pos="3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596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679" w:line="190" w:lineRule="exact"/>
        <w:ind w:left="0" w:right="0" w:firstLine="0"/>
      </w:pPr>
      <w:r>
        <w:pict>
          <v:shape id="_x0000_s1034" type="#_x0000_t202" style="position:absolute;margin-left:0.25pt;margin-top:-8.65pt;width:143.05pt;height:18.8pt;z-index:-125829376;mso-wrap-distance-left:5.pt;mso-wrap-distance-right:112.55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tabs>
                      <w:tab w:leader="none" w:pos="167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38"/>
                      <w:b w:val="0"/>
                      <w:bCs w:val="0"/>
                    </w:rPr>
                    <w:t xml:space="preserve">V Jihlavě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dne :</w:t>
                    <w:tab/>
                    <w:t>^ 8, JI, 2019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Arnold dne :</w:t>
      </w:r>
    </w:p>
    <w:p>
      <w:pPr>
        <w:pStyle w:val="Style24"/>
        <w:tabs>
          <w:tab w:leader="none" w:pos="2453" w:val="left"/>
          <w:tab w:leader="none" w:pos="5105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zhotovitele:</w:t>
        <w:tab/>
      </w:r>
      <w:r>
        <w:rPr>
          <w:rStyle w:val="CharStyle44"/>
        </w:rPr>
        <w:t>,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Za objednatele:</w:t>
      </w:r>
    </w:p>
    <w:p>
      <w:pPr>
        <w:pStyle w:val="Style24"/>
        <w:tabs>
          <w:tab w:leader="none" w:pos="5105" w:val="left"/>
        </w:tabs>
        <w:widowControl w:val="0"/>
        <w:keepNext w:val="0"/>
        <w:keepLines w:val="0"/>
        <w:shd w:val="clear" w:color="auto" w:fill="auto"/>
        <w:bidi w:val="0"/>
        <w:spacing w:before="0" w:after="914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 Necid - ředitel organizace</w:t>
        <w:tab/>
        <w:t>Ing. Ladislav Fiala - starosta obce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4600" w:right="0" w:firstLine="0"/>
        <w:sectPr>
          <w:pgSz w:w="11900" w:h="16840"/>
          <w:pgMar w:top="1190" w:left="803" w:right="1301" w:bottom="2732" w:header="0" w:footer="3" w:gutter="0"/>
          <w:rtlGutter w:val="0"/>
          <w:cols w:space="720"/>
          <w:noEndnote/>
          <w:docGrid w:linePitch="360"/>
        </w:sectPr>
      </w:pPr>
      <w:r>
        <w:pict>
          <v:shape id="_x0000_s1035" type="#_x0000_t202" style="position:absolute;margin-left:5.e-002pt;margin-top:-0.65pt;width:33.35pt;height:12.4pt;z-index:-125829375;mso-wrap-distance-left:5.pt;mso-wrap-distance-right:5.pt;mso-wrap-distance-bottom:18.35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39"/>
                    </w:rPr>
                    <w:t>Razítko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Razítko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spacing w:before="0" w:after="798" w:line="210" w:lineRule="exact"/>
        <w:ind w:left="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ZIMNÍ ÚDRŽBU SILNIC NA OBDOBÍ</w:t>
      </w:r>
    </w:p>
    <w:p>
      <w:pPr>
        <w:pStyle w:val="Style47"/>
        <w:framePr w:w="8899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1.11.2019 DO 31.03.2020</w:t>
      </w:r>
    </w:p>
    <w:tbl>
      <w:tblPr>
        <w:tblOverlap w:val="never"/>
        <w:tblLayout w:type="fixed"/>
        <w:jc w:val="center"/>
      </w:tblPr>
      <w:tblGrid>
        <w:gridCol w:w="6048"/>
        <w:gridCol w:w="845"/>
        <w:gridCol w:w="2006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49"/>
                <w:b w:val="0"/>
                <w:bCs w:val="0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9"/>
                <w:b w:val="0"/>
                <w:bCs w:val="0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49"/>
                <w:b w:val="0"/>
                <w:bCs w:val="0"/>
              </w:rPr>
              <w:t>CENA Kč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85,00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 xml:space="preserve">Posyp </w:t>
            </w:r>
            <w:r>
              <w:rPr>
                <w:rStyle w:val="CharStyle50"/>
                <w:lang w:val="en-US" w:eastAsia="en-US" w:bidi="en-US"/>
              </w:rPr>
              <w:t xml:space="preserve">voz.chem.se </w:t>
            </w:r>
            <w:r>
              <w:rPr>
                <w:rStyle w:val="CharStyle50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85,00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20,00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85,00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600,00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1 000,00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950,00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35,00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260,00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50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400,00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Posypový materiál - sůl NaCI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2 200,00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Posypový materiál - chlorid váp.CaCl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12 000,00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4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3,20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350,00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50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88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50"/>
              </w:rPr>
              <w:t>250,00</w:t>
            </w:r>
          </w:p>
        </w:tc>
      </w:tr>
    </w:tbl>
    <w:p>
      <w:pPr>
        <w:framePr w:w="889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1080" w:after="0" w:line="210" w:lineRule="exact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pgSz w:w="11900" w:h="16840"/>
      <w:pgMar w:top="1262" w:left="819" w:right="1284" w:bottom="1262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347.8pt;margin-top:645.8pt;width:3.35pt;height:4.5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1"/>
                    <w:b w:val="0"/>
                    <w:bCs w:val="0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284.2pt;margin-top:775.9pt;width:7.7pt;height:6.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2"/>
                    <w:b w:val="0"/>
                    <w:bCs w:val="0"/>
                  </w:rPr>
                  <w:t>.</w:t>
                </w:r>
                <w:fldSimple w:instr=" PAGE \* MERGEFORMAT ">
                  <w:r>
                    <w:rPr>
                      <w:rStyle w:val="CharStyle43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42"/>
                    <w:b w:val="0"/>
                    <w:bCs w:val="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84.05pt;margin-top:754.25pt;width:7.9pt;height:6.2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 w:val="0"/>
                    <w:bCs w:val="0"/>
                  </w:rPr>
                  <w:t>.</w:t>
                </w:r>
                <w:fldSimple w:instr=" PAGE \* MERGEFORMAT ">
                  <w:r>
                    <w:rPr>
                      <w:rStyle w:val="CharStyle6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5"/>
                    <w:b w:val="0"/>
                    <w:bCs w:val="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213.4pt;margin-top:27.35pt;width:149.5pt;height:7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0"/>
                    <w:b/>
                    <w:bCs/>
                  </w:rPr>
                  <w:t>V. Fakturační a platební podmínky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5">
    <w:name w:val="Záhlaví nebo Zápatí + Lucida Sans Unicode,6 pt,Ne tučné"/>
    <w:basedOn w:val="CharStyle4"/>
    <w:rPr>
      <w:lang w:val="cs-CZ" w:eastAsia="cs-CZ" w:bidi="cs-CZ"/>
      <w:b/>
      <w:bCs/>
      <w:sz w:val="12"/>
      <w:szCs w:val="12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6">
    <w:name w:val="Záhlaví nebo Zápatí + Lucida Sans Unicode,8 pt,Ne tučné"/>
    <w:basedOn w:val="CharStyle4"/>
    <w:rPr>
      <w:lang w:val="cs-CZ" w:eastAsia="cs-CZ" w:bidi="cs-CZ"/>
      <w:b/>
      <w:bCs/>
      <w:sz w:val="16"/>
      <w:szCs w:val="16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8">
    <w:name w:val="Základní text (13) Exact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1"/>
      <w:szCs w:val="21"/>
      <w:rFonts w:ascii="Arial Narrow" w:eastAsia="Arial Narrow" w:hAnsi="Arial Narrow" w:cs="Arial Narrow"/>
    </w:rPr>
  </w:style>
  <w:style w:type="character" w:customStyle="1" w:styleId="CharStyle10">
    <w:name w:val="Nadpis #2 Exact"/>
    <w:basedOn w:val="DefaultParagraphFont"/>
    <w:link w:val="Style9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2">
    <w:name w:val="Základní text (3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Základní text (3) + 12 pt Exact"/>
    <w:basedOn w:val="CharStyle30"/>
    <w:rPr>
      <w:sz w:val="24"/>
      <w:szCs w:val="24"/>
    </w:rPr>
  </w:style>
  <w:style w:type="character" w:customStyle="1" w:styleId="CharStyle15">
    <w:name w:val="Základní text (4) Exact"/>
    <w:basedOn w:val="DefaultParagraphFont"/>
    <w:link w:val="Style14"/>
    <w:rPr>
      <w:b/>
      <w:bCs/>
      <w:i w:val="0"/>
      <w:iCs w:val="0"/>
      <w:u w:val="none"/>
      <w:strike w:val="0"/>
      <w:smallCaps w:val="0"/>
      <w:sz w:val="13"/>
      <w:szCs w:val="13"/>
      <w:rFonts w:ascii="Segoe UI" w:eastAsia="Segoe UI" w:hAnsi="Segoe UI" w:cs="Segoe UI"/>
    </w:rPr>
  </w:style>
  <w:style w:type="character" w:customStyle="1" w:styleId="CharStyle16">
    <w:name w:val="Základní text (4) + Malá písmena Exact"/>
    <w:basedOn w:val="CharStyle15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17">
    <w:name w:val="Základní text (4) + Times New Roman,9,5 pt,Ne tučné Exact"/>
    <w:basedOn w:val="CharStyle15"/>
    <w:rPr>
      <w:lang w:val="cs-CZ" w:eastAsia="cs-CZ" w:bidi="cs-CZ"/>
      <w:b/>
      <w:bCs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Základní text (5) Exact"/>
    <w:basedOn w:val="DefaultParagraphFont"/>
    <w:link w:val="Style18"/>
    <w:rPr>
      <w:b/>
      <w:bCs/>
      <w:i w:val="0"/>
      <w:iCs w:val="0"/>
      <w:u w:val="none"/>
      <w:strike w:val="0"/>
      <w:smallCaps w:val="0"/>
      <w:sz w:val="14"/>
      <w:szCs w:val="14"/>
      <w:rFonts w:ascii="Segoe UI" w:eastAsia="Segoe UI" w:hAnsi="Segoe UI" w:cs="Segoe UI"/>
    </w:rPr>
  </w:style>
  <w:style w:type="character" w:customStyle="1" w:styleId="CharStyle21">
    <w:name w:val="Základní text (6)_"/>
    <w:basedOn w:val="DefaultParagraphFont"/>
    <w:link w:val="Style2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3">
    <w:name w:val="Nadpis #1 (2)_"/>
    <w:basedOn w:val="DefaultParagraphFont"/>
    <w:link w:val="Style22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5">
    <w:name w:val="Základní text (2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7">
    <w:name w:val="Nadpis #3 (2)_"/>
    <w:basedOn w:val="DefaultParagraphFont"/>
    <w:link w:val="Style26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8">
    <w:name w:val="Nadpis #3 (2)"/>
    <w:basedOn w:val="CharStyle2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9">
    <w:name w:val="Základní text (2) + 12 pt,Tučné"/>
    <w:basedOn w:val="CharStyle25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0">
    <w:name w:val="Základní text (3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1">
    <w:name w:val="Základní text (3) + 12 pt"/>
    <w:basedOn w:val="CharStyle30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2">
    <w:name w:val="Základní text (3) + 12 pt,Malá písmena"/>
    <w:basedOn w:val="CharStyle30"/>
    <w:rPr>
      <w:lang w:val="cs-CZ" w:eastAsia="cs-CZ" w:bidi="cs-CZ"/>
      <w:smallCaps/>
      <w:sz w:val="24"/>
      <w:szCs w:val="24"/>
      <w:w w:val="100"/>
      <w:spacing w:val="0"/>
      <w:color w:val="000000"/>
      <w:position w:val="0"/>
    </w:rPr>
  </w:style>
  <w:style w:type="character" w:customStyle="1" w:styleId="CharStyle34">
    <w:name w:val="Základní text (7)_"/>
    <w:basedOn w:val="DefaultParagraphFont"/>
    <w:link w:val="Style3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5">
    <w:name w:val="Základní text (7) + Ne tučné"/>
    <w:basedOn w:val="CharStyle3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7">
    <w:name w:val="Základní text (14) Exact"/>
    <w:basedOn w:val="DefaultParagraphFont"/>
    <w:link w:val="Style3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8">
    <w:name w:val="Základní text (14) + 9,5 pt,Ne tučné Exact"/>
    <w:basedOn w:val="CharStyle37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39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40">
    <w:name w:val="Záhlaví nebo Zápatí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1">
    <w:name w:val="Záhlaví nebo Zápatí + Lucida Sans Unicode,6 pt,Ne tučné,Kurzíva"/>
    <w:basedOn w:val="CharStyle4"/>
    <w:rPr>
      <w:lang w:val="cs-CZ" w:eastAsia="cs-CZ" w:bidi="cs-CZ"/>
      <w:b/>
      <w:bCs/>
      <w:i/>
      <w:iCs/>
      <w:sz w:val="12"/>
      <w:szCs w:val="12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42">
    <w:name w:val="Záhlaví nebo Zápatí + Arial Narrow,9 pt,Ne tučné"/>
    <w:basedOn w:val="CharStyle4"/>
    <w:rPr>
      <w:lang w:val="cs-CZ" w:eastAsia="cs-CZ" w:bidi="cs-CZ"/>
      <w:b/>
      <w:bCs/>
      <w:sz w:val="18"/>
      <w:szCs w:val="1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43">
    <w:name w:val="Záhlaví nebo Zápatí + Lucida Sans Unicode,8,5 pt,Ne tučné"/>
    <w:basedOn w:val="CharStyle4"/>
    <w:rPr>
      <w:lang w:val="cs-CZ" w:eastAsia="cs-CZ" w:bidi="cs-CZ"/>
      <w:b/>
      <w:bCs/>
      <w:sz w:val="17"/>
      <w:szCs w:val="17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44">
    <w:name w:val="Základní text (2)"/>
    <w:basedOn w:val="CharStyle2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6">
    <w:name w:val="Základní text (11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48">
    <w:name w:val="Titulek tabulky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49">
    <w:name w:val="Základní text (2) + Lucida Sans Unicode,10 pt"/>
    <w:basedOn w:val="CharStyle25"/>
    <w:rPr>
      <w:lang w:val="cs-CZ" w:eastAsia="cs-CZ" w:bidi="cs-CZ"/>
      <w:b/>
      <w:bCs/>
      <w:sz w:val="20"/>
      <w:szCs w:val="20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50">
    <w:name w:val="Základní text (2) + Segoe UI,10,5 pt"/>
    <w:basedOn w:val="CharStyle25"/>
    <w:rPr>
      <w:lang w:val="cs-CZ" w:eastAsia="cs-CZ" w:bidi="cs-CZ"/>
      <w:sz w:val="21"/>
      <w:szCs w:val="21"/>
      <w:rFonts w:ascii="Segoe UI" w:eastAsia="Segoe UI" w:hAnsi="Segoe UI" w:cs="Segoe UI"/>
      <w:w w:val="100"/>
      <w:spacing w:val="0"/>
      <w:color w:val="000000"/>
      <w:position w:val="0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7">
    <w:name w:val="Základní text (13)"/>
    <w:basedOn w:val="Normal"/>
    <w:link w:val="CharStyle8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 Narrow" w:eastAsia="Arial Narrow" w:hAnsi="Arial Narrow" w:cs="Arial Narrow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outlineLvl w:val="1"/>
      <w:spacing w:before="420" w:after="30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1">
    <w:name w:val="Základní text (3)"/>
    <w:basedOn w:val="Normal"/>
    <w:link w:val="CharStyle30"/>
    <w:pPr>
      <w:widowControl w:val="0"/>
      <w:shd w:val="clear" w:color="auto" w:fill="FFFFFF"/>
      <w:spacing w:after="60" w:line="0" w:lineRule="exact"/>
      <w:ind w:hanging="3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line="202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Segoe UI" w:eastAsia="Segoe UI" w:hAnsi="Segoe UI" w:cs="Segoe UI"/>
    </w:rPr>
  </w:style>
  <w:style w:type="paragraph" w:customStyle="1" w:styleId="Style18">
    <w:name w:val="Základní text (5)"/>
    <w:basedOn w:val="Normal"/>
    <w:link w:val="CharStyle1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Segoe UI" w:eastAsia="Segoe UI" w:hAnsi="Segoe UI" w:cs="Segoe UI"/>
    </w:rPr>
  </w:style>
  <w:style w:type="paragraph" w:customStyle="1" w:styleId="Style20">
    <w:name w:val="Základní text (6)"/>
    <w:basedOn w:val="Normal"/>
    <w:link w:val="CharStyle21"/>
    <w:pPr>
      <w:widowControl w:val="0"/>
      <w:shd w:val="clear" w:color="auto" w:fill="FFFFFF"/>
      <w:jc w:val="both"/>
      <w:spacing w:after="42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2">
    <w:name w:val="Nadpis #1 (2)"/>
    <w:basedOn w:val="Normal"/>
    <w:link w:val="CharStyle23"/>
    <w:pPr>
      <w:widowControl w:val="0"/>
      <w:shd w:val="clear" w:color="auto" w:fill="FFFFFF"/>
      <w:outlineLvl w:val="0"/>
      <w:spacing w:before="420" w:after="30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jc w:val="both"/>
      <w:spacing w:before="300" w:after="420" w:line="235" w:lineRule="exact"/>
      <w:ind w:hanging="144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6">
    <w:name w:val="Nadpis #3 (2)"/>
    <w:basedOn w:val="Normal"/>
    <w:link w:val="CharStyle27"/>
    <w:pPr>
      <w:widowControl w:val="0"/>
      <w:shd w:val="clear" w:color="auto" w:fill="FFFFFF"/>
      <w:jc w:val="both"/>
      <w:outlineLvl w:val="2"/>
      <w:spacing w:before="420" w:after="30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3">
    <w:name w:val="Základní text (7)"/>
    <w:basedOn w:val="Normal"/>
    <w:link w:val="CharStyle34"/>
    <w:pPr>
      <w:widowControl w:val="0"/>
      <w:shd w:val="clear" w:color="auto" w:fill="FFFFFF"/>
      <w:jc w:val="both"/>
      <w:spacing w:before="300" w:line="230" w:lineRule="exact"/>
      <w:ind w:hanging="1040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6">
    <w:name w:val="Základní text (14)"/>
    <w:basedOn w:val="Normal"/>
    <w:link w:val="CharStyle37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5">
    <w:name w:val="Základní text (11)"/>
    <w:basedOn w:val="Normal"/>
    <w:link w:val="CharStyle46"/>
    <w:pPr>
      <w:widowControl w:val="0"/>
      <w:shd w:val="clear" w:color="auto" w:fill="FFFFFF"/>
      <w:jc w:val="center"/>
      <w:spacing w:after="8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paragraph" w:customStyle="1" w:styleId="Style47">
    <w:name w:val="Titulek tabulky"/>
    <w:basedOn w:val="Normal"/>
    <w:link w:val="CharStyle4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