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204"/>
        <w:gridCol w:w="2410"/>
        <w:gridCol w:w="142"/>
        <w:gridCol w:w="2410"/>
        <w:gridCol w:w="2693"/>
        <w:gridCol w:w="2268"/>
        <w:gridCol w:w="1984"/>
        <w:gridCol w:w="2694"/>
        <w:gridCol w:w="2551"/>
      </w:tblGrid>
      <w:tr w:rsidR="00DD753F" w:rsidRPr="00DD753F" w:rsidTr="00DD753F">
        <w:trPr>
          <w:trHeight w:val="368"/>
        </w:trPr>
        <w:tc>
          <w:tcPr>
            <w:tcW w:w="18565" w:type="dxa"/>
            <w:gridSpan w:val="9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Nabídka cen za komplexní servisní služby.</w:t>
            </w:r>
          </w:p>
        </w:tc>
        <w:tc>
          <w:tcPr>
            <w:tcW w:w="255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368"/>
        </w:trPr>
        <w:tc>
          <w:tcPr>
            <w:tcW w:w="18565" w:type="dxa"/>
            <w:gridSpan w:val="9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Příloha č. 2 - Seznam plošin – Interval odborných činností – cena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368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349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600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Poz</w:t>
            </w:r>
            <w:proofErr w:type="spellEnd"/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Místo instalace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Výrobce</w:t>
            </w: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</w: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  <w:t>Rok výroby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Typ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inspekční</w:t>
            </w: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prohlídka</w:t>
            </w: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/není v ceně/</w:t>
            </w:r>
          </w:p>
        </w:tc>
      </w:tr>
      <w:tr w:rsidR="00DD753F" w:rsidRPr="00DD753F" w:rsidTr="00DD753F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D4"/>
                <w:sz w:val="32"/>
                <w:szCs w:val="32"/>
                <w:lang w:eastAsia="cs-CZ"/>
              </w:rPr>
              <w:t>MINIMUM</w:t>
            </w: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Komplexní servis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D753F" w:rsidRPr="00DD753F" w:rsidTr="00DD753F">
        <w:trPr>
          <w:trHeight w:val="102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 preventivní</w:t>
            </w: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údržba /</w:t>
            </w: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opravy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</w:t>
            </w: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prohlídka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</w:t>
            </w: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zkouška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D4"/>
                <w:sz w:val="32"/>
                <w:szCs w:val="32"/>
                <w:lang w:eastAsia="cs-CZ"/>
              </w:rPr>
              <w:t>MINIMUM</w:t>
            </w: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roční paušál</w:t>
            </w: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 Kč/ rok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D753F" w:rsidRPr="00DD753F" w:rsidTr="00DD753F">
        <w:trPr>
          <w:trHeight w:val="115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 pohotovost</w:t>
            </w: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* výjezdy na poruchy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D753F" w:rsidRPr="00DD753F" w:rsidTr="00DD753F">
        <w:trPr>
          <w:trHeight w:val="675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Heydukova 1181/</w:t>
            </w:r>
            <w:proofErr w:type="gramStart"/>
            <w:r w:rsidRPr="00DD75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2,   </w:t>
            </w:r>
            <w:proofErr w:type="gramEnd"/>
            <w:r w:rsidRPr="00DD75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                              Staré Město, 460 01 Liberec                                   Budova B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Altech                          sériové číslo SP3044                                        12/2009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Šikmá schodišťová plošina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4 700 Kč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67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průběžně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675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Heydukova 1181/</w:t>
            </w:r>
            <w:proofErr w:type="gramStart"/>
            <w:r w:rsidRPr="00DD75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2,   </w:t>
            </w:r>
            <w:proofErr w:type="gramEnd"/>
            <w:r w:rsidRPr="00DD75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                              Staré Město, 460 01 Liberec                                         Budova B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Altech                          sériové číslo SP3045                                        12/2009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Šikmá schodišťová plošina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4 700 Kč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67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průběžně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435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51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450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52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Celkem Kč/rok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9 400 Kč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Celkem Kč/měsíc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7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783 Kč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DD753F" w:rsidRPr="00DD753F" w:rsidTr="00DD753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eastAsia="cs-CZ"/>
              </w:rPr>
            </w:pPr>
            <w:r w:rsidRPr="00DD753F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753F" w:rsidRPr="00DD753F" w:rsidRDefault="00DD753F" w:rsidP="00DD753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D753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</w:tbl>
    <w:p w:rsidR="00DD753F" w:rsidRDefault="00DD753F"/>
    <w:p w:rsidR="00997CB9" w:rsidRDefault="00997CB9">
      <w:bookmarkStart w:id="0" w:name="_GoBack"/>
      <w:bookmarkEnd w:id="0"/>
    </w:p>
    <w:sectPr w:rsidR="00997CB9" w:rsidSect="00DD753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3F"/>
    <w:rsid w:val="00997CB9"/>
    <w:rsid w:val="009F2B06"/>
    <w:rsid w:val="00D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8971"/>
  <w15:chartTrackingRefBased/>
  <w15:docId w15:val="{D497FA7D-E4DD-4816-8B99-8C9A679D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Sedláčková</dc:creator>
  <cp:keywords/>
  <dc:description/>
  <cp:lastModifiedBy>Daniela Sedláčková</cp:lastModifiedBy>
  <cp:revision>2</cp:revision>
  <dcterms:created xsi:type="dcterms:W3CDTF">2019-11-28T09:30:00Z</dcterms:created>
  <dcterms:modified xsi:type="dcterms:W3CDTF">2019-11-28T09:32:00Z</dcterms:modified>
</cp:coreProperties>
</file>