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9C3" w:rsidRDefault="004E19C3" w:rsidP="004E19C3">
      <w:pPr>
        <w:jc w:val="center"/>
        <w:rPr>
          <w:rFonts w:ascii="Arial" w:hAnsi="Arial" w:cs="Arial"/>
          <w:b/>
          <w:caps/>
          <w:sz w:val="26"/>
          <w:szCs w:val="26"/>
        </w:rPr>
      </w:pPr>
      <w:r w:rsidRPr="00BA2260">
        <w:rPr>
          <w:rFonts w:ascii="Arial" w:hAnsi="Arial" w:cs="Arial"/>
          <w:b/>
          <w:caps/>
          <w:sz w:val="26"/>
          <w:szCs w:val="26"/>
        </w:rPr>
        <w:t>S</w:t>
      </w:r>
      <w:r>
        <w:rPr>
          <w:rFonts w:ascii="Arial" w:hAnsi="Arial" w:cs="Arial"/>
          <w:b/>
          <w:caps/>
          <w:sz w:val="26"/>
          <w:szCs w:val="26"/>
        </w:rPr>
        <w:t> </w:t>
      </w:r>
      <w:r w:rsidRPr="00BA2260">
        <w:rPr>
          <w:rFonts w:ascii="Arial" w:hAnsi="Arial" w:cs="Arial"/>
          <w:b/>
          <w:caps/>
          <w:sz w:val="26"/>
          <w:szCs w:val="26"/>
        </w:rPr>
        <w:t>m</w:t>
      </w:r>
      <w:r>
        <w:rPr>
          <w:rFonts w:ascii="Arial" w:hAnsi="Arial" w:cs="Arial"/>
          <w:b/>
          <w:caps/>
          <w:sz w:val="26"/>
          <w:szCs w:val="26"/>
        </w:rPr>
        <w:t xml:space="preserve"> </w:t>
      </w:r>
      <w:r w:rsidRPr="00BA2260">
        <w:rPr>
          <w:rFonts w:ascii="Arial" w:hAnsi="Arial" w:cs="Arial"/>
          <w:b/>
          <w:caps/>
          <w:sz w:val="26"/>
          <w:szCs w:val="26"/>
        </w:rPr>
        <w:t>l</w:t>
      </w:r>
      <w:r>
        <w:rPr>
          <w:rFonts w:ascii="Arial" w:hAnsi="Arial" w:cs="Arial"/>
          <w:b/>
          <w:caps/>
          <w:sz w:val="26"/>
          <w:szCs w:val="26"/>
        </w:rPr>
        <w:t xml:space="preserve"> </w:t>
      </w:r>
      <w:r w:rsidRPr="00BA2260">
        <w:rPr>
          <w:rFonts w:ascii="Arial" w:hAnsi="Arial" w:cs="Arial"/>
          <w:b/>
          <w:caps/>
          <w:sz w:val="26"/>
          <w:szCs w:val="26"/>
        </w:rPr>
        <w:t>o</w:t>
      </w:r>
      <w:r>
        <w:rPr>
          <w:rFonts w:ascii="Arial" w:hAnsi="Arial" w:cs="Arial"/>
          <w:b/>
          <w:caps/>
          <w:sz w:val="26"/>
          <w:szCs w:val="26"/>
        </w:rPr>
        <w:t xml:space="preserve"> </w:t>
      </w:r>
      <w:r w:rsidRPr="00BA2260">
        <w:rPr>
          <w:rFonts w:ascii="Arial" w:hAnsi="Arial" w:cs="Arial"/>
          <w:b/>
          <w:caps/>
          <w:sz w:val="26"/>
          <w:szCs w:val="26"/>
        </w:rPr>
        <w:t>u</w:t>
      </w:r>
      <w:r>
        <w:rPr>
          <w:rFonts w:ascii="Arial" w:hAnsi="Arial" w:cs="Arial"/>
          <w:b/>
          <w:caps/>
          <w:sz w:val="26"/>
          <w:szCs w:val="26"/>
        </w:rPr>
        <w:t xml:space="preserve"> </w:t>
      </w:r>
      <w:r w:rsidRPr="00BA2260">
        <w:rPr>
          <w:rFonts w:ascii="Arial" w:hAnsi="Arial" w:cs="Arial"/>
          <w:b/>
          <w:caps/>
          <w:sz w:val="26"/>
          <w:szCs w:val="26"/>
        </w:rPr>
        <w:t>v</w:t>
      </w:r>
      <w:r>
        <w:rPr>
          <w:rFonts w:ascii="Arial" w:hAnsi="Arial" w:cs="Arial"/>
          <w:b/>
          <w:caps/>
          <w:sz w:val="26"/>
          <w:szCs w:val="26"/>
        </w:rPr>
        <w:t> </w:t>
      </w:r>
      <w:r w:rsidRPr="00BA2260">
        <w:rPr>
          <w:rFonts w:ascii="Arial" w:hAnsi="Arial" w:cs="Arial"/>
          <w:b/>
          <w:caps/>
          <w:sz w:val="26"/>
          <w:szCs w:val="26"/>
        </w:rPr>
        <w:t>a</w:t>
      </w:r>
    </w:p>
    <w:p w:rsidR="004E19C3" w:rsidRPr="00E8646C" w:rsidRDefault="004E19C3" w:rsidP="004E19C3">
      <w:pPr>
        <w:spacing w:before="120" w:line="240" w:lineRule="atLeast"/>
        <w:jc w:val="center"/>
        <w:rPr>
          <w:rFonts w:ascii="Arial" w:hAnsi="Arial" w:cs="Arial"/>
        </w:rPr>
      </w:pPr>
      <w:r w:rsidRPr="00E8646C">
        <w:rPr>
          <w:rFonts w:ascii="Arial" w:hAnsi="Arial" w:cs="Arial"/>
        </w:rPr>
        <w:t>uzavřená § 1746 odst. 2 zákona č. 89/2012 Sb., občanský zákoník, ve znění pozdějších předpisů</w:t>
      </w:r>
    </w:p>
    <w:p w:rsidR="004E19C3" w:rsidRPr="00E8646C" w:rsidRDefault="004E19C3" w:rsidP="004E19C3">
      <w:pPr>
        <w:spacing w:line="240" w:lineRule="atLeast"/>
        <w:jc w:val="center"/>
        <w:rPr>
          <w:rFonts w:ascii="Arial" w:hAnsi="Arial" w:cs="Arial"/>
        </w:rPr>
      </w:pPr>
      <w:r w:rsidRPr="00E8646C">
        <w:rPr>
          <w:rFonts w:ascii="Arial" w:hAnsi="Arial" w:cs="Arial"/>
        </w:rPr>
        <w:t>(dále jen „smlouva“)</w:t>
      </w:r>
    </w:p>
    <w:p w:rsidR="004E19C3" w:rsidRPr="003E13B9" w:rsidRDefault="004E19C3" w:rsidP="004E19C3">
      <w:pPr>
        <w:spacing w:before="360"/>
        <w:jc w:val="center"/>
        <w:rPr>
          <w:rFonts w:ascii="Arial" w:hAnsi="Arial" w:cs="Arial"/>
        </w:rPr>
      </w:pPr>
      <w:r w:rsidRPr="003E13B9">
        <w:rPr>
          <w:rFonts w:ascii="Arial" w:hAnsi="Arial" w:cs="Arial"/>
        </w:rPr>
        <w:t>Článek I.</w:t>
      </w:r>
    </w:p>
    <w:p w:rsidR="004E19C3" w:rsidRPr="003E13B9" w:rsidRDefault="004E19C3" w:rsidP="004E19C3">
      <w:pPr>
        <w:jc w:val="center"/>
        <w:rPr>
          <w:rFonts w:ascii="Arial" w:hAnsi="Arial" w:cs="Arial"/>
          <w:b/>
        </w:rPr>
      </w:pPr>
      <w:r w:rsidRPr="003E13B9">
        <w:rPr>
          <w:rFonts w:ascii="Arial" w:hAnsi="Arial" w:cs="Arial"/>
          <w:b/>
        </w:rPr>
        <w:t>Smluvní strany</w:t>
      </w:r>
    </w:p>
    <w:p w:rsidR="004E19C3" w:rsidRDefault="004E19C3" w:rsidP="004E19C3">
      <w:pPr>
        <w:numPr>
          <w:ilvl w:val="0"/>
          <w:numId w:val="1"/>
        </w:numPr>
        <w:tabs>
          <w:tab w:val="clear" w:pos="720"/>
          <w:tab w:val="num" w:pos="426"/>
          <w:tab w:val="left" w:pos="1560"/>
        </w:tabs>
        <w:spacing w:before="120"/>
        <w:ind w:left="425" w:hanging="425"/>
        <w:rPr>
          <w:rFonts w:ascii="Arial" w:hAnsi="Arial" w:cs="Arial"/>
        </w:rPr>
      </w:pPr>
      <w:r>
        <w:rPr>
          <w:rFonts w:ascii="Arial" w:hAnsi="Arial" w:cs="Arial"/>
        </w:rPr>
        <w:t>Zřizova</w:t>
      </w:r>
      <w:r w:rsidRPr="003E13B9">
        <w:rPr>
          <w:rFonts w:ascii="Arial" w:hAnsi="Arial" w:cs="Arial"/>
        </w:rPr>
        <w:t>tel</w:t>
      </w:r>
      <w:r>
        <w:rPr>
          <w:rFonts w:ascii="Arial" w:hAnsi="Arial" w:cs="Arial"/>
        </w:rPr>
        <w:t xml:space="preserve"> jednotky požární ochrany: </w:t>
      </w:r>
    </w:p>
    <w:p w:rsidR="004E19C3" w:rsidRPr="009932DD" w:rsidRDefault="004E19C3" w:rsidP="004E19C3">
      <w:pPr>
        <w:tabs>
          <w:tab w:val="left" w:pos="1560"/>
        </w:tabs>
        <w:spacing w:before="120"/>
        <w:ind w:left="425"/>
        <w:rPr>
          <w:rFonts w:ascii="Arial" w:hAnsi="Arial" w:cs="Arial"/>
          <w:b/>
        </w:rPr>
      </w:pPr>
      <w:r>
        <w:rPr>
          <w:rFonts w:ascii="Arial" w:hAnsi="Arial" w:cs="Arial"/>
          <w:b/>
        </w:rPr>
        <w:t>Město Rychnov nad Kněžnou</w:t>
      </w:r>
    </w:p>
    <w:p w:rsidR="004E19C3" w:rsidRPr="008B19A2" w:rsidRDefault="004E19C3" w:rsidP="004E19C3">
      <w:pPr>
        <w:tabs>
          <w:tab w:val="left" w:pos="2410"/>
        </w:tabs>
        <w:ind w:left="426"/>
        <w:rPr>
          <w:rFonts w:ascii="Arial" w:hAnsi="Arial" w:cs="Arial"/>
        </w:rPr>
      </w:pPr>
      <w:r w:rsidRPr="008B19A2">
        <w:rPr>
          <w:rFonts w:ascii="Arial" w:hAnsi="Arial" w:cs="Arial"/>
        </w:rPr>
        <w:t>sídlo:</w:t>
      </w:r>
      <w:r>
        <w:rPr>
          <w:rFonts w:ascii="Arial" w:hAnsi="Arial" w:cs="Arial"/>
        </w:rPr>
        <w:t xml:space="preserve"> Havlíčkova 136, 516 01 Rychnov nad Kněžnou</w:t>
      </w:r>
      <w:r w:rsidRPr="008B19A2">
        <w:rPr>
          <w:rFonts w:ascii="Arial" w:hAnsi="Arial" w:cs="Arial"/>
        </w:rPr>
        <w:tab/>
      </w:r>
    </w:p>
    <w:p w:rsidR="004E19C3" w:rsidRPr="008B19A2" w:rsidRDefault="004E19C3" w:rsidP="004E19C3">
      <w:pPr>
        <w:tabs>
          <w:tab w:val="left" w:pos="2410"/>
        </w:tabs>
        <w:ind w:left="426"/>
        <w:rPr>
          <w:rFonts w:ascii="Arial" w:hAnsi="Arial" w:cs="Arial"/>
        </w:rPr>
      </w:pPr>
      <w:r w:rsidRPr="008B19A2">
        <w:rPr>
          <w:rFonts w:ascii="Arial" w:hAnsi="Arial" w:cs="Arial"/>
        </w:rPr>
        <w:t>zastoupená:</w:t>
      </w:r>
      <w:r>
        <w:rPr>
          <w:rFonts w:ascii="Arial" w:hAnsi="Arial" w:cs="Arial"/>
        </w:rPr>
        <w:t xml:space="preserve"> </w:t>
      </w:r>
      <w:r w:rsidR="006E2376">
        <w:rPr>
          <w:rFonts w:ascii="Arial" w:hAnsi="Arial" w:cs="Arial"/>
        </w:rPr>
        <w:t>Ing. Janem Skořepou</w:t>
      </w:r>
      <w:r>
        <w:rPr>
          <w:rFonts w:ascii="Arial" w:hAnsi="Arial" w:cs="Arial"/>
        </w:rPr>
        <w:t>, starostou města</w:t>
      </w:r>
      <w:r w:rsidRPr="008B19A2">
        <w:rPr>
          <w:rFonts w:ascii="Arial" w:hAnsi="Arial" w:cs="Arial"/>
        </w:rPr>
        <w:tab/>
      </w:r>
    </w:p>
    <w:p w:rsidR="004E19C3" w:rsidRPr="008B19A2" w:rsidRDefault="004E19C3" w:rsidP="004E19C3">
      <w:pPr>
        <w:tabs>
          <w:tab w:val="left" w:pos="2410"/>
        </w:tabs>
        <w:ind w:left="426"/>
        <w:rPr>
          <w:rFonts w:ascii="Arial" w:hAnsi="Arial" w:cs="Arial"/>
        </w:rPr>
      </w:pPr>
      <w:r>
        <w:rPr>
          <w:rFonts w:ascii="Arial" w:hAnsi="Arial" w:cs="Arial"/>
        </w:rPr>
        <w:t>IČO: 00275336</w:t>
      </w:r>
    </w:p>
    <w:p w:rsidR="004E19C3" w:rsidRPr="008B19A2" w:rsidRDefault="004E19C3" w:rsidP="004E19C3">
      <w:pPr>
        <w:tabs>
          <w:tab w:val="left" w:pos="2410"/>
        </w:tabs>
        <w:ind w:left="426"/>
        <w:rPr>
          <w:rFonts w:ascii="Arial" w:hAnsi="Arial" w:cs="Arial"/>
        </w:rPr>
      </w:pPr>
      <w:r>
        <w:rPr>
          <w:rFonts w:ascii="Arial" w:hAnsi="Arial" w:cs="Arial"/>
        </w:rPr>
        <w:t>DIČ: CZ00275336</w:t>
      </w:r>
    </w:p>
    <w:p w:rsidR="004E19C3" w:rsidRPr="008B19A2" w:rsidRDefault="004E19C3" w:rsidP="004E19C3">
      <w:pPr>
        <w:tabs>
          <w:tab w:val="left" w:pos="284"/>
          <w:tab w:val="left" w:pos="426"/>
          <w:tab w:val="left" w:pos="2410"/>
        </w:tabs>
        <w:ind w:left="426"/>
        <w:rPr>
          <w:rFonts w:ascii="Arial" w:hAnsi="Arial" w:cs="Arial"/>
        </w:rPr>
      </w:pPr>
      <w:r w:rsidRPr="008B19A2">
        <w:rPr>
          <w:rFonts w:ascii="Arial" w:hAnsi="Arial" w:cs="Arial"/>
        </w:rPr>
        <w:t xml:space="preserve">bankovní spojení: </w:t>
      </w:r>
      <w:r w:rsidRPr="008B19A2">
        <w:rPr>
          <w:rFonts w:ascii="Arial" w:hAnsi="Arial" w:cs="Arial"/>
        </w:rPr>
        <w:tab/>
      </w:r>
    </w:p>
    <w:p w:rsidR="00764E9A" w:rsidRDefault="004E19C3" w:rsidP="004E19C3">
      <w:pPr>
        <w:tabs>
          <w:tab w:val="left" w:pos="2410"/>
        </w:tabs>
        <w:ind w:left="426"/>
        <w:rPr>
          <w:rFonts w:ascii="Arial" w:hAnsi="Arial" w:cs="Arial"/>
        </w:rPr>
      </w:pPr>
      <w:r w:rsidRPr="008B19A2">
        <w:rPr>
          <w:rFonts w:ascii="Arial" w:hAnsi="Arial" w:cs="Arial"/>
        </w:rPr>
        <w:t>číslo účtu:</w:t>
      </w:r>
      <w:r>
        <w:rPr>
          <w:rFonts w:ascii="Arial" w:hAnsi="Arial" w:cs="Arial"/>
        </w:rPr>
        <w:t xml:space="preserve"> </w:t>
      </w:r>
    </w:p>
    <w:p w:rsidR="004E19C3" w:rsidRPr="008B19A2" w:rsidRDefault="004E19C3" w:rsidP="004E19C3">
      <w:pPr>
        <w:tabs>
          <w:tab w:val="left" w:pos="2410"/>
        </w:tabs>
        <w:ind w:left="426"/>
        <w:rPr>
          <w:rFonts w:ascii="Arial" w:hAnsi="Arial" w:cs="Arial"/>
        </w:rPr>
      </w:pPr>
      <w:r w:rsidRPr="008B19A2">
        <w:rPr>
          <w:rFonts w:ascii="Arial" w:hAnsi="Arial" w:cs="Arial"/>
        </w:rPr>
        <w:t>kontaktní osoba:</w:t>
      </w:r>
      <w:r w:rsidR="002F3F75">
        <w:rPr>
          <w:rFonts w:ascii="Arial" w:hAnsi="Arial" w:cs="Arial"/>
        </w:rPr>
        <w:t xml:space="preserve"> </w:t>
      </w:r>
      <w:r w:rsidR="00834BED">
        <w:rPr>
          <w:rFonts w:ascii="Arial" w:hAnsi="Arial" w:cs="Arial"/>
        </w:rPr>
        <w:t>Bc. František Talavašek</w:t>
      </w:r>
      <w:r w:rsidRPr="008B19A2">
        <w:rPr>
          <w:rFonts w:ascii="Arial" w:hAnsi="Arial" w:cs="Arial"/>
        </w:rPr>
        <w:tab/>
      </w:r>
    </w:p>
    <w:p w:rsidR="004E19C3" w:rsidRPr="008B19A2" w:rsidRDefault="004E19C3" w:rsidP="004E19C3">
      <w:pPr>
        <w:tabs>
          <w:tab w:val="left" w:pos="2410"/>
        </w:tabs>
        <w:ind w:left="426"/>
        <w:rPr>
          <w:rFonts w:ascii="Arial" w:hAnsi="Arial" w:cs="Arial"/>
        </w:rPr>
      </w:pPr>
      <w:r w:rsidRPr="008B19A2">
        <w:rPr>
          <w:rFonts w:ascii="Arial" w:hAnsi="Arial" w:cs="Arial"/>
        </w:rPr>
        <w:t>tel.:</w:t>
      </w:r>
      <w:r w:rsidR="002F3F75">
        <w:rPr>
          <w:rFonts w:ascii="Arial" w:hAnsi="Arial" w:cs="Arial"/>
        </w:rPr>
        <w:t xml:space="preserve"> 736 633 17</w:t>
      </w:r>
      <w:r w:rsidR="00834BED">
        <w:rPr>
          <w:rFonts w:ascii="Arial" w:hAnsi="Arial" w:cs="Arial"/>
        </w:rPr>
        <w:t>2</w:t>
      </w:r>
      <w:r w:rsidRPr="008B19A2">
        <w:rPr>
          <w:rFonts w:ascii="Arial" w:hAnsi="Arial" w:cs="Arial"/>
        </w:rPr>
        <w:tab/>
      </w:r>
    </w:p>
    <w:p w:rsidR="004E19C3" w:rsidRPr="003C70F4" w:rsidRDefault="004E19C3" w:rsidP="004E19C3">
      <w:pPr>
        <w:tabs>
          <w:tab w:val="left" w:pos="426"/>
          <w:tab w:val="left" w:pos="2410"/>
        </w:tabs>
        <w:ind w:left="426"/>
        <w:rPr>
          <w:rFonts w:ascii="Arial" w:hAnsi="Arial" w:cs="Arial"/>
        </w:rPr>
      </w:pPr>
      <w:r w:rsidRPr="008B19A2">
        <w:rPr>
          <w:rFonts w:ascii="Arial" w:hAnsi="Arial" w:cs="Arial"/>
        </w:rPr>
        <w:t>e-mail:</w:t>
      </w:r>
      <w:r>
        <w:rPr>
          <w:rFonts w:ascii="Arial" w:hAnsi="Arial" w:cs="Arial"/>
        </w:rPr>
        <w:t xml:space="preserve"> </w:t>
      </w:r>
      <w:r w:rsidR="00834BED">
        <w:rPr>
          <w:rFonts w:ascii="Arial" w:hAnsi="Arial" w:cs="Arial"/>
        </w:rPr>
        <w:t>frantisek.talavasek</w:t>
      </w:r>
      <w:r>
        <w:rPr>
          <w:rFonts w:ascii="Arial" w:hAnsi="Arial" w:cs="Arial"/>
        </w:rPr>
        <w:t>@rychnov-city.cz</w:t>
      </w:r>
      <w:r w:rsidRPr="003C70F4">
        <w:rPr>
          <w:rFonts w:ascii="Arial" w:hAnsi="Arial" w:cs="Arial"/>
        </w:rPr>
        <w:tab/>
      </w:r>
    </w:p>
    <w:p w:rsidR="004E19C3" w:rsidRPr="007C060D" w:rsidRDefault="004E19C3" w:rsidP="004E19C3">
      <w:pPr>
        <w:tabs>
          <w:tab w:val="left" w:pos="2410"/>
        </w:tabs>
        <w:ind w:left="426"/>
        <w:rPr>
          <w:rFonts w:ascii="Arial" w:hAnsi="Arial" w:cs="Arial"/>
        </w:rPr>
      </w:pPr>
      <w:r>
        <w:rPr>
          <w:rFonts w:ascii="Arial" w:hAnsi="Arial" w:cs="Arial"/>
        </w:rPr>
        <w:tab/>
      </w:r>
    </w:p>
    <w:p w:rsidR="004E19C3" w:rsidRPr="003E13B9" w:rsidRDefault="004E19C3" w:rsidP="004E19C3">
      <w:pPr>
        <w:tabs>
          <w:tab w:val="left" w:pos="426"/>
        </w:tabs>
        <w:spacing w:before="60"/>
        <w:ind w:left="425" w:hanging="1701"/>
        <w:rPr>
          <w:rFonts w:ascii="Arial" w:hAnsi="Arial" w:cs="Arial"/>
        </w:rPr>
      </w:pPr>
      <w:r w:rsidRPr="003E13B9">
        <w:rPr>
          <w:rFonts w:ascii="Arial" w:hAnsi="Arial" w:cs="Arial"/>
        </w:rPr>
        <w:tab/>
        <w:t xml:space="preserve">(dále jen </w:t>
      </w:r>
      <w:r w:rsidRPr="003E13B9">
        <w:rPr>
          <w:rFonts w:ascii="Arial" w:hAnsi="Arial" w:cs="Arial"/>
          <w:b/>
        </w:rPr>
        <w:t>„</w:t>
      </w:r>
      <w:r>
        <w:rPr>
          <w:rFonts w:ascii="Arial" w:hAnsi="Arial" w:cs="Arial"/>
          <w:b/>
        </w:rPr>
        <w:t>zřizovatel</w:t>
      </w:r>
      <w:r w:rsidRPr="003E13B9">
        <w:rPr>
          <w:rFonts w:ascii="Arial" w:hAnsi="Arial" w:cs="Arial"/>
          <w:b/>
        </w:rPr>
        <w:t>“</w:t>
      </w:r>
      <w:r w:rsidRPr="003E13B9">
        <w:rPr>
          <w:rFonts w:ascii="Arial" w:hAnsi="Arial" w:cs="Arial"/>
        </w:rPr>
        <w:t>)</w:t>
      </w:r>
    </w:p>
    <w:p w:rsidR="004E19C3" w:rsidRPr="005D6611" w:rsidRDefault="004E19C3" w:rsidP="004E19C3">
      <w:pPr>
        <w:numPr>
          <w:ilvl w:val="0"/>
          <w:numId w:val="1"/>
        </w:numPr>
        <w:tabs>
          <w:tab w:val="clear" w:pos="720"/>
          <w:tab w:val="num" w:pos="426"/>
          <w:tab w:val="left" w:pos="1582"/>
        </w:tabs>
        <w:spacing w:before="360"/>
        <w:ind w:left="426" w:hanging="426"/>
        <w:rPr>
          <w:rFonts w:ascii="Arial" w:hAnsi="Arial" w:cs="Arial"/>
        </w:rPr>
      </w:pPr>
      <w:r>
        <w:rPr>
          <w:rFonts w:ascii="Arial" w:hAnsi="Arial" w:cs="Arial"/>
        </w:rPr>
        <w:t>Provozovatel elektrické požární signalizace (dále jen „EPS“) a účastnického dílu (dále jen „ÚD“) zařízení dálkového přenosu (dále jen „ZDP“)</w:t>
      </w:r>
    </w:p>
    <w:p w:rsidR="004E19C3" w:rsidRPr="00315295" w:rsidRDefault="00483ED5" w:rsidP="00875A00">
      <w:pPr>
        <w:tabs>
          <w:tab w:val="left" w:pos="1560"/>
        </w:tabs>
        <w:spacing w:before="60" w:after="60"/>
        <w:ind w:left="426"/>
        <w:rPr>
          <w:rFonts w:ascii="Arial" w:hAnsi="Arial" w:cs="Arial"/>
          <w:b/>
        </w:rPr>
      </w:pPr>
      <w:r>
        <w:rPr>
          <w:rFonts w:ascii="Arial" w:hAnsi="Arial" w:cs="Arial"/>
          <w:b/>
        </w:rPr>
        <w:t>ASSA ABLOY Czech &amp; Slovakia s.r.o.</w:t>
      </w:r>
    </w:p>
    <w:p w:rsidR="004E19C3" w:rsidRPr="008B19A2" w:rsidRDefault="004E19C3" w:rsidP="004E19C3">
      <w:pPr>
        <w:tabs>
          <w:tab w:val="left" w:pos="2410"/>
        </w:tabs>
        <w:rPr>
          <w:rFonts w:ascii="Arial" w:hAnsi="Arial" w:cs="Arial"/>
        </w:rPr>
      </w:pPr>
      <w:r>
        <w:rPr>
          <w:rFonts w:ascii="Arial" w:hAnsi="Arial" w:cs="Arial"/>
        </w:rPr>
        <w:t xml:space="preserve">        </w:t>
      </w:r>
      <w:r w:rsidRPr="008B19A2">
        <w:rPr>
          <w:rFonts w:ascii="Arial" w:hAnsi="Arial" w:cs="Arial"/>
        </w:rPr>
        <w:t>sídlo:</w:t>
      </w:r>
      <w:r>
        <w:rPr>
          <w:rFonts w:ascii="Arial" w:hAnsi="Arial" w:cs="Arial"/>
        </w:rPr>
        <w:t xml:space="preserve"> </w:t>
      </w:r>
      <w:r w:rsidR="00483ED5">
        <w:rPr>
          <w:rFonts w:ascii="Arial" w:hAnsi="Arial" w:cs="Arial"/>
        </w:rPr>
        <w:t>Strojnická 633, 516 01 Rychnov nad Kněžnou</w:t>
      </w:r>
      <w:r w:rsidRPr="005D6611">
        <w:rPr>
          <w:rFonts w:ascii="Arial" w:hAnsi="Arial" w:cs="Arial"/>
        </w:rPr>
        <w:tab/>
      </w:r>
      <w:r w:rsidRPr="008B19A2">
        <w:rPr>
          <w:rFonts w:ascii="Arial" w:hAnsi="Arial" w:cs="Arial"/>
        </w:rPr>
        <w:tab/>
      </w:r>
    </w:p>
    <w:p w:rsidR="004E19C3" w:rsidRPr="008B19A2" w:rsidRDefault="004E19C3" w:rsidP="004E19C3">
      <w:pPr>
        <w:tabs>
          <w:tab w:val="left" w:pos="2410"/>
        </w:tabs>
        <w:ind w:left="426"/>
        <w:rPr>
          <w:rFonts w:ascii="Arial" w:hAnsi="Arial" w:cs="Arial"/>
        </w:rPr>
      </w:pPr>
      <w:r w:rsidRPr="008B19A2">
        <w:rPr>
          <w:rFonts w:ascii="Arial" w:hAnsi="Arial" w:cs="Arial"/>
        </w:rPr>
        <w:t>zastoupená:</w:t>
      </w:r>
      <w:r w:rsidR="00483ED5">
        <w:rPr>
          <w:rFonts w:ascii="Arial" w:hAnsi="Arial" w:cs="Arial"/>
        </w:rPr>
        <w:t xml:space="preserve"> Janem </w:t>
      </w:r>
      <w:proofErr w:type="spellStart"/>
      <w:r w:rsidR="00483ED5">
        <w:rPr>
          <w:rFonts w:ascii="Arial" w:hAnsi="Arial" w:cs="Arial"/>
        </w:rPr>
        <w:t>Galdou</w:t>
      </w:r>
      <w:proofErr w:type="spellEnd"/>
      <w:r w:rsidR="00483ED5">
        <w:rPr>
          <w:rFonts w:ascii="Arial" w:hAnsi="Arial" w:cs="Arial"/>
        </w:rPr>
        <w:t>,</w:t>
      </w:r>
      <w:r w:rsidR="0074688A">
        <w:rPr>
          <w:rFonts w:ascii="Arial" w:hAnsi="Arial" w:cs="Arial"/>
        </w:rPr>
        <w:t xml:space="preserve"> MBA, jednatelem společnosti </w:t>
      </w:r>
      <w:r w:rsidR="00483ED5">
        <w:rPr>
          <w:rFonts w:ascii="Arial" w:hAnsi="Arial" w:cs="Arial"/>
        </w:rPr>
        <w:t xml:space="preserve">a ing. Karin </w:t>
      </w:r>
      <w:proofErr w:type="spellStart"/>
      <w:r w:rsidR="00483ED5">
        <w:rPr>
          <w:rFonts w:ascii="Arial" w:hAnsi="Arial" w:cs="Arial"/>
        </w:rPr>
        <w:t>Hrunkovou</w:t>
      </w:r>
      <w:proofErr w:type="spellEnd"/>
      <w:r w:rsidR="00483ED5">
        <w:rPr>
          <w:rFonts w:ascii="Arial" w:hAnsi="Arial" w:cs="Arial"/>
        </w:rPr>
        <w:t>, jednatelem společnosti</w:t>
      </w:r>
    </w:p>
    <w:p w:rsidR="004E19C3" w:rsidRPr="008B19A2" w:rsidRDefault="004E19C3" w:rsidP="004E19C3">
      <w:pPr>
        <w:tabs>
          <w:tab w:val="left" w:pos="2410"/>
        </w:tabs>
        <w:ind w:left="426"/>
        <w:rPr>
          <w:rFonts w:ascii="Arial" w:hAnsi="Arial" w:cs="Arial"/>
        </w:rPr>
      </w:pPr>
      <w:r w:rsidRPr="008B19A2">
        <w:rPr>
          <w:rFonts w:ascii="Arial" w:hAnsi="Arial" w:cs="Arial"/>
        </w:rPr>
        <w:t>IČO:</w:t>
      </w:r>
      <w:r w:rsidR="007D4F12">
        <w:rPr>
          <w:rFonts w:ascii="Arial" w:hAnsi="Arial" w:cs="Arial"/>
        </w:rPr>
        <w:t xml:space="preserve"> </w:t>
      </w:r>
      <w:r w:rsidR="007D4F12" w:rsidRPr="007D4F12">
        <w:rPr>
          <w:rFonts w:ascii="Arial" w:hAnsi="Arial" w:cs="Arial"/>
        </w:rPr>
        <w:t>045 99 021</w:t>
      </w:r>
      <w:r w:rsidRPr="008B19A2">
        <w:rPr>
          <w:rFonts w:ascii="Arial" w:hAnsi="Arial" w:cs="Arial"/>
        </w:rPr>
        <w:tab/>
      </w:r>
    </w:p>
    <w:p w:rsidR="004E19C3" w:rsidRPr="008B19A2" w:rsidRDefault="004E19C3" w:rsidP="004E19C3">
      <w:pPr>
        <w:tabs>
          <w:tab w:val="left" w:pos="2410"/>
        </w:tabs>
        <w:ind w:left="426"/>
        <w:rPr>
          <w:rFonts w:ascii="Arial" w:hAnsi="Arial" w:cs="Arial"/>
        </w:rPr>
      </w:pPr>
      <w:r w:rsidRPr="008B19A2">
        <w:rPr>
          <w:rFonts w:ascii="Arial" w:hAnsi="Arial" w:cs="Arial"/>
        </w:rPr>
        <w:t>DIČ:</w:t>
      </w:r>
      <w:r w:rsidR="007D4F12">
        <w:rPr>
          <w:rFonts w:ascii="Arial" w:hAnsi="Arial" w:cs="Arial"/>
        </w:rPr>
        <w:t xml:space="preserve"> </w:t>
      </w:r>
      <w:r w:rsidR="007D4F12" w:rsidRPr="007D4F12">
        <w:rPr>
          <w:rFonts w:ascii="Arial" w:hAnsi="Arial" w:cs="Arial"/>
        </w:rPr>
        <w:t>CZ04599021</w:t>
      </w:r>
    </w:p>
    <w:p w:rsidR="004E19C3" w:rsidRPr="008B19A2" w:rsidRDefault="004E19C3" w:rsidP="004E19C3">
      <w:pPr>
        <w:tabs>
          <w:tab w:val="left" w:pos="284"/>
          <w:tab w:val="left" w:pos="426"/>
          <w:tab w:val="left" w:pos="2410"/>
        </w:tabs>
        <w:ind w:left="426"/>
        <w:rPr>
          <w:rFonts w:ascii="Arial" w:hAnsi="Arial" w:cs="Arial"/>
        </w:rPr>
      </w:pPr>
      <w:r w:rsidRPr="008B19A2">
        <w:rPr>
          <w:rFonts w:ascii="Arial" w:hAnsi="Arial" w:cs="Arial"/>
        </w:rPr>
        <w:t>bankovní spojení:</w:t>
      </w:r>
      <w:r>
        <w:rPr>
          <w:rFonts w:ascii="Arial" w:hAnsi="Arial" w:cs="Arial"/>
        </w:rPr>
        <w:t xml:space="preserve"> </w:t>
      </w:r>
    </w:p>
    <w:p w:rsidR="004E19C3" w:rsidRPr="008B19A2" w:rsidRDefault="004E19C3" w:rsidP="004E19C3">
      <w:pPr>
        <w:tabs>
          <w:tab w:val="left" w:pos="2410"/>
        </w:tabs>
        <w:ind w:left="426"/>
        <w:rPr>
          <w:rFonts w:ascii="Arial" w:hAnsi="Arial" w:cs="Arial"/>
        </w:rPr>
      </w:pPr>
      <w:r w:rsidRPr="008B19A2">
        <w:rPr>
          <w:rFonts w:ascii="Arial" w:hAnsi="Arial" w:cs="Arial"/>
        </w:rPr>
        <w:t>číslo účtu:</w:t>
      </w:r>
      <w:r w:rsidR="007D4F12">
        <w:rPr>
          <w:rFonts w:ascii="Arial" w:hAnsi="Arial" w:cs="Arial"/>
        </w:rPr>
        <w:t xml:space="preserve"> </w:t>
      </w:r>
      <w:bookmarkStart w:id="0" w:name="_GoBack"/>
      <w:bookmarkEnd w:id="0"/>
    </w:p>
    <w:p w:rsidR="004E19C3" w:rsidRPr="008B19A2" w:rsidRDefault="004E19C3" w:rsidP="004E19C3">
      <w:pPr>
        <w:tabs>
          <w:tab w:val="left" w:pos="2410"/>
        </w:tabs>
        <w:ind w:left="426"/>
        <w:rPr>
          <w:rFonts w:ascii="Arial" w:hAnsi="Arial" w:cs="Arial"/>
        </w:rPr>
      </w:pPr>
      <w:r w:rsidRPr="008B19A2">
        <w:rPr>
          <w:rFonts w:ascii="Arial" w:hAnsi="Arial" w:cs="Arial"/>
        </w:rPr>
        <w:t>kontaktní osoba:</w:t>
      </w:r>
      <w:r w:rsidR="00483ED5">
        <w:rPr>
          <w:rFonts w:ascii="Arial" w:hAnsi="Arial" w:cs="Arial"/>
        </w:rPr>
        <w:t xml:space="preserve"> Josef Doležal, bezpečnostní ředitel</w:t>
      </w:r>
    </w:p>
    <w:p w:rsidR="004E19C3" w:rsidRPr="008B19A2" w:rsidRDefault="00483ED5" w:rsidP="004E19C3">
      <w:pPr>
        <w:tabs>
          <w:tab w:val="left" w:pos="2410"/>
        </w:tabs>
        <w:ind w:left="426"/>
        <w:rPr>
          <w:rFonts w:ascii="Arial" w:hAnsi="Arial" w:cs="Arial"/>
        </w:rPr>
      </w:pPr>
      <w:r>
        <w:rPr>
          <w:rFonts w:ascii="Arial" w:hAnsi="Arial" w:cs="Arial"/>
        </w:rPr>
        <w:t>tel.: 724 242 897</w:t>
      </w:r>
      <w:r w:rsidR="004E19C3" w:rsidRPr="008B19A2">
        <w:rPr>
          <w:rFonts w:ascii="Arial" w:hAnsi="Arial" w:cs="Arial"/>
        </w:rPr>
        <w:tab/>
      </w:r>
    </w:p>
    <w:p w:rsidR="004E19C3" w:rsidRPr="008B19A2" w:rsidRDefault="004E19C3" w:rsidP="004E19C3">
      <w:pPr>
        <w:tabs>
          <w:tab w:val="left" w:pos="426"/>
          <w:tab w:val="left" w:pos="2410"/>
        </w:tabs>
        <w:ind w:left="426"/>
        <w:rPr>
          <w:rFonts w:ascii="Arial" w:hAnsi="Arial" w:cs="Arial"/>
        </w:rPr>
      </w:pPr>
      <w:r w:rsidRPr="008B19A2">
        <w:rPr>
          <w:rFonts w:ascii="Arial" w:hAnsi="Arial" w:cs="Arial"/>
        </w:rPr>
        <w:t>e-mail:</w:t>
      </w:r>
      <w:r w:rsidR="00483ED5">
        <w:rPr>
          <w:rFonts w:ascii="Arial" w:hAnsi="Arial" w:cs="Arial"/>
        </w:rPr>
        <w:t xml:space="preserve"> josef.dolezal@assaabloy.com</w:t>
      </w:r>
    </w:p>
    <w:p w:rsidR="004E19C3" w:rsidRDefault="004E19C3" w:rsidP="004E19C3">
      <w:pPr>
        <w:tabs>
          <w:tab w:val="left" w:pos="2410"/>
        </w:tabs>
        <w:ind w:left="426"/>
        <w:rPr>
          <w:rFonts w:ascii="Arial" w:hAnsi="Arial" w:cs="Arial"/>
        </w:rPr>
      </w:pPr>
    </w:p>
    <w:p w:rsidR="004E19C3" w:rsidRPr="003E13B9" w:rsidRDefault="004E19C3" w:rsidP="004E19C3">
      <w:pPr>
        <w:tabs>
          <w:tab w:val="left" w:pos="2410"/>
        </w:tabs>
        <w:ind w:left="426"/>
        <w:rPr>
          <w:rFonts w:ascii="Arial" w:hAnsi="Arial" w:cs="Arial"/>
        </w:rPr>
      </w:pPr>
      <w:r w:rsidRPr="008B19A2">
        <w:rPr>
          <w:rFonts w:ascii="Arial" w:hAnsi="Arial" w:cs="Arial"/>
        </w:rPr>
        <w:t xml:space="preserve">(dále jen </w:t>
      </w:r>
      <w:r w:rsidRPr="008B19A2">
        <w:rPr>
          <w:rFonts w:ascii="Arial" w:hAnsi="Arial" w:cs="Arial"/>
          <w:b/>
        </w:rPr>
        <w:t>„provozovatel EPS a ÚD ZDP“</w:t>
      </w:r>
      <w:r w:rsidRPr="008B19A2">
        <w:rPr>
          <w:rFonts w:ascii="Arial" w:hAnsi="Arial" w:cs="Arial"/>
        </w:rPr>
        <w:t>)</w:t>
      </w:r>
    </w:p>
    <w:p w:rsidR="004E19C3" w:rsidRPr="003E13B9" w:rsidRDefault="004E19C3" w:rsidP="004E19C3">
      <w:pPr>
        <w:pStyle w:val="Nadpis4"/>
        <w:spacing w:before="360"/>
        <w:rPr>
          <w:rFonts w:ascii="Arial" w:hAnsi="Arial" w:cs="Arial"/>
          <w:b w:val="0"/>
          <w:sz w:val="20"/>
        </w:rPr>
      </w:pPr>
      <w:r w:rsidRPr="003E13B9">
        <w:rPr>
          <w:rFonts w:ascii="Arial" w:hAnsi="Arial" w:cs="Arial"/>
          <w:b w:val="0"/>
          <w:sz w:val="20"/>
        </w:rPr>
        <w:t>Článek II.</w:t>
      </w:r>
    </w:p>
    <w:p w:rsidR="004E19C3" w:rsidRPr="003E13B9" w:rsidRDefault="004E19C3" w:rsidP="004E19C3">
      <w:pPr>
        <w:jc w:val="center"/>
        <w:rPr>
          <w:rFonts w:ascii="Arial" w:hAnsi="Arial" w:cs="Arial"/>
          <w:b/>
        </w:rPr>
      </w:pPr>
      <w:r w:rsidRPr="003E13B9">
        <w:rPr>
          <w:rFonts w:ascii="Arial" w:hAnsi="Arial" w:cs="Arial"/>
          <w:b/>
        </w:rPr>
        <w:t xml:space="preserve">Předmět smlouvy </w:t>
      </w:r>
    </w:p>
    <w:p w:rsidR="004E19C3" w:rsidRPr="00B04C6F" w:rsidRDefault="004E19C3" w:rsidP="00B739AA">
      <w:pPr>
        <w:pStyle w:val="mjnadpis2"/>
        <w:numPr>
          <w:ilvl w:val="0"/>
          <w:numId w:val="9"/>
        </w:numPr>
        <w:tabs>
          <w:tab w:val="clear" w:pos="720"/>
          <w:tab w:val="num" w:pos="426"/>
        </w:tabs>
        <w:spacing w:before="120"/>
        <w:ind w:left="426" w:hanging="426"/>
        <w:jc w:val="both"/>
        <w:rPr>
          <w:rFonts w:ascii="Arial" w:eastAsia="Calibri" w:hAnsi="Arial" w:cs="Arial"/>
          <w:color w:val="auto"/>
          <w:sz w:val="20"/>
          <w:szCs w:val="20"/>
          <w:lang w:eastAsia="en-US"/>
        </w:rPr>
      </w:pPr>
      <w:r w:rsidRPr="00DE6643">
        <w:rPr>
          <w:rFonts w:ascii="Arial" w:eastAsia="Calibri" w:hAnsi="Arial" w:cs="Arial"/>
          <w:color w:val="auto"/>
          <w:sz w:val="20"/>
          <w:szCs w:val="20"/>
          <w:lang w:eastAsia="en-US"/>
        </w:rPr>
        <w:t>Předmětem smlouvy je vzájemná úprava práv a povinností smluvních stran</w:t>
      </w:r>
      <w:r>
        <w:rPr>
          <w:rFonts w:ascii="Arial" w:eastAsia="Calibri" w:hAnsi="Arial" w:cs="Arial"/>
          <w:color w:val="auto"/>
          <w:sz w:val="20"/>
          <w:szCs w:val="20"/>
          <w:lang w:eastAsia="en-US"/>
        </w:rPr>
        <w:t xml:space="preserve"> při přijetí účinných opatření k zásahu jednotkami požární ochrany zřizovatele, které jsou </w:t>
      </w:r>
      <w:r w:rsidRPr="002B7445">
        <w:rPr>
          <w:rFonts w:ascii="Arial" w:eastAsia="Calibri" w:hAnsi="Arial" w:cs="Arial"/>
          <w:color w:val="auto"/>
          <w:sz w:val="20"/>
          <w:szCs w:val="20"/>
          <w:lang w:eastAsia="en-US"/>
        </w:rPr>
        <w:t xml:space="preserve">určené </w:t>
      </w:r>
      <w:r>
        <w:rPr>
          <w:rFonts w:ascii="Arial" w:eastAsia="Calibri" w:hAnsi="Arial" w:cs="Arial"/>
          <w:color w:val="auto"/>
          <w:sz w:val="20"/>
          <w:szCs w:val="20"/>
          <w:lang w:eastAsia="en-US"/>
        </w:rPr>
        <w:t>n</w:t>
      </w:r>
      <w:r w:rsidRPr="002B7445">
        <w:rPr>
          <w:rFonts w:ascii="Arial" w:eastAsia="Calibri" w:hAnsi="Arial" w:cs="Arial"/>
          <w:color w:val="auto"/>
          <w:sz w:val="20"/>
          <w:szCs w:val="20"/>
          <w:lang w:eastAsia="en-US"/>
        </w:rPr>
        <w:t>ařízením Královéhradeckého kraje č. 2/2004, kterým se vydává požární poplachový plán kraje (dále jen „předurčené jednotky požární ochrany“) v případě, že se prokáže výjezd jako planý, a to při</w:t>
      </w:r>
      <w:r>
        <w:rPr>
          <w:rFonts w:ascii="Arial" w:eastAsia="Calibri" w:hAnsi="Arial" w:cs="Arial"/>
          <w:color w:val="auto"/>
          <w:sz w:val="20"/>
          <w:szCs w:val="20"/>
          <w:lang w:eastAsia="en-US"/>
        </w:rPr>
        <w:t xml:space="preserve"> </w:t>
      </w:r>
      <w:r w:rsidRPr="00B04C6F">
        <w:rPr>
          <w:rFonts w:ascii="Arial" w:eastAsia="Calibri" w:hAnsi="Arial" w:cs="Arial"/>
          <w:color w:val="auto"/>
          <w:sz w:val="20"/>
          <w:szCs w:val="20"/>
          <w:lang w:eastAsia="en-US"/>
        </w:rPr>
        <w:t>výjezd</w:t>
      </w:r>
      <w:r>
        <w:rPr>
          <w:rFonts w:ascii="Arial" w:eastAsia="Calibri" w:hAnsi="Arial" w:cs="Arial"/>
          <w:color w:val="auto"/>
          <w:sz w:val="20"/>
          <w:szCs w:val="20"/>
          <w:lang w:eastAsia="en-US"/>
        </w:rPr>
        <w:t>u</w:t>
      </w:r>
      <w:r w:rsidRPr="00B04C6F">
        <w:rPr>
          <w:rFonts w:ascii="Arial" w:eastAsia="Calibri" w:hAnsi="Arial" w:cs="Arial"/>
          <w:color w:val="auto"/>
          <w:sz w:val="20"/>
          <w:szCs w:val="20"/>
          <w:lang w:eastAsia="en-US"/>
        </w:rPr>
        <w:t xml:space="preserve"> předurčené jednotky požární </w:t>
      </w:r>
      <w:r w:rsidRPr="006E2376">
        <w:rPr>
          <w:rFonts w:ascii="Arial" w:eastAsia="Calibri" w:hAnsi="Arial" w:cs="Arial"/>
          <w:color w:val="auto"/>
          <w:sz w:val="20"/>
          <w:szCs w:val="20"/>
          <w:lang w:eastAsia="en-US"/>
        </w:rPr>
        <w:t xml:space="preserve">ochrany v souvislosti s napojením EPS, umístěné v objektu provozovatele EPS a ÚD ZDP </w:t>
      </w:r>
      <w:r w:rsidR="00E61E37" w:rsidRPr="006E2376">
        <w:rPr>
          <w:rFonts w:ascii="Arial" w:eastAsia="Calibri" w:hAnsi="Arial" w:cs="Arial"/>
          <w:color w:val="auto"/>
          <w:sz w:val="20"/>
          <w:szCs w:val="20"/>
          <w:lang w:eastAsia="en-US"/>
        </w:rPr>
        <w:t>ASSA ABLOY Czech &amp; Slovakia s.r.o.</w:t>
      </w:r>
      <w:r w:rsidR="00DD0943" w:rsidRPr="006E2376">
        <w:rPr>
          <w:rFonts w:ascii="Arial" w:eastAsia="Calibri" w:hAnsi="Arial" w:cs="Arial"/>
          <w:color w:val="auto"/>
          <w:sz w:val="20"/>
          <w:szCs w:val="20"/>
          <w:lang w:eastAsia="en-US"/>
        </w:rPr>
        <w:t xml:space="preserve"> – hala E</w:t>
      </w:r>
      <w:r w:rsidR="00E61E37" w:rsidRPr="006E2376">
        <w:rPr>
          <w:rFonts w:ascii="Arial" w:eastAsia="Calibri" w:hAnsi="Arial" w:cs="Arial"/>
          <w:color w:val="auto"/>
          <w:sz w:val="20"/>
          <w:szCs w:val="20"/>
          <w:lang w:eastAsia="en-US"/>
        </w:rPr>
        <w:t xml:space="preserve"> </w:t>
      </w:r>
      <w:r w:rsidRPr="006E2376">
        <w:rPr>
          <w:rFonts w:ascii="Arial" w:eastAsia="Calibri" w:hAnsi="Arial" w:cs="Arial"/>
          <w:color w:val="auto"/>
          <w:sz w:val="20"/>
          <w:szCs w:val="20"/>
          <w:lang w:eastAsia="en-US"/>
        </w:rPr>
        <w:t xml:space="preserve">na adrese: </w:t>
      </w:r>
      <w:r w:rsidR="00E61E37" w:rsidRPr="006E2376">
        <w:rPr>
          <w:rFonts w:ascii="Arial" w:eastAsia="Calibri" w:hAnsi="Arial" w:cs="Arial"/>
          <w:color w:val="auto"/>
          <w:sz w:val="20"/>
          <w:szCs w:val="20"/>
          <w:lang w:eastAsia="en-US"/>
        </w:rPr>
        <w:t>Strojnická 633, 516 01</w:t>
      </w:r>
      <w:r w:rsidR="002F3F75" w:rsidRPr="006E2376">
        <w:rPr>
          <w:rFonts w:ascii="Arial" w:eastAsia="Calibri" w:hAnsi="Arial" w:cs="Arial"/>
          <w:color w:val="auto"/>
          <w:sz w:val="20"/>
          <w:szCs w:val="20"/>
          <w:lang w:eastAsia="en-US"/>
        </w:rPr>
        <w:t xml:space="preserve"> Rychnov nad Kněžnou,</w:t>
      </w:r>
      <w:r w:rsidRPr="006E2376">
        <w:rPr>
          <w:rFonts w:ascii="Arial" w:eastAsia="Calibri" w:hAnsi="Arial" w:cs="Arial"/>
          <w:color w:val="auto"/>
          <w:sz w:val="20"/>
          <w:szCs w:val="20"/>
          <w:lang w:eastAsia="en-US"/>
        </w:rPr>
        <w:t xml:space="preserve"> </w:t>
      </w:r>
      <w:r w:rsidR="00E51EF5" w:rsidRPr="006E2376">
        <w:rPr>
          <w:rFonts w:ascii="Arial" w:eastAsia="Calibri" w:hAnsi="Arial" w:cs="Arial"/>
          <w:color w:val="auto"/>
          <w:sz w:val="20"/>
          <w:szCs w:val="20"/>
          <w:lang w:eastAsia="en-US"/>
        </w:rPr>
        <w:t xml:space="preserve">číslo pozemku 1235/5, souřadnice </w:t>
      </w:r>
      <w:r w:rsidR="00E43D9B" w:rsidRPr="006E2376">
        <w:rPr>
          <w:rFonts w:ascii="Arial" w:eastAsia="Calibri" w:hAnsi="Arial" w:cs="Arial"/>
          <w:color w:val="auto"/>
          <w:sz w:val="20"/>
          <w:szCs w:val="20"/>
          <w:lang w:eastAsia="en-US"/>
        </w:rPr>
        <w:t>50.1580433N, 16.2776308E</w:t>
      </w:r>
      <w:r w:rsidR="00E51EF5" w:rsidRPr="006E2376">
        <w:rPr>
          <w:rFonts w:ascii="Arial" w:eastAsia="Calibri" w:hAnsi="Arial" w:cs="Arial"/>
          <w:color w:val="auto"/>
          <w:sz w:val="20"/>
          <w:szCs w:val="20"/>
          <w:lang w:eastAsia="en-US"/>
        </w:rPr>
        <w:t xml:space="preserve"> </w:t>
      </w:r>
      <w:r w:rsidRPr="006E2376">
        <w:rPr>
          <w:rFonts w:ascii="Arial" w:eastAsia="Calibri" w:hAnsi="Arial" w:cs="Arial"/>
          <w:color w:val="auto"/>
          <w:sz w:val="20"/>
          <w:szCs w:val="20"/>
          <w:lang w:eastAsia="en-US"/>
        </w:rPr>
        <w:t>(dále jen „objekt“), prostřednictvím ZDP na pult centralizované ochrany (dále jen „PCO“), umístěný</w:t>
      </w:r>
      <w:r w:rsidRPr="00B04C6F">
        <w:rPr>
          <w:rFonts w:ascii="Arial" w:eastAsia="Calibri" w:hAnsi="Arial" w:cs="Arial"/>
          <w:color w:val="auto"/>
          <w:sz w:val="20"/>
          <w:szCs w:val="20"/>
          <w:lang w:eastAsia="en-US"/>
        </w:rPr>
        <w:t xml:space="preserve"> na krajském operačním a informačním středisku Hasičského záchranného sboru Královéhradeckého kraje</w:t>
      </w:r>
      <w:r>
        <w:rPr>
          <w:rFonts w:ascii="Arial" w:eastAsia="Calibri" w:hAnsi="Arial" w:cs="Arial"/>
          <w:color w:val="auto"/>
          <w:sz w:val="20"/>
          <w:szCs w:val="20"/>
          <w:lang w:eastAsia="en-US"/>
        </w:rPr>
        <w:t xml:space="preserve"> (dále jen „HZS KH kraje“)</w:t>
      </w:r>
      <w:r w:rsidRPr="00B04C6F">
        <w:rPr>
          <w:rFonts w:ascii="Arial" w:eastAsia="Calibri" w:hAnsi="Arial" w:cs="Arial"/>
          <w:color w:val="auto"/>
          <w:sz w:val="20"/>
          <w:szCs w:val="20"/>
          <w:lang w:eastAsia="en-US"/>
        </w:rPr>
        <w:t>.</w:t>
      </w:r>
    </w:p>
    <w:p w:rsidR="004E19C3" w:rsidRPr="00D079DA" w:rsidRDefault="004E19C3" w:rsidP="004E19C3">
      <w:pPr>
        <w:pStyle w:val="mjnadpis2"/>
        <w:numPr>
          <w:ilvl w:val="0"/>
          <w:numId w:val="9"/>
        </w:numPr>
        <w:tabs>
          <w:tab w:val="clear" w:pos="720"/>
          <w:tab w:val="num" w:pos="426"/>
        </w:tabs>
        <w:spacing w:before="120"/>
        <w:ind w:left="426" w:hanging="426"/>
        <w:jc w:val="both"/>
        <w:rPr>
          <w:rFonts w:ascii="Arial" w:hAnsi="Arial" w:cs="Arial"/>
          <w:sz w:val="20"/>
          <w:szCs w:val="20"/>
        </w:rPr>
      </w:pPr>
      <w:r w:rsidRPr="00D079DA">
        <w:rPr>
          <w:rFonts w:ascii="Arial" w:hAnsi="Arial" w:cs="Arial"/>
          <w:sz w:val="20"/>
          <w:szCs w:val="20"/>
        </w:rPr>
        <w:t xml:space="preserve">Podkladem pro uzavření smlouvy je výpis </w:t>
      </w:r>
      <w:r w:rsidRPr="002B7445">
        <w:rPr>
          <w:rFonts w:ascii="Arial" w:hAnsi="Arial" w:cs="Arial"/>
          <w:color w:val="auto"/>
          <w:sz w:val="20"/>
          <w:szCs w:val="20"/>
        </w:rPr>
        <w:t>z </w:t>
      </w:r>
      <w:r>
        <w:rPr>
          <w:rFonts w:ascii="Arial" w:hAnsi="Arial" w:cs="Arial"/>
          <w:color w:val="auto"/>
          <w:sz w:val="20"/>
          <w:szCs w:val="20"/>
        </w:rPr>
        <w:t>o</w:t>
      </w:r>
      <w:r w:rsidRPr="002B7445">
        <w:rPr>
          <w:rFonts w:ascii="Arial" w:hAnsi="Arial" w:cs="Arial"/>
          <w:color w:val="auto"/>
          <w:sz w:val="20"/>
          <w:szCs w:val="20"/>
        </w:rPr>
        <w:t>perativní dokumentace poplachového plánu, obsahující výčet jednotek požární ochrany pro první stupeň poplachu</w:t>
      </w:r>
      <w:r w:rsidRPr="00D079DA">
        <w:rPr>
          <w:rFonts w:ascii="Arial" w:hAnsi="Arial" w:cs="Arial"/>
          <w:sz w:val="20"/>
          <w:szCs w:val="20"/>
        </w:rPr>
        <w:t>.</w:t>
      </w:r>
    </w:p>
    <w:p w:rsidR="004E19C3" w:rsidRDefault="004E19C3" w:rsidP="004E19C3">
      <w:pPr>
        <w:tabs>
          <w:tab w:val="left" w:pos="284"/>
        </w:tabs>
        <w:spacing w:before="360" w:line="240" w:lineRule="atLeast"/>
        <w:jc w:val="center"/>
        <w:rPr>
          <w:rFonts w:ascii="Arial" w:hAnsi="Arial" w:cs="Arial"/>
        </w:rPr>
      </w:pPr>
    </w:p>
    <w:p w:rsidR="004E19C3" w:rsidRDefault="004E19C3" w:rsidP="004E19C3">
      <w:pPr>
        <w:tabs>
          <w:tab w:val="left" w:pos="284"/>
        </w:tabs>
        <w:spacing w:before="360" w:line="240" w:lineRule="atLeast"/>
        <w:jc w:val="center"/>
        <w:rPr>
          <w:rFonts w:ascii="Arial" w:hAnsi="Arial" w:cs="Arial"/>
        </w:rPr>
      </w:pPr>
      <w:r w:rsidRPr="00287922">
        <w:rPr>
          <w:rFonts w:ascii="Arial" w:hAnsi="Arial" w:cs="Arial"/>
        </w:rPr>
        <w:lastRenderedPageBreak/>
        <w:t>Článek III.</w:t>
      </w:r>
    </w:p>
    <w:p w:rsidR="004E19C3" w:rsidRDefault="004E19C3" w:rsidP="004E19C3">
      <w:pPr>
        <w:jc w:val="center"/>
        <w:rPr>
          <w:rFonts w:ascii="Arial" w:hAnsi="Arial" w:cs="Arial"/>
          <w:b/>
        </w:rPr>
      </w:pPr>
      <w:r w:rsidRPr="00713DBB">
        <w:rPr>
          <w:rFonts w:ascii="Arial" w:hAnsi="Arial" w:cs="Arial"/>
          <w:b/>
        </w:rPr>
        <w:t>P</w:t>
      </w:r>
      <w:r>
        <w:rPr>
          <w:rFonts w:ascii="Arial" w:hAnsi="Arial" w:cs="Arial"/>
          <w:b/>
        </w:rPr>
        <w:t>ráva a povinnosti smluvních stran</w:t>
      </w:r>
    </w:p>
    <w:p w:rsidR="004E19C3" w:rsidRDefault="004E19C3" w:rsidP="004E19C3">
      <w:pPr>
        <w:numPr>
          <w:ilvl w:val="0"/>
          <w:numId w:val="11"/>
        </w:numPr>
        <w:tabs>
          <w:tab w:val="num" w:pos="426"/>
        </w:tabs>
        <w:spacing w:before="120"/>
        <w:ind w:left="425" w:hanging="425"/>
        <w:jc w:val="both"/>
        <w:rPr>
          <w:rFonts w:ascii="Arial" w:hAnsi="Arial" w:cs="Arial"/>
        </w:rPr>
      </w:pPr>
      <w:r w:rsidRPr="007B25FB">
        <w:rPr>
          <w:rFonts w:ascii="Arial" w:hAnsi="Arial" w:cs="Arial"/>
        </w:rPr>
        <w:t xml:space="preserve">Provozovatel EPS a </w:t>
      </w:r>
      <w:r>
        <w:rPr>
          <w:rFonts w:ascii="Arial" w:hAnsi="Arial" w:cs="Arial"/>
        </w:rPr>
        <w:t xml:space="preserve">ÚD </w:t>
      </w:r>
      <w:r w:rsidRPr="007B25FB">
        <w:rPr>
          <w:rFonts w:ascii="Arial" w:hAnsi="Arial" w:cs="Arial"/>
        </w:rPr>
        <w:t xml:space="preserve">ZDP prohlašuje, že </w:t>
      </w:r>
      <w:r>
        <w:rPr>
          <w:rFonts w:ascii="Arial" w:hAnsi="Arial" w:cs="Arial"/>
        </w:rPr>
        <w:t>uzavře smlouvu o připojení EPS prostřednictvím ZDP na PCO a o přijetí opatření pro účinné provedení zásahu jednotkou požární ochrany s HZS HK kraje (dále jen „smlouva HZS KH kraje“).</w:t>
      </w:r>
    </w:p>
    <w:p w:rsidR="004E19C3" w:rsidRPr="00C36324" w:rsidRDefault="004E19C3" w:rsidP="004E19C3">
      <w:pPr>
        <w:numPr>
          <w:ilvl w:val="0"/>
          <w:numId w:val="11"/>
        </w:numPr>
        <w:spacing w:before="120"/>
        <w:ind w:left="425" w:hanging="425"/>
        <w:jc w:val="both"/>
        <w:rPr>
          <w:rFonts w:ascii="Arial" w:hAnsi="Arial" w:cs="Arial"/>
        </w:rPr>
      </w:pPr>
      <w:r>
        <w:rPr>
          <w:rFonts w:ascii="Arial" w:eastAsia="Calibri" w:hAnsi="Arial" w:cs="Arial"/>
          <w:lang w:eastAsia="en-US"/>
        </w:rPr>
        <w:t>Zřizovatel se zavazuje, že na signál „VŠEOBECNÝ POPLACH“ z ústředny připojené EPS dle smlouvy HZS KH kraje bude zasahovat jím zřízená předurčená jednotka požární ochrany v daném objektu.</w:t>
      </w:r>
    </w:p>
    <w:p w:rsidR="004E19C3" w:rsidRPr="00C36324" w:rsidRDefault="004E19C3" w:rsidP="004E19C3">
      <w:pPr>
        <w:numPr>
          <w:ilvl w:val="0"/>
          <w:numId w:val="11"/>
        </w:numPr>
        <w:spacing w:before="120"/>
        <w:ind w:left="425" w:hanging="425"/>
        <w:jc w:val="both"/>
        <w:rPr>
          <w:rFonts w:ascii="Arial" w:eastAsia="Calibri" w:hAnsi="Arial" w:cs="Arial"/>
          <w:lang w:eastAsia="en-US"/>
        </w:rPr>
      </w:pPr>
      <w:r>
        <w:rPr>
          <w:rFonts w:ascii="Arial" w:eastAsia="Calibri" w:hAnsi="Arial" w:cs="Arial"/>
          <w:lang w:eastAsia="en-US"/>
        </w:rPr>
        <w:t>Vysílání předurčené jednotky požární ochrany je zabezpečováno krajským operačním a informačním střediskem HSZ KH kraje (dále jen „KOPIS HZS KH kraje“).</w:t>
      </w:r>
    </w:p>
    <w:p w:rsidR="004E19C3" w:rsidRPr="00737D03" w:rsidRDefault="004E19C3" w:rsidP="004E19C3">
      <w:pPr>
        <w:numPr>
          <w:ilvl w:val="0"/>
          <w:numId w:val="11"/>
        </w:numPr>
        <w:spacing w:before="120"/>
        <w:ind w:left="425" w:hanging="425"/>
        <w:jc w:val="both"/>
        <w:rPr>
          <w:rFonts w:ascii="Arial" w:eastAsia="Calibri" w:hAnsi="Arial" w:cs="Arial"/>
          <w:lang w:eastAsia="en-US"/>
        </w:rPr>
      </w:pPr>
      <w:r w:rsidRPr="00737D03">
        <w:rPr>
          <w:rFonts w:ascii="Arial" w:eastAsia="Calibri" w:hAnsi="Arial" w:cs="Arial"/>
          <w:lang w:eastAsia="en-US"/>
        </w:rPr>
        <w:t>Výjezd předurčené jednotky požární ochrany je považován za uskutečněný vyhlášením poplachu.</w:t>
      </w:r>
    </w:p>
    <w:p w:rsidR="004E19C3" w:rsidRDefault="004E19C3" w:rsidP="004E19C3">
      <w:pPr>
        <w:numPr>
          <w:ilvl w:val="0"/>
          <w:numId w:val="11"/>
        </w:numPr>
        <w:spacing w:before="120"/>
        <w:ind w:left="425" w:hanging="425"/>
        <w:jc w:val="both"/>
        <w:rPr>
          <w:rFonts w:ascii="Arial" w:eastAsia="Calibri" w:hAnsi="Arial" w:cs="Arial"/>
          <w:lang w:eastAsia="en-US"/>
        </w:rPr>
      </w:pPr>
      <w:r w:rsidRPr="00C00ACC">
        <w:rPr>
          <w:rFonts w:ascii="Arial" w:eastAsia="Calibri" w:hAnsi="Arial" w:cs="Arial"/>
          <w:lang w:eastAsia="en-US"/>
        </w:rPr>
        <w:t>Provedené úkony předurčené jednotky požární ochrany včetně času, způsobu a výsledku</w:t>
      </w:r>
      <w:r>
        <w:rPr>
          <w:rFonts w:ascii="Arial" w:eastAsia="Calibri" w:hAnsi="Arial" w:cs="Arial"/>
          <w:lang w:eastAsia="en-US"/>
        </w:rPr>
        <w:t xml:space="preserve"> přijatých opatření </w:t>
      </w:r>
      <w:r w:rsidRPr="004B14C1">
        <w:rPr>
          <w:rFonts w:ascii="Arial" w:eastAsia="Calibri" w:hAnsi="Arial" w:cs="Arial"/>
          <w:lang w:eastAsia="en-US"/>
        </w:rPr>
        <w:t>zaznamená velitel jednotky požární ochrany do zprávy o zásahu, případně do dílčí zprávy o zásahu a předloží do 6, resp. 3 pracovních dní ke zpracování HZS KH kraje.</w:t>
      </w:r>
    </w:p>
    <w:p w:rsidR="004E19C3" w:rsidRDefault="004E19C3" w:rsidP="004E19C3">
      <w:pPr>
        <w:numPr>
          <w:ilvl w:val="0"/>
          <w:numId w:val="11"/>
        </w:numPr>
        <w:spacing w:before="120"/>
        <w:ind w:left="425" w:hanging="425"/>
        <w:jc w:val="both"/>
        <w:rPr>
          <w:rFonts w:ascii="Arial" w:eastAsia="Calibri" w:hAnsi="Arial" w:cs="Arial"/>
          <w:lang w:eastAsia="en-US"/>
        </w:rPr>
      </w:pPr>
      <w:r w:rsidRPr="00C00ACC">
        <w:rPr>
          <w:rFonts w:ascii="Arial" w:eastAsia="Calibri" w:hAnsi="Arial" w:cs="Arial"/>
          <w:lang w:eastAsia="en-US"/>
        </w:rPr>
        <w:t>Provozovatel EPS a ÚD ZDP je povinen umožnit předurčeným jednotkám požární ochrany přístup do objektu a všech prostor objektu střežených EPS za účelem provedení zásahu, případně kontroly objektu po ohlášení stavu „VŠEOBECNÝ POPLACH“. V případě, že bude muset být pro v</w:t>
      </w:r>
      <w:r>
        <w:rPr>
          <w:rFonts w:ascii="Arial" w:eastAsia="Calibri" w:hAnsi="Arial" w:cs="Arial"/>
          <w:lang w:eastAsia="en-US"/>
        </w:rPr>
        <w:t>stup do objektu využito standard</w:t>
      </w:r>
      <w:r w:rsidRPr="00C00ACC">
        <w:rPr>
          <w:rFonts w:ascii="Arial" w:eastAsia="Calibri" w:hAnsi="Arial" w:cs="Arial"/>
          <w:lang w:eastAsia="en-US"/>
        </w:rPr>
        <w:t>ních postupů</w:t>
      </w:r>
      <w:r>
        <w:rPr>
          <w:rFonts w:ascii="Arial" w:eastAsia="Calibri" w:hAnsi="Arial" w:cs="Arial"/>
          <w:color w:val="FF0000"/>
          <w:lang w:eastAsia="en-US"/>
        </w:rPr>
        <w:t xml:space="preserve"> </w:t>
      </w:r>
      <w:r w:rsidRPr="004B14C1">
        <w:rPr>
          <w:rFonts w:ascii="Arial" w:eastAsia="Calibri" w:hAnsi="Arial" w:cs="Arial"/>
          <w:lang w:eastAsia="en-US"/>
        </w:rPr>
        <w:t>podle Bojového řádu jednotek požární ochrany, metodický list číslo 5T</w:t>
      </w:r>
      <w:r w:rsidRPr="00C00ACC">
        <w:rPr>
          <w:rFonts w:ascii="Arial" w:eastAsia="Calibri" w:hAnsi="Arial" w:cs="Arial"/>
          <w:lang w:eastAsia="en-US"/>
        </w:rPr>
        <w:t>, např. z důvodu nefunkčnosti klíčového trezoru požární ochrany, přechází odpovědnost za případnou škodu na provozovatele EPS a ÚD ZDP.</w:t>
      </w:r>
    </w:p>
    <w:p w:rsidR="004E19C3" w:rsidRDefault="004E19C3" w:rsidP="004E19C3">
      <w:pPr>
        <w:numPr>
          <w:ilvl w:val="0"/>
          <w:numId w:val="11"/>
        </w:numPr>
        <w:spacing w:before="120"/>
        <w:ind w:left="425" w:hanging="425"/>
        <w:jc w:val="both"/>
        <w:rPr>
          <w:rFonts w:ascii="Arial" w:eastAsia="Calibri" w:hAnsi="Arial" w:cs="Arial"/>
          <w:lang w:eastAsia="en-US"/>
        </w:rPr>
      </w:pPr>
      <w:r>
        <w:rPr>
          <w:rFonts w:ascii="Arial" w:eastAsia="Calibri" w:hAnsi="Arial" w:cs="Arial"/>
          <w:lang w:eastAsia="en-US"/>
        </w:rPr>
        <w:t>V případě změny požárního poplachového plánu je provozovatel EPS a ÚD ZDP povinen o této skutečnosti zřizovatele předurčené jednotky neprodleně prokazatelně vyrozumět.</w:t>
      </w:r>
    </w:p>
    <w:p w:rsidR="004E19C3" w:rsidRPr="00584AF2" w:rsidRDefault="004E19C3" w:rsidP="004E19C3">
      <w:pPr>
        <w:tabs>
          <w:tab w:val="left" w:pos="284"/>
        </w:tabs>
        <w:spacing w:before="360" w:line="240" w:lineRule="atLeast"/>
        <w:jc w:val="center"/>
        <w:rPr>
          <w:rFonts w:ascii="Arial" w:hAnsi="Arial" w:cs="Arial"/>
        </w:rPr>
      </w:pPr>
      <w:r w:rsidRPr="00287922">
        <w:rPr>
          <w:rFonts w:ascii="Arial" w:hAnsi="Arial" w:cs="Arial"/>
        </w:rPr>
        <w:t xml:space="preserve">Článek </w:t>
      </w:r>
      <w:r>
        <w:rPr>
          <w:rFonts w:ascii="Arial" w:hAnsi="Arial" w:cs="Arial"/>
        </w:rPr>
        <w:t>IV</w:t>
      </w:r>
      <w:r w:rsidRPr="00287922">
        <w:rPr>
          <w:rFonts w:ascii="Arial" w:hAnsi="Arial" w:cs="Arial"/>
        </w:rPr>
        <w:t>.</w:t>
      </w:r>
    </w:p>
    <w:p w:rsidR="004E19C3" w:rsidRPr="003E13B9" w:rsidRDefault="004E19C3" w:rsidP="004E19C3">
      <w:pPr>
        <w:jc w:val="center"/>
        <w:rPr>
          <w:rFonts w:ascii="Arial" w:hAnsi="Arial" w:cs="Arial"/>
          <w:b/>
        </w:rPr>
      </w:pPr>
      <w:r>
        <w:rPr>
          <w:rFonts w:ascii="Arial" w:hAnsi="Arial" w:cs="Arial"/>
          <w:b/>
        </w:rPr>
        <w:t>Úhrada</w:t>
      </w:r>
      <w:r w:rsidRPr="003E13B9">
        <w:rPr>
          <w:rFonts w:ascii="Arial" w:hAnsi="Arial" w:cs="Arial"/>
          <w:b/>
        </w:rPr>
        <w:t xml:space="preserve"> a platební podmínky</w:t>
      </w:r>
    </w:p>
    <w:p w:rsidR="004E19C3" w:rsidRPr="00E8646C" w:rsidRDefault="004E19C3" w:rsidP="004E19C3">
      <w:pPr>
        <w:numPr>
          <w:ilvl w:val="0"/>
          <w:numId w:val="10"/>
        </w:numPr>
        <w:tabs>
          <w:tab w:val="left" w:pos="426"/>
        </w:tabs>
        <w:spacing w:before="120"/>
        <w:ind w:left="426" w:hanging="426"/>
        <w:jc w:val="both"/>
        <w:rPr>
          <w:rFonts w:ascii="Arial" w:hAnsi="Arial" w:cs="Arial"/>
        </w:rPr>
      </w:pPr>
      <w:r>
        <w:rPr>
          <w:rFonts w:ascii="Arial" w:hAnsi="Arial" w:cs="Arial"/>
          <w:spacing w:val="-2"/>
        </w:rPr>
        <w:t>Na základě smlouvy je provozovatel EPS a ÚD ZDP povinen hradit zřizovateli</w:t>
      </w:r>
      <w:r>
        <w:rPr>
          <w:rFonts w:ascii="Arial" w:hAnsi="Arial" w:cs="Arial"/>
        </w:rPr>
        <w:t xml:space="preserve"> </w:t>
      </w:r>
      <w:r w:rsidRPr="00E8646C">
        <w:rPr>
          <w:rFonts w:ascii="Arial" w:hAnsi="Arial" w:cs="Arial"/>
        </w:rPr>
        <w:t xml:space="preserve">náklady za výjezd předurčené jednotky požární ochrany </w:t>
      </w:r>
      <w:r w:rsidRPr="00737D03">
        <w:rPr>
          <w:rFonts w:ascii="Arial" w:hAnsi="Arial" w:cs="Arial"/>
        </w:rPr>
        <w:t>ve smyslu čl. III. odst. 4</w:t>
      </w:r>
      <w:r>
        <w:rPr>
          <w:rFonts w:ascii="Arial" w:hAnsi="Arial" w:cs="Arial"/>
        </w:rPr>
        <w:t xml:space="preserve"> </w:t>
      </w:r>
      <w:r w:rsidRPr="00E8646C">
        <w:rPr>
          <w:rFonts w:ascii="Arial" w:hAnsi="Arial" w:cs="Arial"/>
        </w:rPr>
        <w:t>do objektu provozovatele EPS a ÚD ZDP v případě, že se prokáže jako planý.</w:t>
      </w:r>
    </w:p>
    <w:p w:rsidR="006D2306" w:rsidRPr="006D2306" w:rsidRDefault="006D2306" w:rsidP="006D2306">
      <w:pPr>
        <w:numPr>
          <w:ilvl w:val="0"/>
          <w:numId w:val="10"/>
        </w:numPr>
        <w:tabs>
          <w:tab w:val="left" w:pos="426"/>
        </w:tabs>
        <w:spacing w:before="120"/>
        <w:ind w:left="426" w:hanging="426"/>
        <w:jc w:val="both"/>
        <w:rPr>
          <w:rFonts w:ascii="Arial" w:hAnsi="Arial" w:cs="Arial"/>
        </w:rPr>
      </w:pPr>
      <w:r w:rsidRPr="006D2306">
        <w:rPr>
          <w:rFonts w:ascii="Arial" w:hAnsi="Arial" w:cs="Arial"/>
          <w:spacing w:val="-2"/>
        </w:rPr>
        <w:t>Výše úhrady n</w:t>
      </w:r>
      <w:r w:rsidRPr="006D2306">
        <w:rPr>
          <w:rFonts w:ascii="Arial" w:hAnsi="Arial" w:cs="Arial"/>
        </w:rPr>
        <w:t>ákladů za planý výjezd předurčené jedn</w:t>
      </w:r>
      <w:r w:rsidR="007D4F12">
        <w:rPr>
          <w:rFonts w:ascii="Arial" w:hAnsi="Arial" w:cs="Arial"/>
        </w:rPr>
        <w:t xml:space="preserve">otky PO kategorie JPO III činí </w:t>
      </w:r>
      <w:r w:rsidRPr="006D2306">
        <w:rPr>
          <w:rFonts w:ascii="Arial" w:hAnsi="Arial" w:cs="Arial"/>
        </w:rPr>
        <w:t>2 955,- Kč (slovy: dva tisíce devět set padesát pět korun českých).</w:t>
      </w:r>
    </w:p>
    <w:p w:rsidR="004E19C3" w:rsidRPr="001967E7" w:rsidRDefault="004E19C3" w:rsidP="004E19C3">
      <w:pPr>
        <w:numPr>
          <w:ilvl w:val="0"/>
          <w:numId w:val="10"/>
        </w:numPr>
        <w:tabs>
          <w:tab w:val="left" w:pos="426"/>
        </w:tabs>
        <w:spacing w:before="120"/>
        <w:ind w:left="426" w:hanging="426"/>
        <w:jc w:val="both"/>
        <w:rPr>
          <w:rFonts w:ascii="Arial" w:hAnsi="Arial" w:cs="Arial"/>
          <w:i/>
          <w:spacing w:val="-2"/>
        </w:rPr>
      </w:pPr>
      <w:r w:rsidRPr="000A1111">
        <w:rPr>
          <w:rFonts w:ascii="Arial" w:hAnsi="Arial" w:cs="Arial"/>
          <w:spacing w:val="-2"/>
        </w:rPr>
        <w:t>Provozovatel</w:t>
      </w:r>
      <w:r w:rsidRPr="000A1111">
        <w:rPr>
          <w:rFonts w:ascii="Arial" w:hAnsi="Arial" w:cs="Arial"/>
        </w:rPr>
        <w:t xml:space="preserve"> EPS a ÚD ZDP uhradí</w:t>
      </w:r>
      <w:r>
        <w:rPr>
          <w:rFonts w:ascii="Arial" w:hAnsi="Arial" w:cs="Arial"/>
        </w:rPr>
        <w:t xml:space="preserve"> zřizovateli</w:t>
      </w:r>
      <w:r w:rsidRPr="000A1111">
        <w:rPr>
          <w:rFonts w:ascii="Arial" w:hAnsi="Arial" w:cs="Arial"/>
        </w:rPr>
        <w:t xml:space="preserve"> úhradu na </w:t>
      </w:r>
      <w:r>
        <w:rPr>
          <w:rFonts w:ascii="Arial" w:hAnsi="Arial" w:cs="Arial"/>
        </w:rPr>
        <w:t>základě faktury vystavené zřizovatelem.</w:t>
      </w:r>
      <w:r>
        <w:rPr>
          <w:rFonts w:ascii="Arial" w:hAnsi="Arial" w:cs="Arial"/>
          <w:spacing w:val="-2"/>
        </w:rPr>
        <w:t xml:space="preserve"> </w:t>
      </w:r>
    </w:p>
    <w:p w:rsidR="004E19C3" w:rsidRPr="009932DD" w:rsidRDefault="004E19C3" w:rsidP="004E19C3">
      <w:pPr>
        <w:numPr>
          <w:ilvl w:val="0"/>
          <w:numId w:val="10"/>
        </w:numPr>
        <w:tabs>
          <w:tab w:val="left" w:pos="426"/>
        </w:tabs>
        <w:spacing w:before="120"/>
        <w:ind w:left="426" w:hanging="426"/>
        <w:jc w:val="both"/>
        <w:rPr>
          <w:rFonts w:ascii="Arial" w:hAnsi="Arial" w:cs="Arial"/>
          <w:spacing w:val="-2"/>
        </w:rPr>
      </w:pPr>
      <w:r>
        <w:rPr>
          <w:rFonts w:ascii="Arial" w:hAnsi="Arial" w:cs="Arial"/>
          <w:spacing w:val="-2"/>
        </w:rPr>
        <w:t>Podkladem pro vystavení faktury je dokla</w:t>
      </w:r>
      <w:r w:rsidRPr="009932DD">
        <w:rPr>
          <w:rFonts w:ascii="Arial" w:hAnsi="Arial" w:cs="Arial"/>
          <w:spacing w:val="-2"/>
        </w:rPr>
        <w:t xml:space="preserve">d „VÝPIS“ dílčí zprávy o zásahu předurčené jednotky požární ochrany, která byla vyslána na signál „VŠEOBECNÝ POPLACH“ do objektu provozovatele EPS </w:t>
      </w:r>
      <w:r w:rsidRPr="009932DD">
        <w:rPr>
          <w:rFonts w:ascii="Arial" w:hAnsi="Arial" w:cs="Arial"/>
          <w:spacing w:val="-2"/>
        </w:rPr>
        <w:br/>
        <w:t>a ÚD ZDP.</w:t>
      </w:r>
    </w:p>
    <w:p w:rsidR="004E19C3" w:rsidRPr="009E0FF9" w:rsidRDefault="004E19C3" w:rsidP="004E19C3">
      <w:pPr>
        <w:numPr>
          <w:ilvl w:val="0"/>
          <w:numId w:val="10"/>
        </w:numPr>
        <w:tabs>
          <w:tab w:val="left" w:pos="426"/>
        </w:tabs>
        <w:spacing w:before="120"/>
        <w:ind w:left="426" w:hanging="426"/>
        <w:jc w:val="both"/>
        <w:rPr>
          <w:rFonts w:ascii="Arial" w:hAnsi="Arial" w:cs="Arial"/>
          <w:i/>
          <w:spacing w:val="-2"/>
        </w:rPr>
      </w:pPr>
      <w:r w:rsidRPr="009E0FF9">
        <w:rPr>
          <w:rFonts w:ascii="Arial" w:hAnsi="Arial" w:cs="Arial"/>
          <w:spacing w:val="-2"/>
        </w:rPr>
        <w:t xml:space="preserve">Faktura se považuje za doručenou v okamžiku </w:t>
      </w:r>
      <w:r>
        <w:rPr>
          <w:rFonts w:ascii="Arial" w:hAnsi="Arial" w:cs="Arial"/>
          <w:spacing w:val="-2"/>
        </w:rPr>
        <w:t>doručení datovou schránkou nebo třetí pracovní den ode dne předání provozovateli poštovních služeb.</w:t>
      </w:r>
    </w:p>
    <w:p w:rsidR="004E19C3" w:rsidRPr="00B821B7" w:rsidRDefault="004E19C3" w:rsidP="004E19C3">
      <w:pPr>
        <w:numPr>
          <w:ilvl w:val="0"/>
          <w:numId w:val="10"/>
        </w:numPr>
        <w:spacing w:before="120"/>
        <w:jc w:val="both"/>
        <w:rPr>
          <w:rFonts w:ascii="Arial" w:hAnsi="Arial" w:cs="Arial"/>
        </w:rPr>
      </w:pPr>
      <w:r w:rsidRPr="0038197D">
        <w:rPr>
          <w:rFonts w:ascii="Arial" w:hAnsi="Arial" w:cs="Arial"/>
        </w:rPr>
        <w:t>Smluvní strany se dohodly na lhůtě splatno</w:t>
      </w:r>
      <w:r>
        <w:rPr>
          <w:rFonts w:ascii="Arial" w:hAnsi="Arial" w:cs="Arial"/>
        </w:rPr>
        <w:t>sti faktury v délce 30</w:t>
      </w:r>
      <w:r w:rsidRPr="0038197D">
        <w:rPr>
          <w:rFonts w:ascii="Arial" w:hAnsi="Arial" w:cs="Arial"/>
        </w:rPr>
        <w:t xml:space="preserve"> kalendářních dnů ode dne </w:t>
      </w:r>
      <w:r>
        <w:rPr>
          <w:rFonts w:ascii="Arial" w:hAnsi="Arial" w:cs="Arial"/>
        </w:rPr>
        <w:t>vystavení</w:t>
      </w:r>
      <w:r w:rsidRPr="0038197D">
        <w:rPr>
          <w:rFonts w:ascii="Arial" w:hAnsi="Arial" w:cs="Arial"/>
        </w:rPr>
        <w:t xml:space="preserve"> faktury</w:t>
      </w:r>
      <w:r>
        <w:rPr>
          <w:rFonts w:ascii="Arial" w:hAnsi="Arial" w:cs="Arial"/>
        </w:rPr>
        <w:t xml:space="preserve"> zřizovatelem</w:t>
      </w:r>
      <w:r w:rsidRPr="0038197D">
        <w:rPr>
          <w:rFonts w:ascii="Arial" w:hAnsi="Arial" w:cs="Arial"/>
        </w:rPr>
        <w:t xml:space="preserve">. Cena se považuje za uhrazenou okamžikem </w:t>
      </w:r>
      <w:r>
        <w:rPr>
          <w:rFonts w:ascii="Arial" w:hAnsi="Arial" w:cs="Arial"/>
        </w:rPr>
        <w:t>připsání na účet zřizovatele.</w:t>
      </w:r>
    </w:p>
    <w:p w:rsidR="004E19C3" w:rsidRPr="00651182" w:rsidRDefault="004E19C3" w:rsidP="004E19C3">
      <w:pPr>
        <w:spacing w:before="360"/>
        <w:jc w:val="center"/>
        <w:rPr>
          <w:rFonts w:ascii="Arial" w:hAnsi="Arial" w:cs="Arial"/>
        </w:rPr>
      </w:pPr>
      <w:r w:rsidRPr="00651182">
        <w:rPr>
          <w:rFonts w:ascii="Arial" w:hAnsi="Arial" w:cs="Arial"/>
        </w:rPr>
        <w:t xml:space="preserve">Článek </w:t>
      </w:r>
      <w:r>
        <w:rPr>
          <w:rFonts w:ascii="Arial" w:hAnsi="Arial" w:cs="Arial"/>
        </w:rPr>
        <w:t>V</w:t>
      </w:r>
      <w:r w:rsidRPr="00651182">
        <w:rPr>
          <w:rFonts w:ascii="Arial" w:hAnsi="Arial" w:cs="Arial"/>
        </w:rPr>
        <w:t>.</w:t>
      </w:r>
    </w:p>
    <w:p w:rsidR="004E19C3" w:rsidRPr="00C821B4" w:rsidRDefault="004E19C3" w:rsidP="004E19C3">
      <w:pPr>
        <w:keepNext/>
        <w:jc w:val="center"/>
        <w:rPr>
          <w:rFonts w:ascii="Arial" w:hAnsi="Arial" w:cs="Arial"/>
          <w:b/>
        </w:rPr>
      </w:pPr>
      <w:r>
        <w:rPr>
          <w:rFonts w:ascii="Arial" w:hAnsi="Arial" w:cs="Arial"/>
          <w:b/>
        </w:rPr>
        <w:t>Další p</w:t>
      </w:r>
      <w:r w:rsidRPr="00C821B4">
        <w:rPr>
          <w:rFonts w:ascii="Arial" w:hAnsi="Arial" w:cs="Arial"/>
          <w:b/>
        </w:rPr>
        <w:t>ovinnosti smluvních stran</w:t>
      </w:r>
    </w:p>
    <w:p w:rsidR="004E19C3" w:rsidRPr="000A6239" w:rsidRDefault="004E19C3" w:rsidP="004E19C3">
      <w:pPr>
        <w:numPr>
          <w:ilvl w:val="0"/>
          <w:numId w:val="6"/>
        </w:numPr>
        <w:tabs>
          <w:tab w:val="left" w:pos="426"/>
        </w:tabs>
        <w:spacing w:before="120"/>
        <w:ind w:left="425" w:hanging="425"/>
        <w:jc w:val="both"/>
        <w:rPr>
          <w:rFonts w:ascii="Arial" w:hAnsi="Arial" w:cs="Arial"/>
        </w:rPr>
      </w:pPr>
      <w:r>
        <w:rPr>
          <w:rFonts w:ascii="Arial" w:hAnsi="Arial" w:cs="Arial"/>
        </w:rPr>
        <w:t xml:space="preserve">Provozovatel EPS a ÚD ZDP je povinen </w:t>
      </w:r>
      <w:r w:rsidRPr="000A6239">
        <w:rPr>
          <w:rFonts w:ascii="Arial" w:hAnsi="Arial" w:cs="Arial"/>
        </w:rPr>
        <w:t xml:space="preserve">zachovávat ve vztahu ke třetím osobám mlčenlivost o informacích, které při plnění této smlouvy získá od </w:t>
      </w:r>
      <w:r>
        <w:rPr>
          <w:rFonts w:ascii="Arial" w:hAnsi="Arial" w:cs="Arial"/>
        </w:rPr>
        <w:t>zřizovatele</w:t>
      </w:r>
      <w:r w:rsidRPr="000A6239">
        <w:rPr>
          <w:rFonts w:ascii="Arial" w:hAnsi="Arial" w:cs="Arial"/>
        </w:rPr>
        <w:t xml:space="preserve"> nebo o </w:t>
      </w:r>
      <w:r>
        <w:rPr>
          <w:rFonts w:ascii="Arial" w:hAnsi="Arial" w:cs="Arial"/>
        </w:rPr>
        <w:t xml:space="preserve">zřizovateli </w:t>
      </w:r>
      <w:r w:rsidRPr="000A6239">
        <w:rPr>
          <w:rFonts w:ascii="Arial" w:hAnsi="Arial" w:cs="Arial"/>
        </w:rPr>
        <w:t>a</w:t>
      </w:r>
      <w:r>
        <w:rPr>
          <w:rFonts w:ascii="Arial" w:hAnsi="Arial" w:cs="Arial"/>
        </w:rPr>
        <w:t> </w:t>
      </w:r>
      <w:r w:rsidRPr="000A6239">
        <w:rPr>
          <w:rFonts w:ascii="Arial" w:hAnsi="Arial" w:cs="Arial"/>
        </w:rPr>
        <w:t xml:space="preserve">nesmí je zpřístupnit bez písemného souhlasu </w:t>
      </w:r>
      <w:r>
        <w:rPr>
          <w:rFonts w:ascii="Arial" w:hAnsi="Arial" w:cs="Arial"/>
        </w:rPr>
        <w:t>zřizovatele</w:t>
      </w:r>
      <w:r w:rsidRPr="000A6239">
        <w:rPr>
          <w:rFonts w:ascii="Arial" w:hAnsi="Arial" w:cs="Arial"/>
        </w:rPr>
        <w:t xml:space="preserve"> žádné třetí osobě ani je použít v rozporu s účelem této smlouvy, ledaže se jedná </w:t>
      </w:r>
    </w:p>
    <w:p w:rsidR="004E19C3" w:rsidRPr="00151840" w:rsidRDefault="004E19C3" w:rsidP="004E19C3">
      <w:pPr>
        <w:numPr>
          <w:ilvl w:val="5"/>
          <w:numId w:val="3"/>
        </w:numPr>
        <w:tabs>
          <w:tab w:val="clear" w:pos="4320"/>
          <w:tab w:val="num" w:pos="709"/>
        </w:tabs>
        <w:spacing w:before="60" w:line="240" w:lineRule="atLeast"/>
        <w:ind w:left="709" w:hanging="283"/>
        <w:jc w:val="both"/>
        <w:rPr>
          <w:rFonts w:ascii="Arial" w:hAnsi="Arial" w:cs="Arial"/>
        </w:rPr>
      </w:pPr>
      <w:r w:rsidRPr="00151840">
        <w:rPr>
          <w:rFonts w:ascii="Arial" w:hAnsi="Arial" w:cs="Arial"/>
        </w:rPr>
        <w:t>o informace, které jsou veřejně přístupné, nebo</w:t>
      </w:r>
    </w:p>
    <w:p w:rsidR="004E19C3" w:rsidRDefault="004E19C3" w:rsidP="004E19C3">
      <w:pPr>
        <w:numPr>
          <w:ilvl w:val="5"/>
          <w:numId w:val="3"/>
        </w:numPr>
        <w:tabs>
          <w:tab w:val="clear" w:pos="4320"/>
          <w:tab w:val="num" w:pos="709"/>
        </w:tabs>
        <w:spacing w:line="240" w:lineRule="atLeast"/>
        <w:ind w:left="709" w:hanging="283"/>
        <w:jc w:val="both"/>
        <w:rPr>
          <w:rFonts w:ascii="Arial" w:hAnsi="Arial" w:cs="Arial"/>
        </w:rPr>
      </w:pPr>
      <w:r w:rsidRPr="00151840">
        <w:rPr>
          <w:rFonts w:ascii="Arial" w:hAnsi="Arial" w:cs="Arial"/>
        </w:rPr>
        <w:t xml:space="preserve">o případ, kdy je zpřístupnění informace vyžadováno zákonem nebo závazným rozhodnutím </w:t>
      </w:r>
      <w:r w:rsidRPr="00D84865">
        <w:rPr>
          <w:rFonts w:ascii="Arial" w:hAnsi="Arial" w:cs="Arial"/>
        </w:rPr>
        <w:t>příslušného</w:t>
      </w:r>
      <w:r w:rsidRPr="00151840">
        <w:rPr>
          <w:rFonts w:ascii="Arial" w:hAnsi="Arial" w:cs="Arial"/>
        </w:rPr>
        <w:t xml:space="preserve"> orgánu</w:t>
      </w:r>
      <w:r>
        <w:rPr>
          <w:rFonts w:ascii="Arial" w:hAnsi="Arial" w:cs="Arial"/>
        </w:rPr>
        <w:t>.</w:t>
      </w:r>
    </w:p>
    <w:p w:rsidR="004E19C3" w:rsidRPr="000A6239" w:rsidRDefault="004E19C3" w:rsidP="004E19C3">
      <w:pPr>
        <w:numPr>
          <w:ilvl w:val="0"/>
          <w:numId w:val="6"/>
        </w:numPr>
        <w:tabs>
          <w:tab w:val="left" w:pos="426"/>
          <w:tab w:val="num" w:pos="709"/>
        </w:tabs>
        <w:spacing w:before="120"/>
        <w:ind w:left="425" w:hanging="425"/>
        <w:jc w:val="both"/>
        <w:rPr>
          <w:rFonts w:ascii="Arial" w:hAnsi="Arial" w:cs="Arial"/>
        </w:rPr>
      </w:pPr>
      <w:r w:rsidRPr="000A6239">
        <w:rPr>
          <w:rFonts w:ascii="Arial" w:hAnsi="Arial" w:cs="Arial"/>
        </w:rPr>
        <w:lastRenderedPageBreak/>
        <w:t>P</w:t>
      </w:r>
      <w:r>
        <w:rPr>
          <w:rFonts w:ascii="Arial" w:hAnsi="Arial" w:cs="Arial"/>
        </w:rPr>
        <w:t>rovozovatel EPS a ÚD ZDP</w:t>
      </w:r>
      <w:r w:rsidRPr="000A6239">
        <w:rPr>
          <w:rFonts w:ascii="Arial" w:hAnsi="Arial" w:cs="Arial"/>
        </w:rPr>
        <w:t xml:space="preserve"> je povinen</w:t>
      </w:r>
      <w:r>
        <w:rPr>
          <w:rFonts w:ascii="Arial" w:hAnsi="Arial" w:cs="Arial"/>
        </w:rPr>
        <w:t xml:space="preserve"> </w:t>
      </w:r>
      <w:r w:rsidRPr="000A6239">
        <w:rPr>
          <w:rFonts w:ascii="Arial" w:hAnsi="Arial" w:cs="Arial"/>
        </w:rPr>
        <w:t xml:space="preserve">zavázat povinností mlčenlivosti </w:t>
      </w:r>
      <w:r>
        <w:rPr>
          <w:rFonts w:ascii="Arial" w:hAnsi="Arial" w:cs="Arial"/>
        </w:rPr>
        <w:t xml:space="preserve">podle odst. 1 </w:t>
      </w:r>
      <w:r w:rsidRPr="000A6239">
        <w:rPr>
          <w:rFonts w:ascii="Arial" w:hAnsi="Arial" w:cs="Arial"/>
        </w:rPr>
        <w:t>všechny osoby, které se budou podílet na p</w:t>
      </w:r>
      <w:r>
        <w:rPr>
          <w:rFonts w:ascii="Arial" w:hAnsi="Arial" w:cs="Arial"/>
        </w:rPr>
        <w:t xml:space="preserve">lnění </w:t>
      </w:r>
      <w:r w:rsidRPr="000A6239">
        <w:rPr>
          <w:rFonts w:ascii="Arial" w:hAnsi="Arial" w:cs="Arial"/>
        </w:rPr>
        <w:t>dle této smlouvy</w:t>
      </w:r>
      <w:r>
        <w:rPr>
          <w:rFonts w:ascii="Arial" w:hAnsi="Arial" w:cs="Arial"/>
        </w:rPr>
        <w:t>.</w:t>
      </w:r>
    </w:p>
    <w:p w:rsidR="004E19C3" w:rsidRPr="00151840" w:rsidRDefault="004E19C3" w:rsidP="004E19C3">
      <w:pPr>
        <w:numPr>
          <w:ilvl w:val="0"/>
          <w:numId w:val="6"/>
        </w:numPr>
        <w:tabs>
          <w:tab w:val="left" w:pos="426"/>
          <w:tab w:val="num" w:pos="709"/>
        </w:tabs>
        <w:spacing w:before="120"/>
        <w:ind w:left="425" w:hanging="425"/>
        <w:jc w:val="both"/>
        <w:rPr>
          <w:rFonts w:ascii="Arial" w:hAnsi="Arial" w:cs="Arial"/>
        </w:rPr>
      </w:pPr>
      <w:r>
        <w:rPr>
          <w:rFonts w:ascii="Arial" w:hAnsi="Arial" w:cs="Arial"/>
        </w:rPr>
        <w:t>Z</w:t>
      </w:r>
      <w:r w:rsidRPr="00151840">
        <w:rPr>
          <w:rFonts w:ascii="Arial" w:hAnsi="Arial" w:cs="Arial"/>
        </w:rPr>
        <w:t xml:space="preserve">a porušení povinnosti mlčenlivosti osobami, které se budou podílet na </w:t>
      </w:r>
      <w:r>
        <w:rPr>
          <w:rFonts w:ascii="Arial" w:hAnsi="Arial" w:cs="Arial"/>
        </w:rPr>
        <w:t>plnění dl</w:t>
      </w:r>
      <w:r w:rsidRPr="00151840">
        <w:rPr>
          <w:rFonts w:ascii="Arial" w:hAnsi="Arial" w:cs="Arial"/>
        </w:rPr>
        <w:t xml:space="preserve">e této smlouvy, odpovídá </w:t>
      </w:r>
      <w:r>
        <w:rPr>
          <w:rFonts w:ascii="Arial" w:hAnsi="Arial" w:cs="Arial"/>
        </w:rPr>
        <w:t>provozovatel EPS a ÚD ZDP</w:t>
      </w:r>
      <w:r w:rsidRPr="00151840">
        <w:rPr>
          <w:rFonts w:ascii="Arial" w:hAnsi="Arial" w:cs="Arial"/>
        </w:rPr>
        <w:t xml:space="preserve"> jako by povinnost porušil sám.</w:t>
      </w:r>
    </w:p>
    <w:p w:rsidR="004E19C3" w:rsidRDefault="004E19C3" w:rsidP="004E19C3">
      <w:pPr>
        <w:numPr>
          <w:ilvl w:val="0"/>
          <w:numId w:val="6"/>
        </w:numPr>
        <w:tabs>
          <w:tab w:val="left" w:pos="426"/>
        </w:tabs>
        <w:spacing w:before="120"/>
        <w:ind w:left="425" w:hanging="425"/>
        <w:rPr>
          <w:rFonts w:ascii="Arial" w:hAnsi="Arial" w:cs="Arial"/>
        </w:rPr>
      </w:pPr>
      <w:r>
        <w:rPr>
          <w:rFonts w:ascii="Arial" w:hAnsi="Arial" w:cs="Arial"/>
        </w:rPr>
        <w:t xml:space="preserve">Provozovatel EPS a ÚD ZDP je povinen </w:t>
      </w:r>
    </w:p>
    <w:p w:rsidR="004E19C3" w:rsidRDefault="004E19C3" w:rsidP="004E19C3">
      <w:pPr>
        <w:numPr>
          <w:ilvl w:val="1"/>
          <w:numId w:val="6"/>
        </w:numPr>
        <w:tabs>
          <w:tab w:val="clear" w:pos="2292"/>
          <w:tab w:val="num" w:pos="709"/>
        </w:tabs>
        <w:spacing w:before="60"/>
        <w:ind w:left="709" w:hanging="284"/>
        <w:rPr>
          <w:rFonts w:ascii="Arial" w:hAnsi="Arial" w:cs="Arial"/>
        </w:rPr>
      </w:pPr>
      <w:r>
        <w:rPr>
          <w:rFonts w:ascii="Arial" w:hAnsi="Arial" w:cs="Arial"/>
        </w:rPr>
        <w:t>provést úhradu ceny v termínu a výši určené v této smlouvě a</w:t>
      </w:r>
    </w:p>
    <w:p w:rsidR="004E19C3" w:rsidRDefault="004E19C3" w:rsidP="004E19C3">
      <w:pPr>
        <w:numPr>
          <w:ilvl w:val="1"/>
          <w:numId w:val="6"/>
        </w:numPr>
        <w:tabs>
          <w:tab w:val="clear" w:pos="2292"/>
          <w:tab w:val="num" w:pos="709"/>
        </w:tabs>
        <w:spacing w:before="60"/>
        <w:ind w:left="709" w:hanging="284"/>
        <w:rPr>
          <w:rFonts w:ascii="Arial" w:hAnsi="Arial" w:cs="Arial"/>
        </w:rPr>
      </w:pPr>
      <w:r>
        <w:rPr>
          <w:rFonts w:ascii="Arial" w:hAnsi="Arial" w:cs="Arial"/>
        </w:rPr>
        <w:t>poskytnout zřizovateli nezbytnou součinnost pro řádné a včasné plnění předmětu smlouvy.</w:t>
      </w:r>
    </w:p>
    <w:p w:rsidR="004E19C3" w:rsidRPr="00C821B4" w:rsidRDefault="004E19C3" w:rsidP="004E19C3">
      <w:pPr>
        <w:keepNext/>
        <w:spacing w:before="360"/>
        <w:jc w:val="center"/>
        <w:rPr>
          <w:rFonts w:ascii="Arial" w:hAnsi="Arial" w:cs="Arial"/>
        </w:rPr>
      </w:pPr>
      <w:r w:rsidRPr="00C821B4">
        <w:rPr>
          <w:rFonts w:ascii="Arial" w:hAnsi="Arial" w:cs="Arial"/>
        </w:rPr>
        <w:t xml:space="preserve">Článek </w:t>
      </w:r>
      <w:r>
        <w:rPr>
          <w:rFonts w:ascii="Arial" w:hAnsi="Arial" w:cs="Arial"/>
        </w:rPr>
        <w:t>VI</w:t>
      </w:r>
      <w:r w:rsidRPr="00C821B4">
        <w:rPr>
          <w:rFonts w:ascii="Arial" w:hAnsi="Arial" w:cs="Arial"/>
        </w:rPr>
        <w:t>.</w:t>
      </w:r>
    </w:p>
    <w:p w:rsidR="004E19C3" w:rsidRPr="008E23F9" w:rsidRDefault="004E19C3" w:rsidP="004E19C3">
      <w:pPr>
        <w:keepNext/>
        <w:spacing w:line="240" w:lineRule="atLeast"/>
        <w:jc w:val="center"/>
        <w:rPr>
          <w:rFonts w:ascii="Arial" w:hAnsi="Arial" w:cs="Arial"/>
          <w:b/>
        </w:rPr>
      </w:pPr>
      <w:r>
        <w:rPr>
          <w:rFonts w:ascii="Arial" w:hAnsi="Arial" w:cs="Arial"/>
          <w:b/>
        </w:rPr>
        <w:t>Sankce</w:t>
      </w:r>
      <w:r w:rsidRPr="008E23F9">
        <w:rPr>
          <w:rFonts w:ascii="Arial" w:hAnsi="Arial" w:cs="Arial"/>
          <w:b/>
        </w:rPr>
        <w:t xml:space="preserve"> a odstoupení od smlouvy</w:t>
      </w:r>
    </w:p>
    <w:p w:rsidR="004E19C3" w:rsidRPr="008E23F9" w:rsidRDefault="004E19C3" w:rsidP="004E19C3">
      <w:pPr>
        <w:numPr>
          <w:ilvl w:val="0"/>
          <w:numId w:val="4"/>
        </w:numPr>
        <w:tabs>
          <w:tab w:val="clear" w:pos="360"/>
          <w:tab w:val="num" w:pos="426"/>
        </w:tabs>
        <w:spacing w:before="120"/>
        <w:ind w:left="425" w:hanging="425"/>
        <w:jc w:val="both"/>
        <w:rPr>
          <w:rFonts w:ascii="Arial" w:hAnsi="Arial" w:cs="Arial"/>
        </w:rPr>
      </w:pPr>
      <w:r>
        <w:rPr>
          <w:rFonts w:ascii="Arial" w:hAnsi="Arial" w:cs="Arial"/>
        </w:rPr>
        <w:t>Provozovatel EPS</w:t>
      </w:r>
      <w:r w:rsidRPr="008E23F9">
        <w:rPr>
          <w:rFonts w:ascii="Arial" w:hAnsi="Arial" w:cs="Arial"/>
        </w:rPr>
        <w:t xml:space="preserve"> </w:t>
      </w:r>
      <w:r>
        <w:rPr>
          <w:rFonts w:ascii="Arial" w:hAnsi="Arial" w:cs="Arial"/>
        </w:rPr>
        <w:t xml:space="preserve">a ÚD ZDP </w:t>
      </w:r>
      <w:r w:rsidRPr="008E23F9">
        <w:rPr>
          <w:rFonts w:ascii="Arial" w:hAnsi="Arial" w:cs="Arial"/>
        </w:rPr>
        <w:t>je povinen zaplatit</w:t>
      </w:r>
      <w:r>
        <w:rPr>
          <w:rFonts w:ascii="Arial" w:hAnsi="Arial" w:cs="Arial"/>
        </w:rPr>
        <w:t xml:space="preserve"> zřizovateli</w:t>
      </w:r>
      <w:r w:rsidRPr="008E23F9">
        <w:rPr>
          <w:rFonts w:ascii="Arial" w:hAnsi="Arial" w:cs="Arial"/>
        </w:rPr>
        <w:t xml:space="preserve"> za prodlení s</w:t>
      </w:r>
      <w:r>
        <w:rPr>
          <w:rFonts w:ascii="Arial" w:hAnsi="Arial" w:cs="Arial"/>
        </w:rPr>
        <w:t>e zaplacením</w:t>
      </w:r>
      <w:r w:rsidRPr="008E23F9">
        <w:rPr>
          <w:rFonts w:ascii="Arial" w:hAnsi="Arial" w:cs="Arial"/>
        </w:rPr>
        <w:t> úhrad</w:t>
      </w:r>
      <w:r>
        <w:rPr>
          <w:rFonts w:ascii="Arial" w:hAnsi="Arial" w:cs="Arial"/>
        </w:rPr>
        <w:t>y</w:t>
      </w:r>
      <w:r w:rsidRPr="008E23F9">
        <w:rPr>
          <w:rFonts w:ascii="Arial" w:hAnsi="Arial" w:cs="Arial"/>
        </w:rPr>
        <w:t xml:space="preserve"> po sjednané lhůtě splatnosti úrok z prodlení ve výši </w:t>
      </w:r>
      <w:r>
        <w:rPr>
          <w:rFonts w:ascii="Arial" w:hAnsi="Arial" w:cs="Arial"/>
        </w:rPr>
        <w:t xml:space="preserve">0,05 </w:t>
      </w:r>
      <w:r w:rsidRPr="00FC051B">
        <w:rPr>
          <w:rFonts w:ascii="Arial" w:hAnsi="Arial" w:cs="Arial"/>
        </w:rPr>
        <w:t>%</w:t>
      </w:r>
      <w:r w:rsidRPr="008E23F9">
        <w:rPr>
          <w:rFonts w:ascii="Arial" w:hAnsi="Arial" w:cs="Arial"/>
        </w:rPr>
        <w:t xml:space="preserve"> z dlužné částky za každý </w:t>
      </w:r>
      <w:r>
        <w:rPr>
          <w:rFonts w:ascii="Arial" w:hAnsi="Arial" w:cs="Arial"/>
        </w:rPr>
        <w:t xml:space="preserve">započatý </w:t>
      </w:r>
      <w:r w:rsidRPr="008E23F9">
        <w:rPr>
          <w:rFonts w:ascii="Arial" w:hAnsi="Arial" w:cs="Arial"/>
        </w:rPr>
        <w:t>den prodlení.</w:t>
      </w:r>
    </w:p>
    <w:p w:rsidR="004E19C3" w:rsidRPr="008E23F9" w:rsidRDefault="004E19C3" w:rsidP="004E19C3">
      <w:pPr>
        <w:numPr>
          <w:ilvl w:val="0"/>
          <w:numId w:val="4"/>
        </w:numPr>
        <w:tabs>
          <w:tab w:val="clear" w:pos="360"/>
          <w:tab w:val="num" w:pos="426"/>
        </w:tabs>
        <w:spacing w:before="120"/>
        <w:ind w:left="425" w:hanging="425"/>
        <w:jc w:val="both"/>
        <w:rPr>
          <w:rFonts w:ascii="Arial" w:hAnsi="Arial" w:cs="Arial"/>
        </w:rPr>
      </w:pPr>
      <w:r>
        <w:rPr>
          <w:rFonts w:ascii="Arial" w:hAnsi="Arial" w:cs="Arial"/>
        </w:rPr>
        <w:t>Ú</w:t>
      </w:r>
      <w:r w:rsidRPr="008E23F9">
        <w:rPr>
          <w:rFonts w:ascii="Arial" w:hAnsi="Arial" w:cs="Arial"/>
        </w:rPr>
        <w:t>rok z prodle</w:t>
      </w:r>
      <w:r>
        <w:rPr>
          <w:rFonts w:ascii="Arial" w:hAnsi="Arial" w:cs="Arial"/>
        </w:rPr>
        <w:t>ní je splatný do 30</w:t>
      </w:r>
      <w:r w:rsidRPr="008E23F9">
        <w:rPr>
          <w:rFonts w:ascii="Arial" w:hAnsi="Arial" w:cs="Arial"/>
        </w:rPr>
        <w:t xml:space="preserve"> kalendářních dnů ode </w:t>
      </w:r>
      <w:r>
        <w:rPr>
          <w:rFonts w:ascii="Arial" w:hAnsi="Arial" w:cs="Arial"/>
        </w:rPr>
        <w:t>dne vystavení faktury zřizovatelem.</w:t>
      </w:r>
      <w:r w:rsidRPr="00237DCD">
        <w:rPr>
          <w:rFonts w:ascii="Arial" w:hAnsi="Arial" w:cs="Arial"/>
        </w:rPr>
        <w:t xml:space="preserve"> </w:t>
      </w:r>
      <w:r>
        <w:rPr>
          <w:rFonts w:ascii="Arial" w:hAnsi="Arial" w:cs="Arial"/>
        </w:rPr>
        <w:t xml:space="preserve">Úrok z prodlení </w:t>
      </w:r>
      <w:r w:rsidRPr="0038197D">
        <w:rPr>
          <w:rFonts w:ascii="Arial" w:hAnsi="Arial" w:cs="Arial"/>
        </w:rPr>
        <w:t>se považ</w:t>
      </w:r>
      <w:r>
        <w:rPr>
          <w:rFonts w:ascii="Arial" w:hAnsi="Arial" w:cs="Arial"/>
        </w:rPr>
        <w:t>uje</w:t>
      </w:r>
      <w:r w:rsidRPr="0038197D">
        <w:rPr>
          <w:rFonts w:ascii="Arial" w:hAnsi="Arial" w:cs="Arial"/>
        </w:rPr>
        <w:t xml:space="preserve"> za uhrazen</w:t>
      </w:r>
      <w:r>
        <w:rPr>
          <w:rFonts w:ascii="Arial" w:hAnsi="Arial" w:cs="Arial"/>
        </w:rPr>
        <w:t>ý</w:t>
      </w:r>
      <w:r w:rsidRPr="0038197D">
        <w:rPr>
          <w:rFonts w:ascii="Arial" w:hAnsi="Arial" w:cs="Arial"/>
        </w:rPr>
        <w:t xml:space="preserve"> okamžikem </w:t>
      </w:r>
      <w:r>
        <w:rPr>
          <w:rFonts w:ascii="Arial" w:hAnsi="Arial" w:cs="Arial"/>
        </w:rPr>
        <w:t>připsání na účet zřizovatele.</w:t>
      </w:r>
    </w:p>
    <w:p w:rsidR="004E19C3" w:rsidRPr="008E23F9" w:rsidRDefault="004E19C3" w:rsidP="004E19C3">
      <w:pPr>
        <w:numPr>
          <w:ilvl w:val="0"/>
          <w:numId w:val="4"/>
        </w:numPr>
        <w:tabs>
          <w:tab w:val="clear" w:pos="360"/>
          <w:tab w:val="num" w:pos="426"/>
        </w:tabs>
        <w:spacing w:before="120"/>
        <w:ind w:left="425" w:hanging="425"/>
        <w:jc w:val="both"/>
        <w:rPr>
          <w:rFonts w:ascii="Arial" w:hAnsi="Arial" w:cs="Arial"/>
        </w:rPr>
      </w:pPr>
      <w:r w:rsidRPr="008E23F9">
        <w:rPr>
          <w:rFonts w:ascii="Arial" w:hAnsi="Arial" w:cs="Arial"/>
        </w:rPr>
        <w:t>Zaplacením úroku z prodlení není dotčen nárok smluvních stran n</w:t>
      </w:r>
      <w:r>
        <w:rPr>
          <w:rFonts w:ascii="Arial" w:hAnsi="Arial" w:cs="Arial"/>
        </w:rPr>
        <w:t>a náhradu škody v plném rozsahu ani povinnosti smluvních stran dle této smlouvy</w:t>
      </w:r>
      <w:r w:rsidRPr="008E23F9">
        <w:rPr>
          <w:rFonts w:ascii="Arial" w:hAnsi="Arial" w:cs="Arial"/>
        </w:rPr>
        <w:t>.</w:t>
      </w:r>
    </w:p>
    <w:p w:rsidR="004E19C3" w:rsidRPr="00DA7163" w:rsidRDefault="004E19C3" w:rsidP="004E19C3">
      <w:pPr>
        <w:numPr>
          <w:ilvl w:val="0"/>
          <w:numId w:val="4"/>
        </w:numPr>
        <w:tabs>
          <w:tab w:val="clear" w:pos="360"/>
          <w:tab w:val="num" w:pos="426"/>
        </w:tabs>
        <w:spacing w:before="120"/>
        <w:ind w:left="425" w:hanging="425"/>
        <w:jc w:val="both"/>
        <w:rPr>
          <w:rFonts w:ascii="Arial" w:hAnsi="Arial" w:cs="Arial"/>
        </w:rPr>
      </w:pPr>
      <w:r w:rsidRPr="008E23F9">
        <w:rPr>
          <w:rFonts w:ascii="Arial" w:hAnsi="Arial" w:cs="Arial"/>
        </w:rPr>
        <w:t xml:space="preserve">Za podstatné porušení této smlouvy </w:t>
      </w:r>
      <w:r>
        <w:rPr>
          <w:rFonts w:ascii="Arial" w:hAnsi="Arial" w:cs="Arial"/>
        </w:rPr>
        <w:t>provozovatelem EPS a ÚD ZDP</w:t>
      </w:r>
      <w:r w:rsidRPr="008E23F9">
        <w:rPr>
          <w:rFonts w:ascii="Arial" w:hAnsi="Arial" w:cs="Arial"/>
        </w:rPr>
        <w:t xml:space="preserve">, které zakládá právo </w:t>
      </w:r>
      <w:r>
        <w:rPr>
          <w:rFonts w:ascii="Arial" w:hAnsi="Arial" w:cs="Arial"/>
        </w:rPr>
        <w:t>zřizovatele</w:t>
      </w:r>
      <w:r w:rsidRPr="008E23F9">
        <w:rPr>
          <w:rFonts w:ascii="Arial" w:hAnsi="Arial" w:cs="Arial"/>
        </w:rPr>
        <w:t xml:space="preserve"> na odstoupení od této smlouvy, se považuje zejména </w:t>
      </w:r>
      <w:r>
        <w:rPr>
          <w:rFonts w:ascii="Arial" w:hAnsi="Arial" w:cs="Arial"/>
        </w:rPr>
        <w:t>nezaplacení sjednané úhrady dle této sml</w:t>
      </w:r>
      <w:r w:rsidRPr="00DA7163">
        <w:rPr>
          <w:rFonts w:ascii="Arial" w:hAnsi="Arial" w:cs="Arial"/>
          <w:spacing w:val="-4"/>
        </w:rPr>
        <w:t xml:space="preserve">ouvy. </w:t>
      </w:r>
    </w:p>
    <w:p w:rsidR="004E19C3" w:rsidRPr="008E23F9" w:rsidRDefault="004E19C3" w:rsidP="004E19C3">
      <w:pPr>
        <w:numPr>
          <w:ilvl w:val="0"/>
          <w:numId w:val="4"/>
        </w:numPr>
        <w:tabs>
          <w:tab w:val="clear" w:pos="360"/>
          <w:tab w:val="num" w:pos="426"/>
        </w:tabs>
        <w:spacing w:before="120" w:line="240" w:lineRule="atLeast"/>
        <w:ind w:left="425" w:hanging="425"/>
        <w:jc w:val="both"/>
        <w:rPr>
          <w:rFonts w:ascii="Arial" w:hAnsi="Arial" w:cs="Arial"/>
        </w:rPr>
      </w:pPr>
      <w:r>
        <w:rPr>
          <w:rFonts w:ascii="Arial" w:hAnsi="Arial" w:cs="Arial"/>
        </w:rPr>
        <w:t xml:space="preserve">Zřizovatel </w:t>
      </w:r>
      <w:r w:rsidRPr="008E23F9">
        <w:rPr>
          <w:rFonts w:ascii="Arial" w:hAnsi="Arial" w:cs="Arial"/>
        </w:rPr>
        <w:t xml:space="preserve">je dále oprávněn od této smlouvy odstoupit v případě, že </w:t>
      </w:r>
    </w:p>
    <w:p w:rsidR="004E19C3" w:rsidRDefault="004E19C3" w:rsidP="004E19C3">
      <w:pPr>
        <w:numPr>
          <w:ilvl w:val="0"/>
          <w:numId w:val="7"/>
        </w:numPr>
        <w:tabs>
          <w:tab w:val="clear" w:pos="2292"/>
          <w:tab w:val="num" w:pos="709"/>
        </w:tabs>
        <w:spacing w:before="60" w:line="240" w:lineRule="atLeast"/>
        <w:ind w:left="709" w:hanging="283"/>
        <w:jc w:val="both"/>
        <w:rPr>
          <w:rFonts w:ascii="Arial" w:hAnsi="Arial" w:cs="Arial"/>
        </w:rPr>
      </w:pPr>
      <w:r w:rsidRPr="008E23F9">
        <w:rPr>
          <w:rFonts w:ascii="Arial" w:hAnsi="Arial" w:cs="Arial"/>
        </w:rPr>
        <w:t xml:space="preserve">vůči </w:t>
      </w:r>
      <w:r>
        <w:rPr>
          <w:rFonts w:ascii="Arial" w:hAnsi="Arial" w:cs="Arial"/>
        </w:rPr>
        <w:t>provozovateli EPS a ÚD ZDP</w:t>
      </w:r>
      <w:r w:rsidRPr="008E23F9">
        <w:rPr>
          <w:rFonts w:ascii="Arial" w:hAnsi="Arial" w:cs="Arial"/>
        </w:rPr>
        <w:t xml:space="preserve"> </w:t>
      </w:r>
      <w:r>
        <w:rPr>
          <w:rFonts w:ascii="Arial" w:hAnsi="Arial" w:cs="Arial"/>
        </w:rPr>
        <w:t>bylo zahájeno</w:t>
      </w:r>
      <w:r w:rsidRPr="008E23F9">
        <w:rPr>
          <w:rFonts w:ascii="Arial" w:hAnsi="Arial" w:cs="Arial"/>
        </w:rPr>
        <w:t xml:space="preserve"> insolvenční řízení;</w:t>
      </w:r>
    </w:p>
    <w:p w:rsidR="004E19C3" w:rsidRPr="008E23F9" w:rsidRDefault="004E19C3" w:rsidP="004E19C3">
      <w:pPr>
        <w:numPr>
          <w:ilvl w:val="0"/>
          <w:numId w:val="7"/>
        </w:numPr>
        <w:tabs>
          <w:tab w:val="clear" w:pos="2292"/>
          <w:tab w:val="num" w:pos="709"/>
        </w:tabs>
        <w:spacing w:line="240" w:lineRule="atLeast"/>
        <w:ind w:left="709" w:hanging="283"/>
        <w:jc w:val="both"/>
        <w:rPr>
          <w:rFonts w:ascii="Arial" w:hAnsi="Arial" w:cs="Arial"/>
        </w:rPr>
      </w:pPr>
      <w:r w:rsidRPr="008E23F9">
        <w:rPr>
          <w:rFonts w:ascii="Arial" w:hAnsi="Arial" w:cs="Arial"/>
        </w:rPr>
        <w:t xml:space="preserve">insolvenční návrh na </w:t>
      </w:r>
      <w:r>
        <w:rPr>
          <w:rFonts w:ascii="Arial" w:hAnsi="Arial" w:cs="Arial"/>
        </w:rPr>
        <w:t>provozovatele EPS a ÚD ZDP</w:t>
      </w:r>
      <w:r w:rsidRPr="008E23F9">
        <w:rPr>
          <w:rFonts w:ascii="Arial" w:hAnsi="Arial" w:cs="Arial"/>
        </w:rPr>
        <w:t xml:space="preserve"> byl zamítnut proto, že majetek </w:t>
      </w:r>
      <w:r>
        <w:rPr>
          <w:rFonts w:ascii="Arial" w:hAnsi="Arial" w:cs="Arial"/>
        </w:rPr>
        <w:t>provozovatele EPS</w:t>
      </w:r>
      <w:r w:rsidRPr="008E23F9">
        <w:rPr>
          <w:rFonts w:ascii="Arial" w:hAnsi="Arial" w:cs="Arial"/>
        </w:rPr>
        <w:t xml:space="preserve"> </w:t>
      </w:r>
      <w:r>
        <w:rPr>
          <w:rFonts w:ascii="Arial" w:hAnsi="Arial" w:cs="Arial"/>
        </w:rPr>
        <w:t xml:space="preserve">a ÚD ZDP </w:t>
      </w:r>
      <w:r w:rsidRPr="008E23F9">
        <w:rPr>
          <w:rFonts w:ascii="Arial" w:hAnsi="Arial" w:cs="Arial"/>
        </w:rPr>
        <w:t>nepostačuje k úhradě nákladů insolvenčního řízení;</w:t>
      </w:r>
    </w:p>
    <w:p w:rsidR="004E19C3" w:rsidRPr="008E23F9" w:rsidRDefault="004E19C3" w:rsidP="004E19C3">
      <w:pPr>
        <w:numPr>
          <w:ilvl w:val="0"/>
          <w:numId w:val="7"/>
        </w:numPr>
        <w:tabs>
          <w:tab w:val="clear" w:pos="2292"/>
          <w:tab w:val="num" w:pos="709"/>
        </w:tabs>
        <w:spacing w:line="240" w:lineRule="atLeast"/>
        <w:ind w:left="709" w:hanging="283"/>
        <w:jc w:val="both"/>
        <w:rPr>
          <w:rFonts w:ascii="Arial" w:hAnsi="Arial" w:cs="Arial"/>
        </w:rPr>
      </w:pPr>
      <w:r>
        <w:rPr>
          <w:rFonts w:ascii="Arial" w:hAnsi="Arial" w:cs="Arial"/>
        </w:rPr>
        <w:t>provozovatel EPS</w:t>
      </w:r>
      <w:r w:rsidRPr="008E23F9">
        <w:rPr>
          <w:rFonts w:ascii="Arial" w:hAnsi="Arial" w:cs="Arial"/>
        </w:rPr>
        <w:t xml:space="preserve"> </w:t>
      </w:r>
      <w:r>
        <w:rPr>
          <w:rFonts w:ascii="Arial" w:hAnsi="Arial" w:cs="Arial"/>
        </w:rPr>
        <w:t xml:space="preserve">a ÚD ZDP </w:t>
      </w:r>
      <w:r w:rsidRPr="008E23F9">
        <w:rPr>
          <w:rFonts w:ascii="Arial" w:hAnsi="Arial" w:cs="Arial"/>
        </w:rPr>
        <w:t>vstoupí do likvidace.</w:t>
      </w:r>
    </w:p>
    <w:p w:rsidR="004E19C3" w:rsidRPr="009E0FF9" w:rsidRDefault="004E19C3" w:rsidP="004E19C3">
      <w:pPr>
        <w:numPr>
          <w:ilvl w:val="0"/>
          <w:numId w:val="4"/>
        </w:numPr>
        <w:tabs>
          <w:tab w:val="clear" w:pos="360"/>
          <w:tab w:val="left" w:pos="426"/>
        </w:tabs>
        <w:spacing w:before="120" w:line="240" w:lineRule="atLeast"/>
        <w:ind w:left="425" w:hanging="425"/>
        <w:jc w:val="both"/>
        <w:rPr>
          <w:rFonts w:ascii="Arial" w:hAnsi="Arial" w:cs="Arial"/>
        </w:rPr>
      </w:pPr>
      <w:r w:rsidRPr="008E23F9">
        <w:rPr>
          <w:rFonts w:ascii="Arial" w:hAnsi="Arial" w:cs="Arial"/>
        </w:rPr>
        <w:t>Účinky odstoupení od smlouvy nastávají okamžikem doručení písemného</w:t>
      </w:r>
      <w:r>
        <w:rPr>
          <w:rFonts w:ascii="Arial" w:hAnsi="Arial" w:cs="Arial"/>
        </w:rPr>
        <w:t xml:space="preserve"> projevu vůle odstoupit od </w:t>
      </w:r>
      <w:r w:rsidRPr="008E23F9">
        <w:rPr>
          <w:rFonts w:ascii="Arial" w:hAnsi="Arial" w:cs="Arial"/>
        </w:rPr>
        <w:t>smlouvy druhé smluvní straně. Odstoupení od smlouvy se nedotýká zejména nároku na náhradu škody, smluvní po</w:t>
      </w:r>
      <w:r>
        <w:rPr>
          <w:rFonts w:ascii="Arial" w:hAnsi="Arial" w:cs="Arial"/>
        </w:rPr>
        <w:t xml:space="preserve">kuty a povinnosti mlčenlivosti. </w:t>
      </w:r>
      <w:r w:rsidRPr="009E0FF9">
        <w:rPr>
          <w:rFonts w:ascii="Arial" w:hAnsi="Arial" w:cs="Arial"/>
        </w:rPr>
        <w:t>V případě odstoupení od smlouvy se uhrazené ceny služeb nevrací.</w:t>
      </w:r>
    </w:p>
    <w:p w:rsidR="004E19C3" w:rsidRDefault="004E19C3" w:rsidP="004E19C3">
      <w:pPr>
        <w:keepNext/>
        <w:spacing w:before="360"/>
        <w:jc w:val="center"/>
        <w:rPr>
          <w:rFonts w:ascii="Arial" w:hAnsi="Arial" w:cs="Arial"/>
        </w:rPr>
      </w:pPr>
      <w:r w:rsidRPr="00C821B4">
        <w:rPr>
          <w:rFonts w:ascii="Arial" w:hAnsi="Arial" w:cs="Arial"/>
        </w:rPr>
        <w:t xml:space="preserve">Článek </w:t>
      </w:r>
      <w:r>
        <w:rPr>
          <w:rFonts w:ascii="Arial" w:hAnsi="Arial" w:cs="Arial"/>
        </w:rPr>
        <w:t>VII</w:t>
      </w:r>
      <w:r w:rsidRPr="00C821B4">
        <w:rPr>
          <w:rFonts w:ascii="Arial" w:hAnsi="Arial" w:cs="Arial"/>
        </w:rPr>
        <w:t>.</w:t>
      </w:r>
    </w:p>
    <w:p w:rsidR="004E19C3" w:rsidRDefault="004E19C3" w:rsidP="004E19C3">
      <w:pPr>
        <w:keepNext/>
        <w:spacing w:line="240" w:lineRule="atLeast"/>
        <w:jc w:val="center"/>
        <w:rPr>
          <w:rFonts w:ascii="Arial" w:hAnsi="Arial" w:cs="Arial"/>
          <w:b/>
        </w:rPr>
      </w:pPr>
      <w:r w:rsidRPr="00A2030F">
        <w:rPr>
          <w:rFonts w:ascii="Arial" w:hAnsi="Arial" w:cs="Arial"/>
          <w:b/>
        </w:rPr>
        <w:t>Výpověď smlouvy</w:t>
      </w:r>
    </w:p>
    <w:p w:rsidR="004E19C3" w:rsidRDefault="004E19C3" w:rsidP="004E19C3">
      <w:pPr>
        <w:keepNext/>
        <w:numPr>
          <w:ilvl w:val="0"/>
          <w:numId w:val="12"/>
        </w:numPr>
        <w:spacing w:before="120" w:line="240" w:lineRule="atLeast"/>
        <w:ind w:left="425" w:hanging="425"/>
        <w:jc w:val="both"/>
        <w:rPr>
          <w:rFonts w:ascii="Arial" w:hAnsi="Arial" w:cs="Arial"/>
        </w:rPr>
      </w:pPr>
      <w:r w:rsidRPr="00A2030F">
        <w:rPr>
          <w:rFonts w:ascii="Arial" w:hAnsi="Arial" w:cs="Arial"/>
        </w:rPr>
        <w:t>Sml</w:t>
      </w:r>
      <w:r>
        <w:rPr>
          <w:rFonts w:ascii="Arial" w:hAnsi="Arial" w:cs="Arial"/>
        </w:rPr>
        <w:t xml:space="preserve">uvní strany jsou oprávněny vypovědět tuto smlouvu bez uvedení důvodu s výpovědní dobou </w:t>
      </w:r>
      <w:r>
        <w:rPr>
          <w:rFonts w:ascii="Arial" w:hAnsi="Arial" w:cs="Arial"/>
        </w:rPr>
        <w:br/>
        <w:t xml:space="preserve">6 měsíců. </w:t>
      </w:r>
    </w:p>
    <w:p w:rsidR="004E19C3" w:rsidRDefault="004E19C3" w:rsidP="004E19C3">
      <w:pPr>
        <w:keepNext/>
        <w:numPr>
          <w:ilvl w:val="0"/>
          <w:numId w:val="12"/>
        </w:numPr>
        <w:spacing w:before="120" w:line="240" w:lineRule="atLeast"/>
        <w:ind w:left="425" w:hanging="425"/>
        <w:jc w:val="both"/>
        <w:rPr>
          <w:rFonts w:ascii="Arial" w:hAnsi="Arial" w:cs="Arial"/>
        </w:rPr>
      </w:pPr>
      <w:r>
        <w:rPr>
          <w:rFonts w:ascii="Arial" w:hAnsi="Arial" w:cs="Arial"/>
        </w:rPr>
        <w:t>Smluvní strany jsou dále oprávněny vypovědět tuto smlouvu s výpovědní dobou 1 měsíc v případě, že dojde ke změně požárního poplachového plánu HZS KH kraje, na základě které již předurčená jednotka nebude zařazena do požárního poplachového plánu kraje pro daný objekt provozovatele EPS a ÚD ZDP</w:t>
      </w:r>
      <w:r>
        <w:rPr>
          <w:rFonts w:ascii="Arial" w:eastAsia="Calibri" w:hAnsi="Arial" w:cs="Arial"/>
          <w:lang w:eastAsia="en-US"/>
        </w:rPr>
        <w:t>.</w:t>
      </w:r>
      <w:r w:rsidRPr="001E4869">
        <w:rPr>
          <w:rFonts w:ascii="Arial" w:hAnsi="Arial" w:cs="Arial"/>
        </w:rPr>
        <w:t xml:space="preserve"> </w:t>
      </w:r>
    </w:p>
    <w:p w:rsidR="004E19C3" w:rsidRPr="00A2030F" w:rsidRDefault="004E19C3" w:rsidP="004E19C3">
      <w:pPr>
        <w:keepNext/>
        <w:numPr>
          <w:ilvl w:val="0"/>
          <w:numId w:val="12"/>
        </w:numPr>
        <w:spacing w:before="120" w:line="240" w:lineRule="atLeast"/>
        <w:ind w:left="425" w:hanging="425"/>
        <w:jc w:val="both"/>
        <w:rPr>
          <w:rFonts w:ascii="Arial" w:hAnsi="Arial" w:cs="Arial"/>
        </w:rPr>
      </w:pPr>
      <w:r w:rsidRPr="00DB144C">
        <w:rPr>
          <w:rFonts w:ascii="Arial" w:hAnsi="Arial" w:cs="Arial"/>
        </w:rPr>
        <w:t xml:space="preserve">Výpověď musí být </w:t>
      </w:r>
      <w:r w:rsidRPr="004B7F25">
        <w:rPr>
          <w:rFonts w:ascii="Arial" w:hAnsi="Arial" w:cs="Arial"/>
        </w:rPr>
        <w:t>písemná, přičemž výpovědní doba začíná prvním dnem kalendářního měsíce následujícího po doručení výpovědi druhé smluvní straně a končí uplynutím posledního dne příslušného kalendářního měsíce.</w:t>
      </w:r>
    </w:p>
    <w:p w:rsidR="004E19C3" w:rsidRPr="008A3D25" w:rsidRDefault="004E19C3" w:rsidP="004E19C3">
      <w:pPr>
        <w:pStyle w:val="Nadpis1"/>
        <w:spacing w:before="360" w:after="0"/>
        <w:rPr>
          <w:b w:val="0"/>
          <w:sz w:val="20"/>
        </w:rPr>
      </w:pPr>
      <w:r w:rsidRPr="008A3D25">
        <w:rPr>
          <w:b w:val="0"/>
          <w:sz w:val="20"/>
        </w:rPr>
        <w:t xml:space="preserve">Článek </w:t>
      </w:r>
      <w:r>
        <w:rPr>
          <w:b w:val="0"/>
          <w:sz w:val="20"/>
        </w:rPr>
        <w:t>VIII</w:t>
      </w:r>
      <w:r w:rsidRPr="008A3D25">
        <w:rPr>
          <w:b w:val="0"/>
          <w:sz w:val="20"/>
        </w:rPr>
        <w:t>.</w:t>
      </w:r>
    </w:p>
    <w:p w:rsidR="004E19C3" w:rsidRPr="008A3D25" w:rsidRDefault="004E19C3" w:rsidP="004E19C3">
      <w:pPr>
        <w:pStyle w:val="Nadpis1"/>
        <w:spacing w:before="0" w:after="0" w:line="240" w:lineRule="atLeast"/>
        <w:ind w:right="-1"/>
        <w:rPr>
          <w:sz w:val="20"/>
        </w:rPr>
      </w:pPr>
      <w:r w:rsidRPr="008A3D25">
        <w:rPr>
          <w:sz w:val="20"/>
        </w:rPr>
        <w:t>Ostatní ujednání</w:t>
      </w:r>
    </w:p>
    <w:p w:rsidR="004E19C3" w:rsidRPr="008A3D25" w:rsidRDefault="004E19C3" w:rsidP="004E19C3">
      <w:pPr>
        <w:numPr>
          <w:ilvl w:val="0"/>
          <w:numId w:val="5"/>
        </w:numPr>
        <w:shd w:val="clear" w:color="auto" w:fill="FFFFFF"/>
        <w:tabs>
          <w:tab w:val="clear" w:pos="720"/>
          <w:tab w:val="num" w:pos="426"/>
        </w:tabs>
        <w:suppressAutoHyphens/>
        <w:spacing w:before="120"/>
        <w:ind w:left="425" w:hanging="425"/>
        <w:jc w:val="both"/>
        <w:rPr>
          <w:rFonts w:ascii="Arial" w:hAnsi="Arial" w:cs="Arial"/>
        </w:rPr>
      </w:pPr>
      <w:r w:rsidRPr="008A3D25">
        <w:rPr>
          <w:rFonts w:ascii="Arial" w:hAnsi="Arial" w:cs="Arial"/>
        </w:rPr>
        <w:t>Smluvní strany jsou povinny bez zbytečného odkladu oznámit druhé smluvní straně změnu údajů</w:t>
      </w:r>
      <w:r>
        <w:rPr>
          <w:rFonts w:ascii="Arial" w:hAnsi="Arial" w:cs="Arial"/>
        </w:rPr>
        <w:t> </w:t>
      </w:r>
      <w:r w:rsidRPr="008A3D25">
        <w:rPr>
          <w:rFonts w:ascii="Arial" w:hAnsi="Arial" w:cs="Arial"/>
        </w:rPr>
        <w:t>v</w:t>
      </w:r>
      <w:r>
        <w:rPr>
          <w:rFonts w:ascii="Arial" w:hAnsi="Arial" w:cs="Arial"/>
        </w:rPr>
        <w:t> čl. I. </w:t>
      </w:r>
      <w:r w:rsidRPr="008A3D25">
        <w:rPr>
          <w:rFonts w:ascii="Arial" w:hAnsi="Arial" w:cs="Arial"/>
        </w:rPr>
        <w:t xml:space="preserve">smlouvy. </w:t>
      </w:r>
    </w:p>
    <w:p w:rsidR="004E19C3" w:rsidRPr="008A3D25" w:rsidRDefault="004E19C3" w:rsidP="004E19C3">
      <w:pPr>
        <w:numPr>
          <w:ilvl w:val="0"/>
          <w:numId w:val="5"/>
        </w:numPr>
        <w:shd w:val="clear" w:color="auto" w:fill="FFFFFF"/>
        <w:tabs>
          <w:tab w:val="clear" w:pos="720"/>
          <w:tab w:val="num" w:pos="426"/>
        </w:tabs>
        <w:suppressAutoHyphens/>
        <w:spacing w:before="120"/>
        <w:ind w:left="425" w:hanging="425"/>
        <w:jc w:val="both"/>
        <w:rPr>
          <w:rFonts w:ascii="Arial" w:hAnsi="Arial" w:cs="Arial"/>
        </w:rPr>
      </w:pPr>
      <w:r>
        <w:rPr>
          <w:rFonts w:ascii="Arial" w:hAnsi="Arial" w:cs="Arial"/>
        </w:rPr>
        <w:t>Provozovatel EPS a ÚD ZDP</w:t>
      </w:r>
      <w:r w:rsidRPr="008A3D25">
        <w:rPr>
          <w:rFonts w:ascii="Arial" w:hAnsi="Arial" w:cs="Arial"/>
        </w:rPr>
        <w:t xml:space="preserve"> není bez předchozího písemného souhlasu </w:t>
      </w:r>
      <w:r>
        <w:rPr>
          <w:rFonts w:ascii="Arial" w:hAnsi="Arial" w:cs="Arial"/>
        </w:rPr>
        <w:t>zřizovatele</w:t>
      </w:r>
      <w:r w:rsidRPr="008A3D25">
        <w:rPr>
          <w:rFonts w:ascii="Arial" w:hAnsi="Arial" w:cs="Arial"/>
        </w:rPr>
        <w:t xml:space="preserve"> oprávněn postoupit práva a</w:t>
      </w:r>
      <w:r>
        <w:rPr>
          <w:rFonts w:ascii="Arial" w:hAnsi="Arial" w:cs="Arial"/>
        </w:rPr>
        <w:t> </w:t>
      </w:r>
      <w:r w:rsidRPr="008A3D25">
        <w:rPr>
          <w:rFonts w:ascii="Arial" w:hAnsi="Arial" w:cs="Arial"/>
        </w:rPr>
        <w:t>povinnosti z této smlouvy na třetí osobu.</w:t>
      </w:r>
    </w:p>
    <w:p w:rsidR="004E19C3" w:rsidRPr="008A3D25" w:rsidRDefault="004E19C3" w:rsidP="004E19C3">
      <w:pPr>
        <w:numPr>
          <w:ilvl w:val="0"/>
          <w:numId w:val="5"/>
        </w:numPr>
        <w:shd w:val="clear" w:color="auto" w:fill="FFFFFF"/>
        <w:tabs>
          <w:tab w:val="clear" w:pos="720"/>
          <w:tab w:val="num" w:pos="426"/>
        </w:tabs>
        <w:suppressAutoHyphens/>
        <w:spacing w:before="120"/>
        <w:ind w:left="425" w:hanging="425"/>
        <w:jc w:val="both"/>
        <w:rPr>
          <w:rFonts w:ascii="Arial" w:hAnsi="Arial" w:cs="Arial"/>
        </w:rPr>
      </w:pPr>
      <w:r>
        <w:rPr>
          <w:rFonts w:ascii="Arial" w:hAnsi="Arial" w:cs="Arial"/>
        </w:rPr>
        <w:t>Provozovatel EPS a ÚD ZDP</w:t>
      </w:r>
      <w:r w:rsidRPr="008A3D25">
        <w:rPr>
          <w:rFonts w:ascii="Arial" w:hAnsi="Arial" w:cs="Arial"/>
        </w:rPr>
        <w:t xml:space="preserve"> je povinen dokumenty související </w:t>
      </w:r>
      <w:r>
        <w:rPr>
          <w:rFonts w:ascii="Arial" w:hAnsi="Arial" w:cs="Arial"/>
        </w:rPr>
        <w:t>s plněním</w:t>
      </w:r>
      <w:r w:rsidRPr="008A3D25">
        <w:rPr>
          <w:rFonts w:ascii="Arial" w:hAnsi="Arial" w:cs="Arial"/>
        </w:rPr>
        <w:t xml:space="preserve"> dle této smlouvy uchov</w:t>
      </w:r>
      <w:r>
        <w:rPr>
          <w:rFonts w:ascii="Arial" w:hAnsi="Arial" w:cs="Arial"/>
        </w:rPr>
        <w:t>ávat nejméně po dobu 10</w:t>
      </w:r>
      <w:r w:rsidRPr="008A3D25">
        <w:rPr>
          <w:rFonts w:ascii="Arial" w:hAnsi="Arial" w:cs="Arial"/>
        </w:rPr>
        <w:t xml:space="preserve"> let od konce účetního období, ve kterém došlo k zaplacení poslední části ceny, popř. </w:t>
      </w:r>
      <w:r w:rsidRPr="008A3D25">
        <w:rPr>
          <w:rFonts w:ascii="Arial" w:hAnsi="Arial" w:cs="Arial"/>
        </w:rPr>
        <w:lastRenderedPageBreak/>
        <w:t xml:space="preserve">k poslednímu zdanitelnému plnění dle této smlouvy, a to zejména pro účely kontroly </w:t>
      </w:r>
      <w:r w:rsidRPr="00D84865">
        <w:rPr>
          <w:rFonts w:ascii="Arial" w:hAnsi="Arial" w:cs="Arial"/>
        </w:rPr>
        <w:t>příslušnými kontrolními</w:t>
      </w:r>
      <w:r w:rsidRPr="008A3D25">
        <w:rPr>
          <w:rFonts w:ascii="Arial" w:hAnsi="Arial" w:cs="Arial"/>
        </w:rPr>
        <w:t xml:space="preserve"> orgány.</w:t>
      </w:r>
    </w:p>
    <w:p w:rsidR="004E19C3" w:rsidRPr="00657104" w:rsidRDefault="004E19C3" w:rsidP="004E19C3">
      <w:pPr>
        <w:numPr>
          <w:ilvl w:val="0"/>
          <w:numId w:val="5"/>
        </w:numPr>
        <w:shd w:val="clear" w:color="auto" w:fill="FFFFFF"/>
        <w:tabs>
          <w:tab w:val="clear" w:pos="720"/>
          <w:tab w:val="num" w:pos="426"/>
        </w:tabs>
        <w:suppressAutoHyphens/>
        <w:spacing w:before="120"/>
        <w:ind w:left="425" w:hanging="425"/>
        <w:jc w:val="both"/>
        <w:rPr>
          <w:rFonts w:ascii="Arial" w:hAnsi="Arial" w:cs="Arial"/>
        </w:rPr>
      </w:pPr>
      <w:r>
        <w:rPr>
          <w:rFonts w:ascii="Arial" w:hAnsi="Arial" w:cs="Arial"/>
        </w:rPr>
        <w:t xml:space="preserve">Provozovatel EPS a ÚD ZDP </w:t>
      </w:r>
      <w:r w:rsidRPr="008A3D25">
        <w:rPr>
          <w:rFonts w:ascii="Arial" w:hAnsi="Arial" w:cs="Arial"/>
        </w:rPr>
        <w:t xml:space="preserve">bez jakýchkoliv výhrad souhlasí </w:t>
      </w:r>
      <w:r>
        <w:rPr>
          <w:rFonts w:ascii="Arial" w:hAnsi="Arial" w:cs="Arial"/>
        </w:rPr>
        <w:t>s u</w:t>
      </w:r>
      <w:r w:rsidRPr="008A3D25">
        <w:rPr>
          <w:rFonts w:ascii="Arial" w:hAnsi="Arial" w:cs="Arial"/>
        </w:rPr>
        <w:t>veřejněním své identifikace a dalších údajů uvedených ve smlouvě</w:t>
      </w:r>
      <w:r w:rsidRPr="00D84865">
        <w:rPr>
          <w:rFonts w:ascii="Arial" w:hAnsi="Arial" w:cs="Arial"/>
        </w:rPr>
        <w:t xml:space="preserve">. Tato smlouva podléhá povinnosti uveřejnění v registru smluv podle zákona č. 340/2015 Sb., o zvláštních podmínkách účinnosti některých smluv, uveřejňování těchto smluv </w:t>
      </w:r>
      <w:r w:rsidRPr="00657104">
        <w:rPr>
          <w:rFonts w:ascii="Arial" w:hAnsi="Arial" w:cs="Arial"/>
        </w:rPr>
        <w:t xml:space="preserve">a o registru smluv (zákon o registru smluv), ve znění pozdějších předpisů, přičemž smluvní strany souhlasí s jejím uveřejněním v plném rozsahu. Uveřejnění této smlouvy v registru smluv zajistí </w:t>
      </w:r>
      <w:r>
        <w:rPr>
          <w:rFonts w:ascii="Arial" w:hAnsi="Arial" w:cs="Arial"/>
        </w:rPr>
        <w:t>zřizova</w:t>
      </w:r>
      <w:r w:rsidRPr="00657104">
        <w:rPr>
          <w:rFonts w:ascii="Arial" w:hAnsi="Arial" w:cs="Arial"/>
        </w:rPr>
        <w:t>tel.</w:t>
      </w:r>
    </w:p>
    <w:p w:rsidR="004E19C3" w:rsidRPr="00657104" w:rsidRDefault="004E19C3" w:rsidP="004E19C3">
      <w:pPr>
        <w:pStyle w:val="Nadpis4"/>
        <w:spacing w:before="360" w:line="240" w:lineRule="atLeast"/>
        <w:rPr>
          <w:rFonts w:ascii="Arial" w:hAnsi="Arial" w:cs="Arial"/>
          <w:b w:val="0"/>
          <w:sz w:val="20"/>
        </w:rPr>
      </w:pPr>
      <w:r w:rsidRPr="00657104">
        <w:rPr>
          <w:rFonts w:ascii="Arial" w:hAnsi="Arial" w:cs="Arial"/>
          <w:b w:val="0"/>
          <w:sz w:val="20"/>
        </w:rPr>
        <w:t>Článek IX.</w:t>
      </w:r>
    </w:p>
    <w:p w:rsidR="004E19C3" w:rsidRPr="00657104" w:rsidRDefault="004E19C3" w:rsidP="004E19C3">
      <w:pPr>
        <w:jc w:val="center"/>
        <w:rPr>
          <w:rFonts w:ascii="Arial" w:hAnsi="Arial" w:cs="Arial"/>
          <w:b/>
        </w:rPr>
      </w:pPr>
      <w:r w:rsidRPr="00657104">
        <w:rPr>
          <w:rFonts w:ascii="Arial" w:hAnsi="Arial" w:cs="Arial"/>
          <w:b/>
        </w:rPr>
        <w:t>Závěrečná ujednání</w:t>
      </w:r>
    </w:p>
    <w:p w:rsidR="004E19C3" w:rsidRPr="00657104"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657104">
        <w:rPr>
          <w:rFonts w:ascii="Arial" w:hAnsi="Arial" w:cs="Arial"/>
        </w:rPr>
        <w:t>Tato smlouva nabývá platnosti dnem jejího podpisu oběma smluvními stranami a účinnosti uveřejnění</w:t>
      </w:r>
      <w:r>
        <w:rPr>
          <w:rFonts w:ascii="Arial" w:hAnsi="Arial" w:cs="Arial"/>
        </w:rPr>
        <w:t>m v registru smluv podle čl. VIII odst. 4 této smlouvy.</w:t>
      </w:r>
    </w:p>
    <w:p w:rsidR="004E19C3" w:rsidRPr="008A3D25"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657104">
        <w:rPr>
          <w:rFonts w:ascii="Arial" w:hAnsi="Arial" w:cs="Arial"/>
        </w:rPr>
        <w:t>Tato</w:t>
      </w:r>
      <w:r>
        <w:rPr>
          <w:rFonts w:ascii="Arial" w:hAnsi="Arial" w:cs="Arial"/>
        </w:rPr>
        <w:t xml:space="preserve"> smlouva je uzavřena na dobu neurčitou.</w:t>
      </w:r>
    </w:p>
    <w:p w:rsidR="004E19C3" w:rsidRPr="00657104"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8A3D25">
        <w:rPr>
          <w:rFonts w:ascii="Arial" w:hAnsi="Arial" w:cs="Arial"/>
        </w:rPr>
        <w:t>Tuto smlouvu lze měnit pouze vzestupně číslovanými písemnými dodatky odsouhlas</w:t>
      </w:r>
      <w:r>
        <w:rPr>
          <w:rFonts w:ascii="Arial" w:hAnsi="Arial" w:cs="Arial"/>
        </w:rPr>
        <w:t xml:space="preserve">enými oběma </w:t>
      </w:r>
      <w:r w:rsidRPr="00657104">
        <w:rPr>
          <w:rFonts w:ascii="Arial" w:hAnsi="Arial" w:cs="Arial"/>
        </w:rPr>
        <w:t>smluvními stranami.</w:t>
      </w:r>
    </w:p>
    <w:p w:rsidR="004E19C3" w:rsidRPr="008A3D25"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8A3D25">
        <w:rPr>
          <w:rFonts w:ascii="Arial" w:hAnsi="Arial" w:cs="Arial"/>
          <w:snapToGrid w:val="0"/>
        </w:rPr>
        <w:t>Smluvní strany se zavazují, že veškeré spory vzniklé v souvislosti s realizací smlouvy budou řešeny smírnou cestou – dohodou. Nedojde-li k dohodě, budou spory řešeny před příslušnými obecnými soudy.</w:t>
      </w:r>
      <w:r w:rsidRPr="008A3D25">
        <w:rPr>
          <w:rFonts w:ascii="Arial" w:hAnsi="Arial" w:cs="Arial"/>
        </w:rPr>
        <w:t xml:space="preserve"> </w:t>
      </w:r>
    </w:p>
    <w:p w:rsidR="004E19C3" w:rsidRPr="008A3D25"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8A3D25">
        <w:rPr>
          <w:rFonts w:ascii="Arial" w:hAnsi="Arial" w:cs="Arial"/>
          <w:snapToGrid w:val="0"/>
        </w:rPr>
        <w:t>Stane-li se některé ustanovení této smlouvy neplatným, nedotýká se to ostatních ustanovení této smlouvy, která zůstávají platná. Smluvní strany se v tomto případě zavazují neprodleně dohodou nahradit ustanovení neplatné novým ustanovením platným, které nejlépe odpovídá původně zamýšlenému účelu ustanovení neplatného. Do té doby platí odpovídající úprava obecně závazných právních předpisů České republiky.</w:t>
      </w:r>
    </w:p>
    <w:p w:rsidR="004E19C3"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8A3D25">
        <w:rPr>
          <w:rFonts w:ascii="Arial" w:hAnsi="Arial" w:cs="Arial"/>
        </w:rPr>
        <w:t>Veškerá korespondence mezi smluvními stranami, včetně jejich prohlášení, je ve vztahu k této smlouvě irelevantní, není-li ve smlouvě stanoveno jinak.</w:t>
      </w:r>
    </w:p>
    <w:p w:rsidR="000F397A" w:rsidRPr="008A3D25" w:rsidRDefault="000F397A" w:rsidP="004E19C3">
      <w:pPr>
        <w:numPr>
          <w:ilvl w:val="0"/>
          <w:numId w:val="2"/>
        </w:numPr>
        <w:shd w:val="clear" w:color="auto" w:fill="FFFFFF"/>
        <w:tabs>
          <w:tab w:val="left" w:pos="426"/>
        </w:tabs>
        <w:suppressAutoHyphens/>
        <w:spacing w:before="120"/>
        <w:ind w:left="425" w:hanging="425"/>
        <w:jc w:val="both"/>
        <w:rPr>
          <w:rFonts w:ascii="Arial" w:hAnsi="Arial" w:cs="Arial"/>
        </w:rPr>
      </w:pPr>
      <w:r>
        <w:rPr>
          <w:rFonts w:ascii="Arial" w:hAnsi="Arial" w:cs="Arial"/>
        </w:rPr>
        <w:t xml:space="preserve">Uzavření této smlouvy bylo schváleno Radou města Rychnov nad Kněžnou dne </w:t>
      </w:r>
      <w:r w:rsidR="00437766">
        <w:rPr>
          <w:rFonts w:ascii="Arial" w:hAnsi="Arial" w:cs="Arial"/>
        </w:rPr>
        <w:t>18. 11. 2019,</w:t>
      </w:r>
      <w:r>
        <w:rPr>
          <w:rFonts w:ascii="Arial" w:hAnsi="Arial" w:cs="Arial"/>
        </w:rPr>
        <w:t xml:space="preserve"> číslo usnesení</w:t>
      </w:r>
      <w:r w:rsidR="00437766">
        <w:rPr>
          <w:rFonts w:ascii="Arial" w:hAnsi="Arial" w:cs="Arial"/>
        </w:rPr>
        <w:t xml:space="preserve"> 577/2019.</w:t>
      </w:r>
      <w:r>
        <w:rPr>
          <w:rFonts w:ascii="Arial" w:hAnsi="Arial" w:cs="Arial"/>
        </w:rPr>
        <w:t xml:space="preserve"> </w:t>
      </w:r>
    </w:p>
    <w:p w:rsidR="004E19C3" w:rsidRPr="008A3D25" w:rsidRDefault="004E19C3" w:rsidP="004E19C3">
      <w:pPr>
        <w:numPr>
          <w:ilvl w:val="0"/>
          <w:numId w:val="2"/>
        </w:numPr>
        <w:shd w:val="clear" w:color="auto" w:fill="FFFFFF"/>
        <w:tabs>
          <w:tab w:val="left" w:pos="426"/>
        </w:tabs>
        <w:suppressAutoHyphens/>
        <w:spacing w:before="120"/>
        <w:ind w:left="425" w:hanging="425"/>
        <w:jc w:val="both"/>
        <w:rPr>
          <w:rFonts w:ascii="Arial" w:hAnsi="Arial" w:cs="Arial"/>
        </w:rPr>
      </w:pPr>
      <w:r w:rsidRPr="008A3D25">
        <w:rPr>
          <w:rFonts w:ascii="Arial" w:hAnsi="Arial" w:cs="Arial"/>
        </w:rPr>
        <w:t>Tato smlouva je vyhotovena v</w:t>
      </w:r>
      <w:r>
        <w:rPr>
          <w:rFonts w:ascii="Arial" w:hAnsi="Arial" w:cs="Arial"/>
        </w:rPr>
        <w:t>e dvou</w:t>
      </w:r>
      <w:r w:rsidRPr="008A3D25">
        <w:rPr>
          <w:rFonts w:ascii="Arial" w:hAnsi="Arial" w:cs="Arial"/>
        </w:rPr>
        <w:t xml:space="preserve"> stejnopisech, z nichž </w:t>
      </w:r>
      <w:r>
        <w:rPr>
          <w:rFonts w:ascii="Arial" w:hAnsi="Arial" w:cs="Arial"/>
        </w:rPr>
        <w:t xml:space="preserve">každá ze smluvních stran </w:t>
      </w:r>
      <w:r w:rsidRPr="008A3D25">
        <w:rPr>
          <w:rFonts w:ascii="Arial" w:hAnsi="Arial" w:cs="Arial"/>
        </w:rPr>
        <w:t xml:space="preserve">obdrží jeden. </w:t>
      </w:r>
    </w:p>
    <w:p w:rsidR="004E19C3" w:rsidRDefault="004E19C3" w:rsidP="004E19C3">
      <w:pPr>
        <w:numPr>
          <w:ilvl w:val="0"/>
          <w:numId w:val="2"/>
        </w:numPr>
        <w:tabs>
          <w:tab w:val="left" w:pos="426"/>
        </w:tabs>
        <w:suppressAutoHyphens/>
        <w:spacing w:before="120"/>
        <w:ind w:left="425" w:hanging="425"/>
        <w:jc w:val="both"/>
        <w:rPr>
          <w:rFonts w:ascii="Arial" w:hAnsi="Arial" w:cs="Arial"/>
        </w:rPr>
      </w:pPr>
      <w:r w:rsidRPr="008A3D25">
        <w:rPr>
          <w:rFonts w:ascii="Arial" w:hAnsi="Arial" w:cs="Arial"/>
        </w:rPr>
        <w:t>Každá ze smluvních stran prohlašuje, že tuto smlouvu uzavírá svobodně a vážně, že považuje</w:t>
      </w:r>
      <w:r>
        <w:rPr>
          <w:rFonts w:ascii="Arial" w:hAnsi="Arial" w:cs="Arial"/>
        </w:rPr>
        <w:t xml:space="preserve"> </w:t>
      </w:r>
      <w:r w:rsidRPr="008A3D25">
        <w:rPr>
          <w:rFonts w:ascii="Arial" w:hAnsi="Arial" w:cs="Arial"/>
        </w:rPr>
        <w:t>obsah</w:t>
      </w:r>
      <w:r>
        <w:rPr>
          <w:rFonts w:ascii="Arial" w:hAnsi="Arial" w:cs="Arial"/>
        </w:rPr>
        <w:t xml:space="preserve"> </w:t>
      </w:r>
      <w:r w:rsidRPr="008A3D25">
        <w:rPr>
          <w:rFonts w:ascii="Arial" w:hAnsi="Arial" w:cs="Arial"/>
        </w:rPr>
        <w:t>této smlouvy za určitý a</w:t>
      </w:r>
      <w:r>
        <w:rPr>
          <w:rFonts w:ascii="Arial" w:hAnsi="Arial" w:cs="Arial"/>
        </w:rPr>
        <w:t xml:space="preserve"> </w:t>
      </w:r>
      <w:r w:rsidRPr="008A3D25">
        <w:rPr>
          <w:rFonts w:ascii="Arial" w:hAnsi="Arial" w:cs="Arial"/>
        </w:rPr>
        <w:t>srozumitelný a že jsou jí známy veškeré skutečnosti, jež jsou pro uzavření této smlouvy rozhodující, na důkaz čehož připojují smluvní strany k této smlouvě své podpisy.</w:t>
      </w:r>
    </w:p>
    <w:p w:rsidR="00CC075B" w:rsidRDefault="00CC075B" w:rsidP="004E19C3">
      <w:pPr>
        <w:tabs>
          <w:tab w:val="center" w:pos="1701"/>
          <w:tab w:val="left" w:pos="5103"/>
          <w:tab w:val="center" w:pos="6946"/>
        </w:tabs>
        <w:spacing w:before="480"/>
        <w:rPr>
          <w:rFonts w:ascii="Arial" w:hAnsi="Arial" w:cs="Arial"/>
        </w:rPr>
      </w:pPr>
    </w:p>
    <w:p w:rsidR="004E19C3" w:rsidRDefault="004E19C3" w:rsidP="004E19C3">
      <w:pPr>
        <w:tabs>
          <w:tab w:val="center" w:pos="1701"/>
          <w:tab w:val="left" w:pos="5103"/>
          <w:tab w:val="center" w:pos="6946"/>
        </w:tabs>
        <w:spacing w:before="480"/>
        <w:rPr>
          <w:rFonts w:ascii="Arial" w:hAnsi="Arial" w:cs="Arial"/>
        </w:rPr>
      </w:pPr>
      <w:r w:rsidRPr="00FC051B">
        <w:rPr>
          <w:rFonts w:ascii="Arial" w:hAnsi="Arial" w:cs="Arial"/>
        </w:rPr>
        <w:t>V </w:t>
      </w:r>
      <w:r w:rsidR="00CC075B">
        <w:rPr>
          <w:rFonts w:ascii="Arial" w:hAnsi="Arial" w:cs="Arial"/>
        </w:rPr>
        <w:t>Rych</w:t>
      </w:r>
      <w:r w:rsidRPr="00FC051B">
        <w:rPr>
          <w:rFonts w:ascii="Arial" w:hAnsi="Arial" w:cs="Arial"/>
        </w:rPr>
        <w:t xml:space="preserve">nově </w:t>
      </w:r>
      <w:r w:rsidR="00CC075B">
        <w:rPr>
          <w:rFonts w:ascii="Arial" w:hAnsi="Arial" w:cs="Arial"/>
        </w:rPr>
        <w:t xml:space="preserve">nad Kněžnou </w:t>
      </w:r>
      <w:r w:rsidRPr="00FC051B">
        <w:rPr>
          <w:rFonts w:ascii="Arial" w:hAnsi="Arial" w:cs="Arial"/>
        </w:rPr>
        <w:t>dne</w:t>
      </w:r>
      <w:r w:rsidR="00437766">
        <w:rPr>
          <w:rFonts w:ascii="Arial" w:hAnsi="Arial" w:cs="Arial"/>
        </w:rPr>
        <w:t xml:space="preserve"> 19. 11. 2019</w:t>
      </w:r>
      <w:r w:rsidR="008F7E6E">
        <w:rPr>
          <w:rFonts w:ascii="Arial" w:hAnsi="Arial" w:cs="Arial"/>
        </w:rPr>
        <w:tab/>
      </w:r>
      <w:r w:rsidRPr="00FC051B">
        <w:rPr>
          <w:rFonts w:ascii="Arial" w:hAnsi="Arial" w:cs="Arial"/>
        </w:rPr>
        <w:t>V</w:t>
      </w:r>
      <w:r w:rsidR="00437766">
        <w:rPr>
          <w:rFonts w:ascii="Arial" w:hAnsi="Arial" w:cs="Arial"/>
        </w:rPr>
        <w:t xml:space="preserve"> Rychnově n. </w:t>
      </w:r>
      <w:proofErr w:type="spellStart"/>
      <w:r w:rsidR="00437766">
        <w:rPr>
          <w:rFonts w:ascii="Arial" w:hAnsi="Arial" w:cs="Arial"/>
        </w:rPr>
        <w:t>Kn</w:t>
      </w:r>
      <w:proofErr w:type="spellEnd"/>
      <w:r w:rsidR="00437766">
        <w:rPr>
          <w:rFonts w:ascii="Arial" w:hAnsi="Arial" w:cs="Arial"/>
        </w:rPr>
        <w:t>.</w:t>
      </w:r>
      <w:r w:rsidRPr="00FC051B">
        <w:rPr>
          <w:rFonts w:ascii="Arial" w:hAnsi="Arial" w:cs="Arial"/>
        </w:rPr>
        <w:t xml:space="preserve"> dne </w:t>
      </w:r>
      <w:r w:rsidR="00437766">
        <w:rPr>
          <w:rFonts w:ascii="Arial" w:hAnsi="Arial" w:cs="Arial"/>
        </w:rPr>
        <w:t>27. 11. 2019</w:t>
      </w:r>
    </w:p>
    <w:p w:rsidR="004E19C3" w:rsidRDefault="004E19C3" w:rsidP="004E19C3">
      <w:pPr>
        <w:tabs>
          <w:tab w:val="center" w:pos="1701"/>
          <w:tab w:val="left" w:pos="5103"/>
          <w:tab w:val="center" w:pos="6946"/>
        </w:tabs>
        <w:spacing w:before="480"/>
        <w:rPr>
          <w:rFonts w:ascii="Arial" w:hAnsi="Arial" w:cs="Arial"/>
        </w:rPr>
      </w:pPr>
    </w:p>
    <w:p w:rsidR="004E19C3" w:rsidRDefault="00437766" w:rsidP="004E19C3">
      <w:pPr>
        <w:tabs>
          <w:tab w:val="center" w:pos="1701"/>
          <w:tab w:val="left" w:pos="5103"/>
          <w:tab w:val="center" w:pos="6946"/>
        </w:tabs>
        <w:spacing w:before="480"/>
        <w:rPr>
          <w:rFonts w:ascii="Arial" w:hAnsi="Arial" w:cs="Arial"/>
        </w:rPr>
      </w:pPr>
      <w:r>
        <w:rPr>
          <w:rFonts w:ascii="Arial" w:hAnsi="Arial" w:cs="Arial"/>
        </w:rPr>
        <w:t>........................................................</w:t>
      </w:r>
      <w:r>
        <w:rPr>
          <w:rFonts w:ascii="Arial" w:hAnsi="Arial" w:cs="Arial"/>
        </w:rPr>
        <w:tab/>
        <w:t>...........................................................</w:t>
      </w:r>
    </w:p>
    <w:p w:rsidR="00437766" w:rsidRDefault="00437766" w:rsidP="004E19C3">
      <w:pPr>
        <w:tabs>
          <w:tab w:val="center" w:pos="1701"/>
          <w:tab w:val="left" w:pos="5103"/>
          <w:tab w:val="center" w:pos="6946"/>
        </w:tabs>
        <w:spacing w:before="480"/>
        <w:rPr>
          <w:rFonts w:ascii="Arial" w:hAnsi="Arial" w:cs="Arial"/>
        </w:rPr>
      </w:pPr>
      <w:r>
        <w:rPr>
          <w:rFonts w:ascii="Arial" w:hAnsi="Arial" w:cs="Arial"/>
        </w:rPr>
        <w:t>starosta města</w:t>
      </w:r>
      <w:r>
        <w:rPr>
          <w:rFonts w:ascii="Arial" w:hAnsi="Arial" w:cs="Arial"/>
        </w:rPr>
        <w:tab/>
      </w:r>
      <w:r>
        <w:rPr>
          <w:rFonts w:ascii="Arial" w:hAnsi="Arial" w:cs="Arial"/>
        </w:rPr>
        <w:tab/>
        <w:t>jednatel společnosti</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4E19C3" w:rsidRPr="00437766" w:rsidTr="00D050AF">
        <w:tc>
          <w:tcPr>
            <w:tcW w:w="4889" w:type="dxa"/>
            <w:tcBorders>
              <w:top w:val="nil"/>
              <w:left w:val="nil"/>
              <w:bottom w:val="nil"/>
              <w:right w:val="nil"/>
            </w:tcBorders>
            <w:shd w:val="clear" w:color="auto" w:fill="auto"/>
          </w:tcPr>
          <w:p w:rsidR="004E19C3" w:rsidRPr="00437766" w:rsidRDefault="004E19C3" w:rsidP="00437766"/>
        </w:tc>
        <w:tc>
          <w:tcPr>
            <w:tcW w:w="4890" w:type="dxa"/>
            <w:tcBorders>
              <w:top w:val="nil"/>
              <w:left w:val="nil"/>
              <w:bottom w:val="nil"/>
              <w:right w:val="nil"/>
            </w:tcBorders>
            <w:shd w:val="clear" w:color="auto" w:fill="auto"/>
          </w:tcPr>
          <w:p w:rsidR="004E19C3" w:rsidRPr="00437766" w:rsidRDefault="004E19C3" w:rsidP="00437766"/>
        </w:tc>
      </w:tr>
      <w:tr w:rsidR="004E19C3" w:rsidRPr="00CF2A21" w:rsidTr="00D050AF">
        <w:tc>
          <w:tcPr>
            <w:tcW w:w="4889" w:type="dxa"/>
            <w:tcBorders>
              <w:top w:val="nil"/>
              <w:left w:val="nil"/>
              <w:bottom w:val="nil"/>
              <w:right w:val="nil"/>
            </w:tcBorders>
            <w:shd w:val="clear" w:color="auto" w:fill="auto"/>
          </w:tcPr>
          <w:p w:rsidR="004E19C3" w:rsidRPr="00CF2A21" w:rsidRDefault="004E19C3" w:rsidP="00D050AF">
            <w:pPr>
              <w:tabs>
                <w:tab w:val="left" w:leader="dot" w:pos="2835"/>
                <w:tab w:val="left" w:pos="5103"/>
                <w:tab w:val="left" w:leader="dot" w:pos="7938"/>
                <w:tab w:val="center" w:pos="8080"/>
              </w:tabs>
              <w:jc w:val="center"/>
              <w:rPr>
                <w:rFonts w:ascii="Arial" w:hAnsi="Arial" w:cs="Arial"/>
              </w:rPr>
            </w:pPr>
          </w:p>
        </w:tc>
        <w:tc>
          <w:tcPr>
            <w:tcW w:w="4890" w:type="dxa"/>
            <w:tcBorders>
              <w:top w:val="nil"/>
              <w:left w:val="nil"/>
              <w:bottom w:val="nil"/>
              <w:right w:val="nil"/>
            </w:tcBorders>
            <w:shd w:val="clear" w:color="auto" w:fill="auto"/>
          </w:tcPr>
          <w:p w:rsidR="004E19C3" w:rsidRPr="00CF2A21" w:rsidRDefault="004E19C3" w:rsidP="00D050AF">
            <w:pPr>
              <w:tabs>
                <w:tab w:val="left" w:leader="dot" w:pos="2835"/>
                <w:tab w:val="left" w:pos="5103"/>
                <w:tab w:val="left" w:leader="dot" w:pos="7938"/>
                <w:tab w:val="center" w:pos="8080"/>
              </w:tabs>
              <w:jc w:val="center"/>
              <w:rPr>
                <w:rFonts w:ascii="Arial" w:hAnsi="Arial" w:cs="Arial"/>
              </w:rPr>
            </w:pPr>
          </w:p>
        </w:tc>
      </w:tr>
    </w:tbl>
    <w:p w:rsidR="00A05215" w:rsidRDefault="00A05215"/>
    <w:sectPr w:rsidR="00A05215" w:rsidSect="00B147FF">
      <w:footerReference w:type="default" r:id="rId7"/>
      <w:pgSz w:w="11907" w:h="16840" w:code="9"/>
      <w:pgMar w:top="1985" w:right="1134" w:bottom="1418" w:left="113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F2" w:rsidRDefault="00BB31F2">
      <w:r>
        <w:separator/>
      </w:r>
    </w:p>
  </w:endnote>
  <w:endnote w:type="continuationSeparator" w:id="0">
    <w:p w:rsidR="00BB31F2" w:rsidRDefault="00B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8B3" w:rsidRDefault="00764E9A" w:rsidP="004138B3">
    <w:pPr>
      <w:pStyle w:val="Zpat"/>
      <w:pBdr>
        <w:top w:val="single" w:sz="4" w:space="0" w:color="auto"/>
      </w:pBdr>
      <w:rPr>
        <w:rFonts w:ascii="Arial" w:hAnsi="Arial" w:cs="Arial"/>
      </w:rPr>
    </w:pPr>
  </w:p>
  <w:p w:rsidR="00D5446A" w:rsidRPr="004138B3" w:rsidRDefault="007B6B11" w:rsidP="004138B3">
    <w:pPr>
      <w:pStyle w:val="Zpat"/>
      <w:jc w:val="right"/>
      <w:rPr>
        <w:rFonts w:ascii="Arial" w:hAnsi="Arial" w:cs="Arial"/>
        <w:sz w:val="18"/>
        <w:szCs w:val="18"/>
      </w:rPr>
    </w:pPr>
    <w:r w:rsidRPr="00C62BDE">
      <w:rPr>
        <w:rFonts w:ascii="Arial" w:hAnsi="Arial" w:cs="Arial"/>
        <w:sz w:val="18"/>
        <w:szCs w:val="18"/>
      </w:rPr>
      <w:t xml:space="preserve">Stránka </w:t>
    </w:r>
    <w:r w:rsidRPr="00C62BDE">
      <w:rPr>
        <w:rFonts w:ascii="Arial" w:hAnsi="Arial" w:cs="Arial"/>
        <w:bCs/>
        <w:sz w:val="18"/>
        <w:szCs w:val="18"/>
      </w:rPr>
      <w:fldChar w:fldCharType="begin"/>
    </w:r>
    <w:r w:rsidRPr="00C62BDE">
      <w:rPr>
        <w:rFonts w:ascii="Arial" w:hAnsi="Arial" w:cs="Arial"/>
        <w:bCs/>
        <w:sz w:val="18"/>
        <w:szCs w:val="18"/>
      </w:rPr>
      <w:instrText>PAGE</w:instrText>
    </w:r>
    <w:r w:rsidRPr="00C62BDE">
      <w:rPr>
        <w:rFonts w:ascii="Arial" w:hAnsi="Arial" w:cs="Arial"/>
        <w:bCs/>
        <w:sz w:val="18"/>
        <w:szCs w:val="18"/>
      </w:rPr>
      <w:fldChar w:fldCharType="separate"/>
    </w:r>
    <w:r w:rsidR="00764E9A">
      <w:rPr>
        <w:rFonts w:ascii="Arial" w:hAnsi="Arial" w:cs="Arial"/>
        <w:bCs/>
        <w:noProof/>
        <w:sz w:val="18"/>
        <w:szCs w:val="18"/>
      </w:rPr>
      <w:t>3</w:t>
    </w:r>
    <w:r w:rsidRPr="00C62BDE">
      <w:rPr>
        <w:rFonts w:ascii="Arial" w:hAnsi="Arial" w:cs="Arial"/>
        <w:bCs/>
        <w:sz w:val="18"/>
        <w:szCs w:val="18"/>
      </w:rPr>
      <w:fldChar w:fldCharType="end"/>
    </w:r>
    <w:r w:rsidRPr="00C62BDE">
      <w:rPr>
        <w:rFonts w:ascii="Arial" w:hAnsi="Arial" w:cs="Arial"/>
        <w:sz w:val="18"/>
        <w:szCs w:val="18"/>
      </w:rPr>
      <w:t xml:space="preserve"> z</w:t>
    </w:r>
    <w:r>
      <w:rPr>
        <w:rFonts w:ascii="Arial" w:hAnsi="Arial" w:cs="Arial"/>
        <w:sz w:val="18"/>
        <w:szCs w:val="18"/>
      </w:rPr>
      <w:t>e</w:t>
    </w:r>
    <w:r w:rsidRPr="00C62BDE">
      <w:rPr>
        <w:rFonts w:ascii="Arial" w:hAnsi="Arial" w:cs="Arial"/>
        <w:sz w:val="18"/>
        <w:szCs w:val="18"/>
      </w:rPr>
      <w:t xml:space="preserve"> </w:t>
    </w:r>
    <w:r w:rsidRPr="00C62BDE">
      <w:rPr>
        <w:rFonts w:ascii="Arial" w:hAnsi="Arial" w:cs="Arial"/>
        <w:bCs/>
        <w:sz w:val="18"/>
        <w:szCs w:val="18"/>
      </w:rPr>
      <w:fldChar w:fldCharType="begin"/>
    </w:r>
    <w:r w:rsidRPr="00C62BDE">
      <w:rPr>
        <w:rFonts w:ascii="Arial" w:hAnsi="Arial" w:cs="Arial"/>
        <w:bCs/>
        <w:sz w:val="18"/>
        <w:szCs w:val="18"/>
      </w:rPr>
      <w:instrText>NUMPAGES</w:instrText>
    </w:r>
    <w:r w:rsidRPr="00C62BDE">
      <w:rPr>
        <w:rFonts w:ascii="Arial" w:hAnsi="Arial" w:cs="Arial"/>
        <w:bCs/>
        <w:sz w:val="18"/>
        <w:szCs w:val="18"/>
      </w:rPr>
      <w:fldChar w:fldCharType="separate"/>
    </w:r>
    <w:r w:rsidR="00764E9A">
      <w:rPr>
        <w:rFonts w:ascii="Arial" w:hAnsi="Arial" w:cs="Arial"/>
        <w:bCs/>
        <w:noProof/>
        <w:sz w:val="18"/>
        <w:szCs w:val="18"/>
      </w:rPr>
      <w:t>4</w:t>
    </w:r>
    <w:r w:rsidRPr="00C62BDE">
      <w:rPr>
        <w:rFonts w:ascii="Arial" w:hAnsi="Arial" w:cs="Arial"/>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F2" w:rsidRDefault="00BB31F2">
      <w:r>
        <w:separator/>
      </w:r>
    </w:p>
  </w:footnote>
  <w:footnote w:type="continuationSeparator" w:id="0">
    <w:p w:rsidR="00BB31F2" w:rsidRDefault="00BB3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5EC"/>
    <w:multiLevelType w:val="multilevel"/>
    <w:tmpl w:val="6DACE6E4"/>
    <w:lvl w:ilvl="0">
      <w:start w:val="1"/>
      <w:numFmt w:val="decimal"/>
      <w:pStyle w:val="mjnadpis2"/>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1">
    <w:nsid w:val="0EBB46E0"/>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1D3EA9"/>
    <w:multiLevelType w:val="hybridMultilevel"/>
    <w:tmpl w:val="107A6DC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502"/>
        </w:tabs>
        <w:ind w:left="502"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B8F7D38"/>
    <w:multiLevelType w:val="hybridMultilevel"/>
    <w:tmpl w:val="42C6F4D4"/>
    <w:lvl w:ilvl="0" w:tplc="AD96C554">
      <w:start w:val="1"/>
      <w:numFmt w:val="decimal"/>
      <w:lvlText w:val="%1."/>
      <w:lvlJc w:val="left"/>
      <w:pPr>
        <w:ind w:left="1212" w:hanging="360"/>
      </w:pPr>
      <w:rPr>
        <w:i w:val="0"/>
      </w:rPr>
    </w:lvl>
    <w:lvl w:ilvl="1" w:tplc="04050019">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4">
    <w:nsid w:val="2FC26D57"/>
    <w:multiLevelType w:val="hybridMultilevel"/>
    <w:tmpl w:val="F1C828C0"/>
    <w:lvl w:ilvl="0" w:tplc="ADAAD0C0">
      <w:start w:val="1"/>
      <w:numFmt w:val="decimal"/>
      <w:lvlText w:val="%1."/>
      <w:lvlJc w:val="left"/>
      <w:pPr>
        <w:ind w:left="360" w:hanging="360"/>
      </w:pPr>
      <w:rPr>
        <w:i w:val="0"/>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44122A6"/>
    <w:multiLevelType w:val="hybridMultilevel"/>
    <w:tmpl w:val="CA90A8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7FB35A3"/>
    <w:multiLevelType w:val="hybridMultilevel"/>
    <w:tmpl w:val="80629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81D4B52"/>
    <w:multiLevelType w:val="hybridMultilevel"/>
    <w:tmpl w:val="9118C2AA"/>
    <w:lvl w:ilvl="0" w:tplc="04050019">
      <w:start w:val="1"/>
      <w:numFmt w:val="lowerLetter"/>
      <w:lvlText w:val="%1."/>
      <w:lvlJc w:val="left"/>
      <w:pPr>
        <w:tabs>
          <w:tab w:val="num" w:pos="2292"/>
        </w:tabs>
        <w:ind w:left="2292" w:hanging="360"/>
      </w:p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8">
    <w:nsid w:val="5C64229B"/>
    <w:multiLevelType w:val="hybridMultilevel"/>
    <w:tmpl w:val="28F491FC"/>
    <w:lvl w:ilvl="0" w:tplc="F334BAFC">
      <w:start w:val="1"/>
      <w:numFmt w:val="decimal"/>
      <w:lvlText w:val="%1."/>
      <w:lvlJc w:val="left"/>
      <w:pPr>
        <w:ind w:left="928"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E1F2766"/>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DD3596E"/>
    <w:multiLevelType w:val="hybridMultilevel"/>
    <w:tmpl w:val="6BA403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D6E91C6">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9">
      <w:start w:val="1"/>
      <w:numFmt w:val="lowerLetter"/>
      <w:lvlText w:val="%6."/>
      <w:lvlJc w:val="left"/>
      <w:pPr>
        <w:tabs>
          <w:tab w:val="num" w:pos="4320"/>
        </w:tabs>
        <w:ind w:left="4320" w:hanging="180"/>
      </w:pPr>
    </w:lvl>
    <w:lvl w:ilvl="6" w:tplc="0405000F">
      <w:start w:val="1"/>
      <w:numFmt w:val="decimal"/>
      <w:lvlText w:val="%7."/>
      <w:lvlJc w:val="left"/>
      <w:pPr>
        <w:tabs>
          <w:tab w:val="num" w:pos="5040"/>
        </w:tabs>
        <w:ind w:left="5040" w:hanging="360"/>
      </w:pPr>
    </w:lvl>
    <w:lvl w:ilvl="7" w:tplc="96FE192E">
      <w:start w:val="1"/>
      <w:numFmt w:val="upperRoman"/>
      <w:lvlText w:val="%8."/>
      <w:lvlJc w:val="left"/>
      <w:pPr>
        <w:ind w:left="6120" w:hanging="720"/>
      </w:pPr>
      <w:rPr>
        <w:rFonts w:hint="default"/>
      </w:rPr>
    </w:lvl>
    <w:lvl w:ilvl="8" w:tplc="0405001B" w:tentative="1">
      <w:start w:val="1"/>
      <w:numFmt w:val="lowerRoman"/>
      <w:lvlText w:val="%9."/>
      <w:lvlJc w:val="right"/>
      <w:pPr>
        <w:tabs>
          <w:tab w:val="num" w:pos="6480"/>
        </w:tabs>
        <w:ind w:left="6480" w:hanging="180"/>
      </w:pPr>
    </w:lvl>
  </w:abstractNum>
  <w:abstractNum w:abstractNumId="11">
    <w:nsid w:val="7F675526"/>
    <w:multiLevelType w:val="hybridMultilevel"/>
    <w:tmpl w:val="F1608A66"/>
    <w:lvl w:ilvl="0" w:tplc="EFC8938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2"/>
  </w:num>
  <w:num w:numId="5">
    <w:abstractNumId w:val="5"/>
  </w:num>
  <w:num w:numId="6">
    <w:abstractNumId w:val="3"/>
  </w:num>
  <w:num w:numId="7">
    <w:abstractNumId w:val="7"/>
  </w:num>
  <w:num w:numId="8">
    <w:abstractNumId w:val="0"/>
  </w:num>
  <w:num w:numId="9">
    <w:abstractNumId w:val="9"/>
  </w:num>
  <w:num w:numId="10">
    <w:abstractNumId w:val="4"/>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C3"/>
    <w:rsid w:val="00097F55"/>
    <w:rsid w:val="000F397A"/>
    <w:rsid w:val="002A6B40"/>
    <w:rsid w:val="002F3F75"/>
    <w:rsid w:val="00437766"/>
    <w:rsid w:val="00483ED5"/>
    <w:rsid w:val="004E19C3"/>
    <w:rsid w:val="006D2306"/>
    <w:rsid w:val="006E2376"/>
    <w:rsid w:val="0074688A"/>
    <w:rsid w:val="00764E9A"/>
    <w:rsid w:val="007B6B11"/>
    <w:rsid w:val="007D4F12"/>
    <w:rsid w:val="00834BED"/>
    <w:rsid w:val="00875A00"/>
    <w:rsid w:val="008F7E6E"/>
    <w:rsid w:val="00A05215"/>
    <w:rsid w:val="00A9418F"/>
    <w:rsid w:val="00AE143F"/>
    <w:rsid w:val="00B739AA"/>
    <w:rsid w:val="00BB31F2"/>
    <w:rsid w:val="00CC075B"/>
    <w:rsid w:val="00DD0943"/>
    <w:rsid w:val="00DE0585"/>
    <w:rsid w:val="00DE1DC9"/>
    <w:rsid w:val="00E43D9B"/>
    <w:rsid w:val="00E51EF5"/>
    <w:rsid w:val="00E61E37"/>
    <w:rsid w:val="00EA0266"/>
    <w:rsid w:val="00EE66B8"/>
    <w:rsid w:val="00F91FCD"/>
    <w:rsid w:val="00FA2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AE427-71C5-4AD4-A74D-7116E325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19C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E19C3"/>
    <w:pPr>
      <w:keepNext/>
      <w:spacing w:before="240" w:after="60"/>
      <w:jc w:val="center"/>
      <w:outlineLvl w:val="0"/>
    </w:pPr>
    <w:rPr>
      <w:rFonts w:ascii="Arial" w:hAnsi="Arial"/>
      <w:b/>
      <w:kern w:val="28"/>
      <w:sz w:val="24"/>
    </w:rPr>
  </w:style>
  <w:style w:type="paragraph" w:styleId="Nadpis4">
    <w:name w:val="heading 4"/>
    <w:basedOn w:val="Normln"/>
    <w:next w:val="Normln"/>
    <w:link w:val="Nadpis4Char"/>
    <w:qFormat/>
    <w:rsid w:val="004E19C3"/>
    <w:pPr>
      <w:keepNex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E19C3"/>
    <w:rPr>
      <w:rFonts w:ascii="Arial" w:eastAsia="Times New Roman" w:hAnsi="Arial" w:cs="Times New Roman"/>
      <w:b/>
      <w:kern w:val="28"/>
      <w:sz w:val="24"/>
      <w:szCs w:val="20"/>
      <w:lang w:eastAsia="cs-CZ"/>
    </w:rPr>
  </w:style>
  <w:style w:type="character" w:customStyle="1" w:styleId="Nadpis4Char">
    <w:name w:val="Nadpis 4 Char"/>
    <w:basedOn w:val="Standardnpsmoodstavce"/>
    <w:link w:val="Nadpis4"/>
    <w:rsid w:val="004E19C3"/>
    <w:rPr>
      <w:rFonts w:ascii="Times New Roman" w:eastAsia="Times New Roman" w:hAnsi="Times New Roman" w:cs="Times New Roman"/>
      <w:b/>
      <w:sz w:val="28"/>
      <w:szCs w:val="20"/>
      <w:lang w:eastAsia="cs-CZ"/>
    </w:rPr>
  </w:style>
  <w:style w:type="paragraph" w:styleId="Zpat">
    <w:name w:val="footer"/>
    <w:basedOn w:val="Normln"/>
    <w:link w:val="ZpatChar"/>
    <w:uiPriority w:val="99"/>
    <w:rsid w:val="004E19C3"/>
    <w:pPr>
      <w:tabs>
        <w:tab w:val="center" w:pos="4536"/>
        <w:tab w:val="right" w:pos="9072"/>
      </w:tabs>
    </w:pPr>
  </w:style>
  <w:style w:type="character" w:customStyle="1" w:styleId="ZpatChar">
    <w:name w:val="Zápatí Char"/>
    <w:basedOn w:val="Standardnpsmoodstavce"/>
    <w:link w:val="Zpat"/>
    <w:uiPriority w:val="99"/>
    <w:rsid w:val="004E19C3"/>
    <w:rPr>
      <w:rFonts w:ascii="Times New Roman" w:eastAsia="Times New Roman" w:hAnsi="Times New Roman" w:cs="Times New Roman"/>
      <w:sz w:val="20"/>
      <w:szCs w:val="20"/>
      <w:lang w:eastAsia="cs-CZ"/>
    </w:rPr>
  </w:style>
  <w:style w:type="paragraph" w:customStyle="1" w:styleId="mjnadpis2">
    <w:name w:val="můj_nadpis2"/>
    <w:basedOn w:val="Normln"/>
    <w:rsid w:val="004E19C3"/>
    <w:pPr>
      <w:numPr>
        <w:numId w:val="8"/>
      </w:numPr>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1562</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Petr Bc.</dc:creator>
  <cp:keywords/>
  <dc:description/>
  <cp:lastModifiedBy>Jarošová Pavla</cp:lastModifiedBy>
  <cp:revision>5</cp:revision>
  <dcterms:created xsi:type="dcterms:W3CDTF">2019-11-11T11:04:00Z</dcterms:created>
  <dcterms:modified xsi:type="dcterms:W3CDTF">2019-11-28T06:21:00Z</dcterms:modified>
</cp:coreProperties>
</file>