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1CED" w14:textId="6F60DF93" w:rsidR="00C14EC2" w:rsidRDefault="00535170" w:rsidP="005C6724">
      <w:pPr>
        <w:autoSpaceDE w:val="0"/>
        <w:autoSpaceDN w:val="0"/>
        <w:adjustRightInd w:val="0"/>
        <w:snapToGrid w:val="0"/>
        <w:spacing w:before="0" w:after="120" w:line="240" w:lineRule="auto"/>
        <w:ind w:left="4248" w:firstLine="708"/>
        <w:jc w:val="right"/>
        <w:rPr>
          <w:rFonts w:ascii="Franklin Gothic Book" w:hAnsi="Franklin Gothic Book" w:cs="Arial"/>
          <w:sz w:val="24"/>
        </w:rPr>
      </w:pPr>
      <w:r>
        <w:rPr>
          <w:rFonts w:ascii="Franklin Gothic Book" w:hAnsi="Franklin Gothic Book" w:cs="Arial"/>
          <w:sz w:val="24"/>
        </w:rPr>
        <w:t>Č. jednací:</w:t>
      </w:r>
      <w:r w:rsidRPr="00535170">
        <w:t xml:space="preserve"> </w:t>
      </w:r>
      <w:r w:rsidR="00783CF7" w:rsidRPr="00783CF7">
        <w:rPr>
          <w:rFonts w:ascii="Franklin Gothic Book" w:hAnsi="Franklin Gothic Book" w:cs="Arial"/>
          <w:b/>
          <w:sz w:val="24"/>
        </w:rPr>
        <w:t>NZM/2019/1625</w:t>
      </w:r>
    </w:p>
    <w:p w14:paraId="7FC83DA8" w14:textId="77777777" w:rsidR="006516C1" w:rsidRPr="005E7D8F" w:rsidRDefault="006516C1" w:rsidP="006516C1">
      <w:pPr>
        <w:pStyle w:val="Style7"/>
        <w:widowControl/>
        <w:spacing w:line="240" w:lineRule="auto"/>
        <w:ind w:firstLine="0"/>
        <w:jc w:val="left"/>
        <w:rPr>
          <w:rFonts w:ascii="Franklin Gothic Book" w:hAnsi="Franklin Gothic Book" w:cs="Calibri"/>
          <w:b/>
          <w:bCs/>
          <w:sz w:val="20"/>
          <w:szCs w:val="20"/>
        </w:rPr>
      </w:pPr>
      <w:r w:rsidRPr="005E7D8F">
        <w:rPr>
          <w:rFonts w:ascii="Franklin Gothic Book" w:hAnsi="Franklin Gothic Book" w:cs="Calibri"/>
          <w:b/>
          <w:bCs/>
          <w:sz w:val="20"/>
          <w:szCs w:val="20"/>
        </w:rPr>
        <w:t>CZ.06.3.33/0.0/0.0/16_026/0001664</w:t>
      </w:r>
    </w:p>
    <w:p w14:paraId="63A16220" w14:textId="77777777" w:rsidR="005C6724" w:rsidRDefault="005C6724" w:rsidP="00C81E1E">
      <w:pPr>
        <w:autoSpaceDE w:val="0"/>
        <w:autoSpaceDN w:val="0"/>
        <w:adjustRightInd w:val="0"/>
        <w:snapToGrid w:val="0"/>
        <w:spacing w:before="0" w:after="0" w:line="240" w:lineRule="auto"/>
        <w:jc w:val="center"/>
        <w:rPr>
          <w:rFonts w:ascii="Franklin Gothic Book" w:hAnsi="Franklin Gothic Book" w:cs="Arial"/>
          <w:b/>
          <w:sz w:val="28"/>
          <w:szCs w:val="28"/>
        </w:rPr>
      </w:pPr>
    </w:p>
    <w:p w14:paraId="05C2DEF2" w14:textId="77777777" w:rsidR="00C81E1E" w:rsidRDefault="00092145" w:rsidP="00C81E1E">
      <w:pPr>
        <w:autoSpaceDE w:val="0"/>
        <w:autoSpaceDN w:val="0"/>
        <w:adjustRightInd w:val="0"/>
        <w:snapToGrid w:val="0"/>
        <w:spacing w:before="0" w:after="0" w:line="240" w:lineRule="auto"/>
        <w:jc w:val="center"/>
        <w:rPr>
          <w:rFonts w:ascii="Franklin Gothic Book" w:hAnsi="Franklin Gothic Book" w:cs="Arial"/>
          <w:b/>
          <w:sz w:val="28"/>
          <w:szCs w:val="28"/>
        </w:rPr>
      </w:pPr>
      <w:r>
        <w:rPr>
          <w:rFonts w:ascii="Franklin Gothic Book" w:hAnsi="Franklin Gothic Book" w:cs="Arial"/>
          <w:b/>
          <w:sz w:val="28"/>
          <w:szCs w:val="28"/>
        </w:rPr>
        <w:t xml:space="preserve">DODATEK č. 1 </w:t>
      </w:r>
    </w:p>
    <w:p w14:paraId="52F13972" w14:textId="0AC0AEAD" w:rsidR="00C81E1E" w:rsidRDefault="00201B56" w:rsidP="00C81E1E">
      <w:pPr>
        <w:autoSpaceDE w:val="0"/>
        <w:autoSpaceDN w:val="0"/>
        <w:adjustRightInd w:val="0"/>
        <w:snapToGrid w:val="0"/>
        <w:spacing w:before="0" w:after="0" w:line="240" w:lineRule="auto"/>
        <w:jc w:val="center"/>
        <w:rPr>
          <w:rFonts w:ascii="Franklin Gothic Book" w:hAnsi="Franklin Gothic Book" w:cs="Arial"/>
          <w:b/>
          <w:sz w:val="28"/>
          <w:szCs w:val="28"/>
        </w:rPr>
      </w:pPr>
      <w:r>
        <w:rPr>
          <w:rFonts w:ascii="Franklin Gothic Book" w:hAnsi="Franklin Gothic Book" w:cs="Arial"/>
          <w:b/>
          <w:sz w:val="28"/>
          <w:szCs w:val="28"/>
        </w:rPr>
        <w:t xml:space="preserve">K PŘÍKAZNÍ </w:t>
      </w:r>
      <w:r w:rsidR="00092145">
        <w:rPr>
          <w:rFonts w:ascii="Franklin Gothic Book" w:hAnsi="Franklin Gothic Book" w:cs="Arial"/>
          <w:b/>
          <w:sz w:val="28"/>
          <w:szCs w:val="28"/>
        </w:rPr>
        <w:t xml:space="preserve">SMLOUVĚ  </w:t>
      </w:r>
    </w:p>
    <w:p w14:paraId="7B8D0A64" w14:textId="137CF93E" w:rsidR="00236B8E" w:rsidRPr="00C81E1E" w:rsidRDefault="00783CF7" w:rsidP="00C81E1E">
      <w:pPr>
        <w:autoSpaceDE w:val="0"/>
        <w:autoSpaceDN w:val="0"/>
        <w:adjustRightInd w:val="0"/>
        <w:snapToGrid w:val="0"/>
        <w:spacing w:before="0" w:after="0" w:line="240" w:lineRule="auto"/>
        <w:jc w:val="center"/>
        <w:rPr>
          <w:rFonts w:ascii="Franklin Gothic Book" w:hAnsi="Franklin Gothic Book" w:cs="Arial"/>
          <w:sz w:val="28"/>
          <w:szCs w:val="28"/>
        </w:rPr>
      </w:pPr>
      <w:r>
        <w:rPr>
          <w:rFonts w:ascii="Franklin Gothic Book" w:hAnsi="Franklin Gothic Book" w:cs="Arial"/>
          <w:sz w:val="28"/>
          <w:szCs w:val="28"/>
        </w:rPr>
        <w:t>č. SML 255</w:t>
      </w:r>
      <w:r w:rsidR="0016669D">
        <w:rPr>
          <w:rFonts w:ascii="Franklin Gothic Book" w:hAnsi="Franklin Gothic Book" w:cs="Arial"/>
          <w:sz w:val="28"/>
          <w:szCs w:val="28"/>
        </w:rPr>
        <w:t>/166</w:t>
      </w:r>
      <w:r w:rsidR="00201B56">
        <w:rPr>
          <w:rFonts w:ascii="Franklin Gothic Book" w:hAnsi="Franklin Gothic Book" w:cs="Arial"/>
          <w:sz w:val="28"/>
          <w:szCs w:val="28"/>
        </w:rPr>
        <w:t>4/2018</w:t>
      </w:r>
    </w:p>
    <w:p w14:paraId="6CD1844D" w14:textId="77777777" w:rsidR="000F6FB0" w:rsidRDefault="000F6FB0" w:rsidP="009D791C">
      <w:pPr>
        <w:pStyle w:val="Zpat"/>
        <w:tabs>
          <w:tab w:val="clear" w:pos="4536"/>
          <w:tab w:val="clear" w:pos="9072"/>
        </w:tabs>
        <w:spacing w:line="360" w:lineRule="auto"/>
        <w:jc w:val="both"/>
        <w:rPr>
          <w:rFonts w:ascii="Franklin Gothic Book" w:hAnsi="Franklin Gothic Book" w:cs="Arial"/>
          <w:sz w:val="24"/>
          <w:szCs w:val="24"/>
        </w:rPr>
      </w:pPr>
    </w:p>
    <w:p w14:paraId="05FD56EB" w14:textId="7703EE15" w:rsidR="00966BFB" w:rsidRPr="007B4602" w:rsidRDefault="00966BFB" w:rsidP="000F6FB0">
      <w:pPr>
        <w:pStyle w:val="Zpat"/>
        <w:tabs>
          <w:tab w:val="clear" w:pos="4536"/>
          <w:tab w:val="clear" w:pos="9072"/>
        </w:tabs>
        <w:jc w:val="both"/>
        <w:rPr>
          <w:rFonts w:ascii="Franklin Gothic Book" w:hAnsi="Franklin Gothic Book"/>
          <w:b/>
          <w:bCs/>
          <w:color w:val="000000"/>
          <w:sz w:val="24"/>
          <w:szCs w:val="24"/>
        </w:rPr>
      </w:pPr>
      <w:r w:rsidRPr="007B4602">
        <w:rPr>
          <w:rFonts w:ascii="Franklin Gothic Book" w:hAnsi="Franklin Gothic Book"/>
          <w:b/>
          <w:bCs/>
          <w:color w:val="000000"/>
          <w:sz w:val="24"/>
          <w:szCs w:val="24"/>
        </w:rPr>
        <w:t>Národní zemědělské muzeum, s.</w:t>
      </w:r>
      <w:r w:rsidR="00A955E0">
        <w:rPr>
          <w:rFonts w:ascii="Franklin Gothic Book" w:hAnsi="Franklin Gothic Book"/>
          <w:b/>
          <w:bCs/>
          <w:color w:val="000000"/>
          <w:sz w:val="24"/>
          <w:szCs w:val="24"/>
        </w:rPr>
        <w:t xml:space="preserve"> </w:t>
      </w:r>
      <w:r w:rsidRPr="007B4602">
        <w:rPr>
          <w:rFonts w:ascii="Franklin Gothic Book" w:hAnsi="Franklin Gothic Book"/>
          <w:b/>
          <w:bCs/>
          <w:color w:val="000000"/>
          <w:sz w:val="24"/>
          <w:szCs w:val="24"/>
        </w:rPr>
        <w:t>p.</w:t>
      </w:r>
      <w:r w:rsidR="00A955E0">
        <w:rPr>
          <w:rFonts w:ascii="Franklin Gothic Book" w:hAnsi="Franklin Gothic Book"/>
          <w:b/>
          <w:bCs/>
          <w:color w:val="000000"/>
          <w:sz w:val="24"/>
          <w:szCs w:val="24"/>
        </w:rPr>
        <w:t xml:space="preserve"> </w:t>
      </w:r>
      <w:r w:rsidRPr="007B4602">
        <w:rPr>
          <w:rFonts w:ascii="Franklin Gothic Book" w:hAnsi="Franklin Gothic Book"/>
          <w:b/>
          <w:bCs/>
          <w:color w:val="000000"/>
          <w:sz w:val="24"/>
          <w:szCs w:val="24"/>
        </w:rPr>
        <w:t>o.</w:t>
      </w:r>
    </w:p>
    <w:p w14:paraId="62FC1B95" w14:textId="77777777" w:rsidR="00966BFB" w:rsidRDefault="00966BFB" w:rsidP="000F6FB0">
      <w:pPr>
        <w:pStyle w:val="Zpat"/>
        <w:tabs>
          <w:tab w:val="clear" w:pos="4536"/>
          <w:tab w:val="clear" w:pos="9072"/>
        </w:tabs>
        <w:jc w:val="both"/>
        <w:rPr>
          <w:rFonts w:ascii="Franklin Gothic Book" w:hAnsi="Franklin Gothic Book"/>
          <w:sz w:val="24"/>
          <w:szCs w:val="24"/>
        </w:rPr>
      </w:pPr>
      <w:r w:rsidRPr="007B4602">
        <w:rPr>
          <w:rFonts w:ascii="Franklin Gothic Book" w:hAnsi="Franklin Gothic Book"/>
          <w:color w:val="000000"/>
          <w:sz w:val="24"/>
          <w:szCs w:val="24"/>
        </w:rPr>
        <w:t>IČO:</w:t>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sz w:val="24"/>
          <w:szCs w:val="24"/>
        </w:rPr>
        <w:t>75075741</w:t>
      </w:r>
    </w:p>
    <w:p w14:paraId="7CBB1564" w14:textId="77777777" w:rsidR="00A955E0" w:rsidRPr="007B4602" w:rsidRDefault="00A955E0" w:rsidP="000F6FB0">
      <w:pPr>
        <w:pStyle w:val="Zpat"/>
        <w:tabs>
          <w:tab w:val="clear" w:pos="4536"/>
          <w:tab w:val="clear" w:pos="9072"/>
        </w:tabs>
        <w:jc w:val="both"/>
        <w:rPr>
          <w:rFonts w:ascii="Franklin Gothic Book" w:hAnsi="Franklin Gothic Book"/>
          <w:color w:val="000000"/>
          <w:sz w:val="24"/>
          <w:szCs w:val="24"/>
        </w:rPr>
      </w:pPr>
      <w:r>
        <w:rPr>
          <w:rFonts w:ascii="Franklin Gothic Book" w:hAnsi="Franklin Gothic Book"/>
          <w:sz w:val="24"/>
          <w:szCs w:val="24"/>
        </w:rPr>
        <w:t>DIČ:</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CZ</w:t>
      </w:r>
      <w:r w:rsidRPr="007B4602">
        <w:rPr>
          <w:rFonts w:ascii="Franklin Gothic Book" w:hAnsi="Franklin Gothic Book"/>
          <w:sz w:val="24"/>
          <w:szCs w:val="24"/>
        </w:rPr>
        <w:t>75075741</w:t>
      </w:r>
    </w:p>
    <w:p w14:paraId="30309D9B" w14:textId="77777777" w:rsidR="00966BFB" w:rsidRPr="007B4602" w:rsidRDefault="00966BFB" w:rsidP="000F6FB0">
      <w:pPr>
        <w:spacing w:line="240" w:lineRule="auto"/>
        <w:rPr>
          <w:rFonts w:ascii="Franklin Gothic Book" w:hAnsi="Franklin Gothic Book"/>
          <w:color w:val="000000"/>
          <w:sz w:val="24"/>
        </w:rPr>
      </w:pPr>
      <w:r w:rsidRPr="007B4602">
        <w:rPr>
          <w:rFonts w:ascii="Franklin Gothic Book" w:hAnsi="Franklin Gothic Book"/>
          <w:color w:val="000000"/>
          <w:sz w:val="24"/>
        </w:rPr>
        <w:t>se sídlem:</w:t>
      </w:r>
      <w:r w:rsidRPr="007B4602">
        <w:rPr>
          <w:rFonts w:ascii="Franklin Gothic Book" w:hAnsi="Franklin Gothic Book"/>
          <w:sz w:val="24"/>
        </w:rPr>
        <w:t xml:space="preserve"> </w:t>
      </w:r>
      <w:r w:rsidRPr="007B4602">
        <w:rPr>
          <w:rFonts w:ascii="Franklin Gothic Book" w:hAnsi="Franklin Gothic Book"/>
          <w:sz w:val="24"/>
        </w:rPr>
        <w:tab/>
      </w:r>
      <w:r w:rsidRPr="007B4602">
        <w:rPr>
          <w:rFonts w:ascii="Franklin Gothic Book" w:hAnsi="Franklin Gothic Book"/>
          <w:sz w:val="24"/>
        </w:rPr>
        <w:tab/>
        <w:t>Kostelní 1300/44, 170 00 Praha 7</w:t>
      </w:r>
    </w:p>
    <w:p w14:paraId="541B1BF3" w14:textId="75F5DF10" w:rsidR="00966BFB" w:rsidRPr="007B4602" w:rsidRDefault="00966BFB" w:rsidP="000F6FB0">
      <w:pPr>
        <w:spacing w:line="240" w:lineRule="auto"/>
        <w:rPr>
          <w:rFonts w:ascii="Franklin Gothic Book" w:hAnsi="Franklin Gothic Book"/>
          <w:color w:val="000000"/>
          <w:sz w:val="24"/>
        </w:rPr>
      </w:pPr>
      <w:r w:rsidRPr="007B4602">
        <w:rPr>
          <w:rFonts w:ascii="Franklin Gothic Book" w:hAnsi="Franklin Gothic Book"/>
          <w:color w:val="000000"/>
          <w:sz w:val="24"/>
        </w:rPr>
        <w:t xml:space="preserve">zastoupený: </w:t>
      </w:r>
      <w:r w:rsidRPr="007B4602">
        <w:rPr>
          <w:rFonts w:ascii="Franklin Gothic Book" w:hAnsi="Franklin Gothic Book"/>
          <w:color w:val="000000"/>
          <w:sz w:val="24"/>
        </w:rPr>
        <w:tab/>
      </w:r>
      <w:r w:rsidRPr="007B4602">
        <w:rPr>
          <w:rFonts w:ascii="Franklin Gothic Book" w:hAnsi="Franklin Gothic Book"/>
          <w:color w:val="000000"/>
          <w:sz w:val="24"/>
        </w:rPr>
        <w:tab/>
      </w:r>
      <w:proofErr w:type="spellStart"/>
      <w:r w:rsidR="00D449A5">
        <w:rPr>
          <w:rFonts w:ascii="Franklin Gothic Book" w:hAnsi="Franklin Gothic Book"/>
          <w:sz w:val="24"/>
        </w:rPr>
        <w:t>xxx</w:t>
      </w:r>
      <w:proofErr w:type="spellEnd"/>
    </w:p>
    <w:p w14:paraId="60D7176F" w14:textId="77777777" w:rsidR="005C6724" w:rsidRDefault="005C6724" w:rsidP="005C6724">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smluvní</w:t>
      </w:r>
      <w:r w:rsidRPr="00852112">
        <w:rPr>
          <w:rFonts w:ascii="Franklin Gothic Book" w:hAnsi="Franklin Gothic Book"/>
          <w:color w:val="000000"/>
          <w:sz w:val="24"/>
        </w:rPr>
        <w:t>:</w:t>
      </w:r>
    </w:p>
    <w:p w14:paraId="36AAE0F1" w14:textId="1F91CA54" w:rsidR="005C6724" w:rsidRPr="00852112" w:rsidRDefault="005C6724" w:rsidP="005C6724">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 xml:space="preserve"> </w:t>
      </w:r>
      <w:r w:rsidRPr="00852112">
        <w:rPr>
          <w:rFonts w:ascii="Franklin Gothic Book" w:hAnsi="Franklin Gothic Book"/>
          <w:color w:val="000000"/>
          <w:sz w:val="24"/>
        </w:rPr>
        <w:tab/>
      </w:r>
      <w:proofErr w:type="spellStart"/>
      <w:r w:rsidR="00D449A5">
        <w:rPr>
          <w:rFonts w:ascii="Franklin Gothic Book" w:hAnsi="Franklin Gothic Book"/>
          <w:color w:val="000000"/>
          <w:sz w:val="24"/>
        </w:rPr>
        <w:t>xxx</w:t>
      </w:r>
      <w:proofErr w:type="spellEnd"/>
    </w:p>
    <w:p w14:paraId="54845704" w14:textId="208E6C44" w:rsidR="005C6724" w:rsidRDefault="005C6724" w:rsidP="005C6724">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ab/>
      </w:r>
      <w:proofErr w:type="spellStart"/>
      <w:r w:rsidR="00D449A5">
        <w:rPr>
          <w:rFonts w:ascii="Franklin Gothic Book" w:hAnsi="Franklin Gothic Book"/>
          <w:color w:val="000000"/>
          <w:sz w:val="24"/>
        </w:rPr>
        <w:t>xxx</w:t>
      </w:r>
      <w:proofErr w:type="spellEnd"/>
    </w:p>
    <w:p w14:paraId="740B09A5" w14:textId="77777777" w:rsidR="005C6724" w:rsidRDefault="005C6724" w:rsidP="005C6724">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technické:</w:t>
      </w:r>
    </w:p>
    <w:p w14:paraId="667DECEF" w14:textId="5315CA5A" w:rsidR="005C6724" w:rsidRDefault="00D449A5" w:rsidP="005C6724">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3CE4AE7E" w14:textId="36759A80" w:rsidR="005C6724" w:rsidRDefault="00D449A5" w:rsidP="005C6724">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2C06FE0D" w14:textId="3C69C8C0" w:rsidR="005C6724" w:rsidRDefault="00D449A5" w:rsidP="005C6724">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5E74D3FE" w14:textId="183569E9" w:rsidR="005C6724" w:rsidRDefault="00D449A5" w:rsidP="005C6724">
      <w:pPr>
        <w:spacing w:line="240" w:lineRule="auto"/>
        <w:ind w:left="1416" w:firstLine="708"/>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7C96DF75" w14:textId="42F59D53" w:rsidR="00966BFB" w:rsidRPr="00FA454D" w:rsidRDefault="00966BFB" w:rsidP="005C6724">
      <w:pPr>
        <w:spacing w:line="240" w:lineRule="auto"/>
        <w:rPr>
          <w:rFonts w:ascii="Franklin Gothic Book" w:hAnsi="Franklin Gothic Book"/>
          <w:bCs/>
          <w:color w:val="000000"/>
          <w:sz w:val="24"/>
        </w:rPr>
      </w:pPr>
      <w:r w:rsidRPr="00FA454D">
        <w:rPr>
          <w:rFonts w:ascii="Franklin Gothic Book" w:hAnsi="Franklin Gothic Book"/>
          <w:bCs/>
          <w:color w:val="000000"/>
          <w:sz w:val="24"/>
        </w:rPr>
        <w:t xml:space="preserve">bankovní spojení: </w:t>
      </w:r>
      <w:r w:rsidRPr="00FA454D">
        <w:rPr>
          <w:rFonts w:ascii="Franklin Gothic Book" w:hAnsi="Franklin Gothic Book"/>
          <w:bCs/>
          <w:color w:val="000000"/>
          <w:sz w:val="24"/>
        </w:rPr>
        <w:tab/>
      </w:r>
      <w:r w:rsidR="00AB210C" w:rsidRPr="00FA454D">
        <w:rPr>
          <w:rFonts w:ascii="Franklin Gothic Book" w:hAnsi="Franklin Gothic Book"/>
          <w:sz w:val="24"/>
        </w:rPr>
        <w:t>Česká národní banka</w:t>
      </w:r>
    </w:p>
    <w:p w14:paraId="43077A19" w14:textId="78C20F11" w:rsidR="00966BFB" w:rsidRPr="007B4602" w:rsidRDefault="00966BFB" w:rsidP="000F6FB0">
      <w:pPr>
        <w:spacing w:after="120" w:line="240" w:lineRule="auto"/>
        <w:rPr>
          <w:rFonts w:ascii="Franklin Gothic Book" w:hAnsi="Franklin Gothic Book"/>
          <w:bCs/>
          <w:color w:val="000000"/>
          <w:sz w:val="24"/>
        </w:rPr>
      </w:pPr>
      <w:r w:rsidRPr="00FA454D">
        <w:rPr>
          <w:rFonts w:ascii="Franklin Gothic Book" w:hAnsi="Franklin Gothic Book"/>
          <w:bCs/>
          <w:color w:val="000000"/>
          <w:sz w:val="24"/>
        </w:rPr>
        <w:t xml:space="preserve">číslo účtu: </w:t>
      </w:r>
      <w:r w:rsidRPr="00FA454D">
        <w:rPr>
          <w:rFonts w:ascii="Franklin Gothic Book" w:hAnsi="Franklin Gothic Book"/>
          <w:bCs/>
          <w:color w:val="000000"/>
          <w:sz w:val="24"/>
        </w:rPr>
        <w:tab/>
      </w:r>
      <w:r w:rsidRPr="00FA454D">
        <w:rPr>
          <w:rFonts w:ascii="Franklin Gothic Book" w:hAnsi="Franklin Gothic Book"/>
          <w:bCs/>
          <w:color w:val="000000"/>
          <w:sz w:val="24"/>
        </w:rPr>
        <w:tab/>
      </w:r>
      <w:r w:rsidR="00783CF7">
        <w:rPr>
          <w:rFonts w:ascii="Franklin Gothic Book" w:hAnsi="Franklin Gothic Book"/>
          <w:bCs/>
          <w:color w:val="000000"/>
          <w:sz w:val="24"/>
        </w:rPr>
        <w:t>3</w:t>
      </w:r>
      <w:r w:rsidR="00783CF7" w:rsidRPr="00852112">
        <w:rPr>
          <w:rFonts w:ascii="Franklin Gothic Book" w:hAnsi="Franklin Gothic Book"/>
          <w:bCs/>
          <w:color w:val="000000"/>
          <w:sz w:val="24"/>
        </w:rPr>
        <w:t>000</w:t>
      </w:r>
      <w:r w:rsidR="00783CF7">
        <w:rPr>
          <w:rFonts w:ascii="Franklin Gothic Book" w:hAnsi="Franklin Gothic Book"/>
          <w:bCs/>
          <w:color w:val="000000"/>
          <w:sz w:val="24"/>
        </w:rPr>
        <w:t>7-2837111/0710</w:t>
      </w:r>
    </w:p>
    <w:p w14:paraId="10E3EED2" w14:textId="1969A94A" w:rsidR="00966BFB" w:rsidRDefault="00966BFB" w:rsidP="000F6FB0">
      <w:pPr>
        <w:autoSpaceDE w:val="0"/>
        <w:autoSpaceDN w:val="0"/>
        <w:adjustRightInd w:val="0"/>
        <w:snapToGrid w:val="0"/>
        <w:spacing w:before="0" w:after="120" w:line="240" w:lineRule="auto"/>
        <w:rPr>
          <w:rFonts w:ascii="Franklin Gothic Book" w:hAnsi="Franklin Gothic Book" w:cs="Arial"/>
          <w:sz w:val="24"/>
        </w:rPr>
      </w:pPr>
      <w:r w:rsidRPr="009F5510">
        <w:rPr>
          <w:rFonts w:ascii="Franklin Gothic Book" w:hAnsi="Franklin Gothic Book" w:cs="Arial"/>
          <w:sz w:val="24"/>
        </w:rPr>
        <w:t xml:space="preserve"> (dále jen "</w:t>
      </w:r>
      <w:r w:rsidR="00201B56">
        <w:rPr>
          <w:rFonts w:ascii="Franklin Gothic Book" w:hAnsi="Franklin Gothic Book" w:cs="Arial"/>
          <w:b/>
          <w:sz w:val="24"/>
        </w:rPr>
        <w:t>příkazce</w:t>
      </w:r>
      <w:r w:rsidRPr="009F5510">
        <w:rPr>
          <w:rFonts w:ascii="Franklin Gothic Book" w:hAnsi="Franklin Gothic Book" w:cs="Arial"/>
          <w:sz w:val="24"/>
        </w:rPr>
        <w:t>")</w:t>
      </w:r>
    </w:p>
    <w:p w14:paraId="413E51D2" w14:textId="77777777" w:rsidR="005C6724" w:rsidRPr="009F5510" w:rsidRDefault="005C6724" w:rsidP="000F6FB0">
      <w:pPr>
        <w:autoSpaceDE w:val="0"/>
        <w:autoSpaceDN w:val="0"/>
        <w:adjustRightInd w:val="0"/>
        <w:snapToGrid w:val="0"/>
        <w:spacing w:before="0" w:after="120" w:line="240" w:lineRule="auto"/>
        <w:rPr>
          <w:rFonts w:ascii="Franklin Gothic Book" w:hAnsi="Franklin Gothic Book" w:cs="Arial"/>
          <w:sz w:val="24"/>
        </w:rPr>
      </w:pPr>
    </w:p>
    <w:p w14:paraId="6A17CC8E" w14:textId="1E582241" w:rsidR="00236B8E" w:rsidRDefault="005C6724" w:rsidP="009D791C">
      <w:pPr>
        <w:autoSpaceDE w:val="0"/>
        <w:autoSpaceDN w:val="0"/>
        <w:adjustRightInd w:val="0"/>
        <w:snapToGrid w:val="0"/>
        <w:spacing w:before="0" w:after="120" w:line="276" w:lineRule="auto"/>
        <w:rPr>
          <w:rFonts w:ascii="Franklin Gothic Book" w:hAnsi="Franklin Gothic Book" w:cs="Arial"/>
          <w:sz w:val="24"/>
        </w:rPr>
      </w:pPr>
      <w:r>
        <w:rPr>
          <w:rFonts w:ascii="Franklin Gothic Book" w:hAnsi="Franklin Gothic Book" w:cs="Arial"/>
          <w:sz w:val="24"/>
        </w:rPr>
        <w:t>a</w:t>
      </w:r>
    </w:p>
    <w:p w14:paraId="0ED5CA39" w14:textId="77777777" w:rsidR="005C6724" w:rsidRPr="00201F52" w:rsidRDefault="005C6724" w:rsidP="009D791C">
      <w:pPr>
        <w:autoSpaceDE w:val="0"/>
        <w:autoSpaceDN w:val="0"/>
        <w:adjustRightInd w:val="0"/>
        <w:snapToGrid w:val="0"/>
        <w:spacing w:before="0" w:after="120" w:line="276" w:lineRule="auto"/>
        <w:rPr>
          <w:rFonts w:ascii="Franklin Gothic Book" w:hAnsi="Franklin Gothic Book" w:cs="Arial"/>
          <w:sz w:val="24"/>
        </w:rPr>
      </w:pPr>
    </w:p>
    <w:p w14:paraId="6B6D67A9" w14:textId="3CCD74BC" w:rsidR="00FB2B81" w:rsidRPr="00201F52" w:rsidRDefault="00201B56" w:rsidP="000F6FB0">
      <w:pPr>
        <w:autoSpaceDE w:val="0"/>
        <w:autoSpaceDN w:val="0"/>
        <w:adjustRightInd w:val="0"/>
        <w:snapToGrid w:val="0"/>
        <w:spacing w:before="0" w:after="0" w:line="240" w:lineRule="auto"/>
        <w:rPr>
          <w:rFonts w:ascii="Franklin Gothic Book" w:hAnsi="Franklin Gothic Book" w:cs="Arial"/>
          <w:sz w:val="24"/>
        </w:rPr>
      </w:pPr>
      <w:r>
        <w:rPr>
          <w:rFonts w:ascii="Franklin Gothic Book" w:hAnsi="Franklin Gothic Book"/>
          <w:b/>
          <w:sz w:val="24"/>
        </w:rPr>
        <w:t xml:space="preserve">AUTHORITY SERVICE </w:t>
      </w:r>
      <w:r w:rsidR="00FB2B81">
        <w:rPr>
          <w:rFonts w:ascii="Franklin Gothic Book" w:hAnsi="Franklin Gothic Book"/>
          <w:b/>
          <w:sz w:val="24"/>
        </w:rPr>
        <w:t>s.r.o.</w:t>
      </w:r>
    </w:p>
    <w:p w14:paraId="5F2EA5A5" w14:textId="6EFAECD6" w:rsidR="00FB2B81" w:rsidRPr="00201F52" w:rsidRDefault="00FB2B81" w:rsidP="000F6FB0">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 xml:space="preserve">Se sídlem: </w:t>
      </w:r>
      <w:r w:rsidRPr="00201F52">
        <w:rPr>
          <w:rFonts w:ascii="Franklin Gothic Book" w:hAnsi="Franklin Gothic Book" w:cs="Arial"/>
          <w:sz w:val="24"/>
        </w:rPr>
        <w:tab/>
      </w:r>
      <w:r w:rsidRPr="00201F52">
        <w:rPr>
          <w:rFonts w:ascii="Franklin Gothic Book" w:hAnsi="Franklin Gothic Book" w:cs="Arial"/>
          <w:sz w:val="24"/>
        </w:rPr>
        <w:tab/>
      </w:r>
      <w:r w:rsidR="00201B56">
        <w:rPr>
          <w:rFonts w:ascii="Franklin Gothic Book" w:hAnsi="Franklin Gothic Book" w:cs="Arial"/>
          <w:sz w:val="24"/>
        </w:rPr>
        <w:t>Ostrava – Zábřeh, Dolní 3011/88, PSČ 700 30</w:t>
      </w:r>
    </w:p>
    <w:p w14:paraId="1B959079" w14:textId="37D96F07" w:rsidR="00FB2B81" w:rsidRPr="00201F52" w:rsidRDefault="00FB2B81" w:rsidP="000F6FB0">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 xml:space="preserve">IČO: </w:t>
      </w:r>
      <w:r w:rsidRPr="00201F52">
        <w:rPr>
          <w:rFonts w:ascii="Franklin Gothic Book" w:hAnsi="Franklin Gothic Book" w:cs="Arial"/>
          <w:sz w:val="24"/>
        </w:rPr>
        <w:tab/>
      </w:r>
      <w:r w:rsidRPr="00201F52">
        <w:rPr>
          <w:rFonts w:ascii="Franklin Gothic Book" w:hAnsi="Franklin Gothic Book" w:cs="Arial"/>
          <w:sz w:val="24"/>
        </w:rPr>
        <w:tab/>
      </w:r>
      <w:r w:rsidRPr="00201F52">
        <w:rPr>
          <w:rFonts w:ascii="Franklin Gothic Book" w:hAnsi="Franklin Gothic Book" w:cs="Arial"/>
          <w:sz w:val="24"/>
        </w:rPr>
        <w:tab/>
      </w:r>
      <w:r w:rsidR="00201B56">
        <w:rPr>
          <w:rFonts w:ascii="Franklin Gothic Book" w:hAnsi="Franklin Gothic Book" w:cs="Arial"/>
          <w:sz w:val="24"/>
        </w:rPr>
        <w:t>28657748</w:t>
      </w:r>
      <w:r w:rsidRPr="00201F52">
        <w:rPr>
          <w:rFonts w:ascii="Franklin Gothic Book" w:hAnsi="Franklin Gothic Book" w:cs="Arial"/>
          <w:sz w:val="24"/>
        </w:rPr>
        <w:t xml:space="preserve"> </w:t>
      </w:r>
    </w:p>
    <w:p w14:paraId="53D42A27" w14:textId="014D4A63" w:rsidR="00FB2B81" w:rsidRPr="00201F52" w:rsidRDefault="00FB2B81" w:rsidP="000F6FB0">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 xml:space="preserve">DIČ: </w:t>
      </w:r>
      <w:r w:rsidRPr="00201F52">
        <w:rPr>
          <w:rFonts w:ascii="Franklin Gothic Book" w:hAnsi="Franklin Gothic Book" w:cs="Arial"/>
          <w:sz w:val="24"/>
        </w:rPr>
        <w:tab/>
      </w:r>
      <w:r w:rsidRPr="00201F52">
        <w:rPr>
          <w:rFonts w:ascii="Franklin Gothic Book" w:hAnsi="Franklin Gothic Book" w:cs="Arial"/>
          <w:sz w:val="24"/>
        </w:rPr>
        <w:tab/>
      </w:r>
      <w:r w:rsidRPr="00201F52">
        <w:rPr>
          <w:rFonts w:ascii="Franklin Gothic Book" w:hAnsi="Franklin Gothic Book" w:cs="Arial"/>
          <w:sz w:val="24"/>
        </w:rPr>
        <w:tab/>
      </w:r>
      <w:r w:rsidR="00201B56">
        <w:rPr>
          <w:rFonts w:ascii="Franklin Gothic Book" w:hAnsi="Franklin Gothic Book" w:cs="Arial"/>
          <w:sz w:val="24"/>
        </w:rPr>
        <w:t>CZ28657748</w:t>
      </w:r>
    </w:p>
    <w:p w14:paraId="0D61FCDA" w14:textId="25B4E3B2" w:rsidR="00FB2B81" w:rsidRPr="00201F52" w:rsidRDefault="00FB2B81" w:rsidP="000F6FB0">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 xml:space="preserve">Zastoupený: </w:t>
      </w:r>
      <w:r w:rsidRPr="00201F52">
        <w:rPr>
          <w:rFonts w:ascii="Franklin Gothic Book" w:hAnsi="Franklin Gothic Book" w:cs="Arial"/>
          <w:sz w:val="24"/>
        </w:rPr>
        <w:tab/>
      </w:r>
      <w:r w:rsidR="001D4576">
        <w:rPr>
          <w:rFonts w:ascii="Franklin Gothic Book" w:hAnsi="Franklin Gothic Book" w:cs="Arial"/>
          <w:sz w:val="24"/>
        </w:rPr>
        <w:tab/>
      </w:r>
      <w:proofErr w:type="spellStart"/>
      <w:r w:rsidR="00D449A5">
        <w:rPr>
          <w:rFonts w:ascii="Franklin Gothic Book" w:hAnsi="Franklin Gothic Book" w:cs="Arial"/>
          <w:sz w:val="24"/>
        </w:rPr>
        <w:t>xxx</w:t>
      </w:r>
      <w:proofErr w:type="spellEnd"/>
    </w:p>
    <w:p w14:paraId="14D56B8C" w14:textId="72814C04" w:rsidR="00FB2B81" w:rsidRPr="00190421" w:rsidRDefault="00FB2B81" w:rsidP="000F6FB0">
      <w:pPr>
        <w:autoSpaceDE w:val="0"/>
        <w:autoSpaceDN w:val="0"/>
        <w:adjustRightInd w:val="0"/>
        <w:snapToGrid w:val="0"/>
        <w:spacing w:before="0" w:after="0" w:line="240" w:lineRule="auto"/>
        <w:rPr>
          <w:rFonts w:ascii="Franklin Gothic Book" w:hAnsi="Franklin Gothic Book" w:cs="Arial"/>
          <w:bCs/>
          <w:sz w:val="24"/>
        </w:rPr>
      </w:pPr>
      <w:r w:rsidRPr="00201F52">
        <w:rPr>
          <w:rFonts w:ascii="Franklin Gothic Book" w:hAnsi="Franklin Gothic Book" w:cs="Arial"/>
          <w:sz w:val="24"/>
        </w:rPr>
        <w:t xml:space="preserve">Bankovní spojení: </w:t>
      </w:r>
      <w:r w:rsidRPr="00201F52">
        <w:rPr>
          <w:rFonts w:ascii="Franklin Gothic Book" w:hAnsi="Franklin Gothic Book" w:cs="Arial"/>
          <w:sz w:val="24"/>
        </w:rPr>
        <w:tab/>
      </w:r>
      <w:r w:rsidR="00201B56">
        <w:rPr>
          <w:rFonts w:ascii="Franklin Gothic Book" w:hAnsi="Franklin Gothic Book" w:cs="Arial"/>
          <w:bCs/>
          <w:sz w:val="24"/>
        </w:rPr>
        <w:t>FIO banka a.s.</w:t>
      </w:r>
      <w:r w:rsidRPr="00190421">
        <w:rPr>
          <w:rFonts w:ascii="Franklin Gothic Book" w:hAnsi="Franklin Gothic Book" w:cs="Arial"/>
          <w:bCs/>
          <w:sz w:val="24"/>
        </w:rPr>
        <w:t xml:space="preserve"> </w:t>
      </w:r>
    </w:p>
    <w:p w14:paraId="5A8B8791" w14:textId="231089CD" w:rsidR="00FB2B81" w:rsidRPr="00190421" w:rsidRDefault="00FB2B81" w:rsidP="000F6FB0">
      <w:pPr>
        <w:autoSpaceDE w:val="0"/>
        <w:autoSpaceDN w:val="0"/>
        <w:adjustRightInd w:val="0"/>
        <w:snapToGrid w:val="0"/>
        <w:spacing w:before="0" w:after="120" w:line="240" w:lineRule="auto"/>
        <w:rPr>
          <w:rFonts w:ascii="Franklin Gothic Book" w:hAnsi="Franklin Gothic Book" w:cs="Arial"/>
          <w:bCs/>
          <w:sz w:val="24"/>
        </w:rPr>
      </w:pPr>
      <w:r w:rsidRPr="00190421">
        <w:rPr>
          <w:rFonts w:ascii="Franklin Gothic Book" w:hAnsi="Franklin Gothic Book" w:cs="Arial"/>
          <w:bCs/>
          <w:sz w:val="24"/>
        </w:rPr>
        <w:t xml:space="preserve">Číslo účtu: </w:t>
      </w:r>
      <w:r w:rsidRPr="00190421">
        <w:rPr>
          <w:rFonts w:ascii="Franklin Gothic Book" w:hAnsi="Franklin Gothic Book" w:cs="Arial"/>
          <w:bCs/>
          <w:sz w:val="24"/>
        </w:rPr>
        <w:tab/>
      </w:r>
      <w:r w:rsidRPr="00190421">
        <w:rPr>
          <w:rFonts w:ascii="Franklin Gothic Book" w:hAnsi="Franklin Gothic Book" w:cs="Arial"/>
          <w:bCs/>
          <w:sz w:val="24"/>
        </w:rPr>
        <w:tab/>
      </w:r>
      <w:r w:rsidR="00201B56">
        <w:rPr>
          <w:rFonts w:ascii="Franklin Gothic Book" w:hAnsi="Franklin Gothic Book" w:cs="Arial"/>
          <w:bCs/>
          <w:sz w:val="24"/>
        </w:rPr>
        <w:t>2801197658</w:t>
      </w:r>
      <w:r w:rsidRPr="00190421">
        <w:rPr>
          <w:rFonts w:ascii="Franklin Gothic Book" w:hAnsi="Franklin Gothic Book" w:cs="Arial"/>
          <w:bCs/>
          <w:sz w:val="24"/>
        </w:rPr>
        <w:t>/</w:t>
      </w:r>
      <w:r w:rsidR="00201B56">
        <w:rPr>
          <w:rFonts w:ascii="Franklin Gothic Book" w:hAnsi="Franklin Gothic Book" w:cs="Arial"/>
          <w:bCs/>
          <w:sz w:val="24"/>
        </w:rPr>
        <w:t>2010</w:t>
      </w:r>
    </w:p>
    <w:p w14:paraId="35DCAEE0" w14:textId="6546B5DA" w:rsidR="00FB2B81" w:rsidRDefault="00FB2B81" w:rsidP="000F6FB0">
      <w:pPr>
        <w:autoSpaceDE w:val="0"/>
        <w:autoSpaceDN w:val="0"/>
        <w:adjustRightInd w:val="0"/>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(dále jen "</w:t>
      </w:r>
      <w:r w:rsidR="00201B56">
        <w:rPr>
          <w:rFonts w:ascii="Franklin Gothic Book" w:hAnsi="Franklin Gothic Book" w:cs="Arial"/>
          <w:b/>
          <w:sz w:val="24"/>
        </w:rPr>
        <w:t>příkazník</w:t>
      </w:r>
      <w:r w:rsidRPr="00201F52">
        <w:rPr>
          <w:rFonts w:ascii="Franklin Gothic Book" w:hAnsi="Franklin Gothic Book" w:cs="Arial"/>
          <w:sz w:val="24"/>
        </w:rPr>
        <w:t>")</w:t>
      </w:r>
    </w:p>
    <w:p w14:paraId="576D70A6" w14:textId="183567C3" w:rsidR="00092145" w:rsidRPr="00092145" w:rsidRDefault="00092145" w:rsidP="000F6FB0">
      <w:pPr>
        <w:autoSpaceDE w:val="0"/>
        <w:autoSpaceDN w:val="0"/>
        <w:adjustRightInd w:val="0"/>
        <w:snapToGrid w:val="0"/>
        <w:spacing w:before="0" w:after="120" w:line="240" w:lineRule="auto"/>
        <w:rPr>
          <w:rFonts w:ascii="Franklin Gothic Book" w:hAnsi="Franklin Gothic Book" w:cs="Arial"/>
          <w:sz w:val="24"/>
        </w:rPr>
      </w:pPr>
      <w:r w:rsidRPr="00092145">
        <w:rPr>
          <w:rFonts w:ascii="Franklin Gothic Book" w:hAnsi="Franklin Gothic Book" w:cs="Arial"/>
          <w:sz w:val="24"/>
        </w:rPr>
        <w:t>(</w:t>
      </w:r>
      <w:r w:rsidR="00201B56">
        <w:rPr>
          <w:rFonts w:ascii="Franklin Gothic Book" w:hAnsi="Franklin Gothic Book" w:cs="Arial"/>
          <w:sz w:val="24"/>
        </w:rPr>
        <w:t>příkazník</w:t>
      </w:r>
      <w:r w:rsidRPr="00092145">
        <w:rPr>
          <w:rFonts w:ascii="Franklin Gothic Book" w:hAnsi="Franklin Gothic Book" w:cs="Arial"/>
          <w:sz w:val="24"/>
        </w:rPr>
        <w:t xml:space="preserve"> a </w:t>
      </w:r>
      <w:r w:rsidR="00201B56">
        <w:rPr>
          <w:rFonts w:ascii="Franklin Gothic Book" w:hAnsi="Franklin Gothic Book" w:cs="Arial"/>
          <w:sz w:val="24"/>
        </w:rPr>
        <w:t>příkazce</w:t>
      </w:r>
      <w:r w:rsidRPr="00092145">
        <w:rPr>
          <w:rFonts w:ascii="Franklin Gothic Book" w:hAnsi="Franklin Gothic Book" w:cs="Arial"/>
          <w:sz w:val="24"/>
        </w:rPr>
        <w:t xml:space="preserve"> společně jako „smluvní strany“, či jednotlivě také jako „smluvní strana“)</w:t>
      </w:r>
    </w:p>
    <w:p w14:paraId="6DDAAB1B" w14:textId="26AAFF94" w:rsidR="007907B6" w:rsidRDefault="00092145" w:rsidP="000F6FB0">
      <w:pPr>
        <w:autoSpaceDE w:val="0"/>
        <w:autoSpaceDN w:val="0"/>
        <w:adjustRightInd w:val="0"/>
        <w:snapToGrid w:val="0"/>
        <w:spacing w:before="0" w:after="120" w:line="240" w:lineRule="auto"/>
        <w:rPr>
          <w:rFonts w:ascii="Franklin Gothic Book" w:hAnsi="Franklin Gothic Book" w:cs="Arial"/>
          <w:sz w:val="24"/>
        </w:rPr>
      </w:pPr>
      <w:r w:rsidRPr="00092145">
        <w:rPr>
          <w:rFonts w:ascii="Franklin Gothic Book" w:hAnsi="Franklin Gothic Book" w:cs="Arial"/>
          <w:sz w:val="24"/>
        </w:rPr>
        <w:t>uzavírají níže uvedeného dne, m</w:t>
      </w:r>
      <w:r>
        <w:rPr>
          <w:rFonts w:ascii="Franklin Gothic Book" w:hAnsi="Franklin Gothic Book" w:cs="Arial"/>
          <w:sz w:val="24"/>
        </w:rPr>
        <w:t>ěsíce a roku tento dodatek č. 1</w:t>
      </w:r>
    </w:p>
    <w:p w14:paraId="78E32790" w14:textId="08D673F7" w:rsidR="00236B8E" w:rsidRDefault="00236B8E" w:rsidP="00C81E1E">
      <w:pPr>
        <w:autoSpaceDE w:val="0"/>
        <w:autoSpaceDN w:val="0"/>
        <w:adjustRightInd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w:t>
      </w:r>
    </w:p>
    <w:p w14:paraId="262B6D59" w14:textId="0A556ACA" w:rsidR="00C81E1E" w:rsidRDefault="00C81E1E" w:rsidP="00C81E1E">
      <w:pPr>
        <w:autoSpaceDE w:val="0"/>
        <w:autoSpaceDN w:val="0"/>
        <w:adjustRightInd w:val="0"/>
        <w:snapToGrid w:val="0"/>
        <w:spacing w:before="0" w:after="0" w:line="240" w:lineRule="auto"/>
        <w:jc w:val="center"/>
        <w:rPr>
          <w:rFonts w:ascii="Franklin Gothic Book" w:hAnsi="Franklin Gothic Book"/>
          <w:b/>
          <w:sz w:val="24"/>
        </w:rPr>
      </w:pPr>
      <w:r>
        <w:rPr>
          <w:rFonts w:ascii="Franklin Gothic Book" w:hAnsi="Franklin Gothic Book"/>
          <w:b/>
          <w:sz w:val="24"/>
        </w:rPr>
        <w:t>Úvodní ustanovení</w:t>
      </w:r>
    </w:p>
    <w:p w14:paraId="09EE861A" w14:textId="77777777" w:rsidR="00C81E1E" w:rsidRDefault="00C81E1E" w:rsidP="00C81E1E">
      <w:pPr>
        <w:autoSpaceDE w:val="0"/>
        <w:autoSpaceDN w:val="0"/>
        <w:adjustRightInd w:val="0"/>
        <w:snapToGrid w:val="0"/>
        <w:spacing w:before="0" w:after="0" w:line="240" w:lineRule="auto"/>
        <w:jc w:val="center"/>
        <w:rPr>
          <w:rFonts w:ascii="Franklin Gothic Book" w:hAnsi="Franklin Gothic Book"/>
          <w:b/>
          <w:sz w:val="24"/>
        </w:rPr>
      </w:pPr>
    </w:p>
    <w:p w14:paraId="737AB1B5" w14:textId="6D4B09B5" w:rsidR="00C81E1E" w:rsidRDefault="00201B56" w:rsidP="00092145">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 xml:space="preserve">Smluvní strany </w:t>
      </w:r>
      <w:r w:rsidR="00C81E1E">
        <w:rPr>
          <w:rFonts w:ascii="Franklin Gothic Book" w:hAnsi="Franklin Gothic Book"/>
          <w:sz w:val="24"/>
        </w:rPr>
        <w:t>souhlasně prohlašují, že dne</w:t>
      </w:r>
      <w:r>
        <w:rPr>
          <w:rFonts w:ascii="Franklin Gothic Book" w:hAnsi="Franklin Gothic Book"/>
          <w:sz w:val="24"/>
        </w:rPr>
        <w:t xml:space="preserve"> 11. 9. 2018</w:t>
      </w:r>
      <w:r w:rsidR="00C81E1E">
        <w:rPr>
          <w:rFonts w:ascii="Franklin Gothic Book" w:hAnsi="Franklin Gothic Book"/>
          <w:sz w:val="24"/>
        </w:rPr>
        <w:t xml:space="preserve"> uzavřely v souladu </w:t>
      </w:r>
      <w:r w:rsidR="00C81E1E">
        <w:rPr>
          <w:rFonts w:ascii="Franklin Gothic Book" w:hAnsi="Franklin Gothic Book"/>
          <w:sz w:val="24"/>
        </w:rPr>
        <w:lastRenderedPageBreak/>
        <w:t xml:space="preserve">s ustanovením § </w:t>
      </w:r>
      <w:r>
        <w:rPr>
          <w:rFonts w:ascii="Franklin Gothic Book" w:hAnsi="Franklin Gothic Book"/>
          <w:sz w:val="24"/>
        </w:rPr>
        <w:t>2430</w:t>
      </w:r>
      <w:r w:rsidR="00C81E1E">
        <w:rPr>
          <w:rFonts w:ascii="Franklin Gothic Book" w:hAnsi="Franklin Gothic Book"/>
          <w:sz w:val="24"/>
        </w:rPr>
        <w:t xml:space="preserve"> a násl. zákona č. 89/2012 Sb., občanského zákoníku, ve znění pozdějších předpisů, </w:t>
      </w:r>
      <w:r>
        <w:rPr>
          <w:rFonts w:ascii="Franklin Gothic Book" w:hAnsi="Franklin Gothic Book"/>
          <w:sz w:val="24"/>
        </w:rPr>
        <w:t xml:space="preserve">příkazní </w:t>
      </w:r>
      <w:r w:rsidR="00C81E1E">
        <w:rPr>
          <w:rFonts w:ascii="Franklin Gothic Book" w:hAnsi="Franklin Gothic Book"/>
          <w:sz w:val="24"/>
        </w:rPr>
        <w:t>s</w:t>
      </w:r>
      <w:r w:rsidR="00092145" w:rsidRPr="00092145">
        <w:rPr>
          <w:rFonts w:ascii="Franklin Gothic Book" w:hAnsi="Franklin Gothic Book"/>
          <w:sz w:val="24"/>
        </w:rPr>
        <w:t>mlouvu č</w:t>
      </w:r>
      <w:r w:rsidR="00A247F8" w:rsidRPr="00A247F8">
        <w:t xml:space="preserve"> </w:t>
      </w:r>
      <w:r w:rsidR="00A247F8" w:rsidRPr="00A247F8">
        <w:rPr>
          <w:rFonts w:ascii="Franklin Gothic Book" w:hAnsi="Franklin Gothic Book"/>
          <w:sz w:val="24"/>
        </w:rPr>
        <w:t>SML255/1664/2018</w:t>
      </w:r>
      <w:r w:rsidR="00A247F8">
        <w:rPr>
          <w:rFonts w:ascii="Franklin Gothic Book" w:hAnsi="Franklin Gothic Book"/>
          <w:sz w:val="24"/>
        </w:rPr>
        <w:t xml:space="preserve"> </w:t>
      </w:r>
      <w:r w:rsidR="00092145" w:rsidRPr="00092145">
        <w:rPr>
          <w:rFonts w:ascii="Franklin Gothic Book" w:hAnsi="Franklin Gothic Book"/>
          <w:sz w:val="24"/>
        </w:rPr>
        <w:t>(dále jen „smlouv</w:t>
      </w:r>
      <w:r w:rsidR="0009750A">
        <w:rPr>
          <w:rFonts w:ascii="Franklin Gothic Book" w:hAnsi="Franklin Gothic Book"/>
          <w:sz w:val="24"/>
        </w:rPr>
        <w:t xml:space="preserve">a“). </w:t>
      </w:r>
    </w:p>
    <w:p w14:paraId="3626D0B6" w14:textId="35DA82ED" w:rsidR="005C6724" w:rsidRDefault="005C6724" w:rsidP="00C81E1E">
      <w:pPr>
        <w:widowControl w:val="0"/>
        <w:snapToGrid w:val="0"/>
        <w:spacing w:before="0" w:after="120" w:line="240" w:lineRule="auto"/>
        <w:jc w:val="center"/>
        <w:rPr>
          <w:rFonts w:ascii="Franklin Gothic Book" w:hAnsi="Franklin Gothic Book"/>
          <w:b/>
          <w:sz w:val="24"/>
        </w:rPr>
      </w:pPr>
    </w:p>
    <w:p w14:paraId="1ADD940B" w14:textId="77777777" w:rsidR="000A645B" w:rsidRDefault="000A645B" w:rsidP="00C81E1E">
      <w:pPr>
        <w:widowControl w:val="0"/>
        <w:snapToGrid w:val="0"/>
        <w:spacing w:before="0" w:after="120" w:line="240" w:lineRule="auto"/>
        <w:jc w:val="center"/>
        <w:rPr>
          <w:rFonts w:ascii="Franklin Gothic Book" w:hAnsi="Franklin Gothic Book"/>
          <w:b/>
          <w:sz w:val="24"/>
        </w:rPr>
      </w:pPr>
    </w:p>
    <w:p w14:paraId="6F67B389" w14:textId="6931CB48" w:rsidR="00C81E1E" w:rsidRDefault="00C81E1E" w:rsidP="00C81E1E">
      <w:pPr>
        <w:widowControl w:val="0"/>
        <w:snapToGrid w:val="0"/>
        <w:spacing w:before="0" w:after="120" w:line="240" w:lineRule="auto"/>
        <w:jc w:val="center"/>
        <w:rPr>
          <w:rFonts w:ascii="Franklin Gothic Book" w:hAnsi="Franklin Gothic Book"/>
          <w:b/>
          <w:sz w:val="24"/>
        </w:rPr>
      </w:pPr>
      <w:r>
        <w:rPr>
          <w:rFonts w:ascii="Franklin Gothic Book" w:hAnsi="Franklin Gothic Book"/>
          <w:b/>
          <w:sz w:val="24"/>
        </w:rPr>
        <w:t xml:space="preserve">II. </w:t>
      </w:r>
    </w:p>
    <w:p w14:paraId="3650688A" w14:textId="4CE45AA3" w:rsidR="00C81E1E" w:rsidRPr="00C81E1E" w:rsidRDefault="00C81E1E" w:rsidP="00C81E1E">
      <w:pPr>
        <w:widowControl w:val="0"/>
        <w:snapToGrid w:val="0"/>
        <w:spacing w:before="0" w:after="120" w:line="240" w:lineRule="auto"/>
        <w:jc w:val="center"/>
        <w:rPr>
          <w:rFonts w:ascii="Franklin Gothic Book" w:hAnsi="Franklin Gothic Book"/>
          <w:b/>
          <w:sz w:val="24"/>
        </w:rPr>
      </w:pPr>
      <w:r>
        <w:rPr>
          <w:rFonts w:ascii="Franklin Gothic Book" w:hAnsi="Franklin Gothic Book"/>
          <w:b/>
          <w:sz w:val="24"/>
        </w:rPr>
        <w:t>Doplňující a změnová ustanovení ke smlouvě</w:t>
      </w:r>
    </w:p>
    <w:p w14:paraId="39B66A45" w14:textId="0D14FD28" w:rsidR="00CA5000" w:rsidRDefault="009A0785" w:rsidP="00092145">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 xml:space="preserve">V souladu s ustanovením </w:t>
      </w:r>
      <w:proofErr w:type="gramStart"/>
      <w:r w:rsidR="000F6FB0">
        <w:rPr>
          <w:rFonts w:ascii="Franklin Gothic Book" w:hAnsi="Franklin Gothic Book"/>
          <w:sz w:val="24"/>
        </w:rPr>
        <w:t>XV.7.</w:t>
      </w:r>
      <w:r>
        <w:rPr>
          <w:rFonts w:ascii="Franklin Gothic Book" w:hAnsi="Franklin Gothic Book"/>
          <w:sz w:val="24"/>
        </w:rPr>
        <w:t xml:space="preserve"> </w:t>
      </w:r>
      <w:r w:rsidR="00CA5000">
        <w:rPr>
          <w:rFonts w:ascii="Franklin Gothic Book" w:hAnsi="Franklin Gothic Book"/>
          <w:sz w:val="24"/>
        </w:rPr>
        <w:t>s</w:t>
      </w:r>
      <w:r>
        <w:rPr>
          <w:rFonts w:ascii="Franklin Gothic Book" w:hAnsi="Franklin Gothic Book"/>
          <w:sz w:val="24"/>
        </w:rPr>
        <w:t>mlouvy</w:t>
      </w:r>
      <w:proofErr w:type="gramEnd"/>
      <w:r>
        <w:rPr>
          <w:rFonts w:ascii="Franklin Gothic Book" w:hAnsi="Franklin Gothic Book"/>
          <w:sz w:val="24"/>
        </w:rPr>
        <w:t xml:space="preserve"> se smluvní strany dohodly na změnách </w:t>
      </w:r>
      <w:r w:rsidR="00CA5000">
        <w:rPr>
          <w:rFonts w:ascii="Franklin Gothic Book" w:hAnsi="Franklin Gothic Book"/>
          <w:sz w:val="24"/>
        </w:rPr>
        <w:t xml:space="preserve">smlouvy z důvodu dodatečných víceprací </w:t>
      </w:r>
      <w:r w:rsidR="000D60E1">
        <w:rPr>
          <w:rFonts w:ascii="Franklin Gothic Book" w:hAnsi="Franklin Gothic Book"/>
          <w:sz w:val="24"/>
        </w:rPr>
        <w:t xml:space="preserve">a následného prodloužení termínu dokončení stavebních prací </w:t>
      </w:r>
      <w:r w:rsidR="00CA5000">
        <w:rPr>
          <w:rFonts w:ascii="Franklin Gothic Book" w:hAnsi="Franklin Gothic Book"/>
          <w:sz w:val="24"/>
        </w:rPr>
        <w:t>při realizaci stavební zakázky</w:t>
      </w:r>
      <w:r w:rsidR="00CD52EA">
        <w:rPr>
          <w:rFonts w:ascii="Franklin Gothic Book" w:hAnsi="Franklin Gothic Book"/>
          <w:sz w:val="24"/>
        </w:rPr>
        <w:t xml:space="preserve"> </w:t>
      </w:r>
      <w:r w:rsidR="00222617">
        <w:rPr>
          <w:rFonts w:ascii="Franklin Gothic Book" w:hAnsi="Franklin Gothic Book"/>
          <w:sz w:val="24"/>
        </w:rPr>
        <w:t xml:space="preserve">na prodloužení zajištění </w:t>
      </w:r>
      <w:r w:rsidR="00222617" w:rsidRPr="00222617">
        <w:rPr>
          <w:rFonts w:ascii="Franklin Gothic Book" w:hAnsi="Franklin Gothic Book"/>
          <w:sz w:val="24"/>
        </w:rPr>
        <w:t xml:space="preserve">činností a služeb souvisejících s výkonem </w:t>
      </w:r>
      <w:r w:rsidR="00222617">
        <w:rPr>
          <w:rFonts w:ascii="Franklin Gothic Book" w:hAnsi="Franklin Gothic Book"/>
          <w:sz w:val="24"/>
        </w:rPr>
        <w:t xml:space="preserve">BOZP </w:t>
      </w:r>
      <w:r w:rsidR="00D64982">
        <w:rPr>
          <w:rFonts w:ascii="Franklin Gothic Book" w:hAnsi="Franklin Gothic Book"/>
          <w:sz w:val="24"/>
        </w:rPr>
        <w:t xml:space="preserve">do </w:t>
      </w:r>
      <w:r w:rsidR="000D60E1">
        <w:rPr>
          <w:rFonts w:ascii="Franklin Gothic Book" w:hAnsi="Franklin Gothic Book"/>
          <w:sz w:val="24"/>
        </w:rPr>
        <w:t>28. 2. 2020.</w:t>
      </w:r>
      <w:r w:rsidR="00CA5000">
        <w:rPr>
          <w:rFonts w:ascii="Franklin Gothic Book" w:hAnsi="Franklin Gothic Book"/>
          <w:sz w:val="24"/>
        </w:rPr>
        <w:t xml:space="preserve"> </w:t>
      </w:r>
    </w:p>
    <w:p w14:paraId="0AC487E8" w14:textId="757EB5BB" w:rsidR="00092145" w:rsidRDefault="0009750A" w:rsidP="00092145">
      <w:pPr>
        <w:widowControl w:val="0"/>
        <w:snapToGrid w:val="0"/>
        <w:spacing w:before="0" w:after="120" w:line="240" w:lineRule="auto"/>
        <w:ind w:left="360"/>
        <w:rPr>
          <w:rFonts w:ascii="Franklin Gothic Book" w:hAnsi="Franklin Gothic Book"/>
          <w:sz w:val="24"/>
        </w:rPr>
      </w:pPr>
      <w:r w:rsidRPr="00577546">
        <w:rPr>
          <w:rFonts w:ascii="Franklin Gothic Book" w:hAnsi="Franklin Gothic Book"/>
          <w:sz w:val="24"/>
        </w:rPr>
        <w:t xml:space="preserve">Z důvodu </w:t>
      </w:r>
      <w:r w:rsidR="00CA5000">
        <w:rPr>
          <w:rFonts w:ascii="Franklin Gothic Book" w:hAnsi="Franklin Gothic Book"/>
          <w:sz w:val="24"/>
        </w:rPr>
        <w:t xml:space="preserve">prodloužení realizace stavební zakázky se </w:t>
      </w:r>
      <w:r w:rsidR="00742A27">
        <w:rPr>
          <w:rFonts w:ascii="Franklin Gothic Book" w:hAnsi="Franklin Gothic Book"/>
          <w:sz w:val="24"/>
        </w:rPr>
        <w:t xml:space="preserve">smluvní strany dohodly na navýšení ceny za služby koordinátora BOZP dle čl. III. smlouvy. Součástí tohoto dodatku je aktualizovaná podrobná kalkulace ceny. Odměna příkazníka za tyto služby nově činí: </w:t>
      </w:r>
    </w:p>
    <w:p w14:paraId="147F5597" w14:textId="21FB32C5" w:rsidR="00742A27" w:rsidRDefault="00CD77E3" w:rsidP="00092145">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Cena za služby bez DPH celkem: 156 500,- Kč</w:t>
      </w:r>
    </w:p>
    <w:p w14:paraId="74033C85" w14:textId="06A06D77" w:rsidR="00742A27" w:rsidRDefault="00CD77E3" w:rsidP="00092145">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 xml:space="preserve">Výše DPH celkem: </w:t>
      </w:r>
      <w:r w:rsidR="00AB019B">
        <w:rPr>
          <w:rFonts w:ascii="Franklin Gothic Book" w:hAnsi="Franklin Gothic Book"/>
          <w:sz w:val="24"/>
        </w:rPr>
        <w:t>32 865,- Kč</w:t>
      </w:r>
    </w:p>
    <w:p w14:paraId="188BE31E" w14:textId="735B3F6C" w:rsidR="00742A27" w:rsidRDefault="00742A27" w:rsidP="00092145">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Cen</w:t>
      </w:r>
      <w:r w:rsidR="00CD77E3">
        <w:rPr>
          <w:rFonts w:ascii="Franklin Gothic Book" w:hAnsi="Franklin Gothic Book"/>
          <w:sz w:val="24"/>
        </w:rPr>
        <w:t>a za služby vč. DPH celkem: 189 365,- Kč</w:t>
      </w:r>
    </w:p>
    <w:p w14:paraId="34695C60" w14:textId="0EBBE457" w:rsidR="00742A27" w:rsidRPr="00577546" w:rsidRDefault="00742A27" w:rsidP="00092145">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Změna tímto dodatkem</w:t>
      </w:r>
      <w:r w:rsidR="00AB019B">
        <w:rPr>
          <w:rFonts w:ascii="Franklin Gothic Book" w:hAnsi="Franklin Gothic Book"/>
          <w:sz w:val="24"/>
        </w:rPr>
        <w:t xml:space="preserve"> oproti smlouvě v Kč bez DPH: 25 500,- Kč</w:t>
      </w:r>
    </w:p>
    <w:p w14:paraId="0A219955" w14:textId="77777777" w:rsidR="005C6724" w:rsidRDefault="005C6724" w:rsidP="00C317B1">
      <w:pPr>
        <w:widowControl w:val="0"/>
        <w:tabs>
          <w:tab w:val="left" w:pos="0"/>
        </w:tabs>
        <w:snapToGrid w:val="0"/>
        <w:spacing w:before="0" w:after="120" w:line="240" w:lineRule="auto"/>
        <w:jc w:val="center"/>
        <w:rPr>
          <w:rFonts w:ascii="Franklin Gothic Book" w:hAnsi="Franklin Gothic Book"/>
          <w:b/>
          <w:sz w:val="24"/>
        </w:rPr>
      </w:pPr>
    </w:p>
    <w:p w14:paraId="12057C3E" w14:textId="677621E2" w:rsidR="00C317B1" w:rsidRPr="00C317B1" w:rsidRDefault="00C317B1" w:rsidP="00C317B1">
      <w:pPr>
        <w:widowControl w:val="0"/>
        <w:tabs>
          <w:tab w:val="left" w:pos="0"/>
        </w:tabs>
        <w:snapToGrid w:val="0"/>
        <w:spacing w:before="0" w:after="120" w:line="240" w:lineRule="auto"/>
        <w:jc w:val="center"/>
        <w:rPr>
          <w:rFonts w:ascii="Franklin Gothic Book" w:hAnsi="Franklin Gothic Book"/>
          <w:b/>
          <w:sz w:val="24"/>
        </w:rPr>
      </w:pPr>
      <w:r w:rsidRPr="00C317B1">
        <w:rPr>
          <w:rFonts w:ascii="Franklin Gothic Book" w:hAnsi="Franklin Gothic Book"/>
          <w:b/>
          <w:sz w:val="24"/>
        </w:rPr>
        <w:t xml:space="preserve">III. </w:t>
      </w:r>
    </w:p>
    <w:p w14:paraId="39FED8AF" w14:textId="133B0CCD" w:rsidR="00C317B1" w:rsidRPr="00C317B1" w:rsidRDefault="00C317B1" w:rsidP="00C317B1">
      <w:pPr>
        <w:widowControl w:val="0"/>
        <w:tabs>
          <w:tab w:val="left" w:pos="0"/>
        </w:tabs>
        <w:snapToGrid w:val="0"/>
        <w:spacing w:before="0" w:after="120" w:line="240" w:lineRule="auto"/>
        <w:jc w:val="center"/>
        <w:rPr>
          <w:rFonts w:ascii="Franklin Gothic Book" w:hAnsi="Franklin Gothic Book"/>
          <w:b/>
          <w:sz w:val="24"/>
        </w:rPr>
      </w:pPr>
      <w:r w:rsidRPr="00C317B1">
        <w:rPr>
          <w:rFonts w:ascii="Franklin Gothic Book" w:hAnsi="Franklin Gothic Book"/>
          <w:b/>
          <w:sz w:val="24"/>
        </w:rPr>
        <w:t>Závěrečná ustanovení</w:t>
      </w:r>
    </w:p>
    <w:p w14:paraId="796F8DAB" w14:textId="467E7486" w:rsidR="003F5D48" w:rsidRDefault="003F5D48" w:rsidP="00400C25">
      <w:pPr>
        <w:widowControl w:val="0"/>
        <w:numPr>
          <w:ilvl w:val="0"/>
          <w:numId w:val="23"/>
        </w:numPr>
        <w:tabs>
          <w:tab w:val="clear" w:pos="720"/>
        </w:tabs>
        <w:snapToGrid w:val="0"/>
        <w:spacing w:before="0" w:line="240" w:lineRule="auto"/>
        <w:ind w:left="320"/>
        <w:rPr>
          <w:rFonts w:ascii="Franklin Gothic Book" w:hAnsi="Franklin Gothic Book"/>
          <w:sz w:val="24"/>
        </w:rPr>
      </w:pPr>
      <w:r w:rsidRPr="003F5D48">
        <w:rPr>
          <w:rFonts w:ascii="Franklin Gothic Book" w:hAnsi="Franklin Gothic Book"/>
          <w:sz w:val="24"/>
        </w:rPr>
        <w:t>Ostatní, tímto dodatkem výslovně nezměněná ustan</w:t>
      </w:r>
      <w:r>
        <w:rPr>
          <w:rFonts w:ascii="Franklin Gothic Book" w:hAnsi="Franklin Gothic Book"/>
          <w:sz w:val="24"/>
        </w:rPr>
        <w:t>ovení smlouvy (vč. příloh tvoří</w:t>
      </w:r>
      <w:r w:rsidRPr="003F5D48">
        <w:rPr>
          <w:rFonts w:ascii="Franklin Gothic Book" w:hAnsi="Franklin Gothic Book"/>
          <w:sz w:val="24"/>
        </w:rPr>
        <w:t>cích její nedílnou součást), zůstávají uzavřením tohoto dodatku nedotčena.</w:t>
      </w:r>
    </w:p>
    <w:p w14:paraId="5C7116A4" w14:textId="7BEE7604" w:rsidR="00400C25" w:rsidRPr="00400C25" w:rsidRDefault="00400C25" w:rsidP="00400C25">
      <w:pPr>
        <w:widowControl w:val="0"/>
        <w:numPr>
          <w:ilvl w:val="0"/>
          <w:numId w:val="23"/>
        </w:numPr>
        <w:tabs>
          <w:tab w:val="clear" w:pos="720"/>
        </w:tabs>
        <w:snapToGrid w:val="0"/>
        <w:spacing w:before="0" w:line="240" w:lineRule="auto"/>
        <w:ind w:left="320"/>
        <w:rPr>
          <w:rFonts w:ascii="Franklin Gothic Book" w:hAnsi="Franklin Gothic Book"/>
          <w:sz w:val="24"/>
        </w:rPr>
      </w:pPr>
      <w:r w:rsidRPr="00400C25">
        <w:rPr>
          <w:rFonts w:ascii="Franklin Gothic Book" w:hAnsi="Franklin Gothic Book"/>
          <w:sz w:val="24"/>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občanského zákoníku, případně dalšími obecně závaznými předpisy platnými na území České republiky.</w:t>
      </w:r>
    </w:p>
    <w:p w14:paraId="54426EDB" w14:textId="0A05E4D9" w:rsidR="003F5D48" w:rsidRPr="00C317B1" w:rsidRDefault="00400C25" w:rsidP="003F5D48">
      <w:pPr>
        <w:widowControl w:val="0"/>
        <w:numPr>
          <w:ilvl w:val="0"/>
          <w:numId w:val="23"/>
        </w:numPr>
        <w:tabs>
          <w:tab w:val="clear" w:pos="720"/>
          <w:tab w:val="num" w:pos="240"/>
          <w:tab w:val="left" w:pos="284"/>
        </w:tabs>
        <w:snapToGrid w:val="0"/>
        <w:spacing w:before="0" w:after="120" w:line="240" w:lineRule="auto"/>
        <w:ind w:left="320"/>
        <w:rPr>
          <w:rFonts w:ascii="Franklin Gothic Book" w:hAnsi="Franklin Gothic Book"/>
          <w:noProof/>
          <w:sz w:val="24"/>
        </w:rPr>
      </w:pPr>
      <w:r>
        <w:rPr>
          <w:rFonts w:ascii="Franklin Gothic Book" w:hAnsi="Franklin Gothic Book"/>
          <w:noProof/>
          <w:sz w:val="24"/>
        </w:rPr>
        <w:t xml:space="preserve"> </w:t>
      </w:r>
      <w:r w:rsidR="003F5D48" w:rsidRPr="003F5D48">
        <w:rPr>
          <w:rFonts w:ascii="Franklin Gothic Book" w:hAnsi="Franklin Gothic Book"/>
          <w:noProof/>
          <w:sz w:val="24"/>
        </w:rPr>
        <w:t>Dodatek nabývá platnosti dnem jeho podpisu a účinnosti dnem jeho uveřejnění v registru smluv dle § 6 ods.1 zákona č. 340/2015 Sb., o zvláštních podmínkách účinnosti některých smluv, uveřejňování těchto smluv a o registru smluv (zákon o registru smluv).</w:t>
      </w:r>
    </w:p>
    <w:p w14:paraId="0A19F936" w14:textId="50964888" w:rsidR="003F5D48" w:rsidRPr="00C317B1" w:rsidRDefault="003F5D48" w:rsidP="00400C25">
      <w:pPr>
        <w:widowControl w:val="0"/>
        <w:numPr>
          <w:ilvl w:val="0"/>
          <w:numId w:val="23"/>
        </w:numPr>
        <w:tabs>
          <w:tab w:val="clear" w:pos="720"/>
        </w:tabs>
        <w:snapToGrid w:val="0"/>
        <w:spacing w:before="0" w:after="120" w:line="240" w:lineRule="auto"/>
        <w:ind w:left="320"/>
        <w:rPr>
          <w:rFonts w:ascii="Franklin Gothic Book" w:hAnsi="Franklin Gothic Book"/>
          <w:noProof/>
          <w:sz w:val="24"/>
        </w:rPr>
      </w:pPr>
      <w:r w:rsidRPr="003F5D48">
        <w:rPr>
          <w:rFonts w:ascii="Franklin Gothic Book" w:hAnsi="Franklin Gothic Book"/>
          <w:noProof/>
          <w:sz w:val="24"/>
        </w:rPr>
        <w:t xml:space="preserve">Dodatek je sepsán ve třech vyhotoveních s platností originálu, dvě pro </w:t>
      </w:r>
      <w:r w:rsidR="009A0785">
        <w:rPr>
          <w:rFonts w:ascii="Franklin Gothic Book" w:hAnsi="Franklin Gothic Book"/>
          <w:noProof/>
          <w:sz w:val="24"/>
        </w:rPr>
        <w:t>příkazce</w:t>
      </w:r>
      <w:r w:rsidRPr="003F5D48">
        <w:rPr>
          <w:rFonts w:ascii="Franklin Gothic Book" w:hAnsi="Franklin Gothic Book"/>
          <w:noProof/>
          <w:sz w:val="24"/>
        </w:rPr>
        <w:t xml:space="preserve"> a jedna pro </w:t>
      </w:r>
      <w:r w:rsidR="009A0785">
        <w:rPr>
          <w:rFonts w:ascii="Franklin Gothic Book" w:hAnsi="Franklin Gothic Book"/>
          <w:noProof/>
          <w:sz w:val="24"/>
        </w:rPr>
        <w:t>příkazníka</w:t>
      </w:r>
      <w:r w:rsidRPr="003F5D48">
        <w:rPr>
          <w:rFonts w:ascii="Franklin Gothic Book" w:hAnsi="Franklin Gothic Book"/>
          <w:noProof/>
          <w:sz w:val="24"/>
        </w:rPr>
        <w:t>.</w:t>
      </w:r>
    </w:p>
    <w:p w14:paraId="513A2DCF" w14:textId="384B2B81" w:rsidR="000A645B" w:rsidRDefault="003F5D48" w:rsidP="00BC0AFF">
      <w:pPr>
        <w:widowControl w:val="0"/>
        <w:numPr>
          <w:ilvl w:val="0"/>
          <w:numId w:val="23"/>
        </w:numPr>
        <w:tabs>
          <w:tab w:val="clear" w:pos="720"/>
        </w:tabs>
        <w:snapToGrid w:val="0"/>
        <w:spacing w:before="0" w:after="120" w:line="240" w:lineRule="auto"/>
        <w:ind w:left="320"/>
        <w:rPr>
          <w:rFonts w:ascii="Franklin Gothic Book" w:hAnsi="Franklin Gothic Book"/>
          <w:noProof/>
          <w:sz w:val="24"/>
        </w:rPr>
      </w:pPr>
      <w:r w:rsidRPr="003F5D48">
        <w:rPr>
          <w:rFonts w:ascii="Franklin Gothic Book" w:hAnsi="Franklin Gothic Book"/>
          <w:noProof/>
          <w:sz w:val="24"/>
        </w:rPr>
        <w:t>Obě smluvní strany vzájemné prohlašují, že tento dodatek uzavřely svobodně a vážně, že jim nejsou známy jakékoli skutečnosti, které by uzavření dodatku vylučovaly, neuvedly se záměrně v omyl, berou na vědomí, ž</w:t>
      </w:r>
      <w:r w:rsidR="00BC0AFF">
        <w:rPr>
          <w:rFonts w:ascii="Franklin Gothic Book" w:hAnsi="Franklin Gothic Book"/>
          <w:noProof/>
          <w:sz w:val="24"/>
        </w:rPr>
        <w:t>e v plném rozsahu nesou veškeré</w:t>
      </w:r>
    </w:p>
    <w:p w14:paraId="217A3229" w14:textId="59C76352" w:rsidR="003F5D48" w:rsidRPr="003F5D48" w:rsidRDefault="003F5D48" w:rsidP="000A645B">
      <w:pPr>
        <w:widowControl w:val="0"/>
        <w:snapToGrid w:val="0"/>
        <w:spacing w:before="0" w:after="120" w:line="240" w:lineRule="auto"/>
        <w:ind w:left="320"/>
        <w:rPr>
          <w:rFonts w:ascii="Franklin Gothic Book" w:hAnsi="Franklin Gothic Book"/>
          <w:noProof/>
          <w:sz w:val="24"/>
        </w:rPr>
      </w:pPr>
      <w:r w:rsidRPr="003F5D48">
        <w:rPr>
          <w:rFonts w:ascii="Franklin Gothic Book" w:hAnsi="Franklin Gothic Book"/>
          <w:noProof/>
          <w:sz w:val="24"/>
        </w:rPr>
        <w:t>právní důsledky plynoucí z vědomě jimi uvedených nepravdivých údajů a s jeho obsahem souhlasí, což potvrzují svými vlastnoručními podpisy.</w:t>
      </w:r>
    </w:p>
    <w:p w14:paraId="67E30271" w14:textId="77777777" w:rsidR="003F5D48" w:rsidRPr="003F5D48" w:rsidRDefault="003F5D48" w:rsidP="003F5D48">
      <w:pPr>
        <w:widowControl w:val="0"/>
        <w:tabs>
          <w:tab w:val="left" w:pos="4640"/>
        </w:tabs>
        <w:snapToGrid w:val="0"/>
        <w:spacing w:before="0" w:after="120" w:line="240" w:lineRule="auto"/>
        <w:rPr>
          <w:rFonts w:ascii="Franklin Gothic Book" w:hAnsi="Franklin Gothic Book"/>
          <w:noProof/>
          <w:sz w:val="24"/>
        </w:rPr>
      </w:pPr>
    </w:p>
    <w:p w14:paraId="0AE1A80F" w14:textId="77777777" w:rsidR="003F5D48" w:rsidRPr="003F5D48" w:rsidRDefault="003F5D48" w:rsidP="003F5D48">
      <w:pPr>
        <w:widowControl w:val="0"/>
        <w:tabs>
          <w:tab w:val="left" w:pos="4640"/>
        </w:tabs>
        <w:snapToGrid w:val="0"/>
        <w:spacing w:before="0" w:after="120" w:line="240" w:lineRule="auto"/>
        <w:rPr>
          <w:rFonts w:ascii="Franklin Gothic Book" w:hAnsi="Franklin Gothic Book"/>
          <w:noProof/>
          <w:sz w:val="24"/>
        </w:rPr>
      </w:pPr>
      <w:r w:rsidRPr="003F5D48">
        <w:rPr>
          <w:rFonts w:ascii="Franklin Gothic Book" w:hAnsi="Franklin Gothic Book"/>
          <w:noProof/>
          <w:sz w:val="24"/>
        </w:rPr>
        <w:lastRenderedPageBreak/>
        <w:t xml:space="preserve">Nedílnou součástí tohoto dodatku jsou tyto přílohy:  </w:t>
      </w:r>
    </w:p>
    <w:p w14:paraId="0DF8F65C" w14:textId="622D8005" w:rsidR="003F5D48" w:rsidRPr="003F5D48" w:rsidRDefault="00742A27" w:rsidP="003F5D48">
      <w:pPr>
        <w:widowControl w:val="0"/>
        <w:tabs>
          <w:tab w:val="left" w:pos="4640"/>
        </w:tabs>
        <w:snapToGrid w:val="0"/>
        <w:spacing w:before="0" w:after="120" w:line="240" w:lineRule="auto"/>
        <w:rPr>
          <w:rFonts w:ascii="Franklin Gothic Book" w:hAnsi="Franklin Gothic Book"/>
          <w:noProof/>
          <w:sz w:val="24"/>
        </w:rPr>
      </w:pPr>
      <w:r>
        <w:rPr>
          <w:rFonts w:ascii="Franklin Gothic Book" w:hAnsi="Franklin Gothic Book"/>
          <w:noProof/>
          <w:sz w:val="24"/>
        </w:rPr>
        <w:t>P</w:t>
      </w:r>
      <w:r w:rsidR="00A66660">
        <w:rPr>
          <w:rFonts w:ascii="Franklin Gothic Book" w:hAnsi="Franklin Gothic Book"/>
          <w:noProof/>
          <w:sz w:val="24"/>
        </w:rPr>
        <w:t>říloha č. 1 – Aktualizovaná pod</w:t>
      </w:r>
      <w:r>
        <w:rPr>
          <w:rFonts w:ascii="Franklin Gothic Book" w:hAnsi="Franklin Gothic Book"/>
          <w:noProof/>
          <w:sz w:val="24"/>
        </w:rPr>
        <w:t>r</w:t>
      </w:r>
      <w:r w:rsidR="00A66660">
        <w:rPr>
          <w:rFonts w:ascii="Franklin Gothic Book" w:hAnsi="Franklin Gothic Book"/>
          <w:noProof/>
          <w:sz w:val="24"/>
        </w:rPr>
        <w:t>o</w:t>
      </w:r>
      <w:r>
        <w:rPr>
          <w:rFonts w:ascii="Franklin Gothic Book" w:hAnsi="Franklin Gothic Book"/>
          <w:noProof/>
          <w:sz w:val="24"/>
        </w:rPr>
        <w:t>bná kalkulace ceny</w:t>
      </w:r>
    </w:p>
    <w:p w14:paraId="39920F1A" w14:textId="77777777" w:rsidR="00236B8E" w:rsidRDefault="00236B8E" w:rsidP="00AD402B">
      <w:pPr>
        <w:widowControl w:val="0"/>
        <w:tabs>
          <w:tab w:val="left" w:pos="4640"/>
        </w:tabs>
        <w:snapToGrid w:val="0"/>
        <w:spacing w:before="0" w:after="120" w:line="240" w:lineRule="auto"/>
        <w:rPr>
          <w:rFonts w:ascii="Franklin Gothic Book" w:hAnsi="Franklin Gothic Book"/>
          <w:sz w:val="24"/>
        </w:rPr>
      </w:pPr>
    </w:p>
    <w:tbl>
      <w:tblPr>
        <w:tblW w:w="0" w:type="auto"/>
        <w:tblLayout w:type="fixed"/>
        <w:tblLook w:val="04A0" w:firstRow="1" w:lastRow="0" w:firstColumn="1" w:lastColumn="0" w:noHBand="0" w:noVBand="1"/>
      </w:tblPr>
      <w:tblGrid>
        <w:gridCol w:w="4962"/>
        <w:gridCol w:w="4110"/>
      </w:tblGrid>
      <w:tr w:rsidR="00163943" w:rsidRPr="00163943" w14:paraId="2BEF3FC8" w14:textId="77777777" w:rsidTr="00272D56">
        <w:tc>
          <w:tcPr>
            <w:tcW w:w="4962" w:type="dxa"/>
            <w:shd w:val="clear" w:color="auto" w:fill="auto"/>
          </w:tcPr>
          <w:p w14:paraId="335A20D4"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V Praze dne………………..</w:t>
            </w:r>
          </w:p>
        </w:tc>
        <w:tc>
          <w:tcPr>
            <w:tcW w:w="4110" w:type="dxa"/>
            <w:shd w:val="clear" w:color="auto" w:fill="auto"/>
          </w:tcPr>
          <w:p w14:paraId="52268CAA" w14:textId="702A53E1" w:rsidR="00163943" w:rsidRPr="00163943" w:rsidRDefault="00163943" w:rsidP="000A645B">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V</w:t>
            </w:r>
            <w:r w:rsidRPr="000A645B">
              <w:rPr>
                <w:rFonts w:ascii="Franklin Gothic Book" w:hAnsi="Franklin Gothic Book"/>
                <w:sz w:val="24"/>
              </w:rPr>
              <w:t xml:space="preserve"> </w:t>
            </w:r>
            <w:r w:rsidR="000A645B" w:rsidRPr="000A645B">
              <w:rPr>
                <w:rFonts w:ascii="Franklin Gothic Book" w:hAnsi="Franklin Gothic Book"/>
                <w:sz w:val="24"/>
              </w:rPr>
              <w:t>Ostravě</w:t>
            </w:r>
            <w:r w:rsidR="00FB2B81">
              <w:rPr>
                <w:rFonts w:ascii="Franklin Gothic Book" w:hAnsi="Franklin Gothic Book"/>
                <w:b/>
                <w:sz w:val="24"/>
              </w:rPr>
              <w:t xml:space="preserve"> dne </w:t>
            </w:r>
            <w:proofErr w:type="gramStart"/>
            <w:r w:rsidR="000A645B" w:rsidRPr="000A645B">
              <w:rPr>
                <w:rFonts w:ascii="Franklin Gothic Book" w:hAnsi="Franklin Gothic Book"/>
                <w:sz w:val="24"/>
              </w:rPr>
              <w:t>21.11.2019</w:t>
            </w:r>
            <w:proofErr w:type="gramEnd"/>
          </w:p>
        </w:tc>
      </w:tr>
      <w:tr w:rsidR="00163943" w:rsidRPr="00163943" w14:paraId="1690FEDE" w14:textId="77777777" w:rsidTr="00272D56">
        <w:tc>
          <w:tcPr>
            <w:tcW w:w="4962" w:type="dxa"/>
            <w:shd w:val="clear" w:color="auto" w:fill="auto"/>
          </w:tcPr>
          <w:p w14:paraId="146EB653" w14:textId="250CBFD7" w:rsidR="00163943" w:rsidRPr="00163943" w:rsidRDefault="009A0785" w:rsidP="00163943">
            <w:pPr>
              <w:widowControl w:val="0"/>
              <w:tabs>
                <w:tab w:val="left" w:pos="4640"/>
              </w:tabs>
              <w:snapToGrid w:val="0"/>
              <w:spacing w:before="0" w:after="120" w:line="240" w:lineRule="auto"/>
              <w:rPr>
                <w:rFonts w:ascii="Franklin Gothic Book" w:hAnsi="Franklin Gothic Book"/>
                <w:sz w:val="24"/>
              </w:rPr>
            </w:pPr>
            <w:r>
              <w:rPr>
                <w:rFonts w:ascii="Franklin Gothic Book" w:hAnsi="Franklin Gothic Book"/>
                <w:sz w:val="24"/>
              </w:rPr>
              <w:t>Příkazce</w:t>
            </w:r>
          </w:p>
          <w:p w14:paraId="5BB6C605" w14:textId="77777777" w:rsidR="00272D56" w:rsidRPr="00163943" w:rsidRDefault="00272D56" w:rsidP="00272D56">
            <w:pPr>
              <w:widowControl w:val="0"/>
              <w:tabs>
                <w:tab w:val="left" w:pos="4640"/>
              </w:tabs>
              <w:snapToGrid w:val="0"/>
              <w:spacing w:before="0" w:after="120" w:line="240" w:lineRule="auto"/>
              <w:rPr>
                <w:rFonts w:ascii="Franklin Gothic Book" w:hAnsi="Franklin Gothic Book"/>
                <w:sz w:val="24"/>
              </w:rPr>
            </w:pPr>
          </w:p>
          <w:p w14:paraId="0DD7A541" w14:textId="77777777" w:rsidR="00272D56" w:rsidRDefault="00272D56" w:rsidP="00272D56">
            <w:pPr>
              <w:widowControl w:val="0"/>
              <w:tabs>
                <w:tab w:val="left" w:pos="4640"/>
              </w:tabs>
              <w:snapToGrid w:val="0"/>
              <w:spacing w:before="0" w:after="120" w:line="240" w:lineRule="auto"/>
              <w:rPr>
                <w:rFonts w:ascii="Franklin Gothic Book" w:hAnsi="Franklin Gothic Book"/>
                <w:sz w:val="24"/>
              </w:rPr>
            </w:pPr>
          </w:p>
          <w:p w14:paraId="7758890A" w14:textId="77777777" w:rsidR="00FB2B81" w:rsidRDefault="00163943" w:rsidP="00FB2B81">
            <w:pPr>
              <w:autoSpaceDE w:val="0"/>
              <w:autoSpaceDN w:val="0"/>
              <w:adjustRightInd w:val="0"/>
              <w:snapToGrid w:val="0"/>
              <w:spacing w:before="0" w:after="0" w:line="240" w:lineRule="auto"/>
              <w:rPr>
                <w:rFonts w:ascii="Franklin Gothic Book" w:hAnsi="Franklin Gothic Book"/>
                <w:sz w:val="24"/>
              </w:rPr>
            </w:pPr>
            <w:r w:rsidRPr="00163943">
              <w:rPr>
                <w:rFonts w:ascii="Franklin Gothic Book" w:hAnsi="Franklin Gothic Book"/>
                <w:sz w:val="24"/>
              </w:rPr>
              <w:t>…………………………………………………………</w:t>
            </w:r>
          </w:p>
          <w:p w14:paraId="6A16714F" w14:textId="42D8198A" w:rsidR="002067FF" w:rsidRPr="00201F52" w:rsidRDefault="00D5605B" w:rsidP="00FB2B81">
            <w:pPr>
              <w:autoSpaceDE w:val="0"/>
              <w:autoSpaceDN w:val="0"/>
              <w:adjustRightInd w:val="0"/>
              <w:snapToGrid w:val="0"/>
              <w:spacing w:before="0" w:after="0" w:line="240" w:lineRule="auto"/>
              <w:rPr>
                <w:rFonts w:ascii="Franklin Gothic Book" w:hAnsi="Franklin Gothic Book" w:cs="Arial"/>
                <w:b/>
                <w:sz w:val="24"/>
              </w:rPr>
            </w:pPr>
            <w:r>
              <w:rPr>
                <w:rFonts w:ascii="Franklin Gothic Book" w:hAnsi="Franklin Gothic Book" w:cs="Arial"/>
                <w:b/>
                <w:sz w:val="24"/>
              </w:rPr>
              <w:t xml:space="preserve">Národní zemědělské muzeum </w:t>
            </w:r>
            <w:proofErr w:type="spellStart"/>
            <w:proofErr w:type="gramStart"/>
            <w:r>
              <w:rPr>
                <w:rFonts w:ascii="Franklin Gothic Book" w:hAnsi="Franklin Gothic Book" w:cs="Arial"/>
                <w:b/>
                <w:sz w:val="24"/>
              </w:rPr>
              <w:t>s.p.</w:t>
            </w:r>
            <w:proofErr w:type="gramEnd"/>
            <w:r>
              <w:rPr>
                <w:rFonts w:ascii="Franklin Gothic Book" w:hAnsi="Franklin Gothic Book" w:cs="Arial"/>
                <w:b/>
                <w:sz w:val="24"/>
              </w:rPr>
              <w:t>o</w:t>
            </w:r>
            <w:proofErr w:type="spellEnd"/>
            <w:r>
              <w:rPr>
                <w:rFonts w:ascii="Franklin Gothic Book" w:hAnsi="Franklin Gothic Book" w:cs="Arial"/>
                <w:b/>
                <w:sz w:val="24"/>
              </w:rPr>
              <w:t>.</w:t>
            </w:r>
          </w:p>
          <w:p w14:paraId="7A05D570" w14:textId="46AF3CA7" w:rsidR="00D5605B" w:rsidRDefault="00D449A5" w:rsidP="00D449A5">
            <w:pPr>
              <w:widowControl w:val="0"/>
              <w:tabs>
                <w:tab w:val="left" w:pos="4640"/>
              </w:tabs>
              <w:snapToGrid w:val="0"/>
              <w:spacing w:before="0" w:after="120" w:line="240" w:lineRule="auto"/>
              <w:ind w:left="4950" w:hanging="4950"/>
              <w:jc w:val="center"/>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4CDA1F8D" w14:textId="77777777" w:rsidR="00163943" w:rsidRPr="00163943" w:rsidRDefault="00163943" w:rsidP="002067FF">
            <w:pPr>
              <w:widowControl w:val="0"/>
              <w:tabs>
                <w:tab w:val="left" w:pos="4640"/>
              </w:tabs>
              <w:snapToGrid w:val="0"/>
              <w:spacing w:before="0" w:after="120" w:line="240" w:lineRule="auto"/>
              <w:jc w:val="center"/>
              <w:rPr>
                <w:rFonts w:ascii="Franklin Gothic Book" w:hAnsi="Franklin Gothic Book"/>
                <w:sz w:val="24"/>
              </w:rPr>
            </w:pPr>
            <w:bookmarkStart w:id="0" w:name="_GoBack"/>
            <w:bookmarkEnd w:id="0"/>
          </w:p>
        </w:tc>
        <w:tc>
          <w:tcPr>
            <w:tcW w:w="4110" w:type="dxa"/>
            <w:shd w:val="clear" w:color="auto" w:fill="auto"/>
          </w:tcPr>
          <w:p w14:paraId="66F9336B" w14:textId="7AD8BD65" w:rsidR="00163943" w:rsidRPr="00163943" w:rsidRDefault="009A0785" w:rsidP="00163943">
            <w:pPr>
              <w:widowControl w:val="0"/>
              <w:tabs>
                <w:tab w:val="left" w:pos="4640"/>
              </w:tabs>
              <w:snapToGrid w:val="0"/>
              <w:spacing w:before="0" w:after="120" w:line="240" w:lineRule="auto"/>
              <w:rPr>
                <w:rFonts w:ascii="Franklin Gothic Book" w:hAnsi="Franklin Gothic Book"/>
                <w:sz w:val="24"/>
              </w:rPr>
            </w:pPr>
            <w:r>
              <w:rPr>
                <w:rFonts w:ascii="Franklin Gothic Book" w:hAnsi="Franklin Gothic Book"/>
                <w:sz w:val="24"/>
              </w:rPr>
              <w:t>Příkazník</w:t>
            </w:r>
          </w:p>
          <w:p w14:paraId="01368FDA"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5C182E8B" w14:textId="282472F9" w:rsidR="00C317B1" w:rsidRDefault="00C317B1" w:rsidP="00FB2B81">
            <w:pPr>
              <w:widowControl w:val="0"/>
              <w:tabs>
                <w:tab w:val="left" w:pos="4640"/>
              </w:tabs>
              <w:snapToGrid w:val="0"/>
              <w:spacing w:before="0" w:after="120" w:line="240" w:lineRule="auto"/>
              <w:rPr>
                <w:rFonts w:ascii="Franklin Gothic Book" w:hAnsi="Franklin Gothic Book"/>
                <w:sz w:val="24"/>
              </w:rPr>
            </w:pPr>
          </w:p>
          <w:p w14:paraId="6D092811" w14:textId="77777777" w:rsidR="00C317B1" w:rsidRDefault="00163943" w:rsidP="00C317B1">
            <w:pPr>
              <w:widowControl w:val="0"/>
              <w:tabs>
                <w:tab w:val="left" w:pos="4640"/>
              </w:tabs>
              <w:snapToGrid w:val="0"/>
              <w:spacing w:before="0" w:after="0" w:line="240" w:lineRule="auto"/>
              <w:rPr>
                <w:rFonts w:ascii="Franklin Gothic Book" w:hAnsi="Franklin Gothic Book"/>
                <w:sz w:val="24"/>
              </w:rPr>
            </w:pPr>
            <w:r w:rsidRPr="00163943">
              <w:rPr>
                <w:rFonts w:ascii="Franklin Gothic Book" w:hAnsi="Franklin Gothic Book"/>
                <w:sz w:val="24"/>
              </w:rPr>
              <w:t>……………………</w:t>
            </w:r>
            <w:r w:rsidR="00FB2B81">
              <w:rPr>
                <w:rFonts w:ascii="Franklin Gothic Book" w:hAnsi="Franklin Gothic Book"/>
                <w:sz w:val="24"/>
              </w:rPr>
              <w:t>…………..</w:t>
            </w:r>
            <w:r w:rsidRPr="00163943">
              <w:rPr>
                <w:rFonts w:ascii="Franklin Gothic Book" w:hAnsi="Franklin Gothic Book"/>
                <w:sz w:val="24"/>
              </w:rPr>
              <w:t>…………………</w:t>
            </w:r>
          </w:p>
          <w:p w14:paraId="1809BC56" w14:textId="2395B748" w:rsidR="009A0785" w:rsidRPr="009A0785" w:rsidRDefault="009A0785" w:rsidP="009A0785">
            <w:pPr>
              <w:widowControl w:val="0"/>
              <w:tabs>
                <w:tab w:val="left" w:pos="4640"/>
              </w:tabs>
              <w:snapToGrid w:val="0"/>
              <w:spacing w:before="0" w:after="0" w:line="240" w:lineRule="auto"/>
              <w:rPr>
                <w:rFonts w:ascii="Franklin Gothic Book" w:hAnsi="Franklin Gothic Book"/>
                <w:b/>
                <w:sz w:val="24"/>
              </w:rPr>
            </w:pPr>
            <w:r w:rsidRPr="009A0785">
              <w:rPr>
                <w:rFonts w:ascii="Franklin Gothic Book" w:hAnsi="Franklin Gothic Book"/>
                <w:b/>
                <w:sz w:val="24"/>
              </w:rPr>
              <w:t>AUTHORITY SERVICE s.r.o.</w:t>
            </w:r>
          </w:p>
          <w:p w14:paraId="07582C8B" w14:textId="2A5D6F0D" w:rsidR="00FB2B81" w:rsidRPr="00C317B1" w:rsidRDefault="00D449A5" w:rsidP="00D449A5">
            <w:pPr>
              <w:widowControl w:val="0"/>
              <w:tabs>
                <w:tab w:val="left" w:pos="4640"/>
              </w:tabs>
              <w:snapToGrid w:val="0"/>
              <w:spacing w:before="0" w:after="0" w:line="240" w:lineRule="auto"/>
              <w:jc w:val="center"/>
              <w:rPr>
                <w:rFonts w:ascii="Franklin Gothic Book" w:hAnsi="Franklin Gothic Book"/>
                <w:sz w:val="24"/>
              </w:rPr>
            </w:pPr>
            <w:proofErr w:type="spellStart"/>
            <w:r>
              <w:rPr>
                <w:rFonts w:ascii="Franklin Gothic Book" w:hAnsi="Franklin Gothic Book"/>
                <w:sz w:val="24"/>
              </w:rPr>
              <w:t>xxx</w:t>
            </w:r>
            <w:proofErr w:type="spellEnd"/>
          </w:p>
          <w:p w14:paraId="2463751F" w14:textId="788585CF" w:rsidR="00F55F0A" w:rsidRPr="00F55F0A" w:rsidRDefault="00163943" w:rsidP="00C317B1">
            <w:pPr>
              <w:widowControl w:val="0"/>
              <w:tabs>
                <w:tab w:val="left" w:pos="4640"/>
              </w:tabs>
              <w:snapToGrid w:val="0"/>
              <w:spacing w:before="0" w:after="120" w:line="240" w:lineRule="auto"/>
              <w:rPr>
                <w:rFonts w:ascii="Franklin Gothic Book" w:hAnsi="Franklin Gothic Book"/>
                <w:b/>
                <w:sz w:val="24"/>
              </w:rPr>
            </w:pPr>
            <w:r w:rsidRPr="00163943">
              <w:rPr>
                <w:rFonts w:ascii="Franklin Gothic Book" w:hAnsi="Franklin Gothic Book"/>
                <w:sz w:val="24"/>
              </w:rPr>
              <w:br/>
            </w:r>
          </w:p>
        </w:tc>
      </w:tr>
    </w:tbl>
    <w:p w14:paraId="149D0018" w14:textId="136C2EEC" w:rsidR="004E1BD7" w:rsidRDefault="004E1BD7" w:rsidP="00AD402B">
      <w:pPr>
        <w:snapToGrid w:val="0"/>
        <w:spacing w:before="0" w:after="120"/>
      </w:pPr>
    </w:p>
    <w:p w14:paraId="3850E1F6" w14:textId="77777777" w:rsidR="004E1BD7" w:rsidRDefault="004E1BD7">
      <w:pPr>
        <w:spacing w:before="0" w:after="0" w:line="240" w:lineRule="auto"/>
        <w:jc w:val="left"/>
      </w:pPr>
      <w:r>
        <w:br w:type="page"/>
      </w:r>
    </w:p>
    <w:p w14:paraId="11F9661F" w14:textId="77777777" w:rsidR="004E1BD7" w:rsidRPr="00D87AAF" w:rsidRDefault="004E1BD7" w:rsidP="004E1BD7">
      <w:pPr>
        <w:pStyle w:val="Odstavecseseznamem"/>
        <w:ind w:left="0"/>
        <w:rPr>
          <w:rFonts w:ascii="Times New Roman" w:hAnsi="Times New Roman"/>
          <w:b/>
          <w:bCs/>
          <w:sz w:val="22"/>
          <w:szCs w:val="22"/>
        </w:rPr>
      </w:pPr>
      <w:r w:rsidRPr="00D87AAF">
        <w:rPr>
          <w:rFonts w:ascii="Times New Roman" w:hAnsi="Times New Roman"/>
          <w:b/>
          <w:bCs/>
          <w:sz w:val="22"/>
          <w:szCs w:val="22"/>
        </w:rPr>
        <w:lastRenderedPageBreak/>
        <w:t>Příloha č. 1 – Nabídkový list činností s cenovým ohodnocením</w:t>
      </w:r>
    </w:p>
    <w:p w14:paraId="27CF7F3E" w14:textId="77777777" w:rsidR="004E1BD7" w:rsidRDefault="004E1BD7" w:rsidP="004E1BD7">
      <w:pPr>
        <w:jc w:val="center"/>
        <w:rPr>
          <w:rFonts w:ascii="Times New Roman" w:hAnsi="Times New Roman"/>
          <w:b/>
          <w:sz w:val="22"/>
          <w:szCs w:val="22"/>
        </w:rPr>
      </w:pPr>
    </w:p>
    <w:p w14:paraId="5E51280A" w14:textId="77777777" w:rsidR="004E1BD7" w:rsidRPr="00D87AAF" w:rsidRDefault="004E1BD7" w:rsidP="004E1BD7">
      <w:pPr>
        <w:jc w:val="center"/>
        <w:rPr>
          <w:rFonts w:ascii="Times New Roman" w:hAnsi="Times New Roman"/>
          <w:sz w:val="22"/>
          <w:szCs w:val="22"/>
        </w:rPr>
      </w:pPr>
      <w:r w:rsidRPr="00D87AAF">
        <w:rPr>
          <w:rFonts w:ascii="Times New Roman" w:hAnsi="Times New Roman"/>
          <w:sz w:val="22"/>
          <w:szCs w:val="22"/>
        </w:rPr>
        <w:t>Podrobná kalkulace ceny</w:t>
      </w:r>
    </w:p>
    <w:p w14:paraId="53E65462" w14:textId="77777777" w:rsidR="004E1BD7" w:rsidRDefault="004E1BD7" w:rsidP="004E1BD7">
      <w:pPr>
        <w:tabs>
          <w:tab w:val="num" w:pos="900"/>
        </w:tabs>
        <w:rPr>
          <w:rFonts w:ascii="Times New Roman" w:hAnsi="Times New Roman"/>
          <w:sz w:val="22"/>
          <w:szCs w:val="22"/>
        </w:rPr>
      </w:pPr>
    </w:p>
    <w:p w14:paraId="4FF76ED3" w14:textId="77777777" w:rsidR="004E1BD7" w:rsidRPr="00E07AB0" w:rsidRDefault="004E1BD7" w:rsidP="004E1BD7">
      <w:pPr>
        <w:tabs>
          <w:tab w:val="num" w:pos="900"/>
        </w:tabs>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E1BD7" w:rsidRPr="00015FC2" w14:paraId="1DCECB12" w14:textId="77777777" w:rsidTr="00633F74">
        <w:trPr>
          <w:jc w:val="center"/>
        </w:trPr>
        <w:tc>
          <w:tcPr>
            <w:tcW w:w="4531" w:type="dxa"/>
            <w:shd w:val="clear" w:color="auto" w:fill="auto"/>
          </w:tcPr>
          <w:p w14:paraId="46401349" w14:textId="77777777" w:rsidR="004E1BD7" w:rsidRPr="00015FC2" w:rsidRDefault="004E1BD7" w:rsidP="00633F74">
            <w:pPr>
              <w:rPr>
                <w:rFonts w:ascii="Calibri" w:eastAsia="Calibri" w:hAnsi="Calibri"/>
                <w:sz w:val="22"/>
                <w:szCs w:val="22"/>
                <w:lang w:eastAsia="en-US"/>
              </w:rPr>
            </w:pPr>
          </w:p>
        </w:tc>
        <w:tc>
          <w:tcPr>
            <w:tcW w:w="4531" w:type="dxa"/>
            <w:shd w:val="clear" w:color="auto" w:fill="auto"/>
            <w:vAlign w:val="center"/>
          </w:tcPr>
          <w:p w14:paraId="2330AFA3" w14:textId="77777777" w:rsidR="004E1BD7" w:rsidRPr="00015FC2" w:rsidRDefault="004E1BD7" w:rsidP="00633F74">
            <w:pPr>
              <w:jc w:val="center"/>
              <w:rPr>
                <w:rFonts w:ascii="Times New Roman" w:eastAsia="Calibri" w:hAnsi="Times New Roman"/>
                <w:sz w:val="22"/>
                <w:szCs w:val="22"/>
                <w:lang w:eastAsia="en-US"/>
              </w:rPr>
            </w:pPr>
            <w:r>
              <w:rPr>
                <w:rFonts w:ascii="Times New Roman" w:eastAsia="Calibri" w:hAnsi="Times New Roman"/>
                <w:sz w:val="22"/>
                <w:szCs w:val="22"/>
                <w:lang w:eastAsia="en-US"/>
              </w:rPr>
              <w:t xml:space="preserve">Cena bez DPH </w:t>
            </w:r>
          </w:p>
        </w:tc>
      </w:tr>
      <w:tr w:rsidR="004E1BD7" w:rsidRPr="00015FC2" w14:paraId="1B07B455" w14:textId="77777777" w:rsidTr="00633F74">
        <w:trPr>
          <w:jc w:val="center"/>
        </w:trPr>
        <w:tc>
          <w:tcPr>
            <w:tcW w:w="4531" w:type="dxa"/>
            <w:shd w:val="clear" w:color="auto" w:fill="auto"/>
          </w:tcPr>
          <w:p w14:paraId="215136A0" w14:textId="77777777" w:rsidR="004E1BD7" w:rsidRPr="00015FC2" w:rsidRDefault="004E1BD7" w:rsidP="00633F74">
            <w:pPr>
              <w:ind w:left="227"/>
              <w:jc w:val="center"/>
              <w:rPr>
                <w:rFonts w:ascii="Times New Roman" w:eastAsia="Calibri" w:hAnsi="Times New Roman"/>
                <w:i/>
                <w:sz w:val="22"/>
                <w:szCs w:val="22"/>
                <w:lang w:eastAsia="en-US"/>
              </w:rPr>
            </w:pPr>
            <w:r w:rsidRPr="00015FC2">
              <w:rPr>
                <w:rFonts w:ascii="Times New Roman" w:eastAsia="Calibri" w:hAnsi="Times New Roman"/>
                <w:b/>
                <w:bCs/>
                <w:i/>
                <w:snapToGrid w:val="0"/>
                <w:sz w:val="22"/>
                <w:szCs w:val="22"/>
                <w:lang w:eastAsia="en-US"/>
              </w:rPr>
              <w:t>Cena za služby a činnosti koordinátora BOZP činí celkem</w:t>
            </w:r>
          </w:p>
        </w:tc>
        <w:tc>
          <w:tcPr>
            <w:tcW w:w="4531" w:type="dxa"/>
            <w:shd w:val="clear" w:color="auto" w:fill="auto"/>
            <w:vAlign w:val="center"/>
          </w:tcPr>
          <w:p w14:paraId="43A95DBC" w14:textId="77777777" w:rsidR="004E1BD7" w:rsidRPr="00015FC2" w:rsidRDefault="004E1BD7" w:rsidP="00633F74">
            <w:pPr>
              <w:jc w:val="right"/>
              <w:rPr>
                <w:rFonts w:ascii="Times New Roman" w:eastAsia="Calibri" w:hAnsi="Times New Roman"/>
                <w:b/>
                <w:sz w:val="22"/>
                <w:szCs w:val="22"/>
                <w:lang w:eastAsia="en-US"/>
              </w:rPr>
            </w:pPr>
          </w:p>
          <w:p w14:paraId="537DC552" w14:textId="4DB13963" w:rsidR="004E1BD7" w:rsidRPr="00015FC2" w:rsidRDefault="004E1BD7" w:rsidP="00633F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156 500,- Kč</w:t>
            </w:r>
          </w:p>
        </w:tc>
      </w:tr>
      <w:tr w:rsidR="004E1BD7" w:rsidRPr="00015FC2" w14:paraId="2E1F9780" w14:textId="77777777" w:rsidTr="00633F74">
        <w:trPr>
          <w:jc w:val="center"/>
        </w:trPr>
        <w:tc>
          <w:tcPr>
            <w:tcW w:w="4531" w:type="dxa"/>
            <w:shd w:val="clear" w:color="auto" w:fill="auto"/>
          </w:tcPr>
          <w:p w14:paraId="119DD6AE" w14:textId="77777777" w:rsidR="004E1BD7" w:rsidRPr="00015FC2" w:rsidRDefault="004E1BD7" w:rsidP="00633F74">
            <w:pPr>
              <w:rPr>
                <w:rFonts w:ascii="Times New Roman" w:eastAsia="Calibri" w:hAnsi="Times New Roman"/>
                <w:snapToGrid w:val="0"/>
                <w:sz w:val="22"/>
                <w:szCs w:val="22"/>
                <w:lang w:eastAsia="en-US"/>
              </w:rPr>
            </w:pPr>
          </w:p>
          <w:p w14:paraId="6F4194B8" w14:textId="77777777" w:rsidR="004E1BD7" w:rsidRPr="0059778F" w:rsidRDefault="004E1BD7" w:rsidP="00633F74">
            <w:pPr>
              <w:spacing w:after="100" w:afterAutospacing="1"/>
              <w:rPr>
                <w:rFonts w:ascii="Times New Roman" w:eastAsia="Calibri" w:hAnsi="Times New Roman"/>
                <w:i/>
                <w:snapToGrid w:val="0"/>
                <w:color w:val="000000"/>
                <w:sz w:val="22"/>
                <w:szCs w:val="22"/>
                <w:u w:val="single"/>
                <w:lang w:eastAsia="en-US"/>
              </w:rPr>
            </w:pPr>
            <w:r w:rsidRPr="00015FC2">
              <w:rPr>
                <w:rFonts w:ascii="Times New Roman" w:eastAsia="Calibri" w:hAnsi="Times New Roman"/>
                <w:snapToGrid w:val="0"/>
                <w:sz w:val="22"/>
                <w:szCs w:val="22"/>
                <w:u w:val="single"/>
                <w:lang w:eastAsia="en-US"/>
              </w:rPr>
              <w:t>Cena</w:t>
            </w:r>
            <w:r w:rsidRPr="00015FC2">
              <w:rPr>
                <w:rFonts w:ascii="Times New Roman" w:eastAsia="Calibri" w:hAnsi="Times New Roman"/>
                <w:i/>
                <w:snapToGrid w:val="0"/>
                <w:sz w:val="22"/>
                <w:szCs w:val="22"/>
                <w:u w:val="single"/>
                <w:lang w:eastAsia="en-US"/>
              </w:rPr>
              <w:t xml:space="preserve"> </w:t>
            </w:r>
            <w:r w:rsidRPr="00015FC2">
              <w:rPr>
                <w:rFonts w:ascii="Times New Roman" w:eastAsia="Calibri" w:hAnsi="Times New Roman"/>
                <w:snapToGrid w:val="0"/>
                <w:sz w:val="22"/>
                <w:szCs w:val="22"/>
                <w:u w:val="single"/>
                <w:lang w:eastAsia="en-US"/>
              </w:rPr>
              <w:t>za</w:t>
            </w:r>
            <w:r w:rsidRPr="00015FC2">
              <w:rPr>
                <w:rFonts w:ascii="Times New Roman" w:eastAsia="Calibri" w:hAnsi="Times New Roman"/>
                <w:i/>
                <w:snapToGrid w:val="0"/>
                <w:sz w:val="22"/>
                <w:szCs w:val="22"/>
                <w:u w:val="single"/>
                <w:lang w:eastAsia="en-US"/>
              </w:rPr>
              <w:t xml:space="preserve"> služby a činnosti </w:t>
            </w:r>
            <w:r w:rsidRPr="00015FC2">
              <w:rPr>
                <w:rFonts w:ascii="Times New Roman" w:eastAsia="Calibri" w:hAnsi="Times New Roman"/>
                <w:b/>
                <w:i/>
                <w:snapToGrid w:val="0"/>
                <w:sz w:val="22"/>
                <w:szCs w:val="22"/>
                <w:u w:val="single"/>
                <w:lang w:eastAsia="en-US"/>
              </w:rPr>
              <w:t xml:space="preserve">v průběhu provádění </w:t>
            </w:r>
            <w:r w:rsidRPr="0059778F">
              <w:rPr>
                <w:rFonts w:ascii="Times New Roman" w:eastAsia="Calibri" w:hAnsi="Times New Roman"/>
                <w:b/>
                <w:i/>
                <w:snapToGrid w:val="0"/>
                <w:color w:val="000000"/>
                <w:sz w:val="22"/>
                <w:szCs w:val="22"/>
                <w:u w:val="single"/>
                <w:lang w:eastAsia="en-US"/>
              </w:rPr>
              <w:t>stavby</w:t>
            </w:r>
            <w:r w:rsidRPr="0059778F">
              <w:rPr>
                <w:rFonts w:ascii="Times New Roman" w:eastAsia="Calibri" w:hAnsi="Times New Roman"/>
                <w:i/>
                <w:snapToGrid w:val="0"/>
                <w:color w:val="000000"/>
                <w:sz w:val="22"/>
                <w:szCs w:val="22"/>
                <w:u w:val="single"/>
                <w:lang w:eastAsia="en-US"/>
              </w:rPr>
              <w:t xml:space="preserve"> (koordinátor při realizaci stavby)</w:t>
            </w:r>
          </w:p>
          <w:p w14:paraId="41F349EF" w14:textId="77777777" w:rsidR="004E1BD7" w:rsidRPr="0059778F" w:rsidRDefault="004E1BD7" w:rsidP="00633F74">
            <w:pPr>
              <w:spacing w:after="100" w:afterAutospacing="1"/>
              <w:rPr>
                <w:rFonts w:ascii="Times New Roman" w:eastAsia="Calibri" w:hAnsi="Times New Roman"/>
                <w:b/>
                <w:snapToGrid w:val="0"/>
                <w:color w:val="000000"/>
                <w:sz w:val="22"/>
                <w:szCs w:val="22"/>
                <w:lang w:eastAsia="en-US"/>
              </w:rPr>
            </w:pPr>
            <w:r w:rsidRPr="0059778F">
              <w:rPr>
                <w:rFonts w:ascii="Times New Roman" w:eastAsia="Calibri" w:hAnsi="Times New Roman"/>
                <w:b/>
                <w:snapToGrid w:val="0"/>
                <w:color w:val="000000"/>
                <w:sz w:val="22"/>
                <w:szCs w:val="22"/>
                <w:lang w:eastAsia="en-US"/>
              </w:rPr>
              <w:t>I.</w:t>
            </w:r>
            <w:r w:rsidRPr="0059778F">
              <w:rPr>
                <w:rFonts w:ascii="Arial" w:hAnsi="Arial" w:cs="Arial"/>
                <w:color w:val="000000"/>
                <w:sz w:val="20"/>
                <w:shd w:val="clear" w:color="auto" w:fill="FFFFFF"/>
              </w:rPr>
              <w:t xml:space="preserve"> </w:t>
            </w:r>
            <w:r w:rsidRPr="0059778F">
              <w:rPr>
                <w:rFonts w:ascii="Times New Roman" w:hAnsi="Times New Roman"/>
                <w:color w:val="000000"/>
                <w:sz w:val="22"/>
                <w:szCs w:val="22"/>
                <w:shd w:val="clear" w:color="auto" w:fill="FFFFFF"/>
              </w:rPr>
              <w:t>vypracování a doručení</w:t>
            </w:r>
            <w:r w:rsidRPr="0059778F">
              <w:rPr>
                <w:rFonts w:ascii="Arial" w:hAnsi="Arial" w:cs="Arial"/>
                <w:color w:val="000000"/>
                <w:sz w:val="20"/>
                <w:shd w:val="clear" w:color="auto" w:fill="FFFFFF"/>
              </w:rPr>
              <w:t xml:space="preserve"> </w:t>
            </w:r>
            <w:r w:rsidRPr="0059778F">
              <w:rPr>
                <w:rFonts w:ascii="Times New Roman" w:hAnsi="Times New Roman"/>
                <w:color w:val="000000"/>
                <w:sz w:val="22"/>
                <w:szCs w:val="22"/>
                <w:shd w:val="clear" w:color="auto" w:fill="FFFFFF"/>
              </w:rPr>
              <w:t>ohlášení zahájení výstavby na příslušný inspektorát práce min. 8 dní před předáním staveniště</w:t>
            </w:r>
          </w:p>
          <w:p w14:paraId="2D682FAA" w14:textId="77777777" w:rsidR="004E1BD7" w:rsidRPr="0059778F" w:rsidRDefault="004E1BD7" w:rsidP="00633F74">
            <w:pPr>
              <w:spacing w:after="100" w:afterAutospacing="1"/>
              <w:rPr>
                <w:rFonts w:ascii="Times New Roman" w:eastAsia="Calibri" w:hAnsi="Times New Roman"/>
                <w:snapToGrid w:val="0"/>
                <w:color w:val="000000"/>
                <w:sz w:val="22"/>
                <w:szCs w:val="22"/>
                <w:lang w:eastAsia="en-US"/>
              </w:rPr>
            </w:pPr>
            <w:r w:rsidRPr="0059778F">
              <w:rPr>
                <w:rFonts w:ascii="Times New Roman" w:eastAsia="Calibri" w:hAnsi="Times New Roman"/>
                <w:b/>
                <w:snapToGrid w:val="0"/>
                <w:color w:val="000000"/>
                <w:sz w:val="22"/>
                <w:szCs w:val="22"/>
                <w:lang w:eastAsia="en-US"/>
              </w:rPr>
              <w:t>II. vypracování plánu BOZP pro fázi realizace stavby</w:t>
            </w:r>
            <w:r w:rsidRPr="0059778F">
              <w:rPr>
                <w:rFonts w:ascii="Times New Roman" w:eastAsia="Calibri" w:hAnsi="Times New Roman"/>
                <w:snapToGrid w:val="0"/>
                <w:color w:val="000000"/>
                <w:sz w:val="22"/>
                <w:szCs w:val="22"/>
                <w:lang w:eastAsia="en-US"/>
              </w:rPr>
              <w:t xml:space="preserve"> (vzhledem k platným technologickým postupům a požadavkům od zhotovitele)</w:t>
            </w:r>
          </w:p>
          <w:p w14:paraId="10F95E6F" w14:textId="0B9727D1" w:rsidR="004E1BD7" w:rsidRPr="0059778F" w:rsidRDefault="004E1BD7" w:rsidP="00633F74">
            <w:pPr>
              <w:rPr>
                <w:rFonts w:ascii="Times New Roman" w:eastAsia="Calibri" w:hAnsi="Times New Roman"/>
                <w:snapToGrid w:val="0"/>
                <w:color w:val="000000"/>
                <w:sz w:val="22"/>
                <w:szCs w:val="22"/>
                <w:lang w:eastAsia="en-US"/>
              </w:rPr>
            </w:pPr>
            <w:r w:rsidRPr="0059778F">
              <w:rPr>
                <w:rFonts w:ascii="Times New Roman" w:eastAsia="Calibri" w:hAnsi="Times New Roman"/>
                <w:b/>
                <w:snapToGrid w:val="0"/>
                <w:color w:val="000000"/>
                <w:sz w:val="22"/>
                <w:szCs w:val="22"/>
                <w:lang w:eastAsia="en-US"/>
              </w:rPr>
              <w:t xml:space="preserve">III. </w:t>
            </w:r>
            <w:r>
              <w:rPr>
                <w:rFonts w:ascii="Times New Roman" w:eastAsia="Calibri" w:hAnsi="Times New Roman"/>
                <w:b/>
                <w:snapToGrid w:val="0"/>
                <w:color w:val="000000"/>
                <w:sz w:val="22"/>
                <w:szCs w:val="22"/>
                <w:lang w:eastAsia="en-US"/>
              </w:rPr>
              <w:t>18</w:t>
            </w:r>
            <w:r w:rsidRPr="0059778F">
              <w:rPr>
                <w:rFonts w:ascii="Times New Roman" w:eastAsia="Calibri" w:hAnsi="Times New Roman"/>
                <w:b/>
                <w:snapToGrid w:val="0"/>
                <w:color w:val="000000"/>
                <w:sz w:val="22"/>
                <w:szCs w:val="22"/>
                <w:lang w:eastAsia="en-US"/>
              </w:rPr>
              <w:t xml:space="preserve"> měsíců</w:t>
            </w:r>
            <w:r w:rsidRPr="0059778F">
              <w:rPr>
                <w:rFonts w:ascii="Times New Roman" w:eastAsia="Calibri" w:hAnsi="Times New Roman"/>
                <w:snapToGrid w:val="0"/>
                <w:color w:val="000000"/>
                <w:sz w:val="22"/>
                <w:szCs w:val="22"/>
                <w:lang w:eastAsia="en-US"/>
              </w:rPr>
              <w:t xml:space="preserve"> = četnost návštěv koordinátora bude 1x týdně po dobu 1</w:t>
            </w:r>
            <w:r w:rsidR="005C6724">
              <w:rPr>
                <w:rFonts w:ascii="Times New Roman" w:eastAsia="Calibri" w:hAnsi="Times New Roman"/>
                <w:snapToGrid w:val="0"/>
                <w:color w:val="000000"/>
                <w:sz w:val="22"/>
                <w:szCs w:val="22"/>
                <w:lang w:eastAsia="en-US"/>
              </w:rPr>
              <w:t>8</w:t>
            </w:r>
            <w:r w:rsidRPr="0059778F">
              <w:rPr>
                <w:rFonts w:ascii="Times New Roman" w:eastAsia="Calibri" w:hAnsi="Times New Roman"/>
                <w:snapToGrid w:val="0"/>
                <w:color w:val="000000"/>
                <w:sz w:val="22"/>
                <w:szCs w:val="22"/>
                <w:lang w:eastAsia="en-US"/>
              </w:rPr>
              <w:t xml:space="preserve"> měsíců</w:t>
            </w:r>
          </w:p>
          <w:p w14:paraId="49A87B5A" w14:textId="77777777" w:rsidR="004E1BD7" w:rsidRPr="0059778F" w:rsidRDefault="004E1BD7" w:rsidP="00633F74">
            <w:pPr>
              <w:spacing w:after="100" w:afterAutospacing="1"/>
              <w:rPr>
                <w:rFonts w:ascii="Times New Roman" w:eastAsia="Calibri" w:hAnsi="Times New Roman"/>
                <w:snapToGrid w:val="0"/>
                <w:color w:val="000000"/>
                <w:sz w:val="22"/>
                <w:szCs w:val="22"/>
                <w:lang w:eastAsia="en-US"/>
              </w:rPr>
            </w:pPr>
            <w:r w:rsidRPr="0059778F">
              <w:rPr>
                <w:rFonts w:ascii="Times New Roman" w:eastAsia="Calibri" w:hAnsi="Times New Roman"/>
                <w:snapToGrid w:val="0"/>
                <w:color w:val="000000"/>
                <w:sz w:val="22"/>
                <w:szCs w:val="22"/>
                <w:lang w:eastAsia="en-US"/>
              </w:rPr>
              <w:t>1 návštěva zahrnuje zejména:</w:t>
            </w:r>
          </w:p>
          <w:p w14:paraId="5F90F9EB" w14:textId="77777777" w:rsidR="004E1BD7" w:rsidRPr="0059778F" w:rsidRDefault="004E1BD7" w:rsidP="004E1BD7">
            <w:pPr>
              <w:numPr>
                <w:ilvl w:val="0"/>
                <w:numId w:val="33"/>
              </w:numPr>
              <w:spacing w:before="0" w:after="100" w:afterAutospacing="1" w:line="240" w:lineRule="auto"/>
              <w:rPr>
                <w:rFonts w:ascii="Times New Roman" w:eastAsia="Calibri" w:hAnsi="Times New Roman"/>
                <w:snapToGrid w:val="0"/>
                <w:color w:val="000000"/>
                <w:sz w:val="22"/>
                <w:szCs w:val="22"/>
                <w:lang w:eastAsia="en-US"/>
              </w:rPr>
            </w:pPr>
            <w:r w:rsidRPr="0059778F">
              <w:rPr>
                <w:rFonts w:ascii="Times New Roman" w:eastAsia="Calibri" w:hAnsi="Times New Roman"/>
                <w:snapToGrid w:val="0"/>
                <w:color w:val="000000"/>
                <w:sz w:val="22"/>
                <w:szCs w:val="22"/>
                <w:lang w:eastAsia="en-US"/>
              </w:rPr>
              <w:t xml:space="preserve"> účast na kontrolním dnu stavby, </w:t>
            </w:r>
          </w:p>
          <w:p w14:paraId="57D09E7C" w14:textId="25CB3867" w:rsidR="004E1BD7" w:rsidRPr="0059778F" w:rsidRDefault="004E1BD7" w:rsidP="004E1BD7">
            <w:pPr>
              <w:numPr>
                <w:ilvl w:val="0"/>
                <w:numId w:val="33"/>
              </w:numPr>
              <w:spacing w:before="0" w:after="100" w:afterAutospacing="1" w:line="240" w:lineRule="auto"/>
              <w:rPr>
                <w:rFonts w:ascii="Times New Roman" w:eastAsia="Calibri" w:hAnsi="Times New Roman"/>
                <w:snapToGrid w:val="0"/>
                <w:color w:val="000000"/>
                <w:sz w:val="22"/>
                <w:szCs w:val="22"/>
                <w:lang w:eastAsia="en-US"/>
              </w:rPr>
            </w:pPr>
            <w:r w:rsidRPr="0059778F">
              <w:rPr>
                <w:rFonts w:ascii="Times New Roman" w:eastAsia="Calibri" w:hAnsi="Times New Roman"/>
                <w:snapToGrid w:val="0"/>
                <w:color w:val="000000"/>
                <w:sz w:val="22"/>
                <w:szCs w:val="22"/>
                <w:lang w:eastAsia="en-US"/>
              </w:rPr>
              <w:t xml:space="preserve"> svolání </w:t>
            </w:r>
            <w:r w:rsidRPr="0059778F">
              <w:rPr>
                <w:rFonts w:ascii="Times New Roman" w:hAnsi="Times New Roman"/>
                <w:color w:val="000000"/>
                <w:sz w:val="22"/>
                <w:szCs w:val="22"/>
              </w:rPr>
              <w:t>koordinačních porad</w:t>
            </w:r>
            <w:r w:rsidRPr="0059778F">
              <w:rPr>
                <w:rFonts w:ascii="Times New Roman" w:eastAsia="Calibri" w:hAnsi="Times New Roman"/>
                <w:snapToGrid w:val="0"/>
                <w:color w:val="000000"/>
                <w:sz w:val="22"/>
                <w:szCs w:val="22"/>
                <w:lang w:eastAsia="en-US"/>
              </w:rPr>
              <w:t xml:space="preserve"> koordinátora BOZP (dle čl. VI. </w:t>
            </w:r>
            <w:proofErr w:type="gramStart"/>
            <w:r w:rsidRPr="0059778F">
              <w:rPr>
                <w:rFonts w:ascii="Times New Roman" w:eastAsia="Calibri" w:hAnsi="Times New Roman"/>
                <w:snapToGrid w:val="0"/>
                <w:color w:val="000000"/>
                <w:sz w:val="22"/>
                <w:szCs w:val="22"/>
                <w:lang w:eastAsia="en-US"/>
              </w:rPr>
              <w:t>Odst.1</w:t>
            </w:r>
            <w:r w:rsidR="003328C4">
              <w:rPr>
                <w:rFonts w:ascii="Times New Roman" w:eastAsia="Calibri" w:hAnsi="Times New Roman"/>
                <w:snapToGrid w:val="0"/>
                <w:color w:val="000000"/>
                <w:sz w:val="22"/>
                <w:szCs w:val="22"/>
                <w:lang w:eastAsia="en-US"/>
              </w:rPr>
              <w:t xml:space="preserve"> smlouvy</w:t>
            </w:r>
            <w:proofErr w:type="gramEnd"/>
            <w:r w:rsidRPr="0059778F">
              <w:rPr>
                <w:rFonts w:ascii="Times New Roman" w:eastAsia="Calibri" w:hAnsi="Times New Roman"/>
                <w:snapToGrid w:val="0"/>
                <w:color w:val="000000"/>
                <w:sz w:val="22"/>
                <w:szCs w:val="22"/>
                <w:lang w:eastAsia="en-US"/>
              </w:rPr>
              <w:t xml:space="preserve">), </w:t>
            </w:r>
          </w:p>
          <w:p w14:paraId="795CED62" w14:textId="77777777" w:rsidR="004E1BD7" w:rsidRPr="0059778F" w:rsidRDefault="004E1BD7" w:rsidP="004E1BD7">
            <w:pPr>
              <w:numPr>
                <w:ilvl w:val="0"/>
                <w:numId w:val="33"/>
              </w:numPr>
              <w:spacing w:before="0" w:after="100" w:afterAutospacing="1" w:line="240" w:lineRule="auto"/>
              <w:rPr>
                <w:rFonts w:ascii="Times New Roman" w:eastAsia="Calibri" w:hAnsi="Times New Roman"/>
                <w:snapToGrid w:val="0"/>
                <w:color w:val="000000"/>
                <w:sz w:val="22"/>
                <w:szCs w:val="22"/>
                <w:lang w:eastAsia="en-US"/>
              </w:rPr>
            </w:pPr>
            <w:r w:rsidRPr="0059778F">
              <w:rPr>
                <w:rFonts w:ascii="Times New Roman" w:eastAsia="Calibri" w:hAnsi="Times New Roman"/>
                <w:snapToGrid w:val="0"/>
                <w:color w:val="000000"/>
                <w:sz w:val="22"/>
                <w:szCs w:val="22"/>
                <w:lang w:eastAsia="en-US"/>
              </w:rPr>
              <w:t xml:space="preserve"> samostatná kontrola stavby mimo KD (vč. pořízení zápisu z kontrolního dne a fotodokumentace stavby – podklady budou </w:t>
            </w:r>
            <w:r>
              <w:rPr>
                <w:rFonts w:ascii="Times New Roman" w:eastAsia="Calibri" w:hAnsi="Times New Roman"/>
                <w:snapToGrid w:val="0"/>
                <w:color w:val="000000"/>
                <w:sz w:val="22"/>
                <w:szCs w:val="22"/>
                <w:lang w:eastAsia="en-US"/>
              </w:rPr>
              <w:t>příkazcem</w:t>
            </w:r>
            <w:r w:rsidRPr="0059778F">
              <w:rPr>
                <w:rFonts w:ascii="Times New Roman" w:eastAsia="Calibri" w:hAnsi="Times New Roman"/>
                <w:snapToGrid w:val="0"/>
                <w:color w:val="000000"/>
                <w:sz w:val="22"/>
                <w:szCs w:val="22"/>
                <w:lang w:eastAsia="en-US"/>
              </w:rPr>
              <w:t xml:space="preserve"> zaslány e-mailem). </w:t>
            </w:r>
          </w:p>
          <w:p w14:paraId="7D0BCFD8" w14:textId="77777777" w:rsidR="004E1BD7" w:rsidRPr="0059778F" w:rsidRDefault="004E1BD7" w:rsidP="00633F74">
            <w:pPr>
              <w:spacing w:after="100" w:afterAutospacing="1"/>
              <w:rPr>
                <w:rFonts w:ascii="Times New Roman" w:eastAsia="Calibri" w:hAnsi="Times New Roman"/>
                <w:b/>
                <w:snapToGrid w:val="0"/>
                <w:color w:val="000000"/>
                <w:sz w:val="22"/>
                <w:szCs w:val="22"/>
                <w:lang w:eastAsia="en-US"/>
              </w:rPr>
            </w:pPr>
            <w:r w:rsidRPr="0059778F">
              <w:rPr>
                <w:rFonts w:ascii="Times New Roman" w:eastAsia="Calibri" w:hAnsi="Times New Roman"/>
                <w:b/>
                <w:snapToGrid w:val="0"/>
                <w:color w:val="000000"/>
                <w:sz w:val="22"/>
                <w:szCs w:val="22"/>
                <w:lang w:eastAsia="en-US"/>
              </w:rPr>
              <w:t xml:space="preserve">IV. aktualizace plánu BOZP </w:t>
            </w:r>
          </w:p>
          <w:p w14:paraId="49318C6D" w14:textId="77777777" w:rsidR="004E1BD7" w:rsidRPr="00A30D0E" w:rsidRDefault="004E1BD7" w:rsidP="00633F74">
            <w:pPr>
              <w:spacing w:after="100" w:afterAutospacing="1"/>
              <w:rPr>
                <w:rFonts w:ascii="Times New Roman" w:eastAsia="Calibri" w:hAnsi="Times New Roman"/>
                <w:snapToGrid w:val="0"/>
                <w:color w:val="FF0000"/>
                <w:sz w:val="22"/>
                <w:szCs w:val="22"/>
                <w:lang w:eastAsia="en-US"/>
              </w:rPr>
            </w:pPr>
            <w:r w:rsidRPr="00A30D0E">
              <w:rPr>
                <w:rFonts w:ascii="Times New Roman" w:eastAsia="Calibri" w:hAnsi="Times New Roman"/>
                <w:snapToGrid w:val="0"/>
                <w:sz w:val="22"/>
                <w:szCs w:val="22"/>
                <w:lang w:eastAsia="en-US"/>
              </w:rPr>
              <w:t xml:space="preserve">dle </w:t>
            </w:r>
            <w:r>
              <w:rPr>
                <w:rFonts w:ascii="Times New Roman" w:eastAsia="Calibri" w:hAnsi="Times New Roman"/>
                <w:snapToGrid w:val="0"/>
                <w:sz w:val="22"/>
                <w:szCs w:val="22"/>
                <w:lang w:eastAsia="en-US"/>
              </w:rPr>
              <w:t>technologického postupu</w:t>
            </w:r>
            <w:r w:rsidRPr="00A30D0E">
              <w:rPr>
                <w:rFonts w:ascii="Times New Roman" w:eastAsia="Calibri" w:hAnsi="Times New Roman"/>
                <w:snapToGrid w:val="0"/>
                <w:sz w:val="22"/>
                <w:szCs w:val="22"/>
                <w:lang w:eastAsia="en-US"/>
              </w:rPr>
              <w:t xml:space="preserve"> stavby  </w:t>
            </w:r>
          </w:p>
        </w:tc>
        <w:tc>
          <w:tcPr>
            <w:tcW w:w="4531" w:type="dxa"/>
            <w:shd w:val="clear" w:color="auto" w:fill="auto"/>
          </w:tcPr>
          <w:p w14:paraId="0CE50E4A" w14:textId="77777777" w:rsidR="004E1BD7" w:rsidRPr="00015FC2" w:rsidRDefault="004E1BD7" w:rsidP="00633F74">
            <w:pPr>
              <w:jc w:val="center"/>
              <w:rPr>
                <w:rFonts w:ascii="Times New Roman" w:eastAsia="Calibri" w:hAnsi="Times New Roman"/>
                <w:sz w:val="22"/>
                <w:szCs w:val="22"/>
                <w:lang w:eastAsia="en-US"/>
              </w:rPr>
            </w:pPr>
          </w:p>
          <w:p w14:paraId="4A61D472" w14:textId="77777777" w:rsidR="004E1BD7" w:rsidRPr="00015FC2" w:rsidRDefault="004E1BD7" w:rsidP="00633F74">
            <w:pPr>
              <w:jc w:val="center"/>
              <w:rPr>
                <w:rFonts w:ascii="Times New Roman" w:eastAsia="Calibri" w:hAnsi="Times New Roman"/>
                <w:sz w:val="22"/>
                <w:szCs w:val="22"/>
                <w:lang w:eastAsia="en-US"/>
              </w:rPr>
            </w:pPr>
          </w:p>
          <w:p w14:paraId="261FEFA9" w14:textId="77777777" w:rsidR="004E1BD7" w:rsidRPr="00015FC2" w:rsidRDefault="004E1BD7" w:rsidP="00633F74">
            <w:pPr>
              <w:jc w:val="center"/>
              <w:rPr>
                <w:rFonts w:ascii="Times New Roman" w:eastAsia="Calibri" w:hAnsi="Times New Roman"/>
                <w:sz w:val="22"/>
                <w:szCs w:val="22"/>
                <w:lang w:eastAsia="en-US"/>
              </w:rPr>
            </w:pPr>
          </w:p>
          <w:p w14:paraId="3239DC7E" w14:textId="77777777" w:rsidR="004E1BD7" w:rsidRPr="00015FC2" w:rsidRDefault="004E1BD7" w:rsidP="00633F74">
            <w:pPr>
              <w:jc w:val="center"/>
              <w:rPr>
                <w:rFonts w:ascii="Times New Roman" w:eastAsia="Calibri" w:hAnsi="Times New Roman"/>
                <w:sz w:val="22"/>
                <w:szCs w:val="22"/>
                <w:lang w:eastAsia="en-US"/>
              </w:rPr>
            </w:pPr>
          </w:p>
          <w:p w14:paraId="70CCAD28" w14:textId="77777777" w:rsidR="004E1BD7" w:rsidRPr="00015FC2" w:rsidRDefault="004E1BD7" w:rsidP="00633F74">
            <w:pPr>
              <w:jc w:val="center"/>
              <w:rPr>
                <w:rFonts w:ascii="Times New Roman" w:eastAsia="Calibri" w:hAnsi="Times New Roman"/>
                <w:sz w:val="22"/>
                <w:szCs w:val="22"/>
                <w:lang w:eastAsia="en-US"/>
              </w:rPr>
            </w:pPr>
            <w:r>
              <w:rPr>
                <w:rFonts w:ascii="Times New Roman" w:eastAsia="Calibri" w:hAnsi="Times New Roman"/>
                <w:sz w:val="22"/>
                <w:szCs w:val="22"/>
                <w:lang w:eastAsia="en-US"/>
              </w:rPr>
              <w:t>Zahrnuto v měsíčním paušálu</w:t>
            </w:r>
          </w:p>
          <w:p w14:paraId="771BBA22" w14:textId="77777777" w:rsidR="004E1BD7" w:rsidRPr="00015FC2" w:rsidRDefault="004E1BD7" w:rsidP="00633F74">
            <w:pPr>
              <w:jc w:val="center"/>
              <w:rPr>
                <w:rFonts w:ascii="Times New Roman" w:eastAsia="Calibri" w:hAnsi="Times New Roman"/>
                <w:sz w:val="22"/>
                <w:szCs w:val="22"/>
                <w:lang w:eastAsia="en-US"/>
              </w:rPr>
            </w:pPr>
          </w:p>
          <w:p w14:paraId="7DC0AC0D" w14:textId="77777777" w:rsidR="004E1BD7" w:rsidRPr="00015FC2" w:rsidRDefault="004E1BD7" w:rsidP="00633F74">
            <w:pPr>
              <w:jc w:val="center"/>
              <w:rPr>
                <w:rFonts w:ascii="Calibri" w:eastAsia="Calibri" w:hAnsi="Calibri"/>
                <w:sz w:val="22"/>
                <w:szCs w:val="22"/>
                <w:lang w:eastAsia="en-US"/>
              </w:rPr>
            </w:pPr>
          </w:p>
          <w:p w14:paraId="639558BF" w14:textId="77777777" w:rsidR="004E1BD7" w:rsidRPr="00015FC2" w:rsidRDefault="004E1BD7" w:rsidP="00633F74">
            <w:pPr>
              <w:jc w:val="center"/>
              <w:rPr>
                <w:rFonts w:ascii="Calibri" w:eastAsia="Calibri" w:hAnsi="Calibri"/>
                <w:sz w:val="22"/>
                <w:szCs w:val="22"/>
                <w:lang w:eastAsia="en-US"/>
              </w:rPr>
            </w:pPr>
            <w:r>
              <w:rPr>
                <w:rFonts w:ascii="Calibri" w:eastAsia="Calibri" w:hAnsi="Calibri"/>
                <w:sz w:val="22"/>
                <w:szCs w:val="22"/>
                <w:lang w:eastAsia="en-US"/>
              </w:rPr>
              <w:t>3 500,- Kč</w:t>
            </w:r>
          </w:p>
          <w:p w14:paraId="737A721F" w14:textId="77777777" w:rsidR="004E1BD7" w:rsidRPr="00015FC2" w:rsidRDefault="004E1BD7" w:rsidP="00633F74">
            <w:pPr>
              <w:jc w:val="center"/>
              <w:rPr>
                <w:rFonts w:ascii="Calibri" w:eastAsia="Calibri" w:hAnsi="Calibri"/>
                <w:sz w:val="22"/>
                <w:szCs w:val="22"/>
                <w:lang w:eastAsia="en-US"/>
              </w:rPr>
            </w:pPr>
          </w:p>
          <w:p w14:paraId="3B790E31" w14:textId="77777777" w:rsidR="004E1BD7" w:rsidRPr="00015FC2" w:rsidRDefault="004E1BD7" w:rsidP="00633F74">
            <w:pPr>
              <w:jc w:val="center"/>
              <w:rPr>
                <w:rFonts w:ascii="Calibri" w:eastAsia="Calibri" w:hAnsi="Calibri"/>
                <w:sz w:val="22"/>
                <w:szCs w:val="22"/>
                <w:lang w:eastAsia="en-US"/>
              </w:rPr>
            </w:pPr>
          </w:p>
          <w:p w14:paraId="2E223C41" w14:textId="77777777" w:rsidR="004E1BD7" w:rsidRPr="00015FC2" w:rsidRDefault="004E1BD7" w:rsidP="00633F74">
            <w:pPr>
              <w:jc w:val="center"/>
              <w:rPr>
                <w:rFonts w:ascii="Calibri" w:eastAsia="Calibri" w:hAnsi="Calibri"/>
                <w:sz w:val="22"/>
                <w:szCs w:val="22"/>
                <w:lang w:eastAsia="en-US"/>
              </w:rPr>
            </w:pPr>
          </w:p>
          <w:p w14:paraId="726E43E8" w14:textId="44FF293B" w:rsidR="004E1BD7" w:rsidRDefault="004E1BD7" w:rsidP="00633F74">
            <w:pPr>
              <w:ind w:firstLine="708"/>
              <w:rPr>
                <w:rFonts w:ascii="Calibri" w:eastAsia="Calibri" w:hAnsi="Calibri"/>
                <w:sz w:val="22"/>
                <w:szCs w:val="22"/>
                <w:lang w:eastAsia="en-US"/>
              </w:rPr>
            </w:pPr>
            <w:r>
              <w:rPr>
                <w:rFonts w:ascii="Calibri" w:eastAsia="Calibri" w:hAnsi="Calibri"/>
                <w:sz w:val="22"/>
                <w:szCs w:val="22"/>
                <w:lang w:eastAsia="en-US"/>
              </w:rPr>
              <w:t xml:space="preserve">                153 000,- Kč</w:t>
            </w:r>
          </w:p>
          <w:p w14:paraId="0B300143" w14:textId="77777777" w:rsidR="004E1BD7" w:rsidRPr="006F3AFA" w:rsidRDefault="004E1BD7" w:rsidP="00633F74">
            <w:pPr>
              <w:jc w:val="center"/>
              <w:rPr>
                <w:rFonts w:ascii="Calibri" w:eastAsia="Calibri" w:hAnsi="Calibri"/>
                <w:szCs w:val="22"/>
                <w:lang w:eastAsia="en-US"/>
              </w:rPr>
            </w:pPr>
            <w:r>
              <w:rPr>
                <w:rFonts w:ascii="Calibri" w:eastAsia="Calibri" w:hAnsi="Calibri"/>
                <w:szCs w:val="22"/>
                <w:lang w:eastAsia="en-US"/>
              </w:rPr>
              <w:t>(JC / měsíc dle této přílohy = 8 500 Kč bez DPH)</w:t>
            </w:r>
          </w:p>
          <w:p w14:paraId="4BAD230F" w14:textId="77777777" w:rsidR="004E1BD7" w:rsidRPr="0018484E" w:rsidRDefault="004E1BD7" w:rsidP="00633F74">
            <w:pPr>
              <w:jc w:val="center"/>
              <w:rPr>
                <w:rFonts w:ascii="Calibri" w:eastAsia="Calibri" w:hAnsi="Calibri"/>
                <w:sz w:val="22"/>
                <w:szCs w:val="22"/>
                <w:lang w:eastAsia="en-US"/>
              </w:rPr>
            </w:pPr>
          </w:p>
          <w:p w14:paraId="4C26C75F" w14:textId="77777777" w:rsidR="004E1BD7" w:rsidRPr="0018484E" w:rsidRDefault="004E1BD7" w:rsidP="00633F74">
            <w:pPr>
              <w:jc w:val="center"/>
              <w:rPr>
                <w:rFonts w:ascii="Calibri" w:eastAsia="Calibri" w:hAnsi="Calibri"/>
                <w:sz w:val="22"/>
                <w:szCs w:val="22"/>
                <w:lang w:eastAsia="en-US"/>
              </w:rPr>
            </w:pPr>
          </w:p>
          <w:p w14:paraId="06BB67F3" w14:textId="77777777" w:rsidR="004E1BD7" w:rsidRPr="0018484E" w:rsidRDefault="004E1BD7" w:rsidP="00633F74">
            <w:pPr>
              <w:jc w:val="center"/>
              <w:rPr>
                <w:rFonts w:ascii="Calibri" w:eastAsia="Calibri" w:hAnsi="Calibri"/>
                <w:sz w:val="22"/>
                <w:szCs w:val="22"/>
                <w:lang w:eastAsia="en-US"/>
              </w:rPr>
            </w:pPr>
          </w:p>
          <w:p w14:paraId="5E8F7FFC" w14:textId="77777777" w:rsidR="004E1BD7" w:rsidRDefault="004E1BD7" w:rsidP="00633F74">
            <w:pPr>
              <w:jc w:val="center"/>
              <w:rPr>
                <w:rFonts w:ascii="Calibri" w:eastAsia="Calibri" w:hAnsi="Calibri"/>
                <w:sz w:val="22"/>
                <w:szCs w:val="22"/>
                <w:lang w:eastAsia="en-US"/>
              </w:rPr>
            </w:pPr>
          </w:p>
          <w:p w14:paraId="422DD4EB" w14:textId="77777777" w:rsidR="004E1BD7" w:rsidRPr="006F3AFA" w:rsidRDefault="004E1BD7" w:rsidP="00633F74">
            <w:pPr>
              <w:rPr>
                <w:rFonts w:ascii="Calibri" w:eastAsia="Calibri" w:hAnsi="Calibri"/>
                <w:sz w:val="22"/>
                <w:szCs w:val="22"/>
                <w:lang w:eastAsia="en-US"/>
              </w:rPr>
            </w:pPr>
          </w:p>
          <w:p w14:paraId="734E0433" w14:textId="77777777" w:rsidR="004E1BD7" w:rsidRDefault="004E1BD7" w:rsidP="00633F74">
            <w:pPr>
              <w:rPr>
                <w:rFonts w:ascii="Calibri" w:eastAsia="Calibri" w:hAnsi="Calibri"/>
                <w:sz w:val="22"/>
                <w:szCs w:val="22"/>
                <w:lang w:eastAsia="en-US"/>
              </w:rPr>
            </w:pPr>
          </w:p>
          <w:p w14:paraId="130407A6" w14:textId="77777777" w:rsidR="004E1BD7" w:rsidRDefault="004E1BD7" w:rsidP="00633F74">
            <w:pPr>
              <w:tabs>
                <w:tab w:val="left" w:pos="1331"/>
              </w:tabs>
              <w:rPr>
                <w:rFonts w:ascii="Calibri" w:eastAsia="Calibri" w:hAnsi="Calibri"/>
                <w:sz w:val="22"/>
                <w:szCs w:val="22"/>
                <w:lang w:eastAsia="en-US"/>
              </w:rPr>
            </w:pPr>
            <w:r>
              <w:rPr>
                <w:rFonts w:ascii="Calibri" w:eastAsia="Calibri" w:hAnsi="Calibri"/>
                <w:sz w:val="22"/>
                <w:szCs w:val="22"/>
                <w:lang w:eastAsia="en-US"/>
              </w:rPr>
              <w:tab/>
            </w:r>
          </w:p>
          <w:p w14:paraId="1CA62D2B" w14:textId="77777777" w:rsidR="004E1BD7" w:rsidRPr="006F3AFA" w:rsidRDefault="004E1BD7" w:rsidP="00633F74">
            <w:pPr>
              <w:tabs>
                <w:tab w:val="left" w:pos="1331"/>
              </w:tabs>
              <w:jc w:val="center"/>
              <w:rPr>
                <w:rFonts w:ascii="Calibri" w:eastAsia="Calibri" w:hAnsi="Calibri"/>
                <w:sz w:val="22"/>
                <w:szCs w:val="22"/>
                <w:lang w:eastAsia="en-US"/>
              </w:rPr>
            </w:pPr>
            <w:r>
              <w:rPr>
                <w:rFonts w:ascii="Calibri" w:eastAsia="Calibri" w:hAnsi="Calibri"/>
                <w:sz w:val="22"/>
                <w:szCs w:val="22"/>
                <w:lang w:eastAsia="en-US"/>
              </w:rPr>
              <w:t>Zahrnuto v měsíčním paušálu</w:t>
            </w:r>
          </w:p>
        </w:tc>
      </w:tr>
    </w:tbl>
    <w:p w14:paraId="0D03CAEA" w14:textId="77777777" w:rsidR="004E1BD7" w:rsidRDefault="004E1BD7" w:rsidP="004E1BD7">
      <w:pPr>
        <w:rPr>
          <w:rFonts w:ascii="Times New Roman" w:hAnsi="Times New Roman"/>
          <w:color w:val="000000"/>
          <w:sz w:val="22"/>
          <w:szCs w:val="22"/>
        </w:rPr>
      </w:pPr>
      <w:r>
        <w:rPr>
          <w:rFonts w:ascii="Times New Roman" w:hAnsi="Times New Roman"/>
          <w:color w:val="000000"/>
          <w:sz w:val="22"/>
          <w:szCs w:val="22"/>
        </w:rPr>
        <w:t xml:space="preserve">         </w:t>
      </w:r>
    </w:p>
    <w:p w14:paraId="1B332055" w14:textId="77777777" w:rsidR="00852B45" w:rsidRPr="00201F52" w:rsidRDefault="00852B45" w:rsidP="00AD402B">
      <w:pPr>
        <w:snapToGrid w:val="0"/>
        <w:spacing w:before="0" w:after="120"/>
      </w:pPr>
    </w:p>
    <w:sectPr w:rsidR="00852B45" w:rsidRPr="00201F52" w:rsidSect="00C317B1">
      <w:headerReference w:type="default" r:id="rId8"/>
      <w:footerReference w:type="default" r:id="rId9"/>
      <w:head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691A7" w14:textId="77777777" w:rsidR="00C7594D" w:rsidRDefault="00C7594D" w:rsidP="00572033">
      <w:pPr>
        <w:spacing w:before="0" w:after="0" w:line="240" w:lineRule="auto"/>
      </w:pPr>
      <w:r>
        <w:separator/>
      </w:r>
    </w:p>
  </w:endnote>
  <w:endnote w:type="continuationSeparator" w:id="0">
    <w:p w14:paraId="1E5FB7DD" w14:textId="77777777" w:rsidR="00C7594D" w:rsidRDefault="00C7594D" w:rsidP="00572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DCD2" w14:textId="0C8213AD" w:rsidR="00572033" w:rsidRDefault="00572033">
    <w:pPr>
      <w:pStyle w:val="Zpat"/>
      <w:jc w:val="center"/>
    </w:pPr>
    <w:r>
      <w:fldChar w:fldCharType="begin"/>
    </w:r>
    <w:r>
      <w:instrText>PAGE   \* MERGEFORMAT</w:instrText>
    </w:r>
    <w:r>
      <w:fldChar w:fldCharType="separate"/>
    </w:r>
    <w:r w:rsidR="00D449A5">
      <w:rPr>
        <w:noProof/>
      </w:rPr>
      <w:t>4</w:t>
    </w:r>
    <w:r>
      <w:fldChar w:fldCharType="end"/>
    </w:r>
  </w:p>
  <w:p w14:paraId="3BF0520F" w14:textId="77777777" w:rsidR="00572033" w:rsidRDefault="0057203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613DC" w14:textId="77777777" w:rsidR="00C7594D" w:rsidRDefault="00C7594D" w:rsidP="00572033">
      <w:pPr>
        <w:spacing w:before="0" w:after="0" w:line="240" w:lineRule="auto"/>
      </w:pPr>
      <w:r>
        <w:separator/>
      </w:r>
    </w:p>
  </w:footnote>
  <w:footnote w:type="continuationSeparator" w:id="0">
    <w:p w14:paraId="59AA1F9C" w14:textId="77777777" w:rsidR="00C7594D" w:rsidRDefault="00C7594D" w:rsidP="005720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84D4" w14:textId="77777777" w:rsidR="00EC213A" w:rsidRDefault="00EC213A" w:rsidP="00EC213A">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B8B3" w14:textId="598EDB76" w:rsidR="00680DE9" w:rsidRDefault="00680DE9" w:rsidP="000F6FB0">
    <w:pPr>
      <w:pStyle w:val="Zhlav"/>
      <w:tabs>
        <w:tab w:val="left" w:pos="1980"/>
      </w:tabs>
      <w:jc w:val="left"/>
    </w:pPr>
    <w:r w:rsidRPr="00E659AC">
      <w:rPr>
        <w:noProof/>
      </w:rPr>
      <w:drawing>
        <wp:inline distT="0" distB="0" distL="0" distR="0" wp14:anchorId="1E153AAC" wp14:editId="2F78928E">
          <wp:extent cx="2543175" cy="1047750"/>
          <wp:effectExtent l="0" t="0" r="0" b="0"/>
          <wp:docPr id="5" name="Obrázek 5"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B13ECC"/>
    <w:multiLevelType w:val="hybridMultilevel"/>
    <w:tmpl w:val="CE2ADA54"/>
    <w:lvl w:ilvl="0" w:tplc="0A6E60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43B04D1"/>
    <w:multiLevelType w:val="hybridMultilevel"/>
    <w:tmpl w:val="76BEEC78"/>
    <w:lvl w:ilvl="0" w:tplc="7D86F3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3E2B28"/>
    <w:multiLevelType w:val="hybridMultilevel"/>
    <w:tmpl w:val="F8267916"/>
    <w:lvl w:ilvl="0" w:tplc="A5F8BDFC">
      <w:start w:val="1"/>
      <w:numFmt w:val="lowerLetter"/>
      <w:lvlText w:val="%1."/>
      <w:lvlJc w:val="left"/>
      <w:pPr>
        <w:ind w:left="680" w:hanging="360"/>
      </w:pPr>
      <w:rPr>
        <w:rFonts w:hint="default"/>
      </w:rPr>
    </w:lvl>
    <w:lvl w:ilvl="1" w:tplc="04050019" w:tentative="1">
      <w:start w:val="1"/>
      <w:numFmt w:val="lowerLetter"/>
      <w:lvlText w:val="%2."/>
      <w:lvlJc w:val="left"/>
      <w:pPr>
        <w:ind w:left="1400" w:hanging="360"/>
      </w:pPr>
    </w:lvl>
    <w:lvl w:ilvl="2" w:tplc="0405001B" w:tentative="1">
      <w:start w:val="1"/>
      <w:numFmt w:val="lowerRoman"/>
      <w:lvlText w:val="%3."/>
      <w:lvlJc w:val="right"/>
      <w:pPr>
        <w:ind w:left="2120" w:hanging="180"/>
      </w:pPr>
    </w:lvl>
    <w:lvl w:ilvl="3" w:tplc="0405000F" w:tentative="1">
      <w:start w:val="1"/>
      <w:numFmt w:val="decimal"/>
      <w:lvlText w:val="%4."/>
      <w:lvlJc w:val="left"/>
      <w:pPr>
        <w:ind w:left="2840" w:hanging="360"/>
      </w:pPr>
    </w:lvl>
    <w:lvl w:ilvl="4" w:tplc="04050019" w:tentative="1">
      <w:start w:val="1"/>
      <w:numFmt w:val="lowerLetter"/>
      <w:lvlText w:val="%5."/>
      <w:lvlJc w:val="left"/>
      <w:pPr>
        <w:ind w:left="3560" w:hanging="360"/>
      </w:pPr>
    </w:lvl>
    <w:lvl w:ilvl="5" w:tplc="0405001B" w:tentative="1">
      <w:start w:val="1"/>
      <w:numFmt w:val="lowerRoman"/>
      <w:lvlText w:val="%6."/>
      <w:lvlJc w:val="right"/>
      <w:pPr>
        <w:ind w:left="4280" w:hanging="180"/>
      </w:pPr>
    </w:lvl>
    <w:lvl w:ilvl="6" w:tplc="0405000F" w:tentative="1">
      <w:start w:val="1"/>
      <w:numFmt w:val="decimal"/>
      <w:lvlText w:val="%7."/>
      <w:lvlJc w:val="left"/>
      <w:pPr>
        <w:ind w:left="5000" w:hanging="360"/>
      </w:pPr>
    </w:lvl>
    <w:lvl w:ilvl="7" w:tplc="04050019" w:tentative="1">
      <w:start w:val="1"/>
      <w:numFmt w:val="lowerLetter"/>
      <w:lvlText w:val="%8."/>
      <w:lvlJc w:val="left"/>
      <w:pPr>
        <w:ind w:left="5720" w:hanging="360"/>
      </w:pPr>
    </w:lvl>
    <w:lvl w:ilvl="8" w:tplc="0405001B" w:tentative="1">
      <w:start w:val="1"/>
      <w:numFmt w:val="lowerRoman"/>
      <w:lvlText w:val="%9."/>
      <w:lvlJc w:val="right"/>
      <w:pPr>
        <w:ind w:left="6440" w:hanging="180"/>
      </w:pPr>
    </w:lvl>
  </w:abstractNum>
  <w:abstractNum w:abstractNumId="10"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3"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253C73"/>
    <w:multiLevelType w:val="hybridMultilevel"/>
    <w:tmpl w:val="BFAEF84C"/>
    <w:lvl w:ilvl="0" w:tplc="5DF630E8">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C4647A"/>
    <w:multiLevelType w:val="hybridMultilevel"/>
    <w:tmpl w:val="4746BC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0937B2"/>
    <w:multiLevelType w:val="hybridMultilevel"/>
    <w:tmpl w:val="A9E2E59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5"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6"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7"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8"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9"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0"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2"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6"/>
  </w:num>
  <w:num w:numId="2">
    <w:abstractNumId w:val="27"/>
  </w:num>
  <w:num w:numId="3">
    <w:abstractNumId w:val="25"/>
  </w:num>
  <w:num w:numId="4">
    <w:abstractNumId w:val="6"/>
  </w:num>
  <w:num w:numId="5">
    <w:abstractNumId w:val="14"/>
  </w:num>
  <w:num w:numId="6">
    <w:abstractNumId w:val="29"/>
  </w:num>
  <w:num w:numId="7">
    <w:abstractNumId w:val="15"/>
  </w:num>
  <w:num w:numId="8">
    <w:abstractNumId w:val="13"/>
  </w:num>
  <w:num w:numId="9">
    <w:abstractNumId w:val="10"/>
  </w:num>
  <w:num w:numId="10">
    <w:abstractNumId w:val="20"/>
  </w:num>
  <w:num w:numId="11">
    <w:abstractNumId w:val="11"/>
  </w:num>
  <w:num w:numId="12">
    <w:abstractNumId w:val="7"/>
  </w:num>
  <w:num w:numId="13">
    <w:abstractNumId w:val="3"/>
  </w:num>
  <w:num w:numId="14">
    <w:abstractNumId w:val="23"/>
  </w:num>
  <w:num w:numId="15">
    <w:abstractNumId w:val="4"/>
  </w:num>
  <w:num w:numId="16">
    <w:abstractNumId w:val="16"/>
  </w:num>
  <w:num w:numId="17">
    <w:abstractNumId w:val="30"/>
  </w:num>
  <w:num w:numId="18">
    <w:abstractNumId w:val="32"/>
  </w:num>
  <w:num w:numId="19">
    <w:abstractNumId w:val="31"/>
  </w:num>
  <w:num w:numId="20">
    <w:abstractNumId w:val="0"/>
  </w:num>
  <w:num w:numId="21">
    <w:abstractNumId w:val="21"/>
  </w:num>
  <w:num w:numId="22">
    <w:abstractNumId w:val="5"/>
  </w:num>
  <w:num w:numId="23">
    <w:abstractNumId w:val="19"/>
  </w:num>
  <w:num w:numId="24">
    <w:abstractNumId w:val="18"/>
  </w:num>
  <w:num w:numId="25">
    <w:abstractNumId w:val="12"/>
  </w:num>
  <w:num w:numId="26">
    <w:abstractNumId w:val="22"/>
  </w:num>
  <w:num w:numId="27">
    <w:abstractNumId w:val="8"/>
  </w:num>
  <w:num w:numId="28">
    <w:abstractNumId w:val="28"/>
  </w:num>
  <w:num w:numId="29">
    <w:abstractNumId w:val="2"/>
  </w:num>
  <w:num w:numId="30">
    <w:abstractNumId w:val="17"/>
  </w:num>
  <w:num w:numId="31">
    <w:abstractNumId w:val="1"/>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029C"/>
    <w:rsid w:val="000132CB"/>
    <w:rsid w:val="00015211"/>
    <w:rsid w:val="00016847"/>
    <w:rsid w:val="00021BEC"/>
    <w:rsid w:val="000224E4"/>
    <w:rsid w:val="000273D8"/>
    <w:rsid w:val="00027E08"/>
    <w:rsid w:val="00030BF7"/>
    <w:rsid w:val="00035558"/>
    <w:rsid w:val="00036EB4"/>
    <w:rsid w:val="000442F4"/>
    <w:rsid w:val="0004595F"/>
    <w:rsid w:val="00052030"/>
    <w:rsid w:val="00054193"/>
    <w:rsid w:val="00063DCC"/>
    <w:rsid w:val="0007323D"/>
    <w:rsid w:val="000770BE"/>
    <w:rsid w:val="00082982"/>
    <w:rsid w:val="0008686B"/>
    <w:rsid w:val="00092145"/>
    <w:rsid w:val="0009750A"/>
    <w:rsid w:val="000A645B"/>
    <w:rsid w:val="000B32F0"/>
    <w:rsid w:val="000B3F0F"/>
    <w:rsid w:val="000B4766"/>
    <w:rsid w:val="000D60E1"/>
    <w:rsid w:val="000D743C"/>
    <w:rsid w:val="000F070A"/>
    <w:rsid w:val="000F35B8"/>
    <w:rsid w:val="000F4DD6"/>
    <w:rsid w:val="000F5C1A"/>
    <w:rsid w:val="000F6FB0"/>
    <w:rsid w:val="00104EEC"/>
    <w:rsid w:val="00105902"/>
    <w:rsid w:val="0013146F"/>
    <w:rsid w:val="001376BC"/>
    <w:rsid w:val="00146CF7"/>
    <w:rsid w:val="00163943"/>
    <w:rsid w:val="00163B4D"/>
    <w:rsid w:val="0016669D"/>
    <w:rsid w:val="00167680"/>
    <w:rsid w:val="00173111"/>
    <w:rsid w:val="00176D1A"/>
    <w:rsid w:val="00180C2E"/>
    <w:rsid w:val="001B10E7"/>
    <w:rsid w:val="001B7440"/>
    <w:rsid w:val="001C05F0"/>
    <w:rsid w:val="001C3145"/>
    <w:rsid w:val="001C3913"/>
    <w:rsid w:val="001D02A1"/>
    <w:rsid w:val="001D0DF5"/>
    <w:rsid w:val="001D2345"/>
    <w:rsid w:val="001D3BFE"/>
    <w:rsid w:val="001D4576"/>
    <w:rsid w:val="001F5AB3"/>
    <w:rsid w:val="00200A1E"/>
    <w:rsid w:val="00201B56"/>
    <w:rsid w:val="00201F52"/>
    <w:rsid w:val="002067FF"/>
    <w:rsid w:val="00206E42"/>
    <w:rsid w:val="00214DC6"/>
    <w:rsid w:val="00222617"/>
    <w:rsid w:val="00232A93"/>
    <w:rsid w:val="00232D37"/>
    <w:rsid w:val="00236B8E"/>
    <w:rsid w:val="00240E0C"/>
    <w:rsid w:val="002412E5"/>
    <w:rsid w:val="00244C31"/>
    <w:rsid w:val="00246270"/>
    <w:rsid w:val="00247A44"/>
    <w:rsid w:val="00251607"/>
    <w:rsid w:val="0025181D"/>
    <w:rsid w:val="002557EE"/>
    <w:rsid w:val="00255FD2"/>
    <w:rsid w:val="00257151"/>
    <w:rsid w:val="00262605"/>
    <w:rsid w:val="00272D56"/>
    <w:rsid w:val="0028396D"/>
    <w:rsid w:val="00295795"/>
    <w:rsid w:val="002D2AA0"/>
    <w:rsid w:val="002E337A"/>
    <w:rsid w:val="00300AAA"/>
    <w:rsid w:val="003101DF"/>
    <w:rsid w:val="00313308"/>
    <w:rsid w:val="003249ED"/>
    <w:rsid w:val="00326D9A"/>
    <w:rsid w:val="003328C4"/>
    <w:rsid w:val="00333E97"/>
    <w:rsid w:val="00334059"/>
    <w:rsid w:val="00334F07"/>
    <w:rsid w:val="0034763A"/>
    <w:rsid w:val="00364D62"/>
    <w:rsid w:val="00367B8E"/>
    <w:rsid w:val="00380542"/>
    <w:rsid w:val="00382610"/>
    <w:rsid w:val="00382612"/>
    <w:rsid w:val="00383C9D"/>
    <w:rsid w:val="003939C6"/>
    <w:rsid w:val="003A3AD3"/>
    <w:rsid w:val="003A74FA"/>
    <w:rsid w:val="003C5E73"/>
    <w:rsid w:val="003D0B92"/>
    <w:rsid w:val="003E004F"/>
    <w:rsid w:val="003E161E"/>
    <w:rsid w:val="003E1BE5"/>
    <w:rsid w:val="003E3F50"/>
    <w:rsid w:val="003E6E92"/>
    <w:rsid w:val="003E7326"/>
    <w:rsid w:val="003E7457"/>
    <w:rsid w:val="003F1825"/>
    <w:rsid w:val="003F5D48"/>
    <w:rsid w:val="00400C25"/>
    <w:rsid w:val="00402BE6"/>
    <w:rsid w:val="0040574B"/>
    <w:rsid w:val="00412E5F"/>
    <w:rsid w:val="00421394"/>
    <w:rsid w:val="0043097B"/>
    <w:rsid w:val="00434C6F"/>
    <w:rsid w:val="00437980"/>
    <w:rsid w:val="00442A9E"/>
    <w:rsid w:val="00465FDA"/>
    <w:rsid w:val="00467477"/>
    <w:rsid w:val="004735E5"/>
    <w:rsid w:val="00486609"/>
    <w:rsid w:val="0049073A"/>
    <w:rsid w:val="004A1991"/>
    <w:rsid w:val="004A6B75"/>
    <w:rsid w:val="004B0CDB"/>
    <w:rsid w:val="004C2684"/>
    <w:rsid w:val="004D3F33"/>
    <w:rsid w:val="004E1BD7"/>
    <w:rsid w:val="004E559A"/>
    <w:rsid w:val="004E6D91"/>
    <w:rsid w:val="00503213"/>
    <w:rsid w:val="0051039C"/>
    <w:rsid w:val="00520C7A"/>
    <w:rsid w:val="0052601D"/>
    <w:rsid w:val="00535170"/>
    <w:rsid w:val="005400E3"/>
    <w:rsid w:val="00553BF2"/>
    <w:rsid w:val="00554669"/>
    <w:rsid w:val="00555052"/>
    <w:rsid w:val="00562B11"/>
    <w:rsid w:val="00562C74"/>
    <w:rsid w:val="00570DEC"/>
    <w:rsid w:val="00572033"/>
    <w:rsid w:val="00577546"/>
    <w:rsid w:val="00580AA6"/>
    <w:rsid w:val="00586416"/>
    <w:rsid w:val="0059748B"/>
    <w:rsid w:val="005B045B"/>
    <w:rsid w:val="005C433E"/>
    <w:rsid w:val="005C6724"/>
    <w:rsid w:val="005E3A2F"/>
    <w:rsid w:val="005F6D58"/>
    <w:rsid w:val="00603893"/>
    <w:rsid w:val="0060566E"/>
    <w:rsid w:val="00606C27"/>
    <w:rsid w:val="006157B6"/>
    <w:rsid w:val="00617F54"/>
    <w:rsid w:val="00624307"/>
    <w:rsid w:val="00624573"/>
    <w:rsid w:val="00643E08"/>
    <w:rsid w:val="0065020A"/>
    <w:rsid w:val="006516C1"/>
    <w:rsid w:val="00652C22"/>
    <w:rsid w:val="00662036"/>
    <w:rsid w:val="00662100"/>
    <w:rsid w:val="006640D3"/>
    <w:rsid w:val="006653DE"/>
    <w:rsid w:val="00680DE9"/>
    <w:rsid w:val="00681CB5"/>
    <w:rsid w:val="00681DC5"/>
    <w:rsid w:val="00686C5B"/>
    <w:rsid w:val="0069347C"/>
    <w:rsid w:val="00694C99"/>
    <w:rsid w:val="00697388"/>
    <w:rsid w:val="006A723F"/>
    <w:rsid w:val="006B6C64"/>
    <w:rsid w:val="006D004E"/>
    <w:rsid w:val="006D3B2C"/>
    <w:rsid w:val="006D6A38"/>
    <w:rsid w:val="006E1EBE"/>
    <w:rsid w:val="006F37F4"/>
    <w:rsid w:val="006F3BF1"/>
    <w:rsid w:val="00701FE4"/>
    <w:rsid w:val="0072198C"/>
    <w:rsid w:val="00725C95"/>
    <w:rsid w:val="007268DA"/>
    <w:rsid w:val="007273F8"/>
    <w:rsid w:val="00727A10"/>
    <w:rsid w:val="00734959"/>
    <w:rsid w:val="00735DF6"/>
    <w:rsid w:val="00737DA4"/>
    <w:rsid w:val="0074294A"/>
    <w:rsid w:val="00742A27"/>
    <w:rsid w:val="00744CC1"/>
    <w:rsid w:val="00750F13"/>
    <w:rsid w:val="00754866"/>
    <w:rsid w:val="00761B11"/>
    <w:rsid w:val="00777AD6"/>
    <w:rsid w:val="00783CF7"/>
    <w:rsid w:val="007907B6"/>
    <w:rsid w:val="00796EDA"/>
    <w:rsid w:val="007B29EF"/>
    <w:rsid w:val="007B2CAB"/>
    <w:rsid w:val="007B56E4"/>
    <w:rsid w:val="007B609B"/>
    <w:rsid w:val="007B636D"/>
    <w:rsid w:val="007C2A12"/>
    <w:rsid w:val="007C65F2"/>
    <w:rsid w:val="007D0600"/>
    <w:rsid w:val="007D132C"/>
    <w:rsid w:val="007E17C3"/>
    <w:rsid w:val="007E1BEE"/>
    <w:rsid w:val="007E22B1"/>
    <w:rsid w:val="007E3A77"/>
    <w:rsid w:val="007F454F"/>
    <w:rsid w:val="007F5293"/>
    <w:rsid w:val="007F55AA"/>
    <w:rsid w:val="00800805"/>
    <w:rsid w:val="00802548"/>
    <w:rsid w:val="0080555A"/>
    <w:rsid w:val="00817E98"/>
    <w:rsid w:val="00824211"/>
    <w:rsid w:val="008243DA"/>
    <w:rsid w:val="00837921"/>
    <w:rsid w:val="00847938"/>
    <w:rsid w:val="00852B45"/>
    <w:rsid w:val="00856BE1"/>
    <w:rsid w:val="008768B3"/>
    <w:rsid w:val="00876A76"/>
    <w:rsid w:val="008845A2"/>
    <w:rsid w:val="008A1AC1"/>
    <w:rsid w:val="008A23DB"/>
    <w:rsid w:val="008A5915"/>
    <w:rsid w:val="008C385F"/>
    <w:rsid w:val="008D5D0A"/>
    <w:rsid w:val="008E4C47"/>
    <w:rsid w:val="00901614"/>
    <w:rsid w:val="00905BBE"/>
    <w:rsid w:val="0093249C"/>
    <w:rsid w:val="009379D7"/>
    <w:rsid w:val="009421CD"/>
    <w:rsid w:val="00943C60"/>
    <w:rsid w:val="00947415"/>
    <w:rsid w:val="00964AFF"/>
    <w:rsid w:val="00966BFB"/>
    <w:rsid w:val="00967BF8"/>
    <w:rsid w:val="009823CB"/>
    <w:rsid w:val="00991070"/>
    <w:rsid w:val="00993DD0"/>
    <w:rsid w:val="00995DDE"/>
    <w:rsid w:val="009A0785"/>
    <w:rsid w:val="009A3F1D"/>
    <w:rsid w:val="009A6AFD"/>
    <w:rsid w:val="009B2B93"/>
    <w:rsid w:val="009B438C"/>
    <w:rsid w:val="009B6800"/>
    <w:rsid w:val="009B6B16"/>
    <w:rsid w:val="009C34B1"/>
    <w:rsid w:val="009C6F76"/>
    <w:rsid w:val="009D04EE"/>
    <w:rsid w:val="009D791C"/>
    <w:rsid w:val="009E2CB0"/>
    <w:rsid w:val="009F3860"/>
    <w:rsid w:val="009F4A4E"/>
    <w:rsid w:val="00A01B97"/>
    <w:rsid w:val="00A044D4"/>
    <w:rsid w:val="00A13583"/>
    <w:rsid w:val="00A13E9B"/>
    <w:rsid w:val="00A15C30"/>
    <w:rsid w:val="00A2409A"/>
    <w:rsid w:val="00A247F8"/>
    <w:rsid w:val="00A3649A"/>
    <w:rsid w:val="00A54282"/>
    <w:rsid w:val="00A611E9"/>
    <w:rsid w:val="00A6361F"/>
    <w:rsid w:val="00A66660"/>
    <w:rsid w:val="00A80133"/>
    <w:rsid w:val="00A955E0"/>
    <w:rsid w:val="00AB019B"/>
    <w:rsid w:val="00AB03AA"/>
    <w:rsid w:val="00AB210C"/>
    <w:rsid w:val="00AC5981"/>
    <w:rsid w:val="00AD402B"/>
    <w:rsid w:val="00AF7151"/>
    <w:rsid w:val="00B06BBA"/>
    <w:rsid w:val="00B10831"/>
    <w:rsid w:val="00B11D02"/>
    <w:rsid w:val="00B220F4"/>
    <w:rsid w:val="00B24A51"/>
    <w:rsid w:val="00B252D4"/>
    <w:rsid w:val="00B3288E"/>
    <w:rsid w:val="00B3512E"/>
    <w:rsid w:val="00B415E2"/>
    <w:rsid w:val="00B52431"/>
    <w:rsid w:val="00B65DA5"/>
    <w:rsid w:val="00B65EDB"/>
    <w:rsid w:val="00B72302"/>
    <w:rsid w:val="00B765E7"/>
    <w:rsid w:val="00B77652"/>
    <w:rsid w:val="00B80AA8"/>
    <w:rsid w:val="00B831C3"/>
    <w:rsid w:val="00B86480"/>
    <w:rsid w:val="00B97D04"/>
    <w:rsid w:val="00B97F5B"/>
    <w:rsid w:val="00BA08DF"/>
    <w:rsid w:val="00BB29B9"/>
    <w:rsid w:val="00BB2C9B"/>
    <w:rsid w:val="00BB3FCB"/>
    <w:rsid w:val="00BC0AFF"/>
    <w:rsid w:val="00BE531A"/>
    <w:rsid w:val="00BE7CB6"/>
    <w:rsid w:val="00BE7EE9"/>
    <w:rsid w:val="00BF4474"/>
    <w:rsid w:val="00C04E43"/>
    <w:rsid w:val="00C13564"/>
    <w:rsid w:val="00C14EC2"/>
    <w:rsid w:val="00C20D04"/>
    <w:rsid w:val="00C23A4B"/>
    <w:rsid w:val="00C27151"/>
    <w:rsid w:val="00C317B1"/>
    <w:rsid w:val="00C34E65"/>
    <w:rsid w:val="00C43CBB"/>
    <w:rsid w:val="00C45A28"/>
    <w:rsid w:val="00C5388B"/>
    <w:rsid w:val="00C71CEF"/>
    <w:rsid w:val="00C72499"/>
    <w:rsid w:val="00C72815"/>
    <w:rsid w:val="00C728AE"/>
    <w:rsid w:val="00C7594D"/>
    <w:rsid w:val="00C8002A"/>
    <w:rsid w:val="00C81E1E"/>
    <w:rsid w:val="00C82B1B"/>
    <w:rsid w:val="00C9471A"/>
    <w:rsid w:val="00C97D81"/>
    <w:rsid w:val="00CA5000"/>
    <w:rsid w:val="00CB5A47"/>
    <w:rsid w:val="00CC6511"/>
    <w:rsid w:val="00CC7433"/>
    <w:rsid w:val="00CD0D8F"/>
    <w:rsid w:val="00CD52EA"/>
    <w:rsid w:val="00CD77E3"/>
    <w:rsid w:val="00CD79F6"/>
    <w:rsid w:val="00CE1ACA"/>
    <w:rsid w:val="00CF09FA"/>
    <w:rsid w:val="00CF21C2"/>
    <w:rsid w:val="00D03B31"/>
    <w:rsid w:val="00D06FEB"/>
    <w:rsid w:val="00D1083F"/>
    <w:rsid w:val="00D11A0C"/>
    <w:rsid w:val="00D1444F"/>
    <w:rsid w:val="00D16F9C"/>
    <w:rsid w:val="00D26F09"/>
    <w:rsid w:val="00D27A5F"/>
    <w:rsid w:val="00D32F09"/>
    <w:rsid w:val="00D42A36"/>
    <w:rsid w:val="00D449A5"/>
    <w:rsid w:val="00D5282D"/>
    <w:rsid w:val="00D5605B"/>
    <w:rsid w:val="00D64982"/>
    <w:rsid w:val="00D712ED"/>
    <w:rsid w:val="00D71C81"/>
    <w:rsid w:val="00D74C68"/>
    <w:rsid w:val="00D837FF"/>
    <w:rsid w:val="00D8445F"/>
    <w:rsid w:val="00DA2566"/>
    <w:rsid w:val="00DA41B4"/>
    <w:rsid w:val="00DA71F7"/>
    <w:rsid w:val="00DA7EBE"/>
    <w:rsid w:val="00DB10EE"/>
    <w:rsid w:val="00DD0A0B"/>
    <w:rsid w:val="00DD14A1"/>
    <w:rsid w:val="00DD4564"/>
    <w:rsid w:val="00DE2779"/>
    <w:rsid w:val="00DE2909"/>
    <w:rsid w:val="00DE4A68"/>
    <w:rsid w:val="00DE697F"/>
    <w:rsid w:val="00DE6E3D"/>
    <w:rsid w:val="00DF07F9"/>
    <w:rsid w:val="00DF2128"/>
    <w:rsid w:val="00E01B56"/>
    <w:rsid w:val="00E024E9"/>
    <w:rsid w:val="00E033C9"/>
    <w:rsid w:val="00E03C40"/>
    <w:rsid w:val="00E0491F"/>
    <w:rsid w:val="00E1046D"/>
    <w:rsid w:val="00E20037"/>
    <w:rsid w:val="00E23628"/>
    <w:rsid w:val="00E23BF3"/>
    <w:rsid w:val="00E411A6"/>
    <w:rsid w:val="00E466BF"/>
    <w:rsid w:val="00E5007B"/>
    <w:rsid w:val="00E6072A"/>
    <w:rsid w:val="00E613C4"/>
    <w:rsid w:val="00E656E1"/>
    <w:rsid w:val="00E6669C"/>
    <w:rsid w:val="00E829BF"/>
    <w:rsid w:val="00E876C1"/>
    <w:rsid w:val="00EA5005"/>
    <w:rsid w:val="00EA5447"/>
    <w:rsid w:val="00EB4BFF"/>
    <w:rsid w:val="00EC213A"/>
    <w:rsid w:val="00ED2DED"/>
    <w:rsid w:val="00F10868"/>
    <w:rsid w:val="00F10E93"/>
    <w:rsid w:val="00F144F0"/>
    <w:rsid w:val="00F22C56"/>
    <w:rsid w:val="00F25B1E"/>
    <w:rsid w:val="00F40B75"/>
    <w:rsid w:val="00F50030"/>
    <w:rsid w:val="00F51F0D"/>
    <w:rsid w:val="00F54718"/>
    <w:rsid w:val="00F55F0A"/>
    <w:rsid w:val="00F610AC"/>
    <w:rsid w:val="00F649AB"/>
    <w:rsid w:val="00F65E13"/>
    <w:rsid w:val="00F66118"/>
    <w:rsid w:val="00F6612F"/>
    <w:rsid w:val="00F77C69"/>
    <w:rsid w:val="00FA454D"/>
    <w:rsid w:val="00FA5EB8"/>
    <w:rsid w:val="00FA60F5"/>
    <w:rsid w:val="00FB1124"/>
    <w:rsid w:val="00FB18A1"/>
    <w:rsid w:val="00FB2B81"/>
    <w:rsid w:val="00FC5366"/>
    <w:rsid w:val="00FC586F"/>
    <w:rsid w:val="00FD01BE"/>
    <w:rsid w:val="00FD3690"/>
    <w:rsid w:val="00FD4A35"/>
    <w:rsid w:val="00FD796A"/>
    <w:rsid w:val="00FE28F3"/>
    <w:rsid w:val="00FE38A9"/>
    <w:rsid w:val="00FE57BC"/>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2F96"/>
  <w15:docId w15:val="{8062C06C-943E-4C99-B5A1-B0673968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99"/>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semiHidden/>
    <w:unhideWhenUsed/>
    <w:rsid w:val="00E23BF3"/>
    <w:rPr>
      <w:sz w:val="20"/>
      <w:szCs w:val="20"/>
    </w:rPr>
  </w:style>
  <w:style w:type="character" w:customStyle="1" w:styleId="TextkomenteChar">
    <w:name w:val="Text komentáře Char"/>
    <w:link w:val="Textkomente"/>
    <w:uiPriority w:val="99"/>
    <w:semiHidden/>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widowControl w:val="0"/>
      <w:tabs>
        <w:tab w:val="center" w:pos="4536"/>
        <w:tab w:val="right" w:pos="9072"/>
      </w:tabs>
      <w:autoSpaceDE w:val="0"/>
      <w:autoSpaceDN w:val="0"/>
      <w:adjustRightInd w:val="0"/>
      <w:spacing w:before="0" w:after="0" w:line="240" w:lineRule="auto"/>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character" w:styleId="Hypertextovodkaz">
    <w:name w:val="Hyperlink"/>
    <w:rsid w:val="00966BFB"/>
    <w:rPr>
      <w:color w:val="0000FF"/>
      <w:u w:val="single"/>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EE73-852F-47CE-BAEE-362399B4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698</Words>
  <Characters>4119</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Tenagras s.r.o.</Company>
  <LinksUpToDate>false</LinksUpToDate>
  <CharactersWithSpaces>4808</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Anton Říha</cp:lastModifiedBy>
  <cp:revision>8</cp:revision>
  <cp:lastPrinted>2019-09-02T11:37:00Z</cp:lastPrinted>
  <dcterms:created xsi:type="dcterms:W3CDTF">2019-11-26T20:23:00Z</dcterms:created>
  <dcterms:modified xsi:type="dcterms:W3CDTF">2019-11-27T13:39:00Z</dcterms:modified>
</cp:coreProperties>
</file>