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35E" w:rsidRDefault="00FD5126">
      <w:pPr>
        <w:pStyle w:val="Zkladntext30"/>
        <w:shd w:val="clear" w:color="auto" w:fill="auto"/>
        <w:spacing w:after="3" w:line="220" w:lineRule="exact"/>
      </w:pPr>
      <w:r>
        <w:t>Příloha č.l</w:t>
      </w:r>
    </w:p>
    <w:p w:rsidR="009A535E" w:rsidRDefault="00FD5126">
      <w:pPr>
        <w:pStyle w:val="Zkladntext30"/>
        <w:shd w:val="clear" w:color="auto" w:fill="auto"/>
        <w:spacing w:after="209" w:line="220" w:lineRule="exact"/>
      </w:pPr>
      <w:r>
        <w:t>Ceník pracovnělékařských služeb od 1.</w:t>
      </w:r>
      <w:r w:rsidR="00C33323">
        <w:t xml:space="preserve"> </w:t>
      </w:r>
      <w:r>
        <w:t>1.</w:t>
      </w:r>
      <w:r w:rsidR="00C33323">
        <w:t xml:space="preserve"> </w:t>
      </w:r>
      <w:r>
        <w:t>2020:</w:t>
      </w:r>
    </w:p>
    <w:p w:rsidR="009A535E" w:rsidRDefault="00FD5126">
      <w:pPr>
        <w:pStyle w:val="Zkladntext20"/>
        <w:shd w:val="clear" w:color="auto" w:fill="auto"/>
        <w:spacing w:before="0"/>
      </w:pPr>
      <w:r>
        <w:t>Položka 1</w:t>
      </w:r>
    </w:p>
    <w:p w:rsidR="009A535E" w:rsidRDefault="00FD5126">
      <w:pPr>
        <w:pStyle w:val="Zkladntext20"/>
        <w:shd w:val="clear" w:color="auto" w:fill="auto"/>
        <w:spacing w:before="0" w:after="242"/>
      </w:pPr>
      <w:r>
        <w:t>Dohled nad pracovištěm sestávajícího se z kontroly pracoviště lx ročně a odborná poradenská činnost zaměstnavateli činí 8,- Kč na počet pracovníků a měsíc, minimálně 200,- Kč na pracoviště a měsíc. Hygienický dozor se vztahuje na pozice zaměstnanců i na pracovní pozice vykonávané agenturními pracovníky bez přímého zaměstnaneckého poměru s objednatelem, pokud vykonávají práci pro objednatele v jeho prostorách.</w:t>
      </w:r>
    </w:p>
    <w:p w:rsidR="009A535E" w:rsidRDefault="00FD5126">
      <w:pPr>
        <w:pStyle w:val="Zkladntext20"/>
        <w:shd w:val="clear" w:color="auto" w:fill="auto"/>
        <w:spacing w:before="0" w:line="264" w:lineRule="exact"/>
      </w:pPr>
      <w:r>
        <w:t>Položka 2</w:t>
      </w:r>
    </w:p>
    <w:p w:rsidR="009A535E" w:rsidRDefault="00FD5126">
      <w:pPr>
        <w:pStyle w:val="Zkladntext20"/>
        <w:shd w:val="clear" w:color="auto" w:fill="auto"/>
        <w:spacing w:before="0" w:after="238" w:line="264" w:lineRule="exact"/>
      </w:pPr>
      <w:r>
        <w:t>Pracovnělékařská prohlídka vstupní, periodická, výstupní a mimořádná zaměstnance (budoucího zaměstnance) činí 700,- Kě včetně administrativních úkonů. Cenu hradí objednatel dle výpisu zdravotních prohlídek fakturovaných v pravidelných intervalech (dle údaje na žádosti).</w:t>
      </w:r>
    </w:p>
    <w:p w:rsidR="009A535E" w:rsidRDefault="00FD5126">
      <w:pPr>
        <w:pStyle w:val="Zkladntext20"/>
        <w:shd w:val="clear" w:color="auto" w:fill="auto"/>
        <w:spacing w:before="0"/>
      </w:pPr>
      <w:r>
        <w:t>Položka 3</w:t>
      </w:r>
    </w:p>
    <w:p w:rsidR="009A535E" w:rsidRDefault="00FD5126">
      <w:pPr>
        <w:pStyle w:val="Zkladntext20"/>
        <w:shd w:val="clear" w:color="auto" w:fill="auto"/>
        <w:spacing w:before="0"/>
      </w:pPr>
      <w:r>
        <w:t>Čas strávený cestováním mimo České Budějovice činí 400,- Kč/30 minut.</w:t>
      </w:r>
    </w:p>
    <w:p w:rsidR="009A535E" w:rsidRDefault="00FD5126">
      <w:pPr>
        <w:pStyle w:val="Zkladntext20"/>
        <w:shd w:val="clear" w:color="auto" w:fill="auto"/>
        <w:spacing w:before="0" w:after="242"/>
      </w:pPr>
      <w:r>
        <w:t>Objednatel se zavazuje uhradit fakturu vždy do 30 dnů po obdržení. V případě prodlení se sjednává smluvní pokuta za každý den prodlení ve výši 0,05% z dlužné částky.)</w:t>
      </w:r>
    </w:p>
    <w:p w:rsidR="009A535E" w:rsidRDefault="00FD5126">
      <w:pPr>
        <w:pStyle w:val="Zkladntext20"/>
        <w:shd w:val="clear" w:color="auto" w:fill="auto"/>
        <w:spacing w:before="0" w:line="264" w:lineRule="exact"/>
      </w:pPr>
      <w:r>
        <w:t>Položka 4 (inflační doložka)</w:t>
      </w:r>
    </w:p>
    <w:p w:rsidR="009A535E" w:rsidRDefault="00FD5126">
      <w:pPr>
        <w:pStyle w:val="Zkladntext20"/>
        <w:shd w:val="clear" w:color="auto" w:fill="auto"/>
        <w:spacing w:before="0" w:after="275" w:line="264" w:lineRule="exact"/>
      </w:pPr>
      <w:r>
        <w:t>Smluvní strany se dohodly, že cena předmětu smlouvy může být v následujících letech navýšena jednou ročně o procento odpovídající roční míře inflace vyjádřené přírůstkem průměrného ročního indexu spotřebitelských cen za uplynulý kalendářní rok vyhlašovanou Českým statistickým úřadem. Základem pro výpočet hodnoty navýšení bude výše ceny předmětu dle této smlouvy ke dni 31. 12. předchozího kalendářního roku. Smluvní strany se dohodly, že pro tuto změnu ceny předmětu smlouvy nebude vyžadováno uzavření dodatku k této smlouvě. Změna bude uskutečněna na základě písemného oznámení poskytovatele zaslaného na adresu objednatele. Navýšení ceny je účinné od 1. dne kalendářního měsíce následujícího po doručení písemného oznámení poskytovatele dle předchozí věty.</w:t>
      </w:r>
    </w:p>
    <w:p w:rsidR="009A535E" w:rsidRDefault="00FD5126">
      <w:pPr>
        <w:pStyle w:val="Zkladntext20"/>
        <w:shd w:val="clear" w:color="auto" w:fill="auto"/>
        <w:spacing w:before="0" w:after="286" w:line="220" w:lineRule="exact"/>
      </w:pPr>
      <w:r>
        <w:t>Nejsme plátci DPH.</w:t>
      </w:r>
    </w:p>
    <w:p w:rsidR="009A535E" w:rsidRDefault="00FD5126">
      <w:pPr>
        <w:pStyle w:val="Zkladntext20"/>
        <w:shd w:val="clear" w:color="auto" w:fill="auto"/>
        <w:spacing w:before="0" w:after="976" w:line="220" w:lineRule="exact"/>
      </w:pPr>
      <w:r>
        <w:t>V Českých Budějovicích dne 16.</w:t>
      </w:r>
      <w:r w:rsidR="00C33323">
        <w:t xml:space="preserve"> </w:t>
      </w:r>
      <w:r>
        <w:t>11.</w:t>
      </w:r>
      <w:r w:rsidR="00C33323">
        <w:t xml:space="preserve"> </w:t>
      </w:r>
      <w:r>
        <w:t>2019</w:t>
      </w:r>
    </w:p>
    <w:p w:rsidR="00C33323" w:rsidRDefault="00C33323">
      <w:pPr>
        <w:pStyle w:val="Zkladntext20"/>
        <w:shd w:val="clear" w:color="auto" w:fill="auto"/>
        <w:spacing w:before="0" w:after="976" w:line="220" w:lineRule="exact"/>
      </w:pPr>
      <w:r>
        <w:t>Za objednatele:…………………………</w:t>
      </w:r>
      <w:bookmarkStart w:id="0" w:name="_GoBack"/>
      <w:bookmarkEnd w:id="0"/>
      <w:r>
        <w:t>Za dodavatele:………………………</w:t>
      </w:r>
    </w:p>
    <w:p w:rsidR="009A535E" w:rsidRDefault="009A535E">
      <w:pPr>
        <w:framePr w:h="3072" w:wrap="notBeside" w:vAnchor="text" w:hAnchor="text" w:xAlign="center" w:y="1"/>
        <w:jc w:val="center"/>
        <w:rPr>
          <w:sz w:val="2"/>
          <w:szCs w:val="2"/>
        </w:rPr>
      </w:pPr>
    </w:p>
    <w:p w:rsidR="009A535E" w:rsidRDefault="009A535E">
      <w:pPr>
        <w:rPr>
          <w:sz w:val="2"/>
          <w:szCs w:val="2"/>
        </w:rPr>
      </w:pPr>
    </w:p>
    <w:p w:rsidR="009A535E" w:rsidRDefault="009A535E">
      <w:pPr>
        <w:rPr>
          <w:sz w:val="2"/>
          <w:szCs w:val="2"/>
        </w:rPr>
      </w:pPr>
    </w:p>
    <w:sectPr w:rsidR="009A535E">
      <w:pgSz w:w="11900" w:h="16840"/>
      <w:pgMar w:top="1648" w:right="1986" w:bottom="976" w:left="18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32C" w:rsidRDefault="006B032C">
      <w:r>
        <w:separator/>
      </w:r>
    </w:p>
  </w:endnote>
  <w:endnote w:type="continuationSeparator" w:id="0">
    <w:p w:rsidR="006B032C" w:rsidRDefault="006B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32C" w:rsidRDefault="006B032C"/>
  </w:footnote>
  <w:footnote w:type="continuationSeparator" w:id="0">
    <w:p w:rsidR="006B032C" w:rsidRDefault="006B032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A535E"/>
    <w:rsid w:val="006B032C"/>
    <w:rsid w:val="00716933"/>
    <w:rsid w:val="009A535E"/>
    <w:rsid w:val="00C33323"/>
    <w:rsid w:val="00FD51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1C93"/>
  <w15:docId w15:val="{509F3034-7122-48AF-BCB6-F5464E2E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paragraph" w:customStyle="1" w:styleId="Zkladntext30">
    <w:name w:val="Základní text (3)"/>
    <w:basedOn w:val="Normln"/>
    <w:link w:val="Zkladntext3"/>
    <w:pPr>
      <w:shd w:val="clear" w:color="auto" w:fill="FFFFFF"/>
      <w:spacing w:after="60" w:line="0" w:lineRule="atLeast"/>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before="300" w:line="266" w:lineRule="exac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276</Words>
  <Characters>1635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Arnošt Máče</cp:lastModifiedBy>
  <cp:revision>3</cp:revision>
  <dcterms:created xsi:type="dcterms:W3CDTF">2019-11-27T09:41:00Z</dcterms:created>
  <dcterms:modified xsi:type="dcterms:W3CDTF">2019-11-27T10:07:00Z</dcterms:modified>
</cp:coreProperties>
</file>