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  <w:gridCol w:w="2613"/>
        <w:gridCol w:w="2410"/>
        <w:gridCol w:w="2100"/>
        <w:gridCol w:w="1898"/>
        <w:gridCol w:w="1603"/>
        <w:gridCol w:w="2176"/>
        <w:gridCol w:w="2259"/>
        <w:gridCol w:w="3220"/>
      </w:tblGrid>
      <w:tr w:rsidR="007B3F9F" w:rsidRPr="007B3F9F" w:rsidTr="007B3F9F">
        <w:trPr>
          <w:trHeight w:val="368"/>
        </w:trPr>
        <w:tc>
          <w:tcPr>
            <w:tcW w:w="19483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Nabídka cen za komplexní servisní služby.</w:t>
            </w:r>
          </w:p>
        </w:tc>
        <w:tc>
          <w:tcPr>
            <w:tcW w:w="32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368"/>
        </w:trPr>
        <w:tc>
          <w:tcPr>
            <w:tcW w:w="19483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Příloha č. 2 - Seznam plošin – Interval odborných činností – cena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368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349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600"/>
        </w:trPr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Poz</w:t>
            </w:r>
            <w:proofErr w:type="spellEnd"/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Místo instalace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Výrobce</w:t>
            </w: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</w: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Rok výroby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Typ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inspekční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/není v ceně/</w:t>
            </w:r>
          </w:p>
        </w:tc>
      </w:tr>
      <w:tr w:rsidR="007B3F9F" w:rsidRPr="007B3F9F" w:rsidTr="007B3F9F">
        <w:trPr>
          <w:trHeight w:val="600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Komplexní servis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B3F9F" w:rsidRPr="007B3F9F" w:rsidTr="007B3F9F">
        <w:trPr>
          <w:trHeight w:val="1020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preventivní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 /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zkouška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roční paušál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 Kč/ rok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B3F9F" w:rsidRPr="007B3F9F" w:rsidTr="007B3F9F">
        <w:trPr>
          <w:trHeight w:val="1155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pohotovost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* výjezdy na poruchy 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B3F9F" w:rsidRPr="007B3F9F" w:rsidTr="007B3F9F">
        <w:trPr>
          <w:trHeight w:val="720"/>
        </w:trPr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Kolej Vesec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br/>
              <w:t>Mařanova 530</w:t>
            </w:r>
            <w:r w:rsidRPr="007B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br/>
              <w:t xml:space="preserve">463 12 </w:t>
            </w:r>
            <w:proofErr w:type="spellStart"/>
            <w:proofErr w:type="gramStart"/>
            <w:r w:rsidRPr="007B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Liberece</w:t>
            </w:r>
            <w:proofErr w:type="spellEnd"/>
            <w:r w:rsidRPr="007B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- Vesec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HORIZONT-NARE, s.r.o.  </w:t>
            </w:r>
            <w:proofErr w:type="spellStart"/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výr.č</w:t>
            </w:r>
            <w:proofErr w:type="spellEnd"/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T12009                           2012  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Hydraulická zdvižná vertikální plošina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5 300 Kč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1020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435"/>
        </w:trPr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525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435"/>
        </w:trPr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510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450"/>
        </w:trPr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525"/>
        </w:trPr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Kč/rok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5 300 Kč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450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Kč/měsíc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</w:t>
            </w:r>
            <w:bookmarkStart w:id="0" w:name="_GoBack"/>
            <w:bookmarkEnd w:id="0"/>
            <w:r w:rsidRPr="007B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442 Kč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312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</w:pPr>
            <w:r w:rsidRPr="007B3F9F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7B3F9F" w:rsidRPr="007B3F9F" w:rsidTr="007B3F9F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cs-CZ"/>
              </w:rPr>
              <w:t>Lhůty provádění odborných prohlídek upravuje ČSN EN 81-41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B3F9F" w:rsidRPr="007B3F9F" w:rsidRDefault="007B3F9F" w:rsidP="007B3F9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7B3F9F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</w:tbl>
    <w:p w:rsidR="00997CB9" w:rsidRDefault="00997CB9"/>
    <w:sectPr w:rsidR="00997CB9" w:rsidSect="007B3F9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9F"/>
    <w:rsid w:val="007B3F9F"/>
    <w:rsid w:val="009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0E0"/>
  <w15:chartTrackingRefBased/>
  <w15:docId w15:val="{557A4EE4-0CF4-42B7-9776-0EF9DB2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Sedláčková</dc:creator>
  <cp:keywords/>
  <dc:description/>
  <cp:lastModifiedBy>Daniela Sedláčková</cp:lastModifiedBy>
  <cp:revision>1</cp:revision>
  <dcterms:created xsi:type="dcterms:W3CDTF">2019-11-27T09:05:00Z</dcterms:created>
  <dcterms:modified xsi:type="dcterms:W3CDTF">2019-11-27T09:07:00Z</dcterms:modified>
</cp:coreProperties>
</file>