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C3770" w14:textId="77777777" w:rsidR="0016070C" w:rsidRPr="00705B41" w:rsidRDefault="0016070C" w:rsidP="00F660FA">
      <w:pPr>
        <w:keepNext/>
        <w:spacing w:before="0"/>
        <w:ind w:left="284"/>
        <w:jc w:val="center"/>
        <w:rPr>
          <w:szCs w:val="22"/>
          <w:highlight w:val="yellow"/>
        </w:rPr>
      </w:pPr>
    </w:p>
    <w:p w14:paraId="10778ACC" w14:textId="77777777" w:rsidR="00F660FA" w:rsidRPr="00C77E36" w:rsidRDefault="00F660FA" w:rsidP="00F660FA">
      <w:pPr>
        <w:keepNext/>
        <w:spacing w:before="0"/>
        <w:ind w:left="284"/>
        <w:jc w:val="center"/>
        <w:rPr>
          <w:b/>
          <w:szCs w:val="22"/>
        </w:rPr>
      </w:pPr>
    </w:p>
    <w:p w14:paraId="5514760C" w14:textId="77777777" w:rsidR="00F660FA" w:rsidRPr="00C77E36" w:rsidRDefault="00F660FA" w:rsidP="00F660FA">
      <w:pPr>
        <w:keepNext/>
        <w:spacing w:before="0"/>
        <w:ind w:left="284"/>
        <w:jc w:val="center"/>
        <w:rPr>
          <w:b/>
          <w:szCs w:val="22"/>
        </w:rPr>
      </w:pPr>
    </w:p>
    <w:p w14:paraId="155451AA" w14:textId="77777777" w:rsidR="00351595" w:rsidRPr="00351595" w:rsidRDefault="00351595" w:rsidP="00351595">
      <w:pPr>
        <w:keepNext/>
        <w:spacing w:before="0"/>
        <w:jc w:val="center"/>
        <w:rPr>
          <w:b/>
          <w:sz w:val="28"/>
          <w:szCs w:val="28"/>
        </w:rPr>
      </w:pPr>
      <w:r w:rsidRPr="00351595">
        <w:rPr>
          <w:b/>
          <w:sz w:val="28"/>
          <w:szCs w:val="28"/>
        </w:rPr>
        <w:t>SMLOUVU O DÍLO A PŘÍKAZNÍ</w:t>
      </w:r>
    </w:p>
    <w:p w14:paraId="5ECDB3DC" w14:textId="77777777" w:rsidR="00351595" w:rsidRPr="00351595" w:rsidRDefault="00351595" w:rsidP="00351595">
      <w:pPr>
        <w:pStyle w:val="Zpat"/>
        <w:keepNext/>
        <w:spacing w:before="0"/>
        <w:jc w:val="center"/>
        <w:rPr>
          <w:b/>
          <w:sz w:val="28"/>
          <w:szCs w:val="28"/>
        </w:rPr>
      </w:pPr>
      <w:r w:rsidRPr="00351595">
        <w:rPr>
          <w:b/>
          <w:sz w:val="28"/>
          <w:szCs w:val="28"/>
        </w:rPr>
        <w:t>NA VYTVOŘENÍ PROJEKTOVÉ DOKUMENTACE a VÝKON INŽENÝRSKÉ ČINNOSTI</w:t>
      </w:r>
    </w:p>
    <w:p w14:paraId="1479D53E" w14:textId="3DF14519" w:rsidR="00351595" w:rsidRPr="00351595" w:rsidRDefault="00351595" w:rsidP="00351595">
      <w:pPr>
        <w:pStyle w:val="Zpat"/>
        <w:keepNext/>
        <w:spacing w:before="0"/>
        <w:jc w:val="center"/>
        <w:rPr>
          <w:rFonts w:asciiTheme="majorHAnsi" w:hAnsiTheme="majorHAnsi"/>
          <w:b/>
          <w:sz w:val="28"/>
          <w:szCs w:val="28"/>
        </w:rPr>
      </w:pPr>
      <w:r w:rsidRPr="00351595">
        <w:rPr>
          <w:b/>
          <w:sz w:val="28"/>
          <w:szCs w:val="28"/>
        </w:rPr>
        <w:t>NA PROJEKTU „BUDOVA ÚDAUK</w:t>
      </w:r>
      <w:r w:rsidRPr="00351595">
        <w:rPr>
          <w:rFonts w:asciiTheme="majorHAnsi" w:hAnsiTheme="majorHAnsi"/>
          <w:b/>
          <w:sz w:val="28"/>
          <w:szCs w:val="28"/>
        </w:rPr>
        <w:t xml:space="preserve"> </w:t>
      </w:r>
      <w:r>
        <w:rPr>
          <w:rFonts w:asciiTheme="majorHAnsi" w:hAnsiTheme="majorHAnsi"/>
          <w:b/>
          <w:sz w:val="28"/>
          <w:szCs w:val="28"/>
        </w:rPr>
        <w:t>–</w:t>
      </w:r>
      <w:r w:rsidRPr="00351595">
        <w:rPr>
          <w:rFonts w:asciiTheme="majorHAnsi" w:hAnsiTheme="majorHAnsi"/>
          <w:b/>
          <w:sz w:val="28"/>
          <w:szCs w:val="28"/>
        </w:rPr>
        <w:t xml:space="preserve"> </w:t>
      </w:r>
      <w:r>
        <w:rPr>
          <w:rFonts w:asciiTheme="majorHAnsi" w:hAnsiTheme="majorHAnsi"/>
          <w:b/>
          <w:sz w:val="28"/>
          <w:szCs w:val="28"/>
        </w:rPr>
        <w:t xml:space="preserve">nová </w:t>
      </w:r>
      <w:proofErr w:type="spellStart"/>
      <w:r w:rsidRPr="00351595">
        <w:rPr>
          <w:b/>
          <w:sz w:val="28"/>
          <w:szCs w:val="28"/>
        </w:rPr>
        <w:t>vnitroareálová</w:t>
      </w:r>
      <w:proofErr w:type="spellEnd"/>
      <w:r w:rsidRPr="00351595">
        <w:rPr>
          <w:b/>
          <w:sz w:val="28"/>
          <w:szCs w:val="28"/>
        </w:rPr>
        <w:t> komunikace</w:t>
      </w:r>
    </w:p>
    <w:p w14:paraId="0D53748C" w14:textId="75CA7334" w:rsidR="002F1696" w:rsidRPr="00AC4E05" w:rsidRDefault="00351595" w:rsidP="00351595">
      <w:pPr>
        <w:pStyle w:val="Zpat"/>
        <w:keepNext/>
        <w:spacing w:before="0" w:after="0" w:line="360" w:lineRule="auto"/>
        <w:ind w:left="284"/>
        <w:jc w:val="center"/>
        <w:rPr>
          <w:rFonts w:eastAsia="Arial"/>
          <w:b/>
          <w:bCs/>
          <w:color w:val="000000"/>
          <w:sz w:val="28"/>
          <w:szCs w:val="28"/>
          <w:lang w:eastAsia="cs-CZ" w:bidi="cs-CZ"/>
        </w:rPr>
      </w:pPr>
      <w:r w:rsidRPr="00AC4E05">
        <w:rPr>
          <w:rFonts w:eastAsia="Arial"/>
          <w:b/>
          <w:bCs/>
          <w:color w:val="000000"/>
          <w:sz w:val="28"/>
          <w:szCs w:val="28"/>
          <w:lang w:eastAsia="cs-CZ" w:bidi="cs-CZ"/>
        </w:rPr>
        <w:t xml:space="preserve"> </w:t>
      </w:r>
      <w:r w:rsidR="00BB2046">
        <w:rPr>
          <w:rFonts w:eastAsia="Arial"/>
          <w:b/>
          <w:bCs/>
          <w:color w:val="000000"/>
          <w:sz w:val="28"/>
          <w:szCs w:val="28"/>
          <w:lang w:eastAsia="cs-CZ" w:bidi="cs-CZ"/>
        </w:rPr>
        <w:t>včetně přeložek</w:t>
      </w:r>
      <w:r w:rsidR="002F1696" w:rsidRPr="00AC4E05">
        <w:rPr>
          <w:rFonts w:eastAsia="Arial"/>
          <w:b/>
          <w:bCs/>
          <w:color w:val="000000"/>
          <w:sz w:val="28"/>
          <w:szCs w:val="28"/>
          <w:lang w:eastAsia="cs-CZ" w:bidi="cs-CZ"/>
        </w:rPr>
        <w:t>“</w:t>
      </w:r>
    </w:p>
    <w:p w14:paraId="55AAE8AA" w14:textId="77777777" w:rsidR="002F1696" w:rsidRPr="00AC4E05" w:rsidRDefault="002F1696" w:rsidP="002F1696">
      <w:pPr>
        <w:keepNext/>
        <w:spacing w:line="360" w:lineRule="auto"/>
        <w:ind w:left="284"/>
        <w:jc w:val="center"/>
        <w:rPr>
          <w:b/>
          <w:szCs w:val="22"/>
        </w:rPr>
      </w:pPr>
    </w:p>
    <w:p w14:paraId="18AC9861" w14:textId="77777777" w:rsidR="00F660FA" w:rsidRPr="00C77E36" w:rsidRDefault="002F1696" w:rsidP="002F1696">
      <w:pPr>
        <w:pStyle w:val="Zpat"/>
        <w:keepNext/>
        <w:spacing w:before="0"/>
        <w:ind w:left="284"/>
        <w:jc w:val="center"/>
        <w:rPr>
          <w:sz w:val="22"/>
          <w:szCs w:val="22"/>
        </w:rPr>
      </w:pPr>
      <w:r w:rsidRPr="00AC4E05">
        <w:rPr>
          <w:bCs/>
          <w:sz w:val="22"/>
          <w:szCs w:val="22"/>
        </w:rPr>
        <w:t xml:space="preserve">číslo smlouvy </w:t>
      </w:r>
      <w:r w:rsidRPr="000A2F59">
        <w:rPr>
          <w:b/>
          <w:bCs/>
          <w:sz w:val="22"/>
          <w:szCs w:val="22"/>
        </w:rPr>
        <w:t>UKRUK/270239/2019</w:t>
      </w:r>
      <w:r w:rsidRPr="00AC4E05">
        <w:rPr>
          <w:bCs/>
          <w:sz w:val="22"/>
          <w:szCs w:val="22"/>
        </w:rPr>
        <w:br/>
      </w:r>
    </w:p>
    <w:p w14:paraId="305E73D1" w14:textId="77777777" w:rsidR="00F660FA" w:rsidRPr="00705B41" w:rsidRDefault="00F660FA" w:rsidP="00F660FA">
      <w:pPr>
        <w:keepNext/>
        <w:spacing w:before="0"/>
        <w:ind w:left="284"/>
        <w:jc w:val="center"/>
        <w:rPr>
          <w:szCs w:val="22"/>
        </w:rPr>
      </w:pPr>
    </w:p>
    <w:p w14:paraId="328DE3B5" w14:textId="77777777" w:rsidR="00F660FA" w:rsidRPr="00A663AA" w:rsidRDefault="00F660FA" w:rsidP="00F660FA">
      <w:pPr>
        <w:keepNext/>
        <w:spacing w:before="0"/>
        <w:ind w:left="284"/>
        <w:jc w:val="center"/>
        <w:rPr>
          <w:szCs w:val="22"/>
        </w:rPr>
      </w:pPr>
    </w:p>
    <w:p w14:paraId="086554E0" w14:textId="77777777" w:rsidR="00F660FA" w:rsidRPr="00A663AA" w:rsidRDefault="00F660FA" w:rsidP="00F660FA">
      <w:pPr>
        <w:keepNext/>
        <w:spacing w:before="0"/>
        <w:ind w:left="284"/>
        <w:jc w:val="center"/>
        <w:rPr>
          <w:szCs w:val="22"/>
        </w:rPr>
      </w:pPr>
      <w:r w:rsidRPr="00A663AA">
        <w:rPr>
          <w:szCs w:val="22"/>
        </w:rPr>
        <w:t xml:space="preserve">uzavřená </w:t>
      </w:r>
      <w:proofErr w:type="gramStart"/>
      <w:r w:rsidRPr="00A663AA">
        <w:rPr>
          <w:szCs w:val="22"/>
        </w:rPr>
        <w:t>mezi</w:t>
      </w:r>
      <w:proofErr w:type="gramEnd"/>
    </w:p>
    <w:p w14:paraId="3275B8BE" w14:textId="77777777" w:rsidR="000A2F59" w:rsidRPr="00A663AA" w:rsidRDefault="000A2F59" w:rsidP="00F660FA">
      <w:pPr>
        <w:keepNext/>
        <w:spacing w:before="0"/>
        <w:ind w:left="284"/>
        <w:jc w:val="center"/>
        <w:rPr>
          <w:szCs w:val="22"/>
        </w:rPr>
      </w:pPr>
    </w:p>
    <w:p w14:paraId="693D20AC" w14:textId="77777777" w:rsidR="00F660FA" w:rsidRPr="00C77E36" w:rsidRDefault="00F660FA" w:rsidP="00F660FA">
      <w:pPr>
        <w:keepNext/>
        <w:spacing w:before="0"/>
        <w:ind w:left="284"/>
        <w:jc w:val="center"/>
        <w:rPr>
          <w:b/>
          <w:bCs/>
          <w:szCs w:val="22"/>
        </w:rPr>
      </w:pPr>
      <w:r w:rsidRPr="00C77E36">
        <w:rPr>
          <w:b/>
          <w:bCs/>
          <w:szCs w:val="22"/>
        </w:rPr>
        <w:t xml:space="preserve">UNIVERZITA KARLOVA </w:t>
      </w:r>
    </w:p>
    <w:p w14:paraId="691B438B" w14:textId="77777777" w:rsidR="00F660FA" w:rsidRPr="00C77E36" w:rsidRDefault="00F660FA" w:rsidP="00F660FA">
      <w:pPr>
        <w:keepNext/>
        <w:spacing w:before="0"/>
        <w:ind w:left="284"/>
        <w:jc w:val="center"/>
        <w:rPr>
          <w:szCs w:val="22"/>
        </w:rPr>
      </w:pPr>
      <w:r w:rsidRPr="00C77E36">
        <w:rPr>
          <w:szCs w:val="22"/>
        </w:rPr>
        <w:t>jako objednatelem</w:t>
      </w:r>
    </w:p>
    <w:p w14:paraId="55FB1C43" w14:textId="77777777" w:rsidR="00F660FA" w:rsidRPr="00705B41" w:rsidRDefault="00F660FA" w:rsidP="00F660FA">
      <w:pPr>
        <w:keepNext/>
        <w:spacing w:before="0"/>
        <w:ind w:left="284"/>
        <w:jc w:val="center"/>
        <w:rPr>
          <w:szCs w:val="22"/>
        </w:rPr>
      </w:pPr>
    </w:p>
    <w:p w14:paraId="1D781E58" w14:textId="77777777" w:rsidR="00F660FA" w:rsidRDefault="00F660FA" w:rsidP="00F660FA">
      <w:pPr>
        <w:keepNext/>
        <w:spacing w:before="0"/>
        <w:ind w:left="284"/>
        <w:jc w:val="center"/>
        <w:rPr>
          <w:szCs w:val="22"/>
        </w:rPr>
      </w:pPr>
      <w:r w:rsidRPr="00C77E36">
        <w:rPr>
          <w:szCs w:val="22"/>
        </w:rPr>
        <w:t>a</w:t>
      </w:r>
    </w:p>
    <w:p w14:paraId="2430CDF1" w14:textId="77777777" w:rsidR="000A2F59" w:rsidRPr="00C77E36" w:rsidRDefault="000A2F59" w:rsidP="00F660FA">
      <w:pPr>
        <w:keepNext/>
        <w:spacing w:before="0"/>
        <w:ind w:left="284"/>
        <w:jc w:val="center"/>
        <w:rPr>
          <w:szCs w:val="22"/>
        </w:rPr>
      </w:pPr>
    </w:p>
    <w:p w14:paraId="7F596453" w14:textId="77777777" w:rsidR="00F660FA" w:rsidRPr="000A2F59" w:rsidRDefault="00C227FE" w:rsidP="00F660FA">
      <w:pPr>
        <w:keepNext/>
        <w:spacing w:before="0"/>
        <w:ind w:left="284"/>
        <w:jc w:val="center"/>
        <w:rPr>
          <w:b/>
          <w:szCs w:val="22"/>
        </w:rPr>
      </w:pPr>
      <w:r w:rsidRPr="000A2F59">
        <w:rPr>
          <w:b/>
          <w:szCs w:val="22"/>
        </w:rPr>
        <w:t xml:space="preserve">JIKA-CZ </w:t>
      </w:r>
      <w:proofErr w:type="spellStart"/>
      <w:r w:rsidRPr="000A2F59">
        <w:rPr>
          <w:b/>
          <w:szCs w:val="22"/>
        </w:rPr>
        <w:t>s.r.o</w:t>
      </w:r>
      <w:proofErr w:type="spellEnd"/>
    </w:p>
    <w:p w14:paraId="236AB2D3" w14:textId="77777777" w:rsidR="00F660FA" w:rsidRPr="00C77E36" w:rsidRDefault="00F660FA" w:rsidP="00F660FA">
      <w:pPr>
        <w:keepNext/>
        <w:spacing w:before="0"/>
        <w:ind w:left="284"/>
        <w:jc w:val="center"/>
        <w:rPr>
          <w:szCs w:val="22"/>
        </w:rPr>
      </w:pPr>
      <w:r w:rsidRPr="00C77E36">
        <w:rPr>
          <w:szCs w:val="22"/>
        </w:rPr>
        <w:t>jako zhotovitelem</w:t>
      </w:r>
    </w:p>
    <w:p w14:paraId="4F5B0711" w14:textId="77777777" w:rsidR="00F660FA" w:rsidRPr="00C77E36" w:rsidRDefault="00F660FA" w:rsidP="00F660FA">
      <w:pPr>
        <w:keepNext/>
        <w:spacing w:before="0"/>
        <w:ind w:left="284"/>
        <w:rPr>
          <w:szCs w:val="22"/>
        </w:rPr>
      </w:pPr>
    </w:p>
    <w:p w14:paraId="722AFCC7" w14:textId="77777777" w:rsidR="00F660FA" w:rsidRPr="00705B41" w:rsidRDefault="00F660FA" w:rsidP="00F660FA">
      <w:pPr>
        <w:keepNext/>
        <w:spacing w:before="0"/>
        <w:ind w:left="284"/>
        <w:rPr>
          <w:szCs w:val="22"/>
        </w:rPr>
      </w:pPr>
    </w:p>
    <w:p w14:paraId="763043D1" w14:textId="77777777" w:rsidR="00F660FA" w:rsidRPr="00A663AA" w:rsidRDefault="00F660FA" w:rsidP="00F660FA">
      <w:pPr>
        <w:keepNext/>
        <w:spacing w:before="0"/>
        <w:ind w:left="284"/>
        <w:rPr>
          <w:szCs w:val="22"/>
        </w:rPr>
      </w:pPr>
    </w:p>
    <w:p w14:paraId="34A6ADED" w14:textId="77777777" w:rsidR="00F660FA" w:rsidRPr="00A663AA" w:rsidRDefault="00F660FA" w:rsidP="00F660FA">
      <w:pPr>
        <w:keepNext/>
        <w:spacing w:before="0"/>
        <w:ind w:left="284"/>
        <w:rPr>
          <w:szCs w:val="22"/>
        </w:rPr>
      </w:pPr>
    </w:p>
    <w:p w14:paraId="796B2074" w14:textId="77777777" w:rsidR="00F660FA" w:rsidRPr="00A663AA" w:rsidRDefault="00F660FA" w:rsidP="00F660FA">
      <w:pPr>
        <w:keepNext/>
        <w:spacing w:before="0"/>
        <w:ind w:left="284"/>
        <w:rPr>
          <w:szCs w:val="22"/>
        </w:rPr>
      </w:pPr>
    </w:p>
    <w:p w14:paraId="1DC90DA9" w14:textId="77777777" w:rsidR="00F660FA" w:rsidRPr="00A663AA" w:rsidRDefault="00F660FA" w:rsidP="00F660FA">
      <w:pPr>
        <w:keepNext/>
        <w:spacing w:before="0"/>
        <w:ind w:left="284"/>
        <w:rPr>
          <w:szCs w:val="22"/>
        </w:rPr>
      </w:pPr>
    </w:p>
    <w:p w14:paraId="451DC843" w14:textId="77777777" w:rsidR="00F660FA" w:rsidRPr="00176B34" w:rsidRDefault="00F660FA" w:rsidP="00F660FA">
      <w:pPr>
        <w:keepNext/>
        <w:spacing w:before="0"/>
        <w:ind w:left="284"/>
        <w:rPr>
          <w:szCs w:val="22"/>
        </w:rPr>
      </w:pPr>
    </w:p>
    <w:p w14:paraId="22989134" w14:textId="77777777" w:rsidR="00F660FA" w:rsidRPr="00176B34" w:rsidRDefault="00F660FA" w:rsidP="00F660FA">
      <w:pPr>
        <w:keepNext/>
        <w:spacing w:before="0"/>
        <w:ind w:left="284"/>
        <w:rPr>
          <w:szCs w:val="22"/>
        </w:rPr>
      </w:pPr>
    </w:p>
    <w:p w14:paraId="520729B8" w14:textId="77777777" w:rsidR="00F660FA" w:rsidRPr="00176B34" w:rsidRDefault="00F660FA" w:rsidP="00F660FA">
      <w:pPr>
        <w:keepNext/>
        <w:spacing w:before="0"/>
        <w:ind w:left="284"/>
        <w:rPr>
          <w:szCs w:val="22"/>
        </w:rPr>
      </w:pPr>
    </w:p>
    <w:p w14:paraId="77D849AA" w14:textId="77777777" w:rsidR="00F660FA" w:rsidRPr="00176B34" w:rsidRDefault="00F660FA" w:rsidP="00F660FA">
      <w:pPr>
        <w:keepNext/>
        <w:spacing w:before="0"/>
        <w:ind w:left="284"/>
        <w:rPr>
          <w:szCs w:val="22"/>
        </w:rPr>
      </w:pPr>
    </w:p>
    <w:p w14:paraId="3F8EE616" w14:textId="77777777" w:rsidR="00F660FA" w:rsidRPr="00176B34" w:rsidRDefault="00F660FA" w:rsidP="00F660FA">
      <w:pPr>
        <w:keepNext/>
        <w:spacing w:before="0"/>
        <w:ind w:left="284"/>
        <w:rPr>
          <w:szCs w:val="22"/>
        </w:rPr>
      </w:pPr>
    </w:p>
    <w:p w14:paraId="681DA00C" w14:textId="77777777" w:rsidR="00F660FA" w:rsidRPr="00176B34" w:rsidRDefault="00F660FA" w:rsidP="00F660FA">
      <w:pPr>
        <w:keepNext/>
        <w:spacing w:before="0"/>
        <w:ind w:left="284"/>
        <w:rPr>
          <w:szCs w:val="22"/>
        </w:rPr>
      </w:pPr>
    </w:p>
    <w:p w14:paraId="5391E631" w14:textId="77777777" w:rsidR="00F660FA" w:rsidRPr="00176B34" w:rsidRDefault="00F660FA" w:rsidP="00F660FA">
      <w:pPr>
        <w:keepNext/>
        <w:spacing w:before="0"/>
        <w:ind w:left="284"/>
        <w:rPr>
          <w:szCs w:val="22"/>
        </w:rPr>
      </w:pPr>
    </w:p>
    <w:p w14:paraId="1F38CCFB" w14:textId="77777777" w:rsidR="00114719" w:rsidRPr="007F61E9" w:rsidRDefault="00F660FA" w:rsidP="00114719">
      <w:pPr>
        <w:spacing w:line="360" w:lineRule="auto"/>
        <w:rPr>
          <w:b/>
          <w:u w:val="single"/>
        </w:rPr>
      </w:pPr>
      <w:r w:rsidRPr="00C77E36">
        <w:rPr>
          <w:b/>
          <w:bCs/>
          <w:color w:val="C9000F"/>
          <w:szCs w:val="22"/>
          <w:lang w:eastAsia="cs-CZ"/>
        </w:rPr>
        <w:br w:type="column"/>
      </w:r>
      <w:r w:rsidR="00114719" w:rsidRPr="007F61E9">
        <w:rPr>
          <w:b/>
          <w:u w:val="single"/>
        </w:rPr>
        <w:lastRenderedPageBreak/>
        <w:t>Smluvní strany:</w:t>
      </w:r>
    </w:p>
    <w:p w14:paraId="611C713A" w14:textId="77777777" w:rsidR="00114719" w:rsidRPr="009E2D8E" w:rsidRDefault="00114719" w:rsidP="00086182">
      <w:pPr>
        <w:spacing w:before="0" w:after="0" w:line="276" w:lineRule="auto"/>
        <w:rPr>
          <w:b/>
        </w:rPr>
      </w:pPr>
      <w:r w:rsidRPr="009E2D8E">
        <w:rPr>
          <w:b/>
        </w:rPr>
        <w:t>Univerzita Karlova</w:t>
      </w:r>
    </w:p>
    <w:p w14:paraId="1B30B92E" w14:textId="77777777" w:rsidR="00114719" w:rsidRPr="009E2D8E" w:rsidRDefault="00114719" w:rsidP="00086182">
      <w:pPr>
        <w:spacing w:before="0" w:after="0" w:line="276" w:lineRule="auto"/>
      </w:pPr>
      <w:r w:rsidRPr="009E2D8E">
        <w:t>se sídlem Ovocný trh 560/5, 116 36 Praha 1</w:t>
      </w:r>
    </w:p>
    <w:p w14:paraId="373CDDE6" w14:textId="77777777" w:rsidR="00114719" w:rsidRPr="009E2D8E" w:rsidRDefault="00114719" w:rsidP="00086182">
      <w:pPr>
        <w:spacing w:before="0" w:after="0" w:line="276" w:lineRule="auto"/>
      </w:pPr>
      <w:r w:rsidRPr="009E2D8E">
        <w:t>IČO: 00216208</w:t>
      </w:r>
    </w:p>
    <w:p w14:paraId="35197F45" w14:textId="4F13852F" w:rsidR="00114719" w:rsidRPr="009E2D8E" w:rsidRDefault="00114719" w:rsidP="00086182">
      <w:pPr>
        <w:spacing w:before="0" w:after="0" w:line="276" w:lineRule="auto"/>
      </w:pPr>
      <w:r w:rsidRPr="009E2D8E">
        <w:t xml:space="preserve">zastoupená Ing. </w:t>
      </w:r>
      <w:r w:rsidR="009F7403">
        <w:t xml:space="preserve">Romanem </w:t>
      </w:r>
      <w:proofErr w:type="spellStart"/>
      <w:r w:rsidR="009F7403">
        <w:t>Karašem</w:t>
      </w:r>
      <w:proofErr w:type="spellEnd"/>
      <w:r w:rsidRPr="009E2D8E">
        <w:t xml:space="preserve">, </w:t>
      </w:r>
      <w:r w:rsidR="009F7403">
        <w:t xml:space="preserve">pověřeným agendou </w:t>
      </w:r>
      <w:r w:rsidRPr="009E2D8E">
        <w:t>kvestor</w:t>
      </w:r>
      <w:r w:rsidR="009F7403">
        <w:t>a</w:t>
      </w:r>
      <w:r w:rsidR="00357699">
        <w:t xml:space="preserve"> UK</w:t>
      </w:r>
    </w:p>
    <w:p w14:paraId="2E34552E" w14:textId="77777777" w:rsidR="00114719" w:rsidRPr="009E2D8E" w:rsidRDefault="00114719" w:rsidP="00086182">
      <w:pPr>
        <w:spacing w:before="0" w:after="0" w:line="276" w:lineRule="auto"/>
      </w:pPr>
      <w:r w:rsidRPr="009E2D8E">
        <w:t>bankovní spojení: účet č. 909909339/0800 vedený u České spořitelny, a.s.</w:t>
      </w:r>
    </w:p>
    <w:p w14:paraId="28B49AC2" w14:textId="77777777" w:rsidR="00114719" w:rsidRDefault="00114719" w:rsidP="00086182">
      <w:pPr>
        <w:spacing w:before="0" w:after="0" w:line="276" w:lineRule="auto"/>
      </w:pPr>
      <w:r w:rsidRPr="009E2D8E">
        <w:t xml:space="preserve"> (dále jen </w:t>
      </w:r>
      <w:r w:rsidRPr="009E2D8E">
        <w:rPr>
          <w:b/>
        </w:rPr>
        <w:t>„Objednatel“</w:t>
      </w:r>
      <w:r w:rsidRPr="009E2D8E">
        <w:t>)</w:t>
      </w:r>
    </w:p>
    <w:p w14:paraId="33A1BE2C" w14:textId="77777777" w:rsidR="00114719" w:rsidRPr="009E2D8E" w:rsidRDefault="00114719" w:rsidP="00086182">
      <w:pPr>
        <w:spacing w:line="276" w:lineRule="auto"/>
      </w:pPr>
    </w:p>
    <w:p w14:paraId="5F097294" w14:textId="77777777" w:rsidR="00114719" w:rsidRDefault="00114719" w:rsidP="00086182">
      <w:pPr>
        <w:spacing w:line="276" w:lineRule="auto"/>
      </w:pPr>
      <w:r>
        <w:t>a</w:t>
      </w:r>
    </w:p>
    <w:p w14:paraId="087D7461" w14:textId="77777777" w:rsidR="00114719" w:rsidRDefault="00114719" w:rsidP="00086182">
      <w:pPr>
        <w:spacing w:line="276" w:lineRule="auto"/>
      </w:pPr>
    </w:p>
    <w:p w14:paraId="4FE67432" w14:textId="77777777" w:rsidR="00114719" w:rsidRPr="009E2D8E" w:rsidRDefault="00114719" w:rsidP="00086182">
      <w:pPr>
        <w:spacing w:before="0" w:after="0" w:line="276" w:lineRule="auto"/>
        <w:rPr>
          <w:b/>
        </w:rPr>
      </w:pPr>
      <w:r w:rsidRPr="009E2D8E">
        <w:rPr>
          <w:b/>
        </w:rPr>
        <w:t>JIKA-CZ s.r.o.</w:t>
      </w:r>
    </w:p>
    <w:p w14:paraId="57047C87" w14:textId="77777777" w:rsidR="00114719" w:rsidRPr="009E2D8E" w:rsidRDefault="00114719" w:rsidP="00086182">
      <w:pPr>
        <w:spacing w:before="0" w:after="0" w:line="276" w:lineRule="auto"/>
      </w:pPr>
      <w:r w:rsidRPr="009E2D8E">
        <w:t>se sídlem Residence Šatlava, Dlouhá 103/17, 500 03 Hradec Králové</w:t>
      </w:r>
    </w:p>
    <w:p w14:paraId="622A2321" w14:textId="77777777" w:rsidR="00114719" w:rsidRPr="009E2D8E" w:rsidRDefault="00114719" w:rsidP="00086182">
      <w:pPr>
        <w:spacing w:before="0" w:after="0" w:line="276" w:lineRule="auto"/>
      </w:pPr>
      <w:r w:rsidRPr="009E2D8E">
        <w:t>IČO: 25917234</w:t>
      </w:r>
    </w:p>
    <w:p w14:paraId="05928BE6" w14:textId="77777777" w:rsidR="00114719" w:rsidRPr="009E2D8E" w:rsidRDefault="00114719" w:rsidP="00086182">
      <w:pPr>
        <w:spacing w:before="0" w:after="0" w:line="276" w:lineRule="auto"/>
      </w:pPr>
      <w:r w:rsidRPr="009E2D8E">
        <w:t xml:space="preserve">zapsaná v obchodním rejstříku vedeném Krajským soudem v Hradci Králové, sp. zn. 14380. </w:t>
      </w:r>
    </w:p>
    <w:p w14:paraId="620DA10A" w14:textId="77777777" w:rsidR="00114719" w:rsidRPr="009E2D8E" w:rsidRDefault="00114719" w:rsidP="00086182">
      <w:pPr>
        <w:spacing w:before="0" w:after="0" w:line="276" w:lineRule="auto"/>
      </w:pPr>
      <w:r w:rsidRPr="009E2D8E">
        <w:t xml:space="preserve">zastoupená Ing. Jiřím Slánským </w:t>
      </w:r>
    </w:p>
    <w:p w14:paraId="3FE7D619" w14:textId="77777777" w:rsidR="00114719" w:rsidRPr="009E2D8E" w:rsidRDefault="00114719" w:rsidP="00086182">
      <w:pPr>
        <w:spacing w:before="0" w:after="0" w:line="276" w:lineRule="auto"/>
      </w:pPr>
      <w:r w:rsidRPr="009E2D8E">
        <w:t xml:space="preserve">bankovní spojení: ČSOB, a.s. č. </w:t>
      </w:r>
      <w:proofErr w:type="spellStart"/>
      <w:r w:rsidRPr="009E2D8E">
        <w:t>ú.</w:t>
      </w:r>
      <w:proofErr w:type="spellEnd"/>
      <w:r w:rsidRPr="009E2D8E">
        <w:t xml:space="preserve"> 151908008/0300</w:t>
      </w:r>
    </w:p>
    <w:p w14:paraId="3C0D5247" w14:textId="77777777" w:rsidR="00114719" w:rsidRPr="009E2D8E" w:rsidRDefault="00114719" w:rsidP="00086182">
      <w:pPr>
        <w:spacing w:before="0" w:after="0" w:line="276" w:lineRule="auto"/>
      </w:pPr>
      <w:r w:rsidRPr="009E2D8E">
        <w:t>ID datové schránky: j9nutsx</w:t>
      </w:r>
    </w:p>
    <w:p w14:paraId="661A356C" w14:textId="77777777" w:rsidR="00114719" w:rsidRDefault="00114719" w:rsidP="00086182">
      <w:pPr>
        <w:spacing w:before="0" w:after="0" w:line="276" w:lineRule="auto"/>
      </w:pPr>
      <w:r w:rsidRPr="009E2D8E">
        <w:t xml:space="preserve">(dále </w:t>
      </w:r>
      <w:proofErr w:type="spellStart"/>
      <w:r w:rsidRPr="009E2D8E">
        <w:t>jen„</w:t>
      </w:r>
      <w:r w:rsidRPr="009E2D8E">
        <w:rPr>
          <w:b/>
        </w:rPr>
        <w:t>Zhotovitel</w:t>
      </w:r>
      <w:proofErr w:type="spellEnd"/>
      <w:r w:rsidRPr="009E2D8E">
        <w:rPr>
          <w:b/>
        </w:rPr>
        <w:t>“</w:t>
      </w:r>
      <w:r w:rsidRPr="009E2D8E">
        <w:t>)</w:t>
      </w:r>
    </w:p>
    <w:p w14:paraId="168062F4" w14:textId="77777777" w:rsidR="00114719" w:rsidRDefault="00114719" w:rsidP="00086182">
      <w:pPr>
        <w:spacing w:line="276" w:lineRule="auto"/>
      </w:pPr>
    </w:p>
    <w:p w14:paraId="5660E1A3" w14:textId="77777777" w:rsidR="003548E9" w:rsidRDefault="00114719" w:rsidP="00086182">
      <w:pPr>
        <w:spacing w:before="0" w:after="0" w:line="276" w:lineRule="auto"/>
      </w:pPr>
      <w:r w:rsidRPr="009E2D8E">
        <w:t xml:space="preserve">(dále společně jako </w:t>
      </w:r>
      <w:r w:rsidRPr="009E2D8E">
        <w:rPr>
          <w:b/>
        </w:rPr>
        <w:t>„Strany“</w:t>
      </w:r>
      <w:r w:rsidRPr="009E2D8E">
        <w:t>)</w:t>
      </w:r>
    </w:p>
    <w:p w14:paraId="5DBD107E" w14:textId="77777777" w:rsidR="00F660FA" w:rsidRDefault="00F660FA" w:rsidP="00086182">
      <w:pPr>
        <w:spacing w:before="0" w:after="0" w:line="276" w:lineRule="auto"/>
        <w:rPr>
          <w:szCs w:val="22"/>
        </w:rPr>
      </w:pPr>
      <w:r w:rsidRPr="00176B34">
        <w:rPr>
          <w:szCs w:val="22"/>
        </w:rPr>
        <w:t>(Objednatel a Zhotovitel společně „</w:t>
      </w:r>
      <w:r w:rsidRPr="00176B34">
        <w:rPr>
          <w:b/>
          <w:szCs w:val="22"/>
        </w:rPr>
        <w:t>Strany</w:t>
      </w:r>
      <w:r w:rsidRPr="00176B34">
        <w:rPr>
          <w:szCs w:val="22"/>
        </w:rPr>
        <w:t>“, a každý z nich samostatně „</w:t>
      </w:r>
      <w:r w:rsidRPr="00176B34">
        <w:rPr>
          <w:b/>
          <w:szCs w:val="22"/>
        </w:rPr>
        <w:t>Strana</w:t>
      </w:r>
      <w:r w:rsidRPr="00176B34">
        <w:rPr>
          <w:szCs w:val="22"/>
        </w:rPr>
        <w:t>“)</w:t>
      </w:r>
    </w:p>
    <w:p w14:paraId="392E894A" w14:textId="06847759" w:rsidR="003548E9" w:rsidRDefault="003548E9" w:rsidP="003548E9">
      <w:pPr>
        <w:spacing w:line="360" w:lineRule="auto"/>
        <w:rPr>
          <w:szCs w:val="22"/>
        </w:rPr>
      </w:pPr>
    </w:p>
    <w:p w14:paraId="22E3347A" w14:textId="77777777" w:rsidR="009E6882" w:rsidRDefault="009E6882" w:rsidP="003548E9">
      <w:pPr>
        <w:spacing w:line="360" w:lineRule="auto"/>
        <w:rPr>
          <w:szCs w:val="22"/>
        </w:rPr>
      </w:pPr>
    </w:p>
    <w:p w14:paraId="4955BBB7" w14:textId="68571525" w:rsidR="003548E9" w:rsidRDefault="003548E9" w:rsidP="003548E9">
      <w:pPr>
        <w:keepNext/>
        <w:spacing w:before="0"/>
        <w:jc w:val="center"/>
        <w:rPr>
          <w:color w:val="000000"/>
          <w:szCs w:val="22"/>
        </w:rPr>
      </w:pPr>
      <w:r w:rsidRPr="00176B34">
        <w:rPr>
          <w:szCs w:val="22"/>
        </w:rPr>
        <w:t xml:space="preserve">SPOLU NÍŽE UVEDENÉHO DNE, MĚSÍCE A ROKU UZAVŘELY podle ustanovení </w:t>
      </w:r>
      <w:r w:rsidRPr="00176B34">
        <w:rPr>
          <w:color w:val="000000"/>
          <w:szCs w:val="22"/>
        </w:rPr>
        <w:t>§ 2586 a násl. a §</w:t>
      </w:r>
      <w:r>
        <w:rPr>
          <w:color w:val="000000"/>
          <w:szCs w:val="22"/>
        </w:rPr>
        <w:t> </w:t>
      </w:r>
      <w:r w:rsidRPr="00176B34">
        <w:rPr>
          <w:color w:val="000000"/>
          <w:szCs w:val="22"/>
        </w:rPr>
        <w:t>2430 a násl. zákona č. 89/2012 Sb., občanského zákoníku (dále jen „</w:t>
      </w:r>
      <w:r w:rsidRPr="00176B34">
        <w:rPr>
          <w:b/>
          <w:color w:val="000000"/>
          <w:szCs w:val="22"/>
        </w:rPr>
        <w:t>občanský zákoník</w:t>
      </w:r>
      <w:r w:rsidRPr="00176B34">
        <w:rPr>
          <w:color w:val="000000"/>
          <w:szCs w:val="22"/>
        </w:rPr>
        <w:t xml:space="preserve">“) </w:t>
      </w:r>
      <w:r>
        <w:rPr>
          <w:color w:val="000000"/>
          <w:szCs w:val="22"/>
        </w:rPr>
        <w:t>tuto</w:t>
      </w:r>
    </w:p>
    <w:p w14:paraId="6FD3151D" w14:textId="4F953B9B" w:rsidR="00884C30" w:rsidRDefault="00884C30" w:rsidP="003548E9">
      <w:pPr>
        <w:keepNext/>
        <w:spacing w:before="0"/>
        <w:jc w:val="center"/>
        <w:rPr>
          <w:color w:val="000000"/>
          <w:szCs w:val="22"/>
        </w:rPr>
      </w:pPr>
    </w:p>
    <w:p w14:paraId="381886B1" w14:textId="77777777" w:rsidR="00086182" w:rsidRDefault="00086182" w:rsidP="003548E9">
      <w:pPr>
        <w:keepNext/>
        <w:spacing w:before="0"/>
        <w:jc w:val="center"/>
        <w:rPr>
          <w:b/>
          <w:szCs w:val="22"/>
        </w:rPr>
      </w:pPr>
    </w:p>
    <w:p w14:paraId="790F4188" w14:textId="64EECC17" w:rsidR="003548E9" w:rsidRPr="00C77E36" w:rsidRDefault="003548E9" w:rsidP="003548E9">
      <w:pPr>
        <w:keepNext/>
        <w:spacing w:before="0"/>
        <w:jc w:val="center"/>
        <w:rPr>
          <w:b/>
          <w:szCs w:val="22"/>
        </w:rPr>
      </w:pPr>
      <w:r w:rsidRPr="00C77E36">
        <w:rPr>
          <w:b/>
          <w:szCs w:val="22"/>
        </w:rPr>
        <w:t>SMLOUVU O DÍLO</w:t>
      </w:r>
      <w:r w:rsidR="00351595">
        <w:rPr>
          <w:b/>
          <w:szCs w:val="22"/>
        </w:rPr>
        <w:t xml:space="preserve"> A PŘÍKAZNÍ</w:t>
      </w:r>
    </w:p>
    <w:p w14:paraId="5951E761" w14:textId="77777777" w:rsidR="003548E9" w:rsidRDefault="003548E9" w:rsidP="003548E9">
      <w:pPr>
        <w:pStyle w:val="Zpat"/>
        <w:keepNext/>
        <w:spacing w:before="0"/>
        <w:jc w:val="center"/>
        <w:rPr>
          <w:b/>
          <w:sz w:val="22"/>
          <w:szCs w:val="22"/>
        </w:rPr>
      </w:pPr>
      <w:r w:rsidRPr="00C77E36">
        <w:rPr>
          <w:b/>
          <w:sz w:val="22"/>
          <w:szCs w:val="22"/>
        </w:rPr>
        <w:t>NA VYTVOŘENÍ PROJEKTOVÉ DOKUMENTACE a VÝKON INŽENÝRSKÉ ČINNOSTI</w:t>
      </w:r>
    </w:p>
    <w:p w14:paraId="36266083" w14:textId="77777777" w:rsidR="003548E9" w:rsidRDefault="003548E9" w:rsidP="003548E9">
      <w:pPr>
        <w:pStyle w:val="Zpat"/>
        <w:keepNext/>
        <w:spacing w:before="0"/>
        <w:jc w:val="center"/>
        <w:rPr>
          <w:rFonts w:asciiTheme="majorHAnsi" w:hAnsiTheme="majorHAnsi"/>
          <w:b/>
          <w:szCs w:val="22"/>
        </w:rPr>
      </w:pPr>
      <w:r w:rsidRPr="00C77E36">
        <w:rPr>
          <w:b/>
          <w:sz w:val="22"/>
          <w:szCs w:val="22"/>
        </w:rPr>
        <w:t>NA PROJEKTU</w:t>
      </w:r>
      <w:r>
        <w:rPr>
          <w:b/>
          <w:sz w:val="22"/>
          <w:szCs w:val="22"/>
        </w:rPr>
        <w:t xml:space="preserve"> </w:t>
      </w:r>
      <w:r w:rsidRPr="007F61E9">
        <w:rPr>
          <w:b/>
          <w:sz w:val="22"/>
          <w:szCs w:val="22"/>
        </w:rPr>
        <w:t>„BUDOVA ÚDAUK</w:t>
      </w:r>
      <w:r w:rsidRPr="00705B41">
        <w:rPr>
          <w:rFonts w:asciiTheme="majorHAnsi" w:hAnsiTheme="majorHAnsi"/>
          <w:b/>
          <w:szCs w:val="22"/>
        </w:rPr>
        <w:t xml:space="preserve"> - </w:t>
      </w:r>
      <w:proofErr w:type="spellStart"/>
      <w:r w:rsidRPr="007F61E9">
        <w:rPr>
          <w:b/>
          <w:sz w:val="22"/>
          <w:szCs w:val="22"/>
        </w:rPr>
        <w:t>vnitroareálová</w:t>
      </w:r>
      <w:proofErr w:type="spellEnd"/>
      <w:r w:rsidRPr="007F61E9">
        <w:rPr>
          <w:b/>
          <w:sz w:val="22"/>
          <w:szCs w:val="22"/>
        </w:rPr>
        <w:t> komunikace</w:t>
      </w:r>
      <w:r w:rsidR="00BB2046">
        <w:rPr>
          <w:rFonts w:asciiTheme="majorHAnsi" w:hAnsiTheme="majorHAnsi"/>
          <w:b/>
          <w:szCs w:val="22"/>
        </w:rPr>
        <w:t>“</w:t>
      </w:r>
    </w:p>
    <w:p w14:paraId="7951471F" w14:textId="1ACF202F" w:rsidR="003548E9" w:rsidRDefault="003548E9" w:rsidP="003548E9">
      <w:pPr>
        <w:keepNext/>
        <w:spacing w:before="0"/>
        <w:jc w:val="center"/>
        <w:rPr>
          <w:szCs w:val="22"/>
        </w:rPr>
      </w:pPr>
    </w:p>
    <w:p w14:paraId="17126A77" w14:textId="77777777" w:rsidR="00086182" w:rsidRPr="00A663AA" w:rsidRDefault="00086182" w:rsidP="003548E9">
      <w:pPr>
        <w:keepNext/>
        <w:spacing w:before="0"/>
        <w:jc w:val="center"/>
        <w:rPr>
          <w:szCs w:val="22"/>
        </w:rPr>
      </w:pPr>
    </w:p>
    <w:p w14:paraId="69DE9132" w14:textId="77777777" w:rsidR="00884C30" w:rsidRPr="00176B34" w:rsidRDefault="00884C30" w:rsidP="003548E9">
      <w:pPr>
        <w:spacing w:line="360" w:lineRule="auto"/>
        <w:jc w:val="left"/>
        <w:rPr>
          <w:szCs w:val="22"/>
        </w:rPr>
      </w:pPr>
    </w:p>
    <w:p w14:paraId="464BA265" w14:textId="77777777" w:rsidR="00F660FA" w:rsidRPr="00176B34" w:rsidRDefault="00F660FA" w:rsidP="00F660FA">
      <w:pPr>
        <w:pStyle w:val="Smluvnistranypreambule"/>
        <w:keepNext/>
        <w:spacing w:before="0" w:after="120"/>
        <w:ind w:left="284"/>
        <w:rPr>
          <w:rFonts w:ascii="Times New Roman" w:hAnsi="Times New Roman"/>
          <w:szCs w:val="22"/>
        </w:rPr>
      </w:pPr>
      <w:r w:rsidRPr="00176B34">
        <w:rPr>
          <w:rFonts w:ascii="Times New Roman" w:hAnsi="Times New Roman"/>
          <w:szCs w:val="22"/>
        </w:rPr>
        <w:t>Preambule</w:t>
      </w:r>
    </w:p>
    <w:p w14:paraId="5EA1DE65" w14:textId="03462AAD" w:rsidR="00F660FA" w:rsidRDefault="00F660FA" w:rsidP="00F660FA">
      <w:pPr>
        <w:pStyle w:val="Zpat"/>
        <w:keepNext/>
        <w:spacing w:before="0"/>
        <w:ind w:left="284"/>
        <w:rPr>
          <w:sz w:val="22"/>
          <w:szCs w:val="22"/>
        </w:rPr>
      </w:pPr>
      <w:r w:rsidRPr="00176B34">
        <w:rPr>
          <w:sz w:val="22"/>
          <w:szCs w:val="22"/>
        </w:rPr>
        <w:t>VZHLEDEM k TOMU, ŽE</w:t>
      </w:r>
    </w:p>
    <w:p w14:paraId="35DFD25D" w14:textId="77777777" w:rsidR="009E6882" w:rsidRPr="00176B34" w:rsidRDefault="009E6882" w:rsidP="00F660FA">
      <w:pPr>
        <w:pStyle w:val="Zpat"/>
        <w:keepNext/>
        <w:spacing w:before="0"/>
        <w:ind w:left="284"/>
        <w:rPr>
          <w:sz w:val="22"/>
          <w:szCs w:val="22"/>
        </w:rPr>
      </w:pPr>
    </w:p>
    <w:p w14:paraId="53978542" w14:textId="33C5CBA2" w:rsidR="007E5932" w:rsidRDefault="007E5932" w:rsidP="00F660FA">
      <w:pPr>
        <w:pStyle w:val="BodPreambule"/>
        <w:keepNext/>
        <w:widowControl w:val="0"/>
        <w:numPr>
          <w:ilvl w:val="0"/>
          <w:numId w:val="5"/>
        </w:numPr>
        <w:spacing w:before="0"/>
        <w:ind w:left="284"/>
        <w:rPr>
          <w:szCs w:val="22"/>
        </w:rPr>
      </w:pPr>
      <w:r>
        <w:rPr>
          <w:szCs w:val="22"/>
        </w:rPr>
        <w:t>Objednatel připravuje výstavbu budovy Ús</w:t>
      </w:r>
      <w:r w:rsidR="00086182">
        <w:rPr>
          <w:szCs w:val="22"/>
        </w:rPr>
        <w:t>tavu</w:t>
      </w:r>
      <w:r>
        <w:rPr>
          <w:szCs w:val="22"/>
        </w:rPr>
        <w:t xml:space="preserve"> dějin a archivu UK. Na vypracování projektové dokumentace a výkon inženýrské činnosti uzavřel smlouvu o dílo a příkazní UKRUK/74053/2018 se společností JIKA-CZ s.r.o.. </w:t>
      </w:r>
    </w:p>
    <w:p w14:paraId="7122754B" w14:textId="2FA10622" w:rsidR="007E5932" w:rsidRDefault="007E5932" w:rsidP="00F660FA">
      <w:pPr>
        <w:pStyle w:val="BodPreambule"/>
        <w:keepNext/>
        <w:widowControl w:val="0"/>
        <w:numPr>
          <w:ilvl w:val="0"/>
          <w:numId w:val="5"/>
        </w:numPr>
        <w:spacing w:before="0"/>
        <w:ind w:left="284"/>
        <w:rPr>
          <w:szCs w:val="22"/>
        </w:rPr>
      </w:pPr>
      <w:r>
        <w:rPr>
          <w:szCs w:val="22"/>
        </w:rPr>
        <w:t xml:space="preserve">V průběhu projekčních prací vzešel požadavek na podmíněnou investici - výstavbu nové vnitroareálové </w:t>
      </w:r>
      <w:r>
        <w:rPr>
          <w:szCs w:val="22"/>
        </w:rPr>
        <w:lastRenderedPageBreak/>
        <w:t>komunikace včetně přeložek sítí.</w:t>
      </w:r>
    </w:p>
    <w:p w14:paraId="02DDC381" w14:textId="599A2750" w:rsidR="00F660FA" w:rsidRPr="00176B34" w:rsidRDefault="00F660FA" w:rsidP="00F660FA">
      <w:pPr>
        <w:pStyle w:val="BodPreambule"/>
        <w:keepNext/>
        <w:widowControl w:val="0"/>
        <w:numPr>
          <w:ilvl w:val="0"/>
          <w:numId w:val="5"/>
        </w:numPr>
        <w:spacing w:before="0"/>
        <w:ind w:left="284"/>
        <w:rPr>
          <w:szCs w:val="22"/>
        </w:rPr>
      </w:pPr>
      <w:r w:rsidRPr="00176B34">
        <w:rPr>
          <w:szCs w:val="22"/>
        </w:rPr>
        <w:t xml:space="preserve">Objednatel si přeje zajistit projektovou a inženýrskou činnost pro projekt </w:t>
      </w:r>
      <w:r w:rsidR="00DB5B0D">
        <w:rPr>
          <w:szCs w:val="22"/>
        </w:rPr>
        <w:t>vnitroareálové komunikace, jako podmíněn</w:t>
      </w:r>
      <w:r w:rsidR="00771C7C">
        <w:rPr>
          <w:szCs w:val="22"/>
        </w:rPr>
        <w:t>ou</w:t>
      </w:r>
      <w:r w:rsidR="00DB5B0D">
        <w:rPr>
          <w:szCs w:val="22"/>
        </w:rPr>
        <w:t xml:space="preserve"> investic</w:t>
      </w:r>
      <w:r w:rsidR="00771C7C">
        <w:rPr>
          <w:szCs w:val="22"/>
        </w:rPr>
        <w:t>i</w:t>
      </w:r>
      <w:r w:rsidR="00DB5B0D">
        <w:rPr>
          <w:szCs w:val="22"/>
        </w:rPr>
        <w:t xml:space="preserve"> pro </w:t>
      </w:r>
      <w:r w:rsidRPr="00176B34">
        <w:rPr>
          <w:szCs w:val="22"/>
        </w:rPr>
        <w:t>výstavb</w:t>
      </w:r>
      <w:r w:rsidR="00DF5F93">
        <w:rPr>
          <w:szCs w:val="22"/>
        </w:rPr>
        <w:t>u</w:t>
      </w:r>
      <w:r w:rsidRPr="00176B34">
        <w:rPr>
          <w:szCs w:val="22"/>
        </w:rPr>
        <w:t xml:space="preserve"> </w:t>
      </w:r>
      <w:r w:rsidR="00026EEE">
        <w:rPr>
          <w:szCs w:val="22"/>
        </w:rPr>
        <w:t>Budovy ÚDAUK</w:t>
      </w:r>
      <w:r w:rsidR="00DB5B0D">
        <w:rPr>
          <w:szCs w:val="22"/>
        </w:rPr>
        <w:t xml:space="preserve">, </w:t>
      </w:r>
      <w:r w:rsidRPr="00176B34">
        <w:rPr>
          <w:szCs w:val="22"/>
        </w:rPr>
        <w:t>(</w:t>
      </w:r>
      <w:r w:rsidR="00BF3260">
        <w:rPr>
          <w:szCs w:val="22"/>
        </w:rPr>
        <w:t xml:space="preserve">dále </w:t>
      </w:r>
      <w:r w:rsidRPr="00176B34">
        <w:rPr>
          <w:szCs w:val="22"/>
        </w:rPr>
        <w:t>„</w:t>
      </w:r>
      <w:r w:rsidRPr="00176B34">
        <w:rPr>
          <w:b/>
          <w:szCs w:val="22"/>
        </w:rPr>
        <w:t>Stavba</w:t>
      </w:r>
      <w:r w:rsidRPr="00176B34">
        <w:rPr>
          <w:szCs w:val="22"/>
        </w:rPr>
        <w:t xml:space="preserve">“ </w:t>
      </w:r>
      <w:r w:rsidR="0055572D">
        <w:rPr>
          <w:szCs w:val="22"/>
        </w:rPr>
        <w:t>/</w:t>
      </w:r>
      <w:r w:rsidRPr="00176B34">
        <w:rPr>
          <w:szCs w:val="22"/>
        </w:rPr>
        <w:t xml:space="preserve"> „</w:t>
      </w:r>
      <w:r w:rsidRPr="00176B34">
        <w:rPr>
          <w:b/>
          <w:szCs w:val="22"/>
        </w:rPr>
        <w:t>Projekt</w:t>
      </w:r>
      <w:r w:rsidRPr="00176B34">
        <w:rPr>
          <w:szCs w:val="22"/>
        </w:rPr>
        <w:t>“)</w:t>
      </w:r>
      <w:r w:rsidR="005F1A1B" w:rsidRPr="00176B34">
        <w:rPr>
          <w:szCs w:val="22"/>
        </w:rPr>
        <w:t>.</w:t>
      </w:r>
    </w:p>
    <w:p w14:paraId="10A1D42E" w14:textId="77777777" w:rsidR="00F660FA" w:rsidRPr="00176B34" w:rsidRDefault="00F660FA" w:rsidP="00F660FA">
      <w:pPr>
        <w:pStyle w:val="BodPreambule"/>
        <w:keepNext/>
        <w:widowControl w:val="0"/>
        <w:numPr>
          <w:ilvl w:val="0"/>
          <w:numId w:val="5"/>
        </w:numPr>
        <w:tabs>
          <w:tab w:val="clear" w:pos="709"/>
        </w:tabs>
        <w:spacing w:before="0"/>
        <w:ind w:left="284"/>
        <w:rPr>
          <w:szCs w:val="22"/>
        </w:rPr>
      </w:pPr>
      <w:r w:rsidRPr="00176B34">
        <w:rPr>
          <w:szCs w:val="22"/>
        </w:rPr>
        <w:t>Zhotovitel je připraven poskytnout Objednateli plnění blíže specifikované v článku 1.1 (Předmět Smlouvy) níže;</w:t>
      </w:r>
    </w:p>
    <w:p w14:paraId="2B55918D" w14:textId="77777777" w:rsidR="00F660FA" w:rsidRPr="00176B34" w:rsidRDefault="00F660FA" w:rsidP="00F660FA">
      <w:pPr>
        <w:pStyle w:val="BodPreambule"/>
        <w:keepNext/>
        <w:widowControl w:val="0"/>
        <w:numPr>
          <w:ilvl w:val="0"/>
          <w:numId w:val="5"/>
        </w:numPr>
        <w:spacing w:before="0"/>
        <w:ind w:left="284"/>
        <w:rPr>
          <w:szCs w:val="22"/>
        </w:rPr>
      </w:pPr>
      <w:r w:rsidRPr="00176B34">
        <w:rPr>
          <w:szCs w:val="22"/>
        </w:rPr>
        <w:t>Objednatel je připraven poskytnout Zhotoviteli součinnost a zaplatit mu sjednanou Cenu;</w:t>
      </w:r>
    </w:p>
    <w:p w14:paraId="0CBD987B" w14:textId="77777777" w:rsidR="00DF5F93" w:rsidRDefault="00DF5F93" w:rsidP="00F660FA">
      <w:pPr>
        <w:keepNext/>
        <w:spacing w:before="0"/>
        <w:ind w:left="284"/>
        <w:rPr>
          <w:szCs w:val="22"/>
        </w:rPr>
      </w:pPr>
    </w:p>
    <w:p w14:paraId="608F5A62" w14:textId="77777777" w:rsidR="00F660FA" w:rsidRDefault="00F660FA" w:rsidP="00F660FA">
      <w:pPr>
        <w:keepNext/>
        <w:spacing w:before="0"/>
        <w:ind w:left="284"/>
        <w:rPr>
          <w:szCs w:val="22"/>
        </w:rPr>
      </w:pPr>
      <w:r w:rsidRPr="00176B34">
        <w:rPr>
          <w:szCs w:val="22"/>
        </w:rPr>
        <w:t>DOHODLY SE STRANY NÁSLEDOVNĚ:</w:t>
      </w:r>
    </w:p>
    <w:p w14:paraId="768B482D" w14:textId="77777777" w:rsidR="00DF5F93" w:rsidRPr="00176B34" w:rsidRDefault="00DF5F93" w:rsidP="00F660FA">
      <w:pPr>
        <w:keepNext/>
        <w:spacing w:before="0"/>
        <w:ind w:left="284"/>
        <w:rPr>
          <w:szCs w:val="22"/>
        </w:rPr>
      </w:pPr>
    </w:p>
    <w:p w14:paraId="585CD9BC" w14:textId="6CF1A93A" w:rsidR="00F660FA" w:rsidRDefault="00F660FA" w:rsidP="00F660FA">
      <w:pPr>
        <w:pStyle w:val="Nadpis1"/>
        <w:spacing w:before="0" w:after="120"/>
        <w:ind w:left="284"/>
        <w:rPr>
          <w:rFonts w:cs="Times New Roman"/>
          <w:szCs w:val="22"/>
        </w:rPr>
      </w:pPr>
      <w:r w:rsidRPr="00176B34">
        <w:rPr>
          <w:rFonts w:cs="Times New Roman"/>
          <w:szCs w:val="22"/>
        </w:rPr>
        <w:t>Obecná ustanovení</w:t>
      </w:r>
    </w:p>
    <w:p w14:paraId="7D19F701" w14:textId="77777777" w:rsidR="00F660FA" w:rsidRPr="004F6C41" w:rsidRDefault="00F660FA" w:rsidP="00F660FA">
      <w:pPr>
        <w:pStyle w:val="Clanek11"/>
        <w:keepNext/>
        <w:tabs>
          <w:tab w:val="num" w:pos="561"/>
        </w:tabs>
        <w:spacing w:before="0"/>
        <w:ind w:left="284" w:hanging="561"/>
        <w:rPr>
          <w:rFonts w:cs="Times New Roman"/>
          <w:b/>
          <w:szCs w:val="22"/>
        </w:rPr>
      </w:pPr>
      <w:bookmarkStart w:id="0" w:name="_Toc27317263"/>
      <w:bookmarkStart w:id="1" w:name="_Toc37062190"/>
      <w:bookmarkStart w:id="2" w:name="_Toc120006500"/>
      <w:bookmarkStart w:id="3" w:name="_Toc37062186"/>
      <w:bookmarkStart w:id="4" w:name="_Toc120073802"/>
      <w:bookmarkStart w:id="5" w:name="_Toc121313431"/>
      <w:bookmarkStart w:id="6" w:name="_Toc156318676"/>
      <w:r w:rsidRPr="004F6C41">
        <w:rPr>
          <w:rFonts w:cs="Times New Roman"/>
          <w:b/>
          <w:szCs w:val="22"/>
        </w:rPr>
        <w:t>Předmět Smlouvy</w:t>
      </w:r>
    </w:p>
    <w:p w14:paraId="6825EF46" w14:textId="77777777" w:rsidR="00F660FA" w:rsidRPr="00176B34" w:rsidRDefault="00F660FA" w:rsidP="00F660FA">
      <w:pPr>
        <w:pStyle w:val="Text11"/>
        <w:spacing w:before="0"/>
        <w:ind w:left="284"/>
        <w:rPr>
          <w:szCs w:val="22"/>
        </w:rPr>
      </w:pPr>
      <w:r w:rsidRPr="00176B34">
        <w:rPr>
          <w:szCs w:val="22"/>
        </w:rPr>
        <w:t>Předmětem této Smlouvy je závazek Zhotovitele vypracovat a/nebo poskytnout Objednateli zejména:</w:t>
      </w:r>
    </w:p>
    <w:p w14:paraId="125951D5" w14:textId="77777777" w:rsidR="00F660FA" w:rsidRPr="00176B34" w:rsidRDefault="00F660FA" w:rsidP="00F660FA">
      <w:pPr>
        <w:pStyle w:val="Claneka"/>
        <w:keepNext/>
        <w:spacing w:before="0"/>
        <w:ind w:left="284"/>
        <w:rPr>
          <w:szCs w:val="22"/>
        </w:rPr>
      </w:pPr>
      <w:r w:rsidRPr="00176B34">
        <w:rPr>
          <w:b/>
          <w:szCs w:val="22"/>
        </w:rPr>
        <w:t>projektovou dokumentaci</w:t>
      </w:r>
      <w:r w:rsidRPr="00176B34">
        <w:rPr>
          <w:szCs w:val="22"/>
        </w:rPr>
        <w:t xml:space="preserve"> všech požadovaných stupňů tak, jak je blíže specifikována</w:t>
      </w:r>
      <w:r w:rsidR="00CE27EB">
        <w:rPr>
          <w:szCs w:val="22"/>
        </w:rPr>
        <w:t xml:space="preserve"> </w:t>
      </w:r>
      <w:r w:rsidRPr="00176B34">
        <w:rPr>
          <w:szCs w:val="22"/>
        </w:rPr>
        <w:t xml:space="preserve">v článku 2 </w:t>
      </w:r>
      <w:proofErr w:type="gramStart"/>
      <w:r w:rsidRPr="00176B34">
        <w:rPr>
          <w:szCs w:val="22"/>
        </w:rPr>
        <w:t>této</w:t>
      </w:r>
      <w:proofErr w:type="gramEnd"/>
      <w:r w:rsidRPr="00176B34">
        <w:rPr>
          <w:szCs w:val="22"/>
        </w:rPr>
        <w:t xml:space="preserve"> Smlouvy;</w:t>
      </w:r>
    </w:p>
    <w:p w14:paraId="07A52675" w14:textId="77777777" w:rsidR="00F660FA" w:rsidRPr="00176B34" w:rsidRDefault="00F660FA" w:rsidP="00F660FA">
      <w:pPr>
        <w:pStyle w:val="Claneka"/>
        <w:keepNext/>
        <w:spacing w:before="0"/>
        <w:ind w:left="284"/>
        <w:rPr>
          <w:szCs w:val="22"/>
        </w:rPr>
      </w:pPr>
      <w:r w:rsidRPr="00176B34">
        <w:rPr>
          <w:b/>
          <w:szCs w:val="22"/>
        </w:rPr>
        <w:t>komplexní inženýrskou činnost</w:t>
      </w:r>
      <w:r w:rsidRPr="00176B34">
        <w:rPr>
          <w:szCs w:val="22"/>
        </w:rPr>
        <w:t xml:space="preserve"> – služby pro získání všech nezbytných rozhodnutí, souhlasů a povolení tak, jak jsou blíže specifikovány v článku 3 </w:t>
      </w:r>
      <w:proofErr w:type="gramStart"/>
      <w:r w:rsidRPr="00176B34">
        <w:rPr>
          <w:szCs w:val="22"/>
        </w:rPr>
        <w:t>této</w:t>
      </w:r>
      <w:proofErr w:type="gramEnd"/>
      <w:r w:rsidRPr="00176B34">
        <w:rPr>
          <w:szCs w:val="22"/>
        </w:rPr>
        <w:t xml:space="preserve"> Smlouvy;</w:t>
      </w:r>
    </w:p>
    <w:p w14:paraId="65C11451" w14:textId="77777777" w:rsidR="00F660FA" w:rsidRPr="00176B34" w:rsidRDefault="00F660FA" w:rsidP="00F660FA">
      <w:pPr>
        <w:pStyle w:val="Claneka"/>
        <w:keepNext/>
        <w:spacing w:before="0"/>
        <w:ind w:left="284"/>
        <w:rPr>
          <w:szCs w:val="22"/>
        </w:rPr>
      </w:pPr>
      <w:r w:rsidRPr="00176B34">
        <w:rPr>
          <w:b/>
          <w:szCs w:val="22"/>
        </w:rPr>
        <w:t xml:space="preserve">autorský dozor </w:t>
      </w:r>
      <w:r w:rsidRPr="00176B34">
        <w:rPr>
          <w:szCs w:val="22"/>
        </w:rPr>
        <w:t xml:space="preserve">tak, jak je blíže specifikován v článku 4 </w:t>
      </w:r>
      <w:proofErr w:type="gramStart"/>
      <w:r w:rsidRPr="00176B34">
        <w:rPr>
          <w:szCs w:val="22"/>
        </w:rPr>
        <w:t>této</w:t>
      </w:r>
      <w:proofErr w:type="gramEnd"/>
      <w:r w:rsidRPr="00176B34">
        <w:rPr>
          <w:szCs w:val="22"/>
        </w:rPr>
        <w:t xml:space="preserve"> Smlouvy; </w:t>
      </w:r>
    </w:p>
    <w:p w14:paraId="22E90FB7" w14:textId="77777777" w:rsidR="00340FAC" w:rsidRDefault="00F660FA" w:rsidP="00340FAC">
      <w:pPr>
        <w:pStyle w:val="Claneka"/>
        <w:keepNext/>
        <w:numPr>
          <w:ilvl w:val="0"/>
          <w:numId w:val="0"/>
        </w:numPr>
        <w:spacing w:before="0" w:after="0"/>
        <w:ind w:left="284"/>
        <w:rPr>
          <w:szCs w:val="22"/>
        </w:rPr>
      </w:pPr>
      <w:r w:rsidRPr="00340FAC">
        <w:rPr>
          <w:b/>
          <w:szCs w:val="22"/>
        </w:rPr>
        <w:t>další související úkony a činnosti</w:t>
      </w:r>
      <w:r w:rsidRPr="00340FAC">
        <w:rPr>
          <w:szCs w:val="22"/>
        </w:rPr>
        <w:t>, zejm. provádět úkony (spolupracovat s Objednatelem) při výběru zhotovitele stavby, změnách stavby před jejím dokončením, kolaudaci, odstranění vad a nedodělků z protokolu o předání a převzetí stavby, při reklamačních řízeních mezi Objednatelem a Zhotovitelem stavby po dobu záruční doby stavby, úč</w:t>
      </w:r>
      <w:r w:rsidR="00340FAC">
        <w:rPr>
          <w:szCs w:val="22"/>
        </w:rPr>
        <w:t xml:space="preserve">astnit se na zkušebním provozu. </w:t>
      </w:r>
    </w:p>
    <w:p w14:paraId="09FDC6DD" w14:textId="28821EEC" w:rsidR="00F660FA" w:rsidRPr="00340FAC" w:rsidRDefault="00F660FA" w:rsidP="00340FAC">
      <w:pPr>
        <w:pStyle w:val="Claneka"/>
        <w:keepNext/>
        <w:numPr>
          <w:ilvl w:val="0"/>
          <w:numId w:val="0"/>
        </w:numPr>
        <w:spacing w:before="0" w:after="0"/>
        <w:ind w:left="284"/>
        <w:rPr>
          <w:szCs w:val="22"/>
        </w:rPr>
      </w:pPr>
      <w:r w:rsidRPr="00340FAC">
        <w:rPr>
          <w:szCs w:val="22"/>
        </w:rPr>
        <w:t>Objednatel za řádně poskytnuté plnění uhradí Zhotoviteli odměnu (cenu) tak, jak je blíže specifikována v článku 7 této Smlouvy.</w:t>
      </w:r>
    </w:p>
    <w:p w14:paraId="67C2C17B" w14:textId="3330034C" w:rsidR="00F660FA" w:rsidRDefault="00F660FA" w:rsidP="00F660FA">
      <w:pPr>
        <w:pStyle w:val="Claneka"/>
        <w:keepNext/>
        <w:numPr>
          <w:ilvl w:val="0"/>
          <w:numId w:val="0"/>
        </w:numPr>
        <w:spacing w:before="0"/>
        <w:ind w:left="284"/>
        <w:rPr>
          <w:szCs w:val="22"/>
        </w:rPr>
      </w:pPr>
      <w:r w:rsidRPr="00176B34">
        <w:rPr>
          <w:szCs w:val="22"/>
        </w:rPr>
        <w:t>Pro vyloučení pochybností Strany uvádí, že předmětem této Smlouvy není závazek Zhotovitele zpracovat projektovou dokumentaci skutečného provedení stavby.</w:t>
      </w:r>
    </w:p>
    <w:p w14:paraId="53FB45C3" w14:textId="77777777" w:rsidR="009E6882" w:rsidRPr="00176B34" w:rsidRDefault="009E6882" w:rsidP="00F660FA">
      <w:pPr>
        <w:pStyle w:val="Claneka"/>
        <w:keepNext/>
        <w:numPr>
          <w:ilvl w:val="0"/>
          <w:numId w:val="0"/>
        </w:numPr>
        <w:spacing w:before="0"/>
        <w:ind w:left="284"/>
        <w:rPr>
          <w:szCs w:val="22"/>
        </w:rPr>
      </w:pPr>
    </w:p>
    <w:p w14:paraId="35858A8A" w14:textId="77777777" w:rsidR="00F660FA" w:rsidRPr="004F6C41" w:rsidRDefault="00F660FA" w:rsidP="00F660FA">
      <w:pPr>
        <w:pStyle w:val="Clanek11"/>
        <w:keepNext/>
        <w:tabs>
          <w:tab w:val="num" w:pos="561"/>
        </w:tabs>
        <w:spacing w:before="0"/>
        <w:ind w:left="284" w:hanging="561"/>
        <w:rPr>
          <w:rFonts w:cs="Times New Roman"/>
          <w:b/>
          <w:szCs w:val="22"/>
        </w:rPr>
      </w:pPr>
      <w:r w:rsidRPr="004F6C41">
        <w:rPr>
          <w:rFonts w:cs="Times New Roman"/>
          <w:b/>
          <w:szCs w:val="22"/>
        </w:rPr>
        <w:t>Účel Smlouvy</w:t>
      </w:r>
    </w:p>
    <w:p w14:paraId="005F8714" w14:textId="103AACA2" w:rsidR="00D031E5" w:rsidRPr="00657DF1" w:rsidRDefault="00F660FA" w:rsidP="004A3FDD">
      <w:pPr>
        <w:keepNext/>
        <w:keepLines/>
        <w:widowControl w:val="0"/>
        <w:tabs>
          <w:tab w:val="left" w:pos="0"/>
        </w:tabs>
        <w:spacing w:before="0"/>
        <w:ind w:left="284"/>
        <w:contextualSpacing/>
        <w:rPr>
          <w:sz w:val="24"/>
        </w:rPr>
      </w:pPr>
      <w:r w:rsidRPr="00C77E36">
        <w:rPr>
          <w:rFonts w:eastAsia="Times New Roman"/>
          <w:szCs w:val="22"/>
          <w:lang w:eastAsia="cs-CZ"/>
        </w:rPr>
        <w:t xml:space="preserve">Účelem </w:t>
      </w:r>
      <w:r w:rsidR="00F915FD" w:rsidRPr="00C77E36">
        <w:rPr>
          <w:rFonts w:eastAsia="Times New Roman"/>
          <w:szCs w:val="22"/>
          <w:lang w:eastAsia="cs-CZ"/>
        </w:rPr>
        <w:t>S</w:t>
      </w:r>
      <w:r w:rsidRPr="00C77E36">
        <w:rPr>
          <w:rFonts w:eastAsia="Times New Roman"/>
          <w:szCs w:val="22"/>
          <w:lang w:eastAsia="cs-CZ"/>
        </w:rPr>
        <w:t xml:space="preserve">mlouvy je </w:t>
      </w:r>
      <w:r w:rsidR="00DB5B0D" w:rsidRPr="00C77E36">
        <w:rPr>
          <w:szCs w:val="22"/>
        </w:rPr>
        <w:t xml:space="preserve">zajištění řádného vyhotovení všech stupňů projektové dokumentace a poskytnutí všech souvisejících </w:t>
      </w:r>
      <w:r w:rsidR="00DB5B0D" w:rsidRPr="00D031E5">
        <w:rPr>
          <w:szCs w:val="22"/>
        </w:rPr>
        <w:t xml:space="preserve">služeb </w:t>
      </w:r>
      <w:r w:rsidR="00DB5B0D">
        <w:rPr>
          <w:szCs w:val="22"/>
        </w:rPr>
        <w:t xml:space="preserve">pro vybudování vnitroareálové komunikace, jako podmíněné investice pro </w:t>
      </w:r>
      <w:r w:rsidRPr="00273ACA">
        <w:rPr>
          <w:rFonts w:eastAsia="Times New Roman"/>
          <w:szCs w:val="22"/>
          <w:lang w:eastAsia="cs-CZ"/>
        </w:rPr>
        <w:t>stav</w:t>
      </w:r>
      <w:r w:rsidR="005F1A1B" w:rsidRPr="00273ACA">
        <w:rPr>
          <w:rFonts w:eastAsia="Times New Roman"/>
          <w:szCs w:val="22"/>
          <w:lang w:eastAsia="cs-CZ"/>
        </w:rPr>
        <w:t>b</w:t>
      </w:r>
      <w:r w:rsidR="00DB5B0D">
        <w:rPr>
          <w:rFonts w:eastAsia="Times New Roman"/>
          <w:szCs w:val="22"/>
          <w:lang w:eastAsia="cs-CZ"/>
        </w:rPr>
        <w:t>u</w:t>
      </w:r>
      <w:r w:rsidRPr="00273ACA">
        <w:rPr>
          <w:rFonts w:eastAsia="Times New Roman"/>
          <w:szCs w:val="22"/>
          <w:lang w:eastAsia="cs-CZ"/>
        </w:rPr>
        <w:t xml:space="preserve"> </w:t>
      </w:r>
      <w:r w:rsidR="00661370">
        <w:rPr>
          <w:rFonts w:eastAsia="Times New Roman"/>
          <w:szCs w:val="22"/>
          <w:lang w:eastAsia="cs-CZ"/>
        </w:rPr>
        <w:t>Budovy ÚDAUK</w:t>
      </w:r>
      <w:r w:rsidR="004A3FDD">
        <w:rPr>
          <w:rFonts w:eastAsia="Times New Roman"/>
          <w:szCs w:val="22"/>
          <w:lang w:eastAsia="cs-CZ"/>
        </w:rPr>
        <w:t xml:space="preserve">. </w:t>
      </w:r>
      <w:r w:rsidR="00DB5B0D">
        <w:rPr>
          <w:szCs w:val="22"/>
        </w:rPr>
        <w:t xml:space="preserve">Výsledné řešení musí </w:t>
      </w:r>
      <w:r w:rsidRPr="00D031E5">
        <w:rPr>
          <w:szCs w:val="22"/>
        </w:rPr>
        <w:t>splňova</w:t>
      </w:r>
      <w:r w:rsidR="00DB5B0D">
        <w:rPr>
          <w:szCs w:val="22"/>
        </w:rPr>
        <w:t>t</w:t>
      </w:r>
      <w:r w:rsidRPr="00D031E5">
        <w:rPr>
          <w:szCs w:val="22"/>
        </w:rPr>
        <w:t xml:space="preserve"> požadavky </w:t>
      </w:r>
      <w:r w:rsidR="00BC5C48" w:rsidRPr="00D031E5">
        <w:rPr>
          <w:szCs w:val="22"/>
        </w:rPr>
        <w:t xml:space="preserve">Objednatele </w:t>
      </w:r>
      <w:r w:rsidRPr="00D031E5">
        <w:rPr>
          <w:szCs w:val="22"/>
        </w:rPr>
        <w:t>a platné legislativy</w:t>
      </w:r>
      <w:r w:rsidR="00DB5B0D">
        <w:rPr>
          <w:szCs w:val="22"/>
        </w:rPr>
        <w:t>.</w:t>
      </w:r>
      <w:r w:rsidR="00D031E5">
        <w:rPr>
          <w:sz w:val="24"/>
        </w:rPr>
        <w:t xml:space="preserve"> </w:t>
      </w:r>
    </w:p>
    <w:p w14:paraId="6BCDAB62" w14:textId="77777777" w:rsidR="00F660FA" w:rsidRPr="00C77E36" w:rsidRDefault="00F660FA" w:rsidP="00131D15">
      <w:pPr>
        <w:keepNext/>
        <w:keepLines/>
        <w:widowControl w:val="0"/>
        <w:spacing w:before="0"/>
        <w:contextualSpacing/>
        <w:rPr>
          <w:szCs w:val="22"/>
        </w:rPr>
      </w:pPr>
    </w:p>
    <w:p w14:paraId="4C34B362" w14:textId="77777777" w:rsidR="00F660FA" w:rsidRPr="004F6C41" w:rsidRDefault="00F660FA" w:rsidP="00F660FA">
      <w:pPr>
        <w:pStyle w:val="Clanek11"/>
        <w:keepNext/>
        <w:tabs>
          <w:tab w:val="num" w:pos="561"/>
        </w:tabs>
        <w:spacing w:before="0"/>
        <w:ind w:left="284" w:hanging="561"/>
        <w:rPr>
          <w:rFonts w:cs="Times New Roman"/>
          <w:b/>
          <w:szCs w:val="22"/>
        </w:rPr>
      </w:pPr>
      <w:bookmarkStart w:id="7" w:name="_Toc121313433"/>
      <w:bookmarkStart w:id="8" w:name="_Toc156318678"/>
      <w:bookmarkEnd w:id="0"/>
      <w:bookmarkEnd w:id="1"/>
      <w:bookmarkEnd w:id="2"/>
      <w:bookmarkEnd w:id="3"/>
      <w:bookmarkEnd w:id="4"/>
      <w:bookmarkEnd w:id="5"/>
      <w:bookmarkEnd w:id="6"/>
      <w:r w:rsidRPr="004F6C41">
        <w:rPr>
          <w:rFonts w:cs="Times New Roman"/>
          <w:b/>
          <w:szCs w:val="22"/>
        </w:rPr>
        <w:t>Komunikace</w:t>
      </w:r>
      <w:bookmarkEnd w:id="7"/>
      <w:bookmarkEnd w:id="8"/>
      <w:r w:rsidR="00911C6D" w:rsidRPr="004F6C41">
        <w:rPr>
          <w:rFonts w:cs="Times New Roman"/>
          <w:b/>
          <w:szCs w:val="22"/>
        </w:rPr>
        <w:t xml:space="preserve"> mezi Objednatelem a Zhotovitelem</w:t>
      </w:r>
    </w:p>
    <w:p w14:paraId="1CD2844E" w14:textId="77777777" w:rsidR="00F660FA" w:rsidRPr="00176B34" w:rsidRDefault="00F660FA" w:rsidP="00F660FA">
      <w:pPr>
        <w:pStyle w:val="Text11"/>
        <w:spacing w:before="0"/>
        <w:ind w:left="284"/>
        <w:rPr>
          <w:szCs w:val="22"/>
        </w:rPr>
      </w:pPr>
      <w:r w:rsidRPr="00A663AA">
        <w:rPr>
          <w:szCs w:val="22"/>
        </w:rPr>
        <w:t>Kdykoli Smlouva vyžaduje vyhotovení nebo vystavení souhlasů, osvědčení, svolení, rozhodnutí, oznámení a žádostí jakoukoli osobou, tato sdělení musejí být vyhotovena písemně a </w:t>
      </w:r>
      <w:r w:rsidRPr="00176B34">
        <w:rPr>
          <w:szCs w:val="22"/>
        </w:rPr>
        <w:t xml:space="preserve">doručena dle jejich charakteru osobně, zaslána e-mailem, datovou schránkou, prostřednictvím kurýrní služby nebo doporučenou poštou oproti doručence. </w:t>
      </w:r>
    </w:p>
    <w:p w14:paraId="532A65AC" w14:textId="2BB44DAA" w:rsidR="00F660FA" w:rsidRPr="00176B34" w:rsidRDefault="00F660FA" w:rsidP="00520EDB">
      <w:pPr>
        <w:pStyle w:val="Text11"/>
        <w:spacing w:before="0" w:after="0"/>
        <w:ind w:left="284"/>
        <w:rPr>
          <w:szCs w:val="22"/>
        </w:rPr>
      </w:pPr>
      <w:r w:rsidRPr="00176B34">
        <w:rPr>
          <w:szCs w:val="22"/>
        </w:rPr>
        <w:t>Smluvní strany pro vyloučení pochybností výslovně sjednávají, že sdělení budou doručena, zaslána nebo přenesena zástupcům Stran (tj. Zástupci objednatele a Zástupci zhotovitele) uvedeným v této Smlouvě, ledaže (i) příjemce oznámí změnu kontaktních údajů v předstihu deseti (10) pracovních dnů; sdělení budou poté doručena podle zmíněných kontaktních údajů, nebo (</w:t>
      </w:r>
      <w:proofErr w:type="spellStart"/>
      <w:r w:rsidRPr="00176B34">
        <w:rPr>
          <w:szCs w:val="22"/>
        </w:rPr>
        <w:t>ii</w:t>
      </w:r>
      <w:proofErr w:type="spellEnd"/>
      <w:r w:rsidRPr="00176B34">
        <w:rPr>
          <w:szCs w:val="22"/>
        </w:rPr>
        <w:t xml:space="preserve">) v případě, že příjemce neuvede při žádosti o schválení nebo souhlas jinak, může být sdělení zasláno na adresu, z níž byla žádost odeslána. </w:t>
      </w:r>
      <w:r w:rsidRPr="00176B34">
        <w:rPr>
          <w:szCs w:val="22"/>
        </w:rPr>
        <w:lastRenderedPageBreak/>
        <w:t>Smluvní</w:t>
      </w:r>
      <w:r w:rsidR="009E6882">
        <w:rPr>
          <w:szCs w:val="22"/>
        </w:rPr>
        <w:t> </w:t>
      </w:r>
      <w:r w:rsidRPr="00176B34">
        <w:rPr>
          <w:szCs w:val="22"/>
        </w:rPr>
        <w:t>strany se zavazují udržovat své kontaktní údaje vůči druhé straně aktuální a zajistit na nich přebírání komunikace zasílané dle této Smlouvy.</w:t>
      </w:r>
    </w:p>
    <w:p w14:paraId="1C8B6050" w14:textId="77777777" w:rsidR="00F660FA" w:rsidRPr="00176B34" w:rsidRDefault="00F660FA" w:rsidP="00F660FA">
      <w:pPr>
        <w:pStyle w:val="Text11"/>
        <w:spacing w:before="0"/>
        <w:ind w:left="284"/>
        <w:rPr>
          <w:szCs w:val="22"/>
        </w:rPr>
      </w:pPr>
      <w:r w:rsidRPr="00176B34">
        <w:rPr>
          <w:szCs w:val="22"/>
        </w:rPr>
        <w:t>Má se za to, že všechna sdělení učiněná nebo předaná podle této Smlouvy, jsou doručena:</w:t>
      </w:r>
    </w:p>
    <w:p w14:paraId="29FA94F6" w14:textId="77777777" w:rsidR="00F660FA" w:rsidRPr="00176B34" w:rsidRDefault="00F660FA" w:rsidP="00F660FA">
      <w:pPr>
        <w:pStyle w:val="Claneka"/>
        <w:keepNext/>
        <w:spacing w:before="0"/>
        <w:ind w:left="284"/>
        <w:rPr>
          <w:szCs w:val="22"/>
        </w:rPr>
      </w:pPr>
      <w:r w:rsidRPr="00176B34">
        <w:rPr>
          <w:szCs w:val="22"/>
        </w:rPr>
        <w:t>v den, kdy došlo k písemnému potvrzení příjemcem, pokud jde o doručení osobní nebo kurýrem; nebo</w:t>
      </w:r>
    </w:p>
    <w:p w14:paraId="0D31682E" w14:textId="77777777" w:rsidR="00F660FA" w:rsidRPr="00176B34" w:rsidRDefault="00F660FA" w:rsidP="00F660FA">
      <w:pPr>
        <w:pStyle w:val="Claneka"/>
        <w:keepNext/>
        <w:spacing w:before="0"/>
        <w:ind w:left="284"/>
        <w:rPr>
          <w:szCs w:val="22"/>
        </w:rPr>
      </w:pPr>
      <w:r w:rsidRPr="00176B34">
        <w:rPr>
          <w:szCs w:val="22"/>
        </w:rPr>
        <w:t>v den, který je potvrzen na doručence, pokud se jednalo o doručení doporučenou poštou; nebo</w:t>
      </w:r>
    </w:p>
    <w:p w14:paraId="3B7652C6" w14:textId="77777777" w:rsidR="00F660FA" w:rsidRPr="00176B34" w:rsidRDefault="00F660FA" w:rsidP="00F660FA">
      <w:pPr>
        <w:pStyle w:val="Claneka"/>
        <w:keepNext/>
        <w:spacing w:before="0"/>
        <w:ind w:left="284"/>
        <w:rPr>
          <w:szCs w:val="22"/>
        </w:rPr>
      </w:pPr>
      <w:r w:rsidRPr="00176B34">
        <w:rPr>
          <w:szCs w:val="22"/>
        </w:rPr>
        <w:t>v den, který je jako den přenosu uveden na potvrzení o úplnosti přenosu, pokud bylo sdělení doručeno elektronickými prostředky.</w:t>
      </w:r>
    </w:p>
    <w:p w14:paraId="45525A42" w14:textId="77777777" w:rsidR="00F660FA" w:rsidRPr="00176B34" w:rsidRDefault="00F660FA" w:rsidP="00F660FA">
      <w:pPr>
        <w:pStyle w:val="Claneka"/>
        <w:keepNext/>
        <w:numPr>
          <w:ilvl w:val="0"/>
          <w:numId w:val="0"/>
        </w:numPr>
        <w:spacing w:before="0"/>
        <w:ind w:left="284"/>
        <w:rPr>
          <w:szCs w:val="22"/>
        </w:rPr>
      </w:pPr>
      <w:r w:rsidRPr="00176B34">
        <w:rPr>
          <w:szCs w:val="22"/>
        </w:rPr>
        <w:t>Veškerá komunikace mezi Stranami bude probíhat výlučně v českém jazyce.</w:t>
      </w:r>
    </w:p>
    <w:p w14:paraId="035D7823" w14:textId="77777777" w:rsidR="00F660FA" w:rsidRPr="004F6C41" w:rsidRDefault="00F660FA" w:rsidP="00F660FA">
      <w:pPr>
        <w:pStyle w:val="Clanek11"/>
        <w:keepNext/>
        <w:tabs>
          <w:tab w:val="num" w:pos="561"/>
        </w:tabs>
        <w:spacing w:before="0"/>
        <w:ind w:left="284" w:hanging="561"/>
        <w:rPr>
          <w:rFonts w:cs="Times New Roman"/>
          <w:b/>
          <w:szCs w:val="22"/>
        </w:rPr>
      </w:pPr>
      <w:bookmarkStart w:id="9" w:name="_Toc156318679"/>
      <w:r w:rsidRPr="004F6C41">
        <w:rPr>
          <w:rFonts w:cs="Times New Roman"/>
          <w:b/>
          <w:szCs w:val="22"/>
        </w:rPr>
        <w:t>Oprávnění Zhotovitele</w:t>
      </w:r>
      <w:bookmarkEnd w:id="9"/>
    </w:p>
    <w:p w14:paraId="33D6883E" w14:textId="77777777" w:rsidR="00F660FA" w:rsidRPr="00176B34" w:rsidRDefault="00F660FA" w:rsidP="00F660FA">
      <w:pPr>
        <w:pStyle w:val="Text11"/>
        <w:spacing w:before="0"/>
        <w:ind w:left="284"/>
        <w:rPr>
          <w:szCs w:val="22"/>
        </w:rPr>
      </w:pPr>
      <w:r w:rsidRPr="00176B34">
        <w:rPr>
          <w:szCs w:val="22"/>
        </w:rPr>
        <w:t xml:space="preserve">Zhotovitel prohlašuje, že je oprávněn plnit předmět Smlouvy a disponuje všemi potřebnými oprávněními a povoleními vyžadovanými platnými právními předpisy. </w:t>
      </w:r>
    </w:p>
    <w:p w14:paraId="48358ED6" w14:textId="77777777" w:rsidR="00F660FA" w:rsidRPr="004F6C41" w:rsidRDefault="00F660FA" w:rsidP="00F660FA">
      <w:pPr>
        <w:pStyle w:val="Clanek11"/>
        <w:keepNext/>
        <w:tabs>
          <w:tab w:val="num" w:pos="561"/>
        </w:tabs>
        <w:spacing w:before="0"/>
        <w:ind w:left="284" w:hanging="561"/>
        <w:rPr>
          <w:rFonts w:cs="Times New Roman"/>
          <w:b/>
          <w:szCs w:val="22"/>
        </w:rPr>
      </w:pPr>
      <w:r w:rsidRPr="004F6C41">
        <w:rPr>
          <w:rFonts w:cs="Times New Roman"/>
          <w:b/>
          <w:szCs w:val="22"/>
        </w:rPr>
        <w:t>Zástupci Stran</w:t>
      </w:r>
    </w:p>
    <w:p w14:paraId="49B57930" w14:textId="77777777" w:rsidR="00F660FA" w:rsidRPr="00176B34" w:rsidRDefault="00F660FA" w:rsidP="00F660FA">
      <w:pPr>
        <w:pStyle w:val="Normal2"/>
        <w:keepNext/>
        <w:spacing w:before="0"/>
        <w:ind w:left="284"/>
        <w:rPr>
          <w:szCs w:val="22"/>
          <w:lang w:val="cs-CZ"/>
        </w:rPr>
      </w:pPr>
      <w:r w:rsidRPr="00176B34">
        <w:rPr>
          <w:szCs w:val="22"/>
          <w:lang w:val="cs-CZ"/>
        </w:rPr>
        <w:t>Pro účely této Smlouvy jmenují Strany následující fyzické osoby svými zástupci</w:t>
      </w:r>
      <w:r w:rsidR="005F1609">
        <w:rPr>
          <w:szCs w:val="22"/>
          <w:lang w:val="cs-CZ"/>
        </w:rPr>
        <w:t xml:space="preserve"> ve věcech technických</w:t>
      </w:r>
      <w:r w:rsidRPr="00176B34">
        <w:rPr>
          <w:szCs w:val="22"/>
          <w:lang w:val="cs-CZ"/>
        </w:rPr>
        <w:t xml:space="preserve">: </w:t>
      </w:r>
    </w:p>
    <w:p w14:paraId="51F71149" w14:textId="77777777" w:rsidR="00F660FA" w:rsidRPr="00176B34" w:rsidRDefault="00F660FA" w:rsidP="00F660FA">
      <w:pPr>
        <w:pStyle w:val="Normal2"/>
        <w:keepNext/>
        <w:spacing w:before="0"/>
        <w:ind w:left="284"/>
        <w:rPr>
          <w:szCs w:val="22"/>
          <w:lang w:val="cs-CZ"/>
        </w:rPr>
      </w:pPr>
      <w:r w:rsidRPr="00176B34">
        <w:rPr>
          <w:szCs w:val="22"/>
          <w:lang w:val="cs-CZ"/>
        </w:rPr>
        <w:t>(a)</w:t>
      </w:r>
      <w:r w:rsidRPr="00176B34">
        <w:rPr>
          <w:szCs w:val="22"/>
          <w:lang w:val="cs-CZ"/>
        </w:rPr>
        <w:tab/>
        <w:t>Zástupce objednatele:</w:t>
      </w:r>
    </w:p>
    <w:p w14:paraId="0E5EF81C" w14:textId="77777777" w:rsidR="00F660FA" w:rsidRPr="00176B34" w:rsidRDefault="00F660FA" w:rsidP="00F660FA">
      <w:pPr>
        <w:pStyle w:val="Normal2"/>
        <w:keepNext/>
        <w:spacing w:before="0"/>
        <w:ind w:left="284"/>
        <w:rPr>
          <w:szCs w:val="22"/>
          <w:lang w:val="cs-CZ"/>
        </w:rPr>
      </w:pPr>
      <w:r w:rsidRPr="00176B34">
        <w:rPr>
          <w:szCs w:val="22"/>
          <w:lang w:val="cs-CZ"/>
        </w:rPr>
        <w:t xml:space="preserve">Jméno: </w:t>
      </w:r>
      <w:r w:rsidRPr="00176B34">
        <w:rPr>
          <w:szCs w:val="22"/>
          <w:lang w:val="cs-CZ"/>
        </w:rPr>
        <w:tab/>
      </w:r>
      <w:r w:rsidRPr="00176B34">
        <w:rPr>
          <w:szCs w:val="22"/>
          <w:lang w:val="cs-CZ"/>
        </w:rPr>
        <w:tab/>
      </w:r>
      <w:r w:rsidRPr="00176B34">
        <w:rPr>
          <w:szCs w:val="22"/>
          <w:lang w:val="cs-CZ"/>
        </w:rPr>
        <w:tab/>
        <w:t xml:space="preserve">Ing. Jiřina Kurzová, </w:t>
      </w:r>
      <w:r w:rsidRPr="00797644">
        <w:rPr>
          <w:szCs w:val="22"/>
          <w:lang w:val="cs-CZ"/>
        </w:rPr>
        <w:t>odbor výstavby</w:t>
      </w:r>
      <w:r w:rsidRPr="00176B34">
        <w:rPr>
          <w:szCs w:val="22"/>
          <w:lang w:val="cs-CZ"/>
        </w:rPr>
        <w:t xml:space="preserve"> Rektorátu Univerzity Karlovy</w:t>
      </w:r>
    </w:p>
    <w:p w14:paraId="6C6114CC" w14:textId="77777777" w:rsidR="00F660FA" w:rsidRPr="00176B34" w:rsidRDefault="00F660FA" w:rsidP="00F660FA">
      <w:pPr>
        <w:pStyle w:val="Normal2"/>
        <w:keepNext/>
        <w:spacing w:before="0"/>
        <w:ind w:left="284"/>
        <w:jc w:val="left"/>
        <w:rPr>
          <w:szCs w:val="22"/>
          <w:lang w:val="cs-CZ"/>
        </w:rPr>
      </w:pPr>
      <w:r w:rsidRPr="00176B34">
        <w:rPr>
          <w:szCs w:val="22"/>
          <w:lang w:val="cs-CZ"/>
        </w:rPr>
        <w:t xml:space="preserve">Adresa pro doručování: </w:t>
      </w:r>
      <w:r w:rsidRPr="00176B34">
        <w:rPr>
          <w:szCs w:val="22"/>
          <w:lang w:val="cs-CZ"/>
        </w:rPr>
        <w:tab/>
        <w:t xml:space="preserve">Univerzita Karlova, Ovocný trh </w:t>
      </w:r>
      <w:r w:rsidR="003003F2" w:rsidRPr="00176B34">
        <w:rPr>
          <w:szCs w:val="22"/>
          <w:lang w:val="cs-CZ"/>
        </w:rPr>
        <w:t>560</w:t>
      </w:r>
      <w:r w:rsidRPr="00176B34">
        <w:rPr>
          <w:szCs w:val="22"/>
          <w:lang w:val="cs-CZ"/>
        </w:rPr>
        <w:t>/5</w:t>
      </w:r>
      <w:r w:rsidR="003003F2" w:rsidRPr="00176B34">
        <w:rPr>
          <w:szCs w:val="22"/>
          <w:lang w:val="cs-CZ"/>
        </w:rPr>
        <w:t>,</w:t>
      </w:r>
      <w:r w:rsidRPr="00176B34">
        <w:rPr>
          <w:szCs w:val="22"/>
          <w:lang w:val="cs-CZ"/>
        </w:rPr>
        <w:t xml:space="preserve"> 116 36 Praha 1</w:t>
      </w:r>
    </w:p>
    <w:p w14:paraId="6367D303" w14:textId="77777777" w:rsidR="00F660FA" w:rsidRPr="00176B34" w:rsidRDefault="00F660FA" w:rsidP="00F660FA">
      <w:pPr>
        <w:pStyle w:val="Normal2"/>
        <w:keepNext/>
        <w:spacing w:before="0"/>
        <w:ind w:left="284"/>
        <w:jc w:val="left"/>
        <w:rPr>
          <w:szCs w:val="22"/>
          <w:lang w:val="cs-CZ"/>
        </w:rPr>
      </w:pPr>
      <w:r w:rsidRPr="00176B34">
        <w:rPr>
          <w:szCs w:val="22"/>
          <w:lang w:val="cs-CZ"/>
        </w:rPr>
        <w:t>Telefon:</w:t>
      </w:r>
      <w:r w:rsidRPr="00176B34">
        <w:rPr>
          <w:szCs w:val="22"/>
          <w:lang w:val="cs-CZ"/>
        </w:rPr>
        <w:tab/>
      </w:r>
      <w:r w:rsidRPr="00176B34">
        <w:rPr>
          <w:szCs w:val="22"/>
          <w:lang w:val="cs-CZ"/>
        </w:rPr>
        <w:tab/>
      </w:r>
      <w:r w:rsidRPr="00176B34">
        <w:rPr>
          <w:szCs w:val="22"/>
          <w:lang w:val="cs-CZ"/>
        </w:rPr>
        <w:tab/>
        <w:t>+ 420 602 </w:t>
      </w:r>
      <w:r w:rsidR="005F1A1B" w:rsidRPr="00176B34">
        <w:rPr>
          <w:szCs w:val="22"/>
          <w:lang w:val="cs-CZ"/>
        </w:rPr>
        <w:t>208 056</w:t>
      </w:r>
    </w:p>
    <w:p w14:paraId="21171280" w14:textId="77777777" w:rsidR="00F660FA" w:rsidRPr="00176B34" w:rsidRDefault="00F660FA" w:rsidP="00F660FA">
      <w:pPr>
        <w:pStyle w:val="Normal2"/>
        <w:keepNext/>
        <w:spacing w:before="0"/>
        <w:ind w:left="284"/>
        <w:jc w:val="left"/>
        <w:rPr>
          <w:szCs w:val="22"/>
          <w:lang w:val="cs-CZ"/>
        </w:rPr>
      </w:pPr>
      <w:r w:rsidRPr="00176B34">
        <w:rPr>
          <w:szCs w:val="22"/>
          <w:lang w:val="cs-CZ"/>
        </w:rPr>
        <w:t>E-mail:</w:t>
      </w:r>
      <w:r w:rsidRPr="00176B34">
        <w:rPr>
          <w:szCs w:val="22"/>
          <w:lang w:val="cs-CZ"/>
        </w:rPr>
        <w:tab/>
      </w:r>
      <w:r w:rsidRPr="00176B34">
        <w:rPr>
          <w:szCs w:val="22"/>
          <w:lang w:val="cs-CZ"/>
        </w:rPr>
        <w:tab/>
      </w:r>
      <w:r w:rsidRPr="00176B34">
        <w:rPr>
          <w:szCs w:val="22"/>
          <w:lang w:val="cs-CZ"/>
        </w:rPr>
        <w:tab/>
      </w:r>
      <w:proofErr w:type="spellStart"/>
      <w:r w:rsidR="005F1A1B" w:rsidRPr="00176B34">
        <w:rPr>
          <w:szCs w:val="22"/>
          <w:lang w:val="cs-CZ"/>
        </w:rPr>
        <w:t>jirina.kurzova</w:t>
      </w:r>
      <w:proofErr w:type="spellEnd"/>
      <w:r w:rsidR="005F1A1B" w:rsidRPr="00176B34">
        <w:rPr>
          <w:szCs w:val="22"/>
          <w:lang w:val="cs-CZ"/>
        </w:rPr>
        <w:t>@</w:t>
      </w:r>
      <w:r w:rsidRPr="00176B34">
        <w:rPr>
          <w:szCs w:val="22"/>
          <w:lang w:val="cs-CZ"/>
        </w:rPr>
        <w:t xml:space="preserve"> ruk.cuni.cz</w:t>
      </w:r>
      <w:r w:rsidR="00114559" w:rsidRPr="00176B34">
        <w:rPr>
          <w:szCs w:val="22"/>
          <w:lang w:val="cs-CZ"/>
        </w:rPr>
        <w:t xml:space="preserve">. </w:t>
      </w:r>
      <w:r w:rsidRPr="00176B34">
        <w:rPr>
          <w:szCs w:val="22"/>
          <w:lang w:val="cs-CZ"/>
        </w:rPr>
        <w:t xml:space="preserve"> </w:t>
      </w:r>
    </w:p>
    <w:p w14:paraId="0D2D8E5F" w14:textId="77777777" w:rsidR="00F660FA" w:rsidRPr="00176B34" w:rsidRDefault="00F660FA" w:rsidP="00F660FA">
      <w:pPr>
        <w:pStyle w:val="Normal2"/>
        <w:keepNext/>
        <w:spacing w:before="0"/>
        <w:ind w:left="284"/>
        <w:jc w:val="left"/>
        <w:rPr>
          <w:szCs w:val="22"/>
          <w:lang w:val="cs-CZ"/>
        </w:rPr>
      </w:pPr>
      <w:r w:rsidRPr="00176B34">
        <w:rPr>
          <w:szCs w:val="22"/>
          <w:lang w:val="cs-CZ"/>
        </w:rPr>
        <w:t>(dále jen „</w:t>
      </w:r>
      <w:r w:rsidRPr="00176B34">
        <w:rPr>
          <w:b/>
          <w:szCs w:val="22"/>
          <w:lang w:val="cs-CZ"/>
        </w:rPr>
        <w:t>Zástupce objednatele</w:t>
      </w:r>
      <w:r w:rsidRPr="00176B34">
        <w:rPr>
          <w:szCs w:val="22"/>
          <w:lang w:val="cs-CZ"/>
        </w:rPr>
        <w:t>“).</w:t>
      </w:r>
    </w:p>
    <w:p w14:paraId="27BB8C22" w14:textId="77777777" w:rsidR="00F660FA" w:rsidRPr="00176B34" w:rsidRDefault="00F660FA" w:rsidP="00F660FA">
      <w:pPr>
        <w:pStyle w:val="Normal2"/>
        <w:keepNext/>
        <w:spacing w:before="0"/>
        <w:ind w:left="284"/>
        <w:jc w:val="left"/>
        <w:rPr>
          <w:szCs w:val="22"/>
          <w:lang w:val="cs-CZ"/>
        </w:rPr>
      </w:pPr>
    </w:p>
    <w:p w14:paraId="60FBC1FA" w14:textId="77777777" w:rsidR="00F660FA" w:rsidRPr="00176B34" w:rsidRDefault="00F660FA" w:rsidP="00F660FA">
      <w:pPr>
        <w:pStyle w:val="Normal2"/>
        <w:keepNext/>
        <w:spacing w:before="0"/>
        <w:ind w:left="284"/>
        <w:jc w:val="left"/>
        <w:rPr>
          <w:szCs w:val="22"/>
          <w:lang w:val="cs-CZ"/>
        </w:rPr>
      </w:pPr>
      <w:r w:rsidRPr="00176B34">
        <w:rPr>
          <w:szCs w:val="22"/>
          <w:lang w:val="cs-CZ"/>
        </w:rPr>
        <w:t>(b)</w:t>
      </w:r>
      <w:r w:rsidRPr="00176B34">
        <w:rPr>
          <w:szCs w:val="22"/>
          <w:lang w:val="cs-CZ"/>
        </w:rPr>
        <w:tab/>
        <w:t xml:space="preserve">Zástupce zhotovitele: </w:t>
      </w:r>
    </w:p>
    <w:p w14:paraId="354D748E" w14:textId="77777777" w:rsidR="00F660FA" w:rsidRPr="000A49E3" w:rsidRDefault="00F660FA" w:rsidP="00F660FA">
      <w:pPr>
        <w:pStyle w:val="Normal2"/>
        <w:keepNext/>
        <w:spacing w:before="0"/>
        <w:ind w:left="284"/>
        <w:jc w:val="left"/>
        <w:rPr>
          <w:szCs w:val="22"/>
          <w:lang w:val="cs-CZ"/>
        </w:rPr>
      </w:pPr>
      <w:r w:rsidRPr="000A49E3">
        <w:rPr>
          <w:szCs w:val="22"/>
          <w:lang w:val="cs-CZ"/>
        </w:rPr>
        <w:t xml:space="preserve">Jméno: </w:t>
      </w:r>
      <w:r w:rsidRPr="000A49E3">
        <w:rPr>
          <w:szCs w:val="22"/>
          <w:lang w:val="cs-CZ"/>
        </w:rPr>
        <w:tab/>
      </w:r>
      <w:r w:rsidRPr="000A49E3">
        <w:rPr>
          <w:szCs w:val="22"/>
          <w:lang w:val="cs-CZ"/>
        </w:rPr>
        <w:tab/>
      </w:r>
      <w:r w:rsidRPr="000A49E3">
        <w:rPr>
          <w:szCs w:val="22"/>
          <w:lang w:val="cs-CZ"/>
        </w:rPr>
        <w:tab/>
      </w:r>
      <w:r w:rsidR="000A49E3" w:rsidRPr="000A49E3">
        <w:rPr>
          <w:szCs w:val="22"/>
          <w:lang w:val="cs-CZ"/>
        </w:rPr>
        <w:t>Ing. Jiří Slánský</w:t>
      </w:r>
    </w:p>
    <w:p w14:paraId="777D322A" w14:textId="77777777" w:rsidR="00F660FA" w:rsidRPr="000A49E3" w:rsidRDefault="00F660FA" w:rsidP="00D91DEF">
      <w:pPr>
        <w:pStyle w:val="Normal2"/>
        <w:keepNext/>
        <w:spacing w:before="0" w:after="0" w:line="360" w:lineRule="auto"/>
        <w:ind w:left="284"/>
        <w:jc w:val="left"/>
        <w:rPr>
          <w:szCs w:val="22"/>
          <w:lang w:val="cs-CZ"/>
        </w:rPr>
      </w:pPr>
      <w:r w:rsidRPr="000A49E3">
        <w:rPr>
          <w:szCs w:val="22"/>
          <w:lang w:val="cs-CZ"/>
        </w:rPr>
        <w:t>Adresa pro doručování:</w:t>
      </w:r>
      <w:r w:rsidRPr="000A49E3">
        <w:rPr>
          <w:szCs w:val="22"/>
          <w:lang w:val="cs-CZ"/>
        </w:rPr>
        <w:tab/>
      </w:r>
      <w:r w:rsidR="000A49E3" w:rsidRPr="000A49E3">
        <w:rPr>
          <w:szCs w:val="22"/>
          <w:lang w:val="cs-CZ"/>
        </w:rPr>
        <w:t>JIKA-CZ s.r.o., Dlouhá</w:t>
      </w:r>
      <w:r w:rsidR="000A49E3">
        <w:rPr>
          <w:szCs w:val="22"/>
          <w:lang w:val="cs-CZ"/>
        </w:rPr>
        <w:t xml:space="preserve"> 103/17, 500 03 Hradec Králové</w:t>
      </w:r>
      <w:r w:rsidRPr="000A49E3">
        <w:rPr>
          <w:szCs w:val="22"/>
          <w:lang w:val="cs-CZ"/>
        </w:rPr>
        <w:br/>
        <w:t>Telefon:</w:t>
      </w:r>
      <w:r w:rsidRPr="000A49E3">
        <w:rPr>
          <w:szCs w:val="22"/>
          <w:lang w:val="cs-CZ"/>
        </w:rPr>
        <w:tab/>
      </w:r>
      <w:r w:rsidRPr="000A49E3">
        <w:rPr>
          <w:szCs w:val="22"/>
          <w:lang w:val="cs-CZ"/>
        </w:rPr>
        <w:tab/>
      </w:r>
      <w:r w:rsidRPr="000A49E3">
        <w:rPr>
          <w:szCs w:val="22"/>
          <w:lang w:val="cs-CZ"/>
        </w:rPr>
        <w:tab/>
      </w:r>
      <w:r w:rsidR="00D91DEF">
        <w:rPr>
          <w:szCs w:val="22"/>
          <w:lang w:val="cs-CZ"/>
        </w:rPr>
        <w:t>+ 420 775 550 375</w:t>
      </w:r>
    </w:p>
    <w:p w14:paraId="18FA7982" w14:textId="77777777" w:rsidR="00F660FA" w:rsidRPr="000A49E3" w:rsidRDefault="00F660FA" w:rsidP="00D91DEF">
      <w:pPr>
        <w:pStyle w:val="Normal2"/>
        <w:keepNext/>
        <w:spacing w:before="0" w:line="360" w:lineRule="auto"/>
        <w:ind w:left="284"/>
        <w:jc w:val="left"/>
        <w:rPr>
          <w:szCs w:val="22"/>
          <w:lang w:val="cs-CZ"/>
        </w:rPr>
      </w:pPr>
      <w:r w:rsidRPr="000A49E3">
        <w:rPr>
          <w:szCs w:val="22"/>
          <w:lang w:val="cs-CZ"/>
        </w:rPr>
        <w:t>E-mail:</w:t>
      </w:r>
      <w:r w:rsidRPr="000A49E3">
        <w:rPr>
          <w:szCs w:val="22"/>
          <w:lang w:val="cs-CZ"/>
        </w:rPr>
        <w:tab/>
      </w:r>
      <w:r w:rsidRPr="000A49E3">
        <w:rPr>
          <w:szCs w:val="22"/>
          <w:lang w:val="cs-CZ"/>
        </w:rPr>
        <w:tab/>
      </w:r>
      <w:r w:rsidRPr="000A49E3">
        <w:rPr>
          <w:szCs w:val="22"/>
          <w:lang w:val="cs-CZ"/>
        </w:rPr>
        <w:tab/>
      </w:r>
      <w:r w:rsidR="000A49E3">
        <w:rPr>
          <w:szCs w:val="22"/>
          <w:lang w:val="cs-CZ"/>
        </w:rPr>
        <w:t>jiri.slansky@</w:t>
      </w:r>
      <w:r w:rsidR="00D91DEF">
        <w:rPr>
          <w:szCs w:val="22"/>
          <w:lang w:val="cs-CZ"/>
        </w:rPr>
        <w:t>jika-cz.cz</w:t>
      </w:r>
    </w:p>
    <w:p w14:paraId="5C143AA1" w14:textId="77777777" w:rsidR="00F660FA" w:rsidRDefault="00F660FA" w:rsidP="00F660FA">
      <w:pPr>
        <w:pStyle w:val="Normal2"/>
        <w:keepNext/>
        <w:spacing w:before="0"/>
        <w:ind w:left="284"/>
        <w:jc w:val="left"/>
        <w:rPr>
          <w:szCs w:val="22"/>
          <w:lang w:val="cs-CZ"/>
        </w:rPr>
      </w:pPr>
      <w:r w:rsidRPr="00176B34">
        <w:rPr>
          <w:szCs w:val="22"/>
          <w:lang w:val="cs-CZ"/>
        </w:rPr>
        <w:t>(dále jen „</w:t>
      </w:r>
      <w:r w:rsidRPr="00176B34">
        <w:rPr>
          <w:b/>
          <w:szCs w:val="22"/>
          <w:lang w:val="cs-CZ"/>
        </w:rPr>
        <w:t>Zástupce zhotovitele</w:t>
      </w:r>
      <w:r w:rsidRPr="00176B34">
        <w:rPr>
          <w:szCs w:val="22"/>
          <w:lang w:val="cs-CZ"/>
        </w:rPr>
        <w:t>“).</w:t>
      </w:r>
    </w:p>
    <w:p w14:paraId="0F1A1A7E" w14:textId="77777777" w:rsidR="00DD7432" w:rsidRPr="00176B34" w:rsidRDefault="00DD7432" w:rsidP="00F660FA">
      <w:pPr>
        <w:pStyle w:val="Normal2"/>
        <w:keepNext/>
        <w:spacing w:before="0"/>
        <w:ind w:left="284"/>
        <w:jc w:val="left"/>
        <w:rPr>
          <w:szCs w:val="22"/>
          <w:lang w:val="cs-CZ"/>
        </w:rPr>
      </w:pPr>
    </w:p>
    <w:p w14:paraId="77770BBE" w14:textId="77777777" w:rsidR="00F660FA" w:rsidRDefault="00F660FA" w:rsidP="00F660FA">
      <w:pPr>
        <w:pStyle w:val="Normal2"/>
        <w:keepNext/>
        <w:spacing w:before="0"/>
        <w:ind w:left="284"/>
        <w:rPr>
          <w:szCs w:val="22"/>
          <w:lang w:val="cs-CZ"/>
        </w:rPr>
      </w:pPr>
      <w:r w:rsidRPr="00176B34">
        <w:rPr>
          <w:szCs w:val="22"/>
          <w:lang w:val="cs-CZ"/>
        </w:rPr>
        <w:t>Veškeré povinnosti a oprávnění stanoven</w:t>
      </w:r>
      <w:r w:rsidR="007E2FE5">
        <w:rPr>
          <w:szCs w:val="22"/>
          <w:lang w:val="cs-CZ"/>
        </w:rPr>
        <w:t>é</w:t>
      </w:r>
      <w:r w:rsidRPr="007E2FE5">
        <w:rPr>
          <w:szCs w:val="22"/>
          <w:lang w:val="cs-CZ"/>
        </w:rPr>
        <w:t xml:space="preserve"> v této Smlouvě nebo z ní vyplývající pro Strany, s výj</w:t>
      </w:r>
      <w:r w:rsidRPr="00090455">
        <w:rPr>
          <w:szCs w:val="22"/>
          <w:lang w:val="cs-CZ"/>
        </w:rPr>
        <w:t>imkou změny Smlouvy, ukončení Smlouvy</w:t>
      </w:r>
      <w:r w:rsidRPr="00A663AA">
        <w:rPr>
          <w:szCs w:val="22"/>
          <w:lang w:val="cs-CZ"/>
        </w:rPr>
        <w:t xml:space="preserve"> a jmenování a odvolání Zástupce objednatele</w:t>
      </w:r>
      <w:r w:rsidRPr="00176B34">
        <w:rPr>
          <w:szCs w:val="22"/>
          <w:lang w:val="cs-CZ"/>
        </w:rPr>
        <w:t xml:space="preserve"> a Zástupce zhotovitele, bude za Objednatele oprávněn činit Zástupce objednatele a za Zhotovitele Zástupce zhotovitele s tím, že Zástupce objednatele i Zástupce zhotovitele může k výkonu těchto činností písemně zmocnit jinou osobu, přičemž takové zmocnění je účinné vůči druhé Straně nejdříve okamžikem jeho doručení druhé Straně.</w:t>
      </w:r>
    </w:p>
    <w:p w14:paraId="2D0A6C2A" w14:textId="2A6B364B" w:rsidR="00DD7432" w:rsidRDefault="00DD7432" w:rsidP="00F660FA">
      <w:pPr>
        <w:pStyle w:val="Normal2"/>
        <w:keepNext/>
        <w:spacing w:before="0"/>
        <w:ind w:left="284"/>
        <w:rPr>
          <w:szCs w:val="22"/>
          <w:lang w:val="cs-CZ"/>
        </w:rPr>
      </w:pPr>
    </w:p>
    <w:p w14:paraId="6E0EB156" w14:textId="77777777" w:rsidR="009E6882" w:rsidRPr="00176B34" w:rsidRDefault="009E6882" w:rsidP="00F660FA">
      <w:pPr>
        <w:pStyle w:val="Normal2"/>
        <w:keepNext/>
        <w:spacing w:before="0"/>
        <w:ind w:left="284"/>
        <w:rPr>
          <w:szCs w:val="22"/>
          <w:lang w:val="cs-CZ"/>
        </w:rPr>
      </w:pPr>
    </w:p>
    <w:p w14:paraId="03E44FB8" w14:textId="77777777" w:rsidR="00F660FA" w:rsidRPr="00176B34" w:rsidRDefault="00F660FA" w:rsidP="00F660FA">
      <w:pPr>
        <w:pStyle w:val="Nadpis1"/>
        <w:spacing w:before="0" w:after="120"/>
        <w:ind w:left="284"/>
        <w:rPr>
          <w:rFonts w:cs="Times New Roman"/>
          <w:szCs w:val="22"/>
        </w:rPr>
      </w:pPr>
      <w:r w:rsidRPr="00176B34">
        <w:rPr>
          <w:rFonts w:cs="Times New Roman"/>
          <w:szCs w:val="22"/>
        </w:rPr>
        <w:t>PROJEKTOVÁ DOKUMENTAC</w:t>
      </w:r>
      <w:r w:rsidR="00DF5F93">
        <w:rPr>
          <w:rFonts w:cs="Times New Roman"/>
          <w:szCs w:val="22"/>
        </w:rPr>
        <w:t>E</w:t>
      </w:r>
    </w:p>
    <w:p w14:paraId="68D2EBC1" w14:textId="77777777" w:rsidR="00F660FA" w:rsidRPr="008806AF" w:rsidRDefault="00F660FA" w:rsidP="00F660FA">
      <w:pPr>
        <w:pStyle w:val="Clanek11"/>
        <w:keepNext/>
        <w:tabs>
          <w:tab w:val="num" w:pos="561"/>
        </w:tabs>
        <w:spacing w:before="0"/>
        <w:ind w:left="284" w:hanging="561"/>
        <w:rPr>
          <w:rFonts w:cs="Times New Roman"/>
          <w:b/>
          <w:szCs w:val="22"/>
        </w:rPr>
      </w:pPr>
      <w:r w:rsidRPr="008806AF">
        <w:rPr>
          <w:rFonts w:cs="Times New Roman"/>
          <w:b/>
          <w:szCs w:val="22"/>
        </w:rPr>
        <w:t>Projektová dokumentace</w:t>
      </w:r>
    </w:p>
    <w:p w14:paraId="7EAB47DE" w14:textId="77777777" w:rsidR="00F660FA" w:rsidRPr="00176B34" w:rsidRDefault="00F660FA" w:rsidP="00F660FA">
      <w:pPr>
        <w:pStyle w:val="Text11"/>
        <w:spacing w:before="0"/>
        <w:ind w:left="284"/>
        <w:rPr>
          <w:szCs w:val="22"/>
        </w:rPr>
      </w:pPr>
      <w:r w:rsidRPr="00176B34">
        <w:rPr>
          <w:szCs w:val="22"/>
        </w:rPr>
        <w:t>Nestanoví-li tato Smlouva jinak, projektová dokumentace musí být zpracována v rozsahu podle zákona č.</w:t>
      </w:r>
      <w:r w:rsidR="0020154D">
        <w:rPr>
          <w:szCs w:val="22"/>
        </w:rPr>
        <w:t> </w:t>
      </w:r>
      <w:r w:rsidRPr="00176B34">
        <w:rPr>
          <w:szCs w:val="22"/>
        </w:rPr>
        <w:t>183/2006 Sb., o územním plánování a stavebním řádu (stavební zákon), v platném znění („</w:t>
      </w:r>
      <w:r w:rsidRPr="00176B34">
        <w:rPr>
          <w:b/>
          <w:szCs w:val="22"/>
        </w:rPr>
        <w:t>Stavební zákon</w:t>
      </w:r>
      <w:r w:rsidRPr="00176B34">
        <w:rPr>
          <w:szCs w:val="22"/>
        </w:rPr>
        <w:t>“), podle prováděcích vyhlášek ke Stavebnímu zákonu, zejména vyhlášky č. 499/2006 Sb. o dokumentaci staveb, v platném znění („</w:t>
      </w:r>
      <w:r w:rsidRPr="00176B34">
        <w:rPr>
          <w:b/>
          <w:szCs w:val="22"/>
        </w:rPr>
        <w:t>Vyhláška</w:t>
      </w:r>
      <w:r w:rsidRPr="00176B34">
        <w:rPr>
          <w:szCs w:val="22"/>
        </w:rPr>
        <w:t xml:space="preserve">“) a v souladu s dalšími relevantními právními předpisy </w:t>
      </w:r>
      <w:r w:rsidRPr="00176B34">
        <w:rPr>
          <w:szCs w:val="22"/>
        </w:rPr>
        <w:lastRenderedPageBreak/>
        <w:t>(např. vyhláškou č. 230/2012 Sb., kterou se stanoví podrobnosti vymezení předmětu veřejné zakázky na stavební práce a rozsah soupisu stavebních prací, dodávek a služeb s výkazem výměr, v platném znění).</w:t>
      </w:r>
    </w:p>
    <w:p w14:paraId="0BF0FA0D" w14:textId="77777777" w:rsidR="00F660FA" w:rsidRPr="00176B34" w:rsidRDefault="00DF5F93" w:rsidP="00F660FA">
      <w:pPr>
        <w:pStyle w:val="Text11"/>
        <w:spacing w:before="0"/>
        <w:ind w:left="284"/>
        <w:rPr>
          <w:szCs w:val="22"/>
        </w:rPr>
      </w:pPr>
      <w:r>
        <w:rPr>
          <w:szCs w:val="22"/>
        </w:rPr>
        <w:t xml:space="preserve">Zhotovitel se </w:t>
      </w:r>
      <w:r w:rsidR="00F660FA" w:rsidRPr="00176B34">
        <w:rPr>
          <w:szCs w:val="22"/>
        </w:rPr>
        <w:t>zavazuje připravit projektovou dokumentaci pro Stavbu podle pokynů vydaných Objednatelem („</w:t>
      </w:r>
      <w:r w:rsidR="00F660FA" w:rsidRPr="00176B34">
        <w:rPr>
          <w:b/>
          <w:szCs w:val="22"/>
        </w:rPr>
        <w:t>Projektová dokumentace</w:t>
      </w:r>
      <w:r w:rsidR="00F660FA" w:rsidRPr="00176B34">
        <w:rPr>
          <w:szCs w:val="22"/>
        </w:rPr>
        <w:t>”).</w:t>
      </w:r>
    </w:p>
    <w:p w14:paraId="36B57580" w14:textId="77777777" w:rsidR="00F660FA" w:rsidRPr="00176B34" w:rsidRDefault="00F660FA" w:rsidP="00F660FA">
      <w:pPr>
        <w:pStyle w:val="Text11"/>
        <w:spacing w:before="0"/>
        <w:ind w:left="284"/>
        <w:rPr>
          <w:szCs w:val="22"/>
        </w:rPr>
      </w:pPr>
      <w:r w:rsidRPr="00176B34">
        <w:rPr>
          <w:szCs w:val="22"/>
        </w:rPr>
        <w:t>Stavba (Projektová dokumentace) bude plně respektovat danou lokalitu,</w:t>
      </w:r>
      <w:r w:rsidRPr="00176B34">
        <w:rPr>
          <w:rFonts w:eastAsiaTheme="minorHAnsi"/>
          <w:b/>
          <w:szCs w:val="22"/>
        </w:rPr>
        <w:t xml:space="preserve"> </w:t>
      </w:r>
      <w:r w:rsidR="00DD7432">
        <w:rPr>
          <w:rFonts w:eastAsiaTheme="minorHAnsi"/>
          <w:szCs w:val="22"/>
        </w:rPr>
        <w:t>tzn., musí</w:t>
      </w:r>
      <w:r w:rsidRPr="00176B34">
        <w:rPr>
          <w:rFonts w:eastAsiaTheme="minorHAnsi"/>
          <w:b/>
          <w:szCs w:val="22"/>
        </w:rPr>
        <w:t xml:space="preserve"> plně respektovat místo realizace stavby a konkrétní podmínky, s nimiž se Zhotovitel před započetím plnění předmětu díla dostatečným způsobem seznámí.</w:t>
      </w:r>
    </w:p>
    <w:p w14:paraId="6A6992DA" w14:textId="448AB58D" w:rsidR="00F660FA" w:rsidRDefault="00F660FA" w:rsidP="00F660FA">
      <w:pPr>
        <w:pStyle w:val="Text11"/>
        <w:spacing w:before="0"/>
        <w:ind w:left="284"/>
        <w:rPr>
          <w:szCs w:val="22"/>
        </w:rPr>
      </w:pPr>
      <w:r w:rsidRPr="00176B34">
        <w:rPr>
          <w:szCs w:val="22"/>
        </w:rPr>
        <w:t>Projektová dokumentace bude vypracována v následujících stupních (tj. bude se skládat z následujících částí):</w:t>
      </w:r>
    </w:p>
    <w:p w14:paraId="469133B5" w14:textId="59470DD2" w:rsidR="000C3B87" w:rsidRPr="00176B34" w:rsidRDefault="000C3B87" w:rsidP="000C3B87">
      <w:pPr>
        <w:pStyle w:val="Claneka"/>
        <w:keepNext/>
        <w:numPr>
          <w:ilvl w:val="0"/>
          <w:numId w:val="48"/>
        </w:numPr>
        <w:spacing w:before="0"/>
        <w:rPr>
          <w:szCs w:val="22"/>
        </w:rPr>
      </w:pPr>
      <w:r w:rsidRPr="0020154D">
        <w:rPr>
          <w:szCs w:val="22"/>
        </w:rPr>
        <w:t xml:space="preserve">projektová dokumentace pro vydání sloučeného rozhodnutí o umístění stavby v rozsahu stanoveném Vyhláškou </w:t>
      </w:r>
      <w:r w:rsidRPr="00176B34">
        <w:rPr>
          <w:szCs w:val="22"/>
        </w:rPr>
        <w:t>(„</w:t>
      </w:r>
      <w:r w:rsidRPr="00176B34">
        <w:rPr>
          <w:b/>
          <w:szCs w:val="22"/>
        </w:rPr>
        <w:t>Dokumentace pro územní řízení</w:t>
      </w:r>
      <w:r w:rsidRPr="00176B34">
        <w:rPr>
          <w:szCs w:val="22"/>
        </w:rPr>
        <w:t>“ nebo „</w:t>
      </w:r>
      <w:r w:rsidRPr="00176B34">
        <w:rPr>
          <w:b/>
          <w:szCs w:val="22"/>
        </w:rPr>
        <w:t>DÚR</w:t>
      </w:r>
      <w:r w:rsidRPr="00176B34">
        <w:rPr>
          <w:szCs w:val="22"/>
        </w:rPr>
        <w:t xml:space="preserve">“); </w:t>
      </w:r>
    </w:p>
    <w:p w14:paraId="4B797C19" w14:textId="77777777" w:rsidR="000C3B87" w:rsidRPr="00176B34" w:rsidRDefault="000C3B87" w:rsidP="000C3B87">
      <w:pPr>
        <w:pStyle w:val="Claneka"/>
        <w:keepNext/>
        <w:numPr>
          <w:ilvl w:val="0"/>
          <w:numId w:val="48"/>
        </w:numPr>
        <w:spacing w:before="0"/>
        <w:rPr>
          <w:szCs w:val="22"/>
        </w:rPr>
      </w:pPr>
      <w:r w:rsidRPr="00176B34">
        <w:rPr>
          <w:szCs w:val="22"/>
        </w:rPr>
        <w:t>projektová dokumentace v rozsahu nutném pro vydání pravomocného stavebního povolení pro Stavbu („</w:t>
      </w:r>
      <w:r w:rsidRPr="00176B34">
        <w:rPr>
          <w:b/>
          <w:szCs w:val="22"/>
        </w:rPr>
        <w:t>Stavební povolení</w:t>
      </w:r>
      <w:r w:rsidRPr="00176B34">
        <w:rPr>
          <w:szCs w:val="22"/>
        </w:rPr>
        <w:t>“) zpracovaná v souladu s příslušnými právními předpisy (zejména § 2 Vyhlášky) a s požadavky příslušného stavebního úřadu</w:t>
      </w:r>
      <w:r w:rsidRPr="00176B34" w:rsidDel="008861CB">
        <w:rPr>
          <w:szCs w:val="22"/>
        </w:rPr>
        <w:t xml:space="preserve"> </w:t>
      </w:r>
      <w:r w:rsidRPr="00176B34">
        <w:rPr>
          <w:szCs w:val="22"/>
        </w:rPr>
        <w:t>(„</w:t>
      </w:r>
      <w:r w:rsidRPr="00176B34">
        <w:rPr>
          <w:b/>
          <w:szCs w:val="22"/>
        </w:rPr>
        <w:t>Dokumentace pro vydání stavebního povolení</w:t>
      </w:r>
      <w:r w:rsidRPr="00176B34">
        <w:rPr>
          <w:szCs w:val="22"/>
        </w:rPr>
        <w:t>” nebo „</w:t>
      </w:r>
      <w:r w:rsidRPr="00176B34">
        <w:rPr>
          <w:b/>
          <w:szCs w:val="22"/>
        </w:rPr>
        <w:t>DSP</w:t>
      </w:r>
      <w:r w:rsidRPr="00176B34">
        <w:rPr>
          <w:szCs w:val="22"/>
        </w:rPr>
        <w:t>“);</w:t>
      </w:r>
    </w:p>
    <w:p w14:paraId="0E9AA0A7" w14:textId="77777777" w:rsidR="000C3B87" w:rsidRPr="00176B34" w:rsidRDefault="000C3B87" w:rsidP="000C3B87">
      <w:pPr>
        <w:pStyle w:val="Claneka"/>
        <w:keepNext/>
        <w:numPr>
          <w:ilvl w:val="0"/>
          <w:numId w:val="48"/>
        </w:numPr>
        <w:spacing w:before="0"/>
        <w:rPr>
          <w:szCs w:val="22"/>
        </w:rPr>
      </w:pPr>
      <w:r w:rsidRPr="00176B34">
        <w:rPr>
          <w:szCs w:val="22"/>
        </w:rPr>
        <w:t>projektová dokumentace pro provádění Stavby, koordinaci a řízení provádění Stavby a užívání Stavby Objednatelem v souladu s příslušnými právními předpisy (zejména § 3 Vyhlášky) včetně technologického postupu bourání staveb uvedených v Rozhodnutí o odstranění stavby, výkazu výměr a kontrolního položkového rozpočtu („</w:t>
      </w:r>
      <w:r w:rsidRPr="00176B34">
        <w:rPr>
          <w:b/>
          <w:szCs w:val="22"/>
        </w:rPr>
        <w:t>Dokumentace pro provádění Stavby</w:t>
      </w:r>
      <w:r w:rsidRPr="00176B34">
        <w:rPr>
          <w:szCs w:val="22"/>
        </w:rPr>
        <w:t>” nebo „</w:t>
      </w:r>
      <w:r w:rsidRPr="00176B34">
        <w:rPr>
          <w:b/>
          <w:szCs w:val="22"/>
        </w:rPr>
        <w:t>DPS</w:t>
      </w:r>
      <w:r w:rsidRPr="00176B34">
        <w:rPr>
          <w:szCs w:val="22"/>
        </w:rPr>
        <w:t>“);</w:t>
      </w:r>
    </w:p>
    <w:p w14:paraId="75D67529" w14:textId="77777777" w:rsidR="008517C6" w:rsidRDefault="008517C6" w:rsidP="008517C6">
      <w:pPr>
        <w:pStyle w:val="Claneka"/>
        <w:keepNext/>
        <w:numPr>
          <w:ilvl w:val="0"/>
          <w:numId w:val="0"/>
        </w:numPr>
        <w:spacing w:before="0" w:after="0"/>
        <w:ind w:left="284"/>
        <w:rPr>
          <w:szCs w:val="22"/>
        </w:rPr>
      </w:pPr>
    </w:p>
    <w:p w14:paraId="4719AC0D" w14:textId="77777777" w:rsidR="00F660FA" w:rsidRPr="0020154D" w:rsidRDefault="00F660FA" w:rsidP="000A49E3">
      <w:pPr>
        <w:pStyle w:val="Claneka"/>
        <w:keepNext/>
        <w:numPr>
          <w:ilvl w:val="0"/>
          <w:numId w:val="0"/>
        </w:numPr>
        <w:spacing w:before="0"/>
        <w:ind w:left="284"/>
        <w:rPr>
          <w:color w:val="44546A"/>
          <w:szCs w:val="22"/>
        </w:rPr>
      </w:pPr>
      <w:r w:rsidRPr="0020154D">
        <w:rPr>
          <w:szCs w:val="22"/>
        </w:rPr>
        <w:t xml:space="preserve">Obsahem Projektové dokumentace budou i projekty související infrastruktury a provozních souborů včetně </w:t>
      </w:r>
      <w:r w:rsidR="00785CC8" w:rsidRPr="0020154D">
        <w:rPr>
          <w:szCs w:val="22"/>
        </w:rPr>
        <w:t xml:space="preserve">potřebných </w:t>
      </w:r>
      <w:r w:rsidRPr="0020154D">
        <w:rPr>
          <w:szCs w:val="22"/>
        </w:rPr>
        <w:t>přeložek sítí</w:t>
      </w:r>
      <w:r w:rsidR="004D0DE2" w:rsidRPr="0020154D">
        <w:rPr>
          <w:szCs w:val="22"/>
        </w:rPr>
        <w:t xml:space="preserve">, </w:t>
      </w:r>
      <w:r w:rsidR="00CF3B06" w:rsidRPr="0020154D">
        <w:rPr>
          <w:szCs w:val="22"/>
        </w:rPr>
        <w:t xml:space="preserve">napojení na stávající </w:t>
      </w:r>
      <w:r w:rsidR="007B5C55" w:rsidRPr="0020154D">
        <w:rPr>
          <w:szCs w:val="22"/>
        </w:rPr>
        <w:t xml:space="preserve">viz </w:t>
      </w:r>
      <w:r w:rsidR="007B5C55" w:rsidRPr="00A53866">
        <w:rPr>
          <w:szCs w:val="22"/>
        </w:rPr>
        <w:t>Příloha č. 3</w:t>
      </w:r>
      <w:r w:rsidR="007B5C55" w:rsidRPr="0020154D">
        <w:rPr>
          <w:szCs w:val="22"/>
        </w:rPr>
        <w:t xml:space="preserve"> </w:t>
      </w:r>
      <w:proofErr w:type="gramStart"/>
      <w:r w:rsidR="007B5C55" w:rsidRPr="0020154D">
        <w:rPr>
          <w:szCs w:val="22"/>
        </w:rPr>
        <w:t>této</w:t>
      </w:r>
      <w:proofErr w:type="gramEnd"/>
      <w:r w:rsidR="007B5C55" w:rsidRPr="0020154D">
        <w:rPr>
          <w:szCs w:val="22"/>
        </w:rPr>
        <w:t xml:space="preserve"> Smlouvy</w:t>
      </w:r>
      <w:r w:rsidR="00785CC8" w:rsidRPr="0020154D">
        <w:rPr>
          <w:szCs w:val="22"/>
        </w:rPr>
        <w:t xml:space="preserve">. </w:t>
      </w:r>
      <w:r w:rsidRPr="0020154D">
        <w:rPr>
          <w:szCs w:val="22"/>
        </w:rPr>
        <w:t xml:space="preserve"> Všechny části Projektové dokumentace musí být zpracovány minimálně v podrobnosti a rozsahu podle sazebníku UNIKA – „Sazebník pro navrhování orientačních nabídkových cen projektových a inženýrských činností„ rok vydání 2014</w:t>
      </w:r>
      <w:r w:rsidRPr="0020154D">
        <w:rPr>
          <w:color w:val="44546A"/>
          <w:szCs w:val="22"/>
        </w:rPr>
        <w:t>.</w:t>
      </w:r>
    </w:p>
    <w:p w14:paraId="7D4113C6" w14:textId="41591F54" w:rsidR="00F660FA" w:rsidRPr="008806AF" w:rsidRDefault="00091580" w:rsidP="009E6882">
      <w:pPr>
        <w:pStyle w:val="Claneka"/>
        <w:keepNext/>
        <w:numPr>
          <w:ilvl w:val="0"/>
          <w:numId w:val="0"/>
        </w:numPr>
        <w:spacing w:before="0"/>
        <w:ind w:left="284"/>
        <w:rPr>
          <w:b/>
          <w:szCs w:val="22"/>
        </w:rPr>
      </w:pPr>
      <w:r w:rsidRPr="009E6882">
        <w:rPr>
          <w:szCs w:val="22"/>
        </w:rPr>
        <w:t xml:space="preserve">Součástí </w:t>
      </w:r>
      <w:r w:rsidR="000B6D33" w:rsidRPr="009E6882">
        <w:rPr>
          <w:szCs w:val="22"/>
        </w:rPr>
        <w:t>P</w:t>
      </w:r>
      <w:r w:rsidRPr="009E6882">
        <w:rPr>
          <w:szCs w:val="22"/>
        </w:rPr>
        <w:t>rojektové dokumentace bude rovněž i</w:t>
      </w:r>
      <w:r w:rsidR="00A42EFD" w:rsidRPr="009E6882">
        <w:rPr>
          <w:szCs w:val="22"/>
        </w:rPr>
        <w:t>nformační</w:t>
      </w:r>
      <w:r w:rsidRPr="009E6882">
        <w:rPr>
          <w:szCs w:val="22"/>
        </w:rPr>
        <w:t xml:space="preserve"> model</w:t>
      </w:r>
      <w:r w:rsidR="009704CF" w:rsidRPr="009E6882">
        <w:rPr>
          <w:szCs w:val="22"/>
        </w:rPr>
        <w:t xml:space="preserve"> </w:t>
      </w:r>
      <w:r w:rsidR="00723767" w:rsidRPr="009E6882">
        <w:rPr>
          <w:szCs w:val="22"/>
        </w:rPr>
        <w:t>(„</w:t>
      </w:r>
      <w:r w:rsidR="00723767" w:rsidRPr="009E6882">
        <w:rPr>
          <w:b/>
          <w:szCs w:val="22"/>
        </w:rPr>
        <w:t>Model</w:t>
      </w:r>
      <w:r w:rsidR="00723767" w:rsidRPr="009E6882">
        <w:rPr>
          <w:szCs w:val="22"/>
        </w:rPr>
        <w:t>“)</w:t>
      </w:r>
      <w:r w:rsidR="00A42EFD" w:rsidRPr="009E6882">
        <w:rPr>
          <w:szCs w:val="22"/>
        </w:rPr>
        <w:t>, který bude výsledkem práce podle metodiky</w:t>
      </w:r>
      <w:r w:rsidR="009704CF" w:rsidRPr="009E6882">
        <w:rPr>
          <w:szCs w:val="22"/>
        </w:rPr>
        <w:t xml:space="preserve"> BIM (</w:t>
      </w:r>
      <w:proofErr w:type="spellStart"/>
      <w:r w:rsidR="009704CF" w:rsidRPr="009E6882">
        <w:rPr>
          <w:szCs w:val="22"/>
        </w:rPr>
        <w:t>Building</w:t>
      </w:r>
      <w:proofErr w:type="spellEnd"/>
      <w:r w:rsidR="009704CF" w:rsidRPr="009E6882">
        <w:rPr>
          <w:szCs w:val="22"/>
        </w:rPr>
        <w:t xml:space="preserve"> </w:t>
      </w:r>
      <w:proofErr w:type="spellStart"/>
      <w:r w:rsidR="009704CF" w:rsidRPr="009E6882">
        <w:rPr>
          <w:szCs w:val="22"/>
        </w:rPr>
        <w:t>Information</w:t>
      </w:r>
      <w:proofErr w:type="spellEnd"/>
      <w:r w:rsidR="009704CF" w:rsidRPr="009E6882">
        <w:rPr>
          <w:szCs w:val="22"/>
        </w:rPr>
        <w:t xml:space="preserve"> Modelling)</w:t>
      </w:r>
      <w:r w:rsidRPr="009E6882">
        <w:rPr>
          <w:szCs w:val="22"/>
        </w:rPr>
        <w:t>, tzn. digitální prezentace fyzické a/nebo funkční části projektové stavby</w:t>
      </w:r>
      <w:r w:rsidR="000B6D33" w:rsidRPr="009E6882">
        <w:rPr>
          <w:szCs w:val="22"/>
        </w:rPr>
        <w:t xml:space="preserve"> ve strukturované formě (obdobné struktuře </w:t>
      </w:r>
      <w:r w:rsidR="009704CF" w:rsidRPr="009E6882">
        <w:rPr>
          <w:szCs w:val="22"/>
        </w:rPr>
        <w:t xml:space="preserve">dle </w:t>
      </w:r>
      <w:r w:rsidR="000B6D33" w:rsidRPr="009E6882">
        <w:rPr>
          <w:szCs w:val="22"/>
        </w:rPr>
        <w:t>ČSN ISO 16739</w:t>
      </w:r>
      <w:r w:rsidR="0003201A" w:rsidRPr="009E6882">
        <w:rPr>
          <w:szCs w:val="22"/>
        </w:rPr>
        <w:t xml:space="preserve">, viz Příloha </w:t>
      </w:r>
      <w:proofErr w:type="gramStart"/>
      <w:r w:rsidR="0003201A" w:rsidRPr="009E6882">
        <w:rPr>
          <w:szCs w:val="22"/>
        </w:rPr>
        <w:t>č.2</w:t>
      </w:r>
      <w:r w:rsidR="000B6D33" w:rsidRPr="009E6882">
        <w:rPr>
          <w:szCs w:val="22"/>
        </w:rPr>
        <w:t>)</w:t>
      </w:r>
      <w:r w:rsidR="009704CF" w:rsidRPr="009E6882">
        <w:rPr>
          <w:szCs w:val="22"/>
        </w:rPr>
        <w:t>.</w:t>
      </w:r>
      <w:proofErr w:type="gramEnd"/>
      <w:r w:rsidR="009704CF" w:rsidRPr="009E6882">
        <w:rPr>
          <w:szCs w:val="22"/>
        </w:rPr>
        <w:t xml:space="preserve"> Model </w:t>
      </w:r>
      <w:r w:rsidR="00A42EFD" w:rsidRPr="009E6882">
        <w:rPr>
          <w:szCs w:val="22"/>
        </w:rPr>
        <w:t xml:space="preserve">bude </w:t>
      </w:r>
      <w:r w:rsidR="009704CF" w:rsidRPr="009E6882">
        <w:rPr>
          <w:szCs w:val="22"/>
        </w:rPr>
        <w:t xml:space="preserve">obsahovat geometrické, technické </w:t>
      </w:r>
      <w:r w:rsidR="00A42EFD" w:rsidRPr="009E6882">
        <w:rPr>
          <w:szCs w:val="22"/>
        </w:rPr>
        <w:t>a</w:t>
      </w:r>
      <w:r w:rsidR="009704CF" w:rsidRPr="009E6882">
        <w:rPr>
          <w:szCs w:val="22"/>
        </w:rPr>
        <w:t xml:space="preserve"> další vhodné údaje.</w:t>
      </w:r>
      <w:r w:rsidRPr="009E6882">
        <w:rPr>
          <w:szCs w:val="22"/>
        </w:rPr>
        <w:t xml:space="preserve"> </w:t>
      </w:r>
      <w:bookmarkStart w:id="10" w:name="_Ref285831030"/>
      <w:bookmarkStart w:id="11" w:name="_Ref287958959"/>
      <w:bookmarkStart w:id="12" w:name="_Ref288204612"/>
      <w:bookmarkStart w:id="13" w:name="_Ref285820990"/>
      <w:r w:rsidR="0003201A" w:rsidRPr="009E6882">
        <w:rPr>
          <w:szCs w:val="22"/>
        </w:rPr>
        <w:t xml:space="preserve"> </w:t>
      </w:r>
      <w:r w:rsidR="00801DC7" w:rsidRPr="009E6882">
        <w:rPr>
          <w:szCs w:val="22"/>
        </w:rPr>
        <w:t>„Model“ komunikace</w:t>
      </w:r>
      <w:r w:rsidR="00801DC7">
        <w:rPr>
          <w:szCs w:val="22"/>
        </w:rPr>
        <w:t xml:space="preserve"> bude vypracován v rámci „</w:t>
      </w:r>
      <w:r w:rsidR="009E6882">
        <w:rPr>
          <w:szCs w:val="22"/>
        </w:rPr>
        <w:t>Modelu“ pro hlavní budovu ÚDAUK – „</w:t>
      </w:r>
      <w:r w:rsidR="00F660FA" w:rsidRPr="008806AF">
        <w:rPr>
          <w:b/>
          <w:szCs w:val="22"/>
        </w:rPr>
        <w:t>Dokumentace pro územní řízení</w:t>
      </w:r>
      <w:r w:rsidR="009E6882">
        <w:rPr>
          <w:b/>
          <w:szCs w:val="22"/>
        </w:rPr>
        <w:t>“.</w:t>
      </w:r>
    </w:p>
    <w:p w14:paraId="44A08C77" w14:textId="49A01F5A" w:rsidR="00F660FA" w:rsidRPr="0020154D" w:rsidRDefault="00F660FA" w:rsidP="00F660FA">
      <w:pPr>
        <w:pStyle w:val="Clanek11"/>
        <w:keepNext/>
        <w:numPr>
          <w:ilvl w:val="0"/>
          <w:numId w:val="0"/>
        </w:numPr>
        <w:spacing w:before="0"/>
        <w:ind w:left="284"/>
        <w:rPr>
          <w:rFonts w:cs="Times New Roman"/>
          <w:szCs w:val="22"/>
        </w:rPr>
      </w:pPr>
      <w:r w:rsidRPr="00A663AA">
        <w:rPr>
          <w:rFonts w:cs="Times New Roman"/>
          <w:szCs w:val="22"/>
        </w:rPr>
        <w:t>Zhotovitel připraví a p</w:t>
      </w:r>
      <w:r w:rsidRPr="00176B34">
        <w:rPr>
          <w:rFonts w:cs="Times New Roman"/>
          <w:szCs w:val="22"/>
        </w:rPr>
        <w:t>oskytne Objednateli v listinné podobě v</w:t>
      </w:r>
      <w:r w:rsidR="00B65607">
        <w:rPr>
          <w:rFonts w:cs="Times New Roman"/>
          <w:szCs w:val="22"/>
        </w:rPr>
        <w:t>e</w:t>
      </w:r>
      <w:r w:rsidRPr="00176B34">
        <w:rPr>
          <w:rFonts w:cs="Times New Roman"/>
          <w:szCs w:val="22"/>
        </w:rPr>
        <w:t> </w:t>
      </w:r>
      <w:r w:rsidR="00B65607">
        <w:rPr>
          <w:rFonts w:cs="Times New Roman"/>
          <w:szCs w:val="22"/>
        </w:rPr>
        <w:t>dvou</w:t>
      </w:r>
      <w:r w:rsidRPr="00176B34">
        <w:rPr>
          <w:rFonts w:cs="Times New Roman"/>
          <w:szCs w:val="22"/>
        </w:rPr>
        <w:t xml:space="preserve"> (</w:t>
      </w:r>
      <w:r w:rsidR="00B65607">
        <w:rPr>
          <w:rFonts w:cs="Times New Roman"/>
          <w:szCs w:val="22"/>
        </w:rPr>
        <w:t>2</w:t>
      </w:r>
      <w:r w:rsidRPr="00176B34">
        <w:rPr>
          <w:rFonts w:cs="Times New Roman"/>
          <w:szCs w:val="22"/>
        </w:rPr>
        <w:t>) originálních vyhotovení</w:t>
      </w:r>
      <w:r w:rsidR="00BE2B63">
        <w:rPr>
          <w:rFonts w:cs="Times New Roman"/>
          <w:szCs w:val="22"/>
        </w:rPr>
        <w:t>ch</w:t>
      </w:r>
      <w:r w:rsidRPr="00BE2B63">
        <w:rPr>
          <w:rFonts w:cs="Times New Roman"/>
          <w:szCs w:val="22"/>
        </w:rPr>
        <w:t xml:space="preserve"> a v digitální podobě na </w:t>
      </w:r>
      <w:r w:rsidR="00A65B54">
        <w:rPr>
          <w:rFonts w:cs="Times New Roman"/>
          <w:szCs w:val="22"/>
        </w:rPr>
        <w:t>dvou (</w:t>
      </w:r>
      <w:r w:rsidR="00B65607">
        <w:rPr>
          <w:rFonts w:cs="Times New Roman"/>
          <w:szCs w:val="22"/>
        </w:rPr>
        <w:t>2</w:t>
      </w:r>
      <w:r w:rsidR="00A65B54">
        <w:rPr>
          <w:rFonts w:cs="Times New Roman"/>
          <w:szCs w:val="22"/>
        </w:rPr>
        <w:t xml:space="preserve">) </w:t>
      </w:r>
      <w:r w:rsidRPr="00BE2B63">
        <w:rPr>
          <w:rFonts w:cs="Times New Roman"/>
          <w:szCs w:val="22"/>
        </w:rPr>
        <w:t xml:space="preserve">CD (ve </w:t>
      </w:r>
      <w:proofErr w:type="gramStart"/>
      <w:r w:rsidRPr="00BE2B63">
        <w:rPr>
          <w:rFonts w:cs="Times New Roman"/>
          <w:szCs w:val="22"/>
        </w:rPr>
        <w:t>formátu .DWG</w:t>
      </w:r>
      <w:proofErr w:type="gramEnd"/>
      <w:r w:rsidR="009704CF" w:rsidRPr="00A663AA">
        <w:rPr>
          <w:rFonts w:cs="Times New Roman"/>
          <w:szCs w:val="22"/>
        </w:rPr>
        <w:t>,</w:t>
      </w:r>
      <w:r w:rsidRPr="00A663AA">
        <w:rPr>
          <w:rFonts w:cs="Times New Roman"/>
          <w:szCs w:val="22"/>
        </w:rPr>
        <w:t> .PDF</w:t>
      </w:r>
      <w:r w:rsidR="009704CF" w:rsidRPr="00A663AA">
        <w:rPr>
          <w:rFonts w:cs="Times New Roman"/>
          <w:szCs w:val="22"/>
        </w:rPr>
        <w:t>, .IFC, nativní 2D, 3D dokumentace</w:t>
      </w:r>
      <w:r w:rsidRPr="00176B34">
        <w:rPr>
          <w:rFonts w:cs="Times New Roman"/>
          <w:szCs w:val="22"/>
        </w:rPr>
        <w:t xml:space="preserve">) ve dvou (2) </w:t>
      </w:r>
      <w:r w:rsidRPr="0020154D">
        <w:rPr>
          <w:rFonts w:cs="Times New Roman"/>
          <w:szCs w:val="22"/>
        </w:rPr>
        <w:t xml:space="preserve">vyhotoveních DÚR ke kontrole a schválení </w:t>
      </w:r>
      <w:r w:rsidRPr="00E1235F">
        <w:rPr>
          <w:rFonts w:cs="Times New Roman"/>
          <w:b/>
          <w:szCs w:val="22"/>
        </w:rPr>
        <w:t xml:space="preserve">do </w:t>
      </w:r>
      <w:r w:rsidR="00E1235F" w:rsidRPr="00E1235F">
        <w:rPr>
          <w:rFonts w:cs="Times New Roman"/>
          <w:b/>
          <w:szCs w:val="22"/>
        </w:rPr>
        <w:t>60</w:t>
      </w:r>
      <w:r w:rsidR="00792805" w:rsidRPr="00E1235F">
        <w:rPr>
          <w:rFonts w:cs="Times New Roman"/>
          <w:b/>
          <w:szCs w:val="22"/>
        </w:rPr>
        <w:t xml:space="preserve"> </w:t>
      </w:r>
      <w:r w:rsidRPr="00E1235F">
        <w:rPr>
          <w:rFonts w:cs="Times New Roman"/>
          <w:b/>
          <w:szCs w:val="22"/>
        </w:rPr>
        <w:t>dnů</w:t>
      </w:r>
      <w:r w:rsidRPr="0020154D">
        <w:rPr>
          <w:rFonts w:cs="Times New Roman"/>
          <w:szCs w:val="22"/>
        </w:rPr>
        <w:t xml:space="preserve"> po</w:t>
      </w:r>
      <w:r w:rsidRPr="00176B34">
        <w:rPr>
          <w:rFonts w:cs="Times New Roman"/>
          <w:szCs w:val="22"/>
        </w:rPr>
        <w:t xml:space="preserve"> podpisu Smlouvy a předání Podkladů dle článku 5.2 této Smlouvy. Objednatel je oprávněn schválit DÚR nebo požadovat jakékoli její úpravy. Pokud Objednatel požaduje jakékoli úpravy předané DÚR, Zhotovitel DÚR upraví v souladu s pokyny Objednatele a poskytne Objednateli ke schválení upravenou DÚR ve stejném, shora uvedeném počtu vyhotovení, a to do dvaceti (20) pracovních dnů </w:t>
      </w:r>
      <w:r w:rsidRPr="0020154D">
        <w:rPr>
          <w:rFonts w:cs="Times New Roman"/>
          <w:szCs w:val="22"/>
        </w:rPr>
        <w:t>od obdržení takové žádosti.</w:t>
      </w:r>
    </w:p>
    <w:p w14:paraId="5E397CAF" w14:textId="77777777" w:rsidR="00F660FA" w:rsidRPr="0020154D" w:rsidRDefault="00F660FA" w:rsidP="00F660FA">
      <w:pPr>
        <w:pStyle w:val="Clanek11"/>
        <w:keepNext/>
        <w:tabs>
          <w:tab w:val="num" w:pos="561"/>
        </w:tabs>
        <w:spacing w:before="0"/>
        <w:ind w:left="284" w:hanging="561"/>
        <w:rPr>
          <w:rFonts w:cs="Times New Roman"/>
          <w:b/>
          <w:szCs w:val="22"/>
        </w:rPr>
      </w:pPr>
      <w:r w:rsidRPr="0020154D">
        <w:rPr>
          <w:rFonts w:cs="Times New Roman"/>
          <w:b/>
          <w:szCs w:val="22"/>
        </w:rPr>
        <w:t>Dokumentace pro vydání stavebního povolení</w:t>
      </w:r>
      <w:bookmarkEnd w:id="10"/>
      <w:bookmarkEnd w:id="11"/>
      <w:bookmarkEnd w:id="12"/>
    </w:p>
    <w:p w14:paraId="5E711C0A" w14:textId="77777777" w:rsidR="00F660FA" w:rsidRPr="00520EDB" w:rsidRDefault="00F660FA" w:rsidP="00F660FA">
      <w:pPr>
        <w:pStyle w:val="Text11"/>
        <w:spacing w:before="0"/>
        <w:ind w:left="284"/>
        <w:rPr>
          <w:szCs w:val="22"/>
        </w:rPr>
      </w:pPr>
      <w:r w:rsidRPr="0020154D">
        <w:rPr>
          <w:szCs w:val="22"/>
        </w:rPr>
        <w:t>Na základě Objednatelem schválené DÚR Zhotovitel připraví a poskytne Objednateli v listinné podobě v</w:t>
      </w:r>
      <w:r w:rsidR="00873364">
        <w:rPr>
          <w:szCs w:val="22"/>
        </w:rPr>
        <w:t>e</w:t>
      </w:r>
      <w:r w:rsidRPr="0020154D">
        <w:rPr>
          <w:szCs w:val="22"/>
        </w:rPr>
        <w:t> </w:t>
      </w:r>
      <w:r w:rsidR="00873364">
        <w:rPr>
          <w:szCs w:val="22"/>
        </w:rPr>
        <w:t>dvou</w:t>
      </w:r>
      <w:r w:rsidRPr="0020154D">
        <w:rPr>
          <w:szCs w:val="22"/>
        </w:rPr>
        <w:t xml:space="preserve"> (</w:t>
      </w:r>
      <w:r w:rsidR="00873364">
        <w:rPr>
          <w:szCs w:val="22"/>
        </w:rPr>
        <w:t>2</w:t>
      </w:r>
      <w:r w:rsidRPr="0020154D">
        <w:rPr>
          <w:szCs w:val="22"/>
        </w:rPr>
        <w:t xml:space="preserve">) originálních vyhotoveních a v digitální podobě na </w:t>
      </w:r>
      <w:r w:rsidR="00A65B54">
        <w:rPr>
          <w:szCs w:val="22"/>
        </w:rPr>
        <w:t xml:space="preserve">dvou (2) </w:t>
      </w:r>
      <w:r w:rsidRPr="0020154D">
        <w:rPr>
          <w:szCs w:val="22"/>
        </w:rPr>
        <w:t xml:space="preserve">CD (ve </w:t>
      </w:r>
      <w:proofErr w:type="gramStart"/>
      <w:r w:rsidRPr="0020154D">
        <w:rPr>
          <w:szCs w:val="22"/>
        </w:rPr>
        <w:t>formátu .DWG</w:t>
      </w:r>
      <w:proofErr w:type="gramEnd"/>
      <w:r w:rsidR="009704CF" w:rsidRPr="0020154D">
        <w:rPr>
          <w:szCs w:val="22"/>
        </w:rPr>
        <w:t>,</w:t>
      </w:r>
      <w:r w:rsidRPr="0020154D">
        <w:rPr>
          <w:szCs w:val="22"/>
        </w:rPr>
        <w:t> .PDF</w:t>
      </w:r>
      <w:r w:rsidR="009704CF" w:rsidRPr="0020154D">
        <w:rPr>
          <w:szCs w:val="22"/>
        </w:rPr>
        <w:t>, .IFC, nativní 2D, 3D dokumentace</w:t>
      </w:r>
      <w:r w:rsidRPr="0020154D">
        <w:rPr>
          <w:szCs w:val="22"/>
        </w:rPr>
        <w:t xml:space="preserve">) ve dvou (2) vyhotoveních DSP ke kontrole a schválení </w:t>
      </w:r>
      <w:r w:rsidRPr="00520EDB">
        <w:rPr>
          <w:b/>
          <w:szCs w:val="22"/>
        </w:rPr>
        <w:t>do 160 dnů</w:t>
      </w:r>
      <w:r w:rsidRPr="00520EDB">
        <w:rPr>
          <w:szCs w:val="22"/>
        </w:rPr>
        <w:t xml:space="preserve"> od vydání pravomocného rozhodnutí o umístění stavby. Objednatel je oprávněn schválit DSP nebo požadovat jakékoli její úpravy. Pokud Objednatel požaduje jakékoli úpravy předané DSP, Zhotovitel DSP upraví v souladu s pokyny Objednatele a poskytne Objednateli ke schválení upravenou DSP ve stejném, shora uvedeném počtu vyhotovení, a to do dvaceti (20) pracovních dnů od obdržení takové žádosti.</w:t>
      </w:r>
      <w:bookmarkEnd w:id="13"/>
    </w:p>
    <w:p w14:paraId="344D9D00" w14:textId="77777777" w:rsidR="00F660FA" w:rsidRPr="00520EDB" w:rsidRDefault="00F660FA" w:rsidP="00F660FA">
      <w:pPr>
        <w:pStyle w:val="Clanek11"/>
        <w:keepNext/>
        <w:tabs>
          <w:tab w:val="num" w:pos="561"/>
        </w:tabs>
        <w:spacing w:before="0"/>
        <w:ind w:left="284" w:hanging="561"/>
        <w:rPr>
          <w:rFonts w:cs="Times New Roman"/>
          <w:b/>
          <w:szCs w:val="22"/>
        </w:rPr>
      </w:pPr>
      <w:bookmarkStart w:id="14" w:name="_Ref285831046"/>
      <w:r w:rsidRPr="00520EDB">
        <w:rPr>
          <w:rFonts w:cs="Times New Roman"/>
          <w:b/>
          <w:szCs w:val="22"/>
        </w:rPr>
        <w:t>Dokumentace pro provádění Stavby</w:t>
      </w:r>
      <w:bookmarkEnd w:id="14"/>
    </w:p>
    <w:p w14:paraId="208CDC06" w14:textId="77777777" w:rsidR="00F660FA" w:rsidRPr="00520EDB" w:rsidRDefault="00F660FA" w:rsidP="00F660FA">
      <w:pPr>
        <w:pStyle w:val="Clanek11"/>
        <w:keepNext/>
        <w:numPr>
          <w:ilvl w:val="0"/>
          <w:numId w:val="0"/>
        </w:numPr>
        <w:tabs>
          <w:tab w:val="num" w:pos="1135"/>
        </w:tabs>
        <w:spacing w:before="0"/>
        <w:ind w:left="284"/>
        <w:rPr>
          <w:rFonts w:cs="Times New Roman"/>
          <w:szCs w:val="22"/>
        </w:rPr>
      </w:pPr>
      <w:r w:rsidRPr="00520EDB">
        <w:rPr>
          <w:rFonts w:cs="Times New Roman"/>
          <w:szCs w:val="22"/>
        </w:rPr>
        <w:t>Na základě schválené DSP Zhotovitel připraví a poskytne Objednateli v listinné podobě v</w:t>
      </w:r>
      <w:r w:rsidR="00873364" w:rsidRPr="00520EDB">
        <w:rPr>
          <w:rFonts w:cs="Times New Roman"/>
          <w:szCs w:val="22"/>
        </w:rPr>
        <w:t>e dvou</w:t>
      </w:r>
      <w:r w:rsidRPr="00520EDB">
        <w:rPr>
          <w:rFonts w:cs="Times New Roman"/>
          <w:szCs w:val="22"/>
        </w:rPr>
        <w:t xml:space="preserve"> (</w:t>
      </w:r>
      <w:r w:rsidR="00873364" w:rsidRPr="00520EDB">
        <w:rPr>
          <w:rFonts w:cs="Times New Roman"/>
          <w:szCs w:val="22"/>
        </w:rPr>
        <w:t>2</w:t>
      </w:r>
      <w:r w:rsidRPr="00520EDB">
        <w:rPr>
          <w:rFonts w:cs="Times New Roman"/>
          <w:szCs w:val="22"/>
        </w:rPr>
        <w:t xml:space="preserve">) originálních vyhotoveních a v digitální podobě na </w:t>
      </w:r>
      <w:r w:rsidR="00A65B54" w:rsidRPr="00520EDB">
        <w:rPr>
          <w:rFonts w:cs="Times New Roman"/>
          <w:szCs w:val="22"/>
        </w:rPr>
        <w:t xml:space="preserve">dvou (2) </w:t>
      </w:r>
      <w:r w:rsidRPr="00520EDB">
        <w:rPr>
          <w:rFonts w:cs="Times New Roman"/>
          <w:szCs w:val="22"/>
        </w:rPr>
        <w:t xml:space="preserve">CD (ve </w:t>
      </w:r>
      <w:proofErr w:type="gramStart"/>
      <w:r w:rsidRPr="00520EDB">
        <w:rPr>
          <w:rFonts w:cs="Times New Roman"/>
          <w:szCs w:val="22"/>
        </w:rPr>
        <w:t>formátu .DWG</w:t>
      </w:r>
      <w:proofErr w:type="gramEnd"/>
      <w:r w:rsidR="009704CF" w:rsidRPr="00520EDB">
        <w:rPr>
          <w:rFonts w:cs="Times New Roman"/>
          <w:szCs w:val="22"/>
        </w:rPr>
        <w:t>,</w:t>
      </w:r>
      <w:r w:rsidRPr="00520EDB">
        <w:rPr>
          <w:rFonts w:cs="Times New Roman"/>
          <w:szCs w:val="22"/>
        </w:rPr>
        <w:t> .PDF</w:t>
      </w:r>
      <w:r w:rsidR="009704CF" w:rsidRPr="00520EDB">
        <w:rPr>
          <w:rFonts w:cs="Times New Roman"/>
          <w:szCs w:val="22"/>
        </w:rPr>
        <w:t>, .IFC, nativní 2D, 3D dokumentace</w:t>
      </w:r>
      <w:r w:rsidRPr="00520EDB">
        <w:rPr>
          <w:rFonts w:cs="Times New Roman"/>
          <w:szCs w:val="22"/>
        </w:rPr>
        <w:t>) ve dvou (2) vyhotoveních DPS (včetně výkazu výměr a kontrolního položkového rozpočtu ve formátu .</w:t>
      </w:r>
      <w:proofErr w:type="spellStart"/>
      <w:r w:rsidRPr="00520EDB">
        <w:rPr>
          <w:rFonts w:cs="Times New Roman"/>
          <w:szCs w:val="22"/>
        </w:rPr>
        <w:t>xlsx</w:t>
      </w:r>
      <w:proofErr w:type="spellEnd"/>
      <w:r w:rsidRPr="00520EDB">
        <w:rPr>
          <w:rFonts w:cs="Times New Roman"/>
          <w:szCs w:val="22"/>
        </w:rPr>
        <w:t xml:space="preserve">) ke kontrole a schválení </w:t>
      </w:r>
      <w:r w:rsidRPr="00520EDB">
        <w:rPr>
          <w:rFonts w:cs="Times New Roman"/>
          <w:b/>
          <w:szCs w:val="22"/>
        </w:rPr>
        <w:t>do 160 dnů</w:t>
      </w:r>
      <w:r w:rsidRPr="00520EDB">
        <w:rPr>
          <w:rFonts w:cs="Times New Roman"/>
          <w:szCs w:val="22"/>
        </w:rPr>
        <w:t xml:space="preserve"> od vydání pravomocného stavebního </w:t>
      </w:r>
      <w:r w:rsidRPr="00520EDB">
        <w:rPr>
          <w:rFonts w:cs="Times New Roman"/>
          <w:szCs w:val="22"/>
        </w:rPr>
        <w:lastRenderedPageBreak/>
        <w:t>povolení. Objednatel je oprávněn schválit DPS nebo požadovat její úpravy. Pokud Objednatel požaduje jakékoli úpravy předané DPS, Zhotovitel DPS upraví v souladu s pokyny Objednatele a poskytne Objednateli ke schválení upravenou DPS ve stejném, shora uvedeném počtu vyhotovení, a to do dvaceti (20) pracovních dnů od obdržení takové žádosti.</w:t>
      </w:r>
    </w:p>
    <w:p w14:paraId="56E18F8B" w14:textId="77777777" w:rsidR="00F660FA" w:rsidRPr="00520EDB" w:rsidRDefault="00F660FA" w:rsidP="00B65607">
      <w:pPr>
        <w:pStyle w:val="Clanek11"/>
        <w:tabs>
          <w:tab w:val="num" w:pos="561"/>
        </w:tabs>
        <w:spacing w:before="0"/>
        <w:ind w:left="284" w:hanging="561"/>
        <w:rPr>
          <w:rFonts w:cs="Times New Roman"/>
          <w:b/>
          <w:szCs w:val="22"/>
        </w:rPr>
      </w:pPr>
      <w:bookmarkStart w:id="15" w:name="_Ref285830189"/>
      <w:r w:rsidRPr="00520EDB">
        <w:rPr>
          <w:rFonts w:cs="Times New Roman"/>
          <w:b/>
          <w:szCs w:val="22"/>
        </w:rPr>
        <w:t>Schválení Projektové dokumentace Objednatelem</w:t>
      </w:r>
    </w:p>
    <w:p w14:paraId="7F28118F" w14:textId="77777777" w:rsidR="004D0DE2" w:rsidRPr="00520EDB" w:rsidRDefault="004D0DE2" w:rsidP="004D0DE2">
      <w:pPr>
        <w:pStyle w:val="Text11"/>
        <w:keepNext w:val="0"/>
        <w:spacing w:before="0"/>
        <w:ind w:left="284"/>
        <w:rPr>
          <w:szCs w:val="22"/>
        </w:rPr>
      </w:pPr>
      <w:r w:rsidRPr="00520EDB">
        <w:rPr>
          <w:szCs w:val="22"/>
        </w:rPr>
        <w:t>Všechny požadované z</w:t>
      </w:r>
      <w:r w:rsidRPr="00520EDB">
        <w:rPr>
          <w:bCs/>
          <w:iCs/>
          <w:szCs w:val="22"/>
        </w:rPr>
        <w:t>měny na PD budou projednány se </w:t>
      </w:r>
      <w:r w:rsidRPr="00520EDB">
        <w:rPr>
          <w:szCs w:val="22"/>
        </w:rPr>
        <w:t xml:space="preserve">Zhotovitelem </w:t>
      </w:r>
      <w:r w:rsidRPr="00520EDB">
        <w:rPr>
          <w:bCs/>
          <w:iCs/>
          <w:szCs w:val="22"/>
        </w:rPr>
        <w:t>na kontrolním dnu.</w:t>
      </w:r>
      <w:r w:rsidRPr="00520EDB">
        <w:rPr>
          <w:szCs w:val="22"/>
        </w:rPr>
        <w:t xml:space="preserve"> </w:t>
      </w:r>
    </w:p>
    <w:p w14:paraId="3F369143" w14:textId="77777777" w:rsidR="00F660FA" w:rsidRPr="00520EDB" w:rsidRDefault="00F660FA" w:rsidP="004D0DE2">
      <w:pPr>
        <w:pStyle w:val="Text11"/>
        <w:keepNext w:val="0"/>
        <w:spacing w:before="0"/>
        <w:ind w:left="284"/>
        <w:rPr>
          <w:szCs w:val="22"/>
        </w:rPr>
      </w:pPr>
      <w:r w:rsidRPr="00520EDB">
        <w:rPr>
          <w:szCs w:val="22"/>
        </w:rPr>
        <w:t>Na schválení jednotlivých částí Projektové dokumentace má Objednatel třicet (30) dnů</w:t>
      </w:r>
      <w:r w:rsidR="00095A9A" w:rsidRPr="00520EDB">
        <w:rPr>
          <w:szCs w:val="22"/>
        </w:rPr>
        <w:t xml:space="preserve"> od jejich </w:t>
      </w:r>
      <w:r w:rsidR="00253BA5" w:rsidRPr="00520EDB">
        <w:rPr>
          <w:szCs w:val="22"/>
        </w:rPr>
        <w:t>obdržení ke</w:t>
      </w:r>
      <w:r w:rsidRPr="00520EDB">
        <w:rPr>
          <w:szCs w:val="22"/>
        </w:rPr>
        <w:t xml:space="preserve"> každé části dokumentace dle předchozích článků. Každá část Projektové dokumentace musí být odsouhlasena formou písemného protokolu o předání a převzetí části díla (nebo díla celého), který podepíší osoby uvedené v článku 1.5 této Smlouvy. Zhotovitel tuto část Projektové dokumentace použije jako podklad pro zahájení příslušného řízení a zpracování další části Projektové dokumentace. Bude-li požadována úprava některé části předané Projektové dokumentace, budou všechny následující lhůty dle této Smlouvy vždy posunuty o potřebnou dobu na zpracování úpravy, maximálně však o dvacet (20) pracovních dnů. </w:t>
      </w:r>
    </w:p>
    <w:p w14:paraId="2B6F89FD" w14:textId="77777777" w:rsidR="00F660FA" w:rsidRPr="00520EDB" w:rsidRDefault="00F660FA" w:rsidP="00F660FA">
      <w:pPr>
        <w:pStyle w:val="Clanek11"/>
        <w:tabs>
          <w:tab w:val="num" w:pos="561"/>
        </w:tabs>
        <w:spacing w:before="0"/>
        <w:ind w:left="284" w:hanging="561"/>
        <w:rPr>
          <w:rFonts w:cs="Times New Roman"/>
          <w:b/>
          <w:szCs w:val="22"/>
        </w:rPr>
      </w:pPr>
      <w:r w:rsidRPr="00520EDB">
        <w:rPr>
          <w:rFonts w:cs="Times New Roman"/>
          <w:b/>
          <w:szCs w:val="22"/>
        </w:rPr>
        <w:t>Závaznost lhůt pro poskytnutí plnění</w:t>
      </w:r>
    </w:p>
    <w:p w14:paraId="710D6FCC" w14:textId="671D1CE0" w:rsidR="00F660FA" w:rsidRPr="00520EDB" w:rsidRDefault="00F660FA" w:rsidP="00F660FA">
      <w:pPr>
        <w:pStyle w:val="Text11"/>
        <w:keepNext w:val="0"/>
        <w:spacing w:before="0"/>
        <w:ind w:left="284"/>
        <w:rPr>
          <w:szCs w:val="22"/>
        </w:rPr>
      </w:pPr>
      <w:r w:rsidRPr="00520EDB">
        <w:rPr>
          <w:szCs w:val="22"/>
        </w:rPr>
        <w:t xml:space="preserve">Lhůty pro vyhotovení a předložení jednotlivých částí plnění dle Smlouvy uvedené </w:t>
      </w:r>
      <w:r w:rsidR="00884C30" w:rsidRPr="00520EDB">
        <w:rPr>
          <w:szCs w:val="22"/>
        </w:rPr>
        <w:t>v článcích 2.3, 2.4 a 2.5</w:t>
      </w:r>
      <w:r w:rsidRPr="00520EDB">
        <w:rPr>
          <w:szCs w:val="22"/>
        </w:rPr>
        <w:t xml:space="preserve"> lze po předchozím písemném souhlasu a ve výjimečných případech prodloužit, a to bez uložení sankce. Rozhodnutí o prodloužení jednotlivých lhůt náleží plně Objednateli a Zhotovitel na takový postup nemá žádný nárok. Takovéto prodloužení lhůt nemusí mít formu dodatku k této Smlouvě, postačuje např. písemné prohlášení Objednatele nebo zápis z kontrolního dne.</w:t>
      </w:r>
    </w:p>
    <w:p w14:paraId="2B86CA7D" w14:textId="77777777" w:rsidR="00F660FA" w:rsidRPr="00520EDB" w:rsidRDefault="00F660FA" w:rsidP="00F660FA">
      <w:pPr>
        <w:pStyle w:val="Clanek11"/>
        <w:tabs>
          <w:tab w:val="num" w:pos="561"/>
        </w:tabs>
        <w:spacing w:before="0"/>
        <w:ind w:left="284" w:hanging="561"/>
        <w:rPr>
          <w:rFonts w:cs="Times New Roman"/>
          <w:b/>
          <w:szCs w:val="22"/>
        </w:rPr>
      </w:pPr>
      <w:r w:rsidRPr="00520EDB">
        <w:rPr>
          <w:rFonts w:cs="Times New Roman"/>
          <w:b/>
          <w:szCs w:val="22"/>
        </w:rPr>
        <w:t>Kontrolní dny</w:t>
      </w:r>
    </w:p>
    <w:p w14:paraId="6D12EE1B" w14:textId="77777777" w:rsidR="00BC02B8" w:rsidRPr="00520EDB" w:rsidRDefault="00F660FA" w:rsidP="005E62FA">
      <w:pPr>
        <w:pStyle w:val="Text11"/>
        <w:keepNext w:val="0"/>
        <w:spacing w:before="0"/>
        <w:ind w:left="284"/>
        <w:rPr>
          <w:szCs w:val="22"/>
        </w:rPr>
      </w:pPr>
      <w:r w:rsidRPr="00520EDB">
        <w:rPr>
          <w:szCs w:val="22"/>
        </w:rPr>
        <w:t>Objednatel bude svolávat kontrolní dny pro řízení Projektu nejméně jednou za 14 dnů. Na kontrolních dnech bude zástupce Objednatele kontrolovat a revidovat zejm. postup prací na Projektu a schvalovat části Stavby. Během kontrolních dnů budou také odsouhlasovány materiály a technologie použité v rámci Projektu.</w:t>
      </w:r>
      <w:r w:rsidR="004C09E7" w:rsidRPr="00520EDB">
        <w:rPr>
          <w:szCs w:val="22"/>
        </w:rPr>
        <w:t xml:space="preserve"> </w:t>
      </w:r>
    </w:p>
    <w:p w14:paraId="0A4573B4" w14:textId="77777777" w:rsidR="00E01ADA" w:rsidRPr="00520EDB" w:rsidRDefault="004C09E7" w:rsidP="00D322FB">
      <w:pPr>
        <w:pStyle w:val="Text11"/>
        <w:keepNext w:val="0"/>
        <w:spacing w:before="0"/>
        <w:ind w:left="284"/>
        <w:rPr>
          <w:szCs w:val="22"/>
        </w:rPr>
      </w:pPr>
      <w:r w:rsidRPr="00520EDB">
        <w:rPr>
          <w:szCs w:val="22"/>
        </w:rPr>
        <w:t>Zhotovitel bere na vědomí, že materiály a technologie musí být popsány v souladu se zákonem</w:t>
      </w:r>
      <w:r w:rsidR="00E01ADA" w:rsidRPr="00520EDB">
        <w:rPr>
          <w:szCs w:val="22"/>
        </w:rPr>
        <w:t xml:space="preserve"> č.</w:t>
      </w:r>
      <w:r w:rsidR="00873364" w:rsidRPr="00520EDB">
        <w:rPr>
          <w:szCs w:val="22"/>
        </w:rPr>
        <w:t> </w:t>
      </w:r>
      <w:r w:rsidR="00E01ADA" w:rsidRPr="00520EDB">
        <w:rPr>
          <w:szCs w:val="22"/>
        </w:rPr>
        <w:t>134/2016 Sb.,</w:t>
      </w:r>
      <w:r w:rsidRPr="00520EDB">
        <w:rPr>
          <w:szCs w:val="22"/>
        </w:rPr>
        <w:t xml:space="preserve"> o </w:t>
      </w:r>
      <w:r w:rsidR="00BC02B8" w:rsidRPr="00520EDB">
        <w:rPr>
          <w:szCs w:val="22"/>
        </w:rPr>
        <w:t>zadávání veřejných zakázek</w:t>
      </w:r>
      <w:r w:rsidRPr="00520EDB">
        <w:rPr>
          <w:szCs w:val="22"/>
        </w:rPr>
        <w:t xml:space="preserve">, </w:t>
      </w:r>
      <w:r w:rsidR="00E01ADA" w:rsidRPr="00520EDB">
        <w:rPr>
          <w:szCs w:val="22"/>
        </w:rPr>
        <w:t xml:space="preserve">v platném znění, </w:t>
      </w:r>
      <w:r w:rsidRPr="00520EDB">
        <w:rPr>
          <w:szCs w:val="22"/>
        </w:rPr>
        <w:t xml:space="preserve">tj. </w:t>
      </w:r>
      <w:r w:rsidR="00D8289D" w:rsidRPr="00520EDB">
        <w:rPr>
          <w:szCs w:val="22"/>
        </w:rPr>
        <w:t>formou požadavků</w:t>
      </w:r>
      <w:r w:rsidRPr="00520EDB">
        <w:rPr>
          <w:szCs w:val="22"/>
        </w:rPr>
        <w:t xml:space="preserve"> na výkon</w:t>
      </w:r>
      <w:r w:rsidR="00E01ADA" w:rsidRPr="00520EDB">
        <w:rPr>
          <w:szCs w:val="22"/>
        </w:rPr>
        <w:t xml:space="preserve"> a funkci, což znamená, že v projektové dokumentaci nesmí být uvedeny požadavky nebo odkazy na konkrétní obchodní firmy, názvy nebo jména a příjmení, specifická označení zboží a služeb, které platí pro určitou osobu, popřípadě její organizační složku, užitné vzory, průmyslové vzory, ochranné známky nebo označení původu, pokud by to vedlo ke zvýhodnění nebo vyloučení určitých dodavatelů nebo určitých výrobků;</w:t>
      </w:r>
    </w:p>
    <w:p w14:paraId="25747777" w14:textId="7CAE532A" w:rsidR="00BC02B8" w:rsidRPr="00520EDB" w:rsidRDefault="00E01ADA" w:rsidP="00BC02B8">
      <w:pPr>
        <w:pStyle w:val="Text11"/>
        <w:keepNext w:val="0"/>
        <w:spacing w:before="0"/>
        <w:ind w:left="284"/>
      </w:pPr>
      <w:r w:rsidRPr="00520EDB">
        <w:t xml:space="preserve">a v souladu s </w:t>
      </w:r>
      <w:r w:rsidR="00BC02B8" w:rsidRPr="00520EDB">
        <w:rPr>
          <w:b/>
        </w:rPr>
        <w:t>vyhláškou č. 169/2016 Sb.,</w:t>
      </w:r>
      <w:r w:rsidR="00BC02B8" w:rsidRPr="00520EDB">
        <w:t xml:space="preserve"> o stanovení rozsahu dokumentace veřejné zakázky na stavební práce a soupisu stavebních prací, dodávek a služeb s výkazem výměr</w:t>
      </w:r>
      <w:r w:rsidR="00784BD8">
        <w:t>, v platném znění</w:t>
      </w:r>
      <w:r w:rsidR="00BC02B8" w:rsidRPr="00520EDB">
        <w:t>.</w:t>
      </w:r>
    </w:p>
    <w:p w14:paraId="0017D71E" w14:textId="77777777" w:rsidR="00BC02B8" w:rsidRPr="00520EDB" w:rsidRDefault="00E01ADA" w:rsidP="005E62FA">
      <w:pPr>
        <w:pStyle w:val="Text11"/>
        <w:keepNext w:val="0"/>
        <w:spacing w:before="0"/>
        <w:ind w:left="284"/>
        <w:rPr>
          <w:szCs w:val="22"/>
        </w:rPr>
      </w:pPr>
      <w:r w:rsidRPr="00520EDB">
        <w:rPr>
          <w:szCs w:val="22"/>
        </w:rPr>
        <w:t>Pokud nebude jakákoliv část Projektové dokumentace (příp. materiály nebo technologie) písemně odsouhlasena Objednatelem, pak je Zhotovitel povinen bezplatně Projektovou dokumentaci (příp. navržené materiály nebo technologie) přepracovat podle pokynů Objednatele. Odsouhlasení části Projektové dokumentace (materiálů nebo technologií) Objednatelem nezbavuje Zhotovitele plné odpovědnosti za kvalitu díla.</w:t>
      </w:r>
    </w:p>
    <w:p w14:paraId="2DA446EF" w14:textId="07BBFD17" w:rsidR="00305FB9" w:rsidRDefault="00F660FA" w:rsidP="00305FB9">
      <w:pPr>
        <w:pStyle w:val="Text11"/>
        <w:keepNext w:val="0"/>
        <w:spacing w:before="0"/>
        <w:ind w:left="284"/>
        <w:rPr>
          <w:szCs w:val="22"/>
        </w:rPr>
      </w:pPr>
      <w:r w:rsidRPr="00520EDB">
        <w:rPr>
          <w:szCs w:val="22"/>
        </w:rPr>
        <w:t xml:space="preserve">Součástí každé části Projektové dokumentace musí být i vyplněná tabulka parametrů MŠMT, která je Přílohou č. </w:t>
      </w:r>
      <w:r w:rsidR="00634275" w:rsidRPr="00520EDB">
        <w:rPr>
          <w:szCs w:val="22"/>
        </w:rPr>
        <w:t>1</w:t>
      </w:r>
      <w:r w:rsidRPr="00520EDB">
        <w:rPr>
          <w:szCs w:val="22"/>
        </w:rPr>
        <w:t xml:space="preserve"> této Smlouvy.</w:t>
      </w:r>
    </w:p>
    <w:p w14:paraId="1D905F3E" w14:textId="77777777" w:rsidR="00305FB9" w:rsidRPr="009E1DE6" w:rsidRDefault="00305FB9" w:rsidP="00305FB9">
      <w:pPr>
        <w:pStyle w:val="Text11"/>
        <w:keepNext w:val="0"/>
        <w:spacing w:before="0"/>
        <w:ind w:left="284"/>
        <w:rPr>
          <w:strike/>
          <w:szCs w:val="22"/>
        </w:rPr>
      </w:pPr>
    </w:p>
    <w:p w14:paraId="087DF674" w14:textId="77777777" w:rsidR="00F660FA" w:rsidRPr="008806AF" w:rsidRDefault="00F660FA" w:rsidP="00F660FA">
      <w:pPr>
        <w:pStyle w:val="Clanek11"/>
        <w:tabs>
          <w:tab w:val="num" w:pos="561"/>
        </w:tabs>
        <w:spacing w:before="0"/>
        <w:ind w:left="284" w:hanging="561"/>
        <w:rPr>
          <w:rFonts w:cs="Times New Roman"/>
          <w:b/>
          <w:szCs w:val="22"/>
        </w:rPr>
      </w:pPr>
      <w:r w:rsidRPr="008806AF">
        <w:rPr>
          <w:rFonts w:cs="Times New Roman"/>
          <w:b/>
          <w:szCs w:val="22"/>
        </w:rPr>
        <w:t>Vady Projektové Dokumentace</w:t>
      </w:r>
    </w:p>
    <w:p w14:paraId="63648872" w14:textId="77777777" w:rsidR="00F660FA" w:rsidRPr="00176B34" w:rsidRDefault="00F660FA" w:rsidP="00F660FA">
      <w:pPr>
        <w:pStyle w:val="Text11"/>
        <w:keepNext w:val="0"/>
        <w:spacing w:before="0"/>
        <w:ind w:left="284"/>
        <w:rPr>
          <w:rFonts w:ascii="Arial" w:eastAsia="Times New Roman" w:hAnsi="Arial" w:cs="Arial"/>
          <w:szCs w:val="22"/>
          <w:lang w:eastAsia="cs-CZ"/>
        </w:rPr>
      </w:pPr>
      <w:r w:rsidRPr="00176B34">
        <w:rPr>
          <w:szCs w:val="22"/>
        </w:rPr>
        <w:t xml:space="preserve">Zhotovitel odpovídá za správnost a úplnost předané Projektové dokumentace (včetně správnosti a úplnosti výkazu výměr – položkového rozpočtu) a proveditelnost Stavby dle této Projektové dokumentace. Zhotovitel odpovídá za činnost přizvaných odpovědných projektantů s příslušnou specializací. v případě, že Projektová dokumentace bude obsahovat vady, může Objednatel po Zhotoviteli požadovat skutečně způsobenou prokazatelnou škodu vzniklou Objednateli na základě takového vadného plnění. Pro případ vady Projektové dokumentace sjednávají Strany právo Objednatele požadovat odstranění vady v záruční době </w:t>
      </w:r>
      <w:r w:rsidR="005D2B99">
        <w:rPr>
          <w:szCs w:val="22"/>
        </w:rPr>
        <w:t xml:space="preserve">(viz níže) </w:t>
      </w:r>
      <w:r w:rsidRPr="00176B34">
        <w:rPr>
          <w:szCs w:val="22"/>
        </w:rPr>
        <w:t xml:space="preserve">a povinnost Zhotovitele provést bezplatné odstranění těchto vad. Zhotovitel se zavazuje případné vady projektu odstranit bez zbytečného odkladu, nejpozději však do sedmi (7) dnů po uplatnění </w:t>
      </w:r>
      <w:r w:rsidRPr="00176B34">
        <w:rPr>
          <w:szCs w:val="22"/>
        </w:rPr>
        <w:lastRenderedPageBreak/>
        <w:t>oprávněné reklamace Objednatelem učiněné písemnou formou. Zhotovitel tímto poskytuje záruku na kvalitu projektového řešení Stavby postavené na základě odsouhlasené Projektové dokumentace po záruční dobu, jež odpovídá 3 (třem) letům od nabytí právní moci kolaudačního souhlasu</w:t>
      </w:r>
      <w:r w:rsidRPr="00176B34">
        <w:rPr>
          <w:rFonts w:ascii="Arial" w:eastAsia="Times New Roman" w:hAnsi="Arial" w:cs="Arial"/>
          <w:szCs w:val="22"/>
          <w:lang w:eastAsia="cs-CZ"/>
        </w:rPr>
        <w:t>.</w:t>
      </w:r>
    </w:p>
    <w:p w14:paraId="22D3621F" w14:textId="77777777" w:rsidR="00F660FA" w:rsidRPr="008806AF" w:rsidRDefault="00F660FA" w:rsidP="00F660FA">
      <w:pPr>
        <w:pStyle w:val="Clanek11"/>
        <w:tabs>
          <w:tab w:val="num" w:pos="561"/>
        </w:tabs>
        <w:spacing w:before="0"/>
        <w:ind w:left="284" w:hanging="561"/>
        <w:rPr>
          <w:rFonts w:cs="Times New Roman"/>
          <w:b/>
          <w:szCs w:val="22"/>
        </w:rPr>
      </w:pPr>
      <w:bookmarkStart w:id="16" w:name="_Toc121313442"/>
      <w:bookmarkStart w:id="17" w:name="_Toc156318689"/>
      <w:bookmarkStart w:id="18" w:name="_Ref285830499"/>
      <w:r w:rsidRPr="008806AF">
        <w:rPr>
          <w:rFonts w:cs="Times New Roman"/>
          <w:b/>
          <w:szCs w:val="22"/>
        </w:rPr>
        <w:t>Vlastnické právo, právo užívat Projektovou dokumentaci a ostatní dokumenty</w:t>
      </w:r>
      <w:bookmarkEnd w:id="16"/>
      <w:bookmarkEnd w:id="17"/>
      <w:bookmarkEnd w:id="18"/>
    </w:p>
    <w:p w14:paraId="2267F789" w14:textId="5EA6D0B2" w:rsidR="00F660FA" w:rsidRPr="00176B34" w:rsidRDefault="00F660FA" w:rsidP="00F660FA">
      <w:pPr>
        <w:pStyle w:val="Text11"/>
        <w:keepNext w:val="0"/>
        <w:spacing w:before="0"/>
        <w:ind w:left="284"/>
        <w:rPr>
          <w:szCs w:val="22"/>
        </w:rPr>
      </w:pPr>
      <w:r w:rsidRPr="00176B34">
        <w:rPr>
          <w:szCs w:val="22"/>
        </w:rPr>
        <w:t xml:space="preserve">Smluvní strany se dohodly, že Objednatel nabude vlastnické právo k jednotlivým částem Projektové </w:t>
      </w:r>
      <w:r w:rsidRPr="00FC59F5">
        <w:rPr>
          <w:szCs w:val="22"/>
        </w:rPr>
        <w:t xml:space="preserve">dokumentace </w:t>
      </w:r>
      <w:r w:rsidR="00723767" w:rsidRPr="00FC59F5">
        <w:rPr>
          <w:szCs w:val="22"/>
        </w:rPr>
        <w:t xml:space="preserve">(včetně Modelu) </w:t>
      </w:r>
      <w:r w:rsidRPr="00FC59F5">
        <w:rPr>
          <w:szCs w:val="22"/>
        </w:rPr>
        <w:t>schválením</w:t>
      </w:r>
      <w:r w:rsidRPr="00176B34">
        <w:rPr>
          <w:szCs w:val="22"/>
        </w:rPr>
        <w:t xml:space="preserve"> těchto jednotlivých částí v souladu s článkem </w:t>
      </w:r>
      <w:r w:rsidR="00FF646F">
        <w:rPr>
          <w:szCs w:val="22"/>
        </w:rPr>
        <w:t>2.</w:t>
      </w:r>
      <w:r w:rsidR="00FC59F5">
        <w:rPr>
          <w:szCs w:val="22"/>
        </w:rPr>
        <w:t xml:space="preserve"> </w:t>
      </w:r>
      <w:r w:rsidR="00761291">
        <w:rPr>
          <w:szCs w:val="22"/>
        </w:rPr>
        <w:t>6</w:t>
      </w:r>
      <w:r w:rsidR="00FF646F">
        <w:rPr>
          <w:szCs w:val="22"/>
        </w:rPr>
        <w:t>.</w:t>
      </w:r>
      <w:r w:rsidR="00761291">
        <w:rPr>
          <w:szCs w:val="22"/>
        </w:rPr>
        <w:t xml:space="preserve"> </w:t>
      </w:r>
      <w:r w:rsidRPr="00176B34">
        <w:rPr>
          <w:szCs w:val="22"/>
        </w:rPr>
        <w:t>výše.</w:t>
      </w:r>
    </w:p>
    <w:p w14:paraId="0990060F" w14:textId="77777777" w:rsidR="00F660FA" w:rsidRPr="00176B34" w:rsidRDefault="00F660FA" w:rsidP="00F660FA">
      <w:pPr>
        <w:pStyle w:val="Text11"/>
        <w:keepNext w:val="0"/>
        <w:spacing w:before="0"/>
        <w:ind w:left="284"/>
        <w:rPr>
          <w:szCs w:val="22"/>
        </w:rPr>
      </w:pPr>
      <w:r w:rsidRPr="00176B34">
        <w:rPr>
          <w:szCs w:val="22"/>
        </w:rPr>
        <w:t>Dokumentace zpracovaná Zhotovitelem včetně jejího návrhu či konceptu je autorským dílem v souladu se zák. č. 121/2000 Sb., o právu autorském, o právech souvisejících s právem autorským a o změně některých zákonů (autorský zákon), ve znění pozdějších předpisů („</w:t>
      </w:r>
      <w:proofErr w:type="spellStart"/>
      <w:r w:rsidRPr="00176B34">
        <w:rPr>
          <w:b/>
          <w:szCs w:val="22"/>
        </w:rPr>
        <w:t>AutZ</w:t>
      </w:r>
      <w:proofErr w:type="spellEnd"/>
      <w:r w:rsidRPr="00176B34">
        <w:rPr>
          <w:szCs w:val="22"/>
        </w:rPr>
        <w:t>“).</w:t>
      </w:r>
    </w:p>
    <w:p w14:paraId="75452545" w14:textId="77777777" w:rsidR="00F660FA" w:rsidRPr="00176B34" w:rsidRDefault="00F660FA" w:rsidP="00F660FA">
      <w:pPr>
        <w:pStyle w:val="Text11"/>
        <w:keepNext w:val="0"/>
        <w:spacing w:before="0"/>
        <w:ind w:left="284"/>
        <w:rPr>
          <w:szCs w:val="22"/>
        </w:rPr>
      </w:pPr>
      <w:r w:rsidRPr="00176B34">
        <w:rPr>
          <w:szCs w:val="22"/>
        </w:rPr>
        <w:t>Podpisem Smlouvy Zhotovitel poskytuje v souladu s ustanovením § 2358 a násl. občanského zákoníku Objednateli nevypověditelné, výhradní, převoditelné a neomezené právo k vytváření kopií, užívání a zpřístupnění dalším osobám Projektové dokumentace nebo jakékoliv její části a také jakýchkoliv dokumentů, listin, náčrtů, návrhů, změn Projektové dokumentace, programů a dat vytvořených nebo poskytnutých Zhotovitelem na základě Smlouvy, jež požívá nebo může požívat ochrany podle právních předpisů v oblasti ochrany duševního vlastnictví, včetně práva upravovat a měnit takováto díla, a to za účelem realizace, provozování, užívání, údržby, změn, úprav, oprav a demolice Stavby nebo jejích jednotlivých částí. Odměna za toto právo je již zahrnuta v celkové Ceně a Zhotovitel toto právo uděluje na dobu neurčitou a bude opravňovat také jakoukoli osobu, která bude řádným vlastníkem nebo uživatelem příslušné části Stavby.</w:t>
      </w:r>
    </w:p>
    <w:p w14:paraId="78B3AE44" w14:textId="77777777" w:rsidR="00F660FA" w:rsidRPr="00176B34" w:rsidRDefault="00F660FA" w:rsidP="00F660FA">
      <w:pPr>
        <w:pStyle w:val="Text11"/>
        <w:keepNext w:val="0"/>
        <w:spacing w:before="0"/>
        <w:ind w:left="284"/>
        <w:rPr>
          <w:szCs w:val="22"/>
        </w:rPr>
      </w:pPr>
      <w:r w:rsidRPr="00176B34">
        <w:rPr>
          <w:szCs w:val="22"/>
        </w:rPr>
        <w:t>Zhotovitel uzavřením této Smlouvy výslovně souhlasí</w:t>
      </w:r>
      <w:r w:rsidR="007D0C77">
        <w:rPr>
          <w:szCs w:val="22"/>
        </w:rPr>
        <w:t xml:space="preserve"> s tím</w:t>
      </w:r>
      <w:r w:rsidRPr="00176B34">
        <w:rPr>
          <w:szCs w:val="22"/>
        </w:rPr>
        <w:t xml:space="preserve">, že Objednatel je po převzetí Projektové dokumentace (příp. její části) oprávněn s takovou dokumentací volně nakládat a v souladu s § 11 odst. 3 </w:t>
      </w:r>
      <w:proofErr w:type="spellStart"/>
      <w:r w:rsidRPr="00176B34">
        <w:rPr>
          <w:szCs w:val="22"/>
        </w:rPr>
        <w:t>AutZ</w:t>
      </w:r>
      <w:proofErr w:type="spellEnd"/>
      <w:r w:rsidRPr="00176B34">
        <w:rPr>
          <w:szCs w:val="22"/>
        </w:rPr>
        <w:t xml:space="preserve"> Zhotovitel uděluje Objednateli svolení k jakékoli změně nebo jinému zásahu (provádět změny a úpravy) do Projektové dokumentace (resp. dokončené Stavby). Za změny a úpravy Projektové dokumentace (dokončené Stavby), které namísto Zhotovitele provede Objednatel nebo jím pověřená třetí osoba, Zhotovitel nenese odpovědnost. </w:t>
      </w:r>
    </w:p>
    <w:p w14:paraId="20315D9E" w14:textId="77777777" w:rsidR="00F660FA" w:rsidRPr="00176B34" w:rsidRDefault="00F660FA" w:rsidP="00F660FA">
      <w:pPr>
        <w:spacing w:before="0"/>
        <w:ind w:left="284"/>
        <w:rPr>
          <w:rFonts w:eastAsia="Calibri"/>
          <w:szCs w:val="22"/>
        </w:rPr>
      </w:pPr>
      <w:r w:rsidRPr="00176B34">
        <w:rPr>
          <w:rFonts w:eastAsia="Calibri"/>
          <w:szCs w:val="22"/>
        </w:rPr>
        <w:t>Objednatel i Zhotovitel jsou oprávněni užít Dokumentaci pro potřeby marketingu a prezentace díla na veřejnosti, výstavách či jednotlivě u třetích osob v jakékoliv formě zachycené na jakémkoliv nosiči. Zhotovitel je oprávněn užít Dokumentaci a fotografii interiéru a exteriéru realizované Stavby pro potřeby prezentace. Objednatel je povinen Zhotoviteli umožnit přístup do Stavby po jejím dokončení za účelem pořízení těchto fotografií.</w:t>
      </w:r>
    </w:p>
    <w:p w14:paraId="20E13411" w14:textId="77777777" w:rsidR="00F660FA" w:rsidRPr="008806AF" w:rsidRDefault="00F660FA" w:rsidP="00F660FA">
      <w:pPr>
        <w:pStyle w:val="Clanek11"/>
        <w:tabs>
          <w:tab w:val="num" w:pos="561"/>
        </w:tabs>
        <w:spacing w:before="0"/>
        <w:ind w:left="284" w:hanging="561"/>
        <w:rPr>
          <w:rFonts w:cs="Times New Roman"/>
          <w:b/>
          <w:szCs w:val="22"/>
        </w:rPr>
      </w:pPr>
      <w:r w:rsidRPr="008806AF">
        <w:rPr>
          <w:rFonts w:cs="Times New Roman"/>
          <w:b/>
          <w:szCs w:val="22"/>
        </w:rPr>
        <w:t>Vlastnická práva třetích osob</w:t>
      </w:r>
    </w:p>
    <w:p w14:paraId="7A973675" w14:textId="77777777" w:rsidR="00F660FA" w:rsidRPr="00176B34" w:rsidRDefault="00F660FA" w:rsidP="00F660FA">
      <w:pPr>
        <w:pStyle w:val="Text11"/>
        <w:keepNext w:val="0"/>
        <w:spacing w:before="0"/>
        <w:ind w:left="284"/>
        <w:rPr>
          <w:szCs w:val="22"/>
        </w:rPr>
      </w:pPr>
      <w:r w:rsidRPr="00176B34">
        <w:rPr>
          <w:szCs w:val="22"/>
        </w:rPr>
        <w:t xml:space="preserve">Zhotovitel </w:t>
      </w:r>
      <w:r w:rsidR="00047E01">
        <w:rPr>
          <w:szCs w:val="22"/>
        </w:rPr>
        <w:t>čestně prohl</w:t>
      </w:r>
      <w:r w:rsidR="00D322FB">
        <w:rPr>
          <w:szCs w:val="22"/>
        </w:rPr>
        <w:t>ašuje, že vynaloží</w:t>
      </w:r>
      <w:r w:rsidRPr="00176B34">
        <w:rPr>
          <w:szCs w:val="22"/>
        </w:rPr>
        <w:t xml:space="preserve"> na svůj náklad veškero</w:t>
      </w:r>
      <w:r w:rsidR="00D322FB">
        <w:rPr>
          <w:szCs w:val="22"/>
        </w:rPr>
        <w:t>u potřebnou součinnost, zajistí</w:t>
      </w:r>
      <w:r w:rsidRPr="00176B34">
        <w:rPr>
          <w:szCs w:val="22"/>
        </w:rPr>
        <w:t xml:space="preserve"> vešk</w:t>
      </w:r>
      <w:r w:rsidR="00D322FB">
        <w:rPr>
          <w:szCs w:val="22"/>
        </w:rPr>
        <w:t xml:space="preserve">eré potřebné podklady a provede </w:t>
      </w:r>
      <w:r w:rsidRPr="00176B34">
        <w:rPr>
          <w:szCs w:val="22"/>
        </w:rPr>
        <w:t>veškeré úkony, které na něm lze spravedlivě požadovat, jestliže v souvislosti s hmotně zachycenými výsledky plnění Zhotovitele podle této Smlouvy uplatní na Objednateli třetí osoba práva z duševního vlastnictví. Tím nejsou dotčeny nároky Objednatele z titulu odpovědnosti Zhotovitele za vady prováděného a provedeného díla a nárok Objednatele na náhradu škody. Objednatel se zavazuje Zhotovitele bez odkladu písemně vyrozumět, že proti němu třetí osoba taková práva z duševního vlastnictví uplatnila.</w:t>
      </w:r>
    </w:p>
    <w:p w14:paraId="16110EE2" w14:textId="77777777" w:rsidR="00F660FA" w:rsidRPr="00176B34" w:rsidRDefault="00F660FA" w:rsidP="00003521">
      <w:pPr>
        <w:pStyle w:val="Text11"/>
        <w:keepNext w:val="0"/>
        <w:spacing w:before="0"/>
        <w:ind w:left="284"/>
        <w:rPr>
          <w:szCs w:val="22"/>
        </w:rPr>
      </w:pPr>
      <w:r w:rsidRPr="00176B34">
        <w:rPr>
          <w:szCs w:val="22"/>
        </w:rPr>
        <w:t>V případě, že vyjde najevo, že prohlášení Zhotovitele uvedené v tomto článku je nepravdivé, je Objednatel oprávněn od této Smlouvy odstoupit anebo odstoupit od Smlouvy ohledně kteréhokoli (tedy i již převzatého) dílčího plnění, anebo požadovat, aby Zhotovitel na svůj náklad pro Objednatele taková práva obstaral; v tom případě může Objednatel odstoupit od této Smlouvy anebo odstoupit od Smlouvy ohledně kteréhokoli (tedy i již převzatého) dílčího plnění, pakliže taková práva nezíská v Objednatelem stanovené lhůtě, ne kratší 20 dnů. Tím nejsou dotčeny nároky Objednatele na náhradu škody.</w:t>
      </w:r>
    </w:p>
    <w:p w14:paraId="2774A8A1" w14:textId="4E0752E1" w:rsidR="00003521" w:rsidRDefault="00003521" w:rsidP="00F660FA">
      <w:pPr>
        <w:pStyle w:val="Text11"/>
        <w:keepNext w:val="0"/>
        <w:spacing w:before="0"/>
        <w:ind w:left="284"/>
        <w:rPr>
          <w:szCs w:val="22"/>
        </w:rPr>
      </w:pPr>
    </w:p>
    <w:p w14:paraId="0A03525D" w14:textId="77777777" w:rsidR="009E6882" w:rsidRPr="00381457" w:rsidRDefault="009E6882" w:rsidP="00F660FA">
      <w:pPr>
        <w:pStyle w:val="Text11"/>
        <w:keepNext w:val="0"/>
        <w:spacing w:before="0"/>
        <w:ind w:left="284"/>
        <w:rPr>
          <w:szCs w:val="22"/>
        </w:rPr>
      </w:pPr>
    </w:p>
    <w:p w14:paraId="4175E8A1" w14:textId="77777777" w:rsidR="00F660FA" w:rsidRPr="00A663AA" w:rsidRDefault="00F660FA" w:rsidP="00F660FA">
      <w:pPr>
        <w:pStyle w:val="Nadpis1"/>
        <w:keepNext w:val="0"/>
        <w:spacing w:before="0" w:after="120"/>
        <w:ind w:left="284"/>
        <w:rPr>
          <w:rFonts w:cs="Times New Roman"/>
          <w:szCs w:val="22"/>
        </w:rPr>
      </w:pPr>
      <w:r w:rsidRPr="00A663AA">
        <w:rPr>
          <w:rFonts w:cs="Times New Roman"/>
          <w:szCs w:val="22"/>
        </w:rPr>
        <w:t>SLUŽBY PRO ZÍSKÁNÍ POVOLENÍ (inženýrská činnost)</w:t>
      </w:r>
    </w:p>
    <w:p w14:paraId="636A2E8B" w14:textId="215C38C1" w:rsidR="00F660FA" w:rsidRPr="00176B34" w:rsidRDefault="00F660FA" w:rsidP="00F660FA">
      <w:pPr>
        <w:pStyle w:val="Clanek11"/>
        <w:tabs>
          <w:tab w:val="num" w:pos="561"/>
        </w:tabs>
        <w:spacing w:before="0"/>
        <w:ind w:left="284" w:hanging="561"/>
        <w:rPr>
          <w:rFonts w:cs="Times New Roman"/>
          <w:szCs w:val="22"/>
        </w:rPr>
      </w:pPr>
      <w:bookmarkStart w:id="19" w:name="_Ref285827932"/>
      <w:r w:rsidRPr="00A663AA">
        <w:rPr>
          <w:rFonts w:cs="Times New Roman"/>
          <w:szCs w:val="22"/>
        </w:rPr>
        <w:t xml:space="preserve">Součástí činností dle </w:t>
      </w:r>
      <w:r w:rsidR="00784BD8">
        <w:rPr>
          <w:rFonts w:cs="Times New Roman"/>
          <w:szCs w:val="22"/>
        </w:rPr>
        <w:t>článků</w:t>
      </w:r>
      <w:r w:rsidRPr="00A663AA">
        <w:rPr>
          <w:rFonts w:cs="Times New Roman"/>
          <w:szCs w:val="22"/>
        </w:rPr>
        <w:t xml:space="preserve"> 2.</w:t>
      </w:r>
      <w:r w:rsidR="00EB6787">
        <w:rPr>
          <w:rFonts w:cs="Times New Roman"/>
          <w:szCs w:val="22"/>
        </w:rPr>
        <w:t>3</w:t>
      </w:r>
      <w:r w:rsidRPr="00A663AA">
        <w:rPr>
          <w:rFonts w:cs="Times New Roman"/>
          <w:szCs w:val="22"/>
        </w:rPr>
        <w:t>, 2.</w:t>
      </w:r>
      <w:r w:rsidR="00EB6787">
        <w:rPr>
          <w:rFonts w:cs="Times New Roman"/>
          <w:szCs w:val="22"/>
        </w:rPr>
        <w:t>4</w:t>
      </w:r>
      <w:r w:rsidRPr="00A663AA">
        <w:rPr>
          <w:rFonts w:cs="Times New Roman"/>
          <w:szCs w:val="22"/>
        </w:rPr>
        <w:t xml:space="preserve"> a </w:t>
      </w:r>
      <w:r w:rsidRPr="00176B34">
        <w:rPr>
          <w:rFonts w:cs="Times New Roman"/>
          <w:szCs w:val="22"/>
        </w:rPr>
        <w:t>2.</w:t>
      </w:r>
      <w:r w:rsidR="00EB6787">
        <w:rPr>
          <w:rFonts w:cs="Times New Roman"/>
          <w:szCs w:val="22"/>
        </w:rPr>
        <w:t>5</w:t>
      </w:r>
      <w:r w:rsidRPr="00176B34">
        <w:rPr>
          <w:rFonts w:cs="Times New Roman"/>
          <w:szCs w:val="22"/>
        </w:rPr>
        <w:t xml:space="preserve"> shora (zpracování DÚR, DSP a DPS) je i provádění tzv. inženýrských činností souvisejících s příslušnými dokumentacemi. Tyto činnosti jsou zahrnuty v  Ceně </w:t>
      </w:r>
      <w:r w:rsidR="00712C52">
        <w:rPr>
          <w:rFonts w:cs="Times New Roman"/>
          <w:szCs w:val="22"/>
        </w:rPr>
        <w:t xml:space="preserve">za dílo </w:t>
      </w:r>
      <w:r w:rsidRPr="00176B34">
        <w:rPr>
          <w:rFonts w:cs="Times New Roman"/>
          <w:szCs w:val="22"/>
        </w:rPr>
        <w:t xml:space="preserve">dle článku 7. dále. </w:t>
      </w:r>
    </w:p>
    <w:p w14:paraId="7B888454" w14:textId="77777777" w:rsidR="00F660FA" w:rsidRPr="008806AF" w:rsidRDefault="00F660FA" w:rsidP="00F660FA">
      <w:pPr>
        <w:pStyle w:val="Clanek11"/>
        <w:tabs>
          <w:tab w:val="num" w:pos="561"/>
        </w:tabs>
        <w:spacing w:before="0"/>
        <w:ind w:left="284" w:hanging="561"/>
        <w:rPr>
          <w:rFonts w:cs="Times New Roman"/>
          <w:b/>
          <w:szCs w:val="22"/>
        </w:rPr>
      </w:pPr>
      <w:r w:rsidRPr="008806AF">
        <w:rPr>
          <w:rFonts w:cs="Times New Roman"/>
          <w:b/>
          <w:szCs w:val="22"/>
        </w:rPr>
        <w:lastRenderedPageBreak/>
        <w:t>Územní rozhodnutí a Stavební povolení</w:t>
      </w:r>
    </w:p>
    <w:p w14:paraId="3F4971B1" w14:textId="77777777" w:rsidR="00F660FA" w:rsidRPr="00176B34" w:rsidRDefault="00F660FA" w:rsidP="00F660FA">
      <w:pPr>
        <w:pStyle w:val="Text11"/>
        <w:keepNext w:val="0"/>
        <w:spacing w:before="0"/>
        <w:ind w:left="284"/>
        <w:rPr>
          <w:szCs w:val="22"/>
        </w:rPr>
      </w:pPr>
      <w:r w:rsidRPr="00176B34">
        <w:rPr>
          <w:szCs w:val="22"/>
        </w:rPr>
        <w:t>Zhotovitel bude vykonávat vešker</w:t>
      </w:r>
      <w:r w:rsidR="00712C52">
        <w:rPr>
          <w:szCs w:val="22"/>
        </w:rPr>
        <w:t>á</w:t>
      </w:r>
      <w:r w:rsidRPr="00176B34">
        <w:rPr>
          <w:szCs w:val="22"/>
        </w:rPr>
        <w:t xml:space="preserve"> právní a jiná jednání za Objednatele, aby zajistil (obstaral) vydání pravomocného Územního rozhodnutí a Stavebního povolení („</w:t>
      </w:r>
      <w:r w:rsidRPr="00176B34">
        <w:rPr>
          <w:b/>
          <w:szCs w:val="22"/>
        </w:rPr>
        <w:t>Služby pro získání povolení</w:t>
      </w:r>
      <w:r w:rsidRPr="00176B34">
        <w:rPr>
          <w:szCs w:val="22"/>
        </w:rPr>
        <w:t>”). Zhotovitel zejména, nikoli však výlučně:</w:t>
      </w:r>
      <w:bookmarkEnd w:id="19"/>
      <w:r w:rsidRPr="00176B34">
        <w:rPr>
          <w:szCs w:val="22"/>
        </w:rPr>
        <w:t xml:space="preserve"> </w:t>
      </w:r>
    </w:p>
    <w:p w14:paraId="7F9B71C8" w14:textId="77777777" w:rsidR="00F660FA" w:rsidRPr="00176B34" w:rsidRDefault="00F660FA" w:rsidP="00542926">
      <w:pPr>
        <w:pStyle w:val="Claneka"/>
        <w:keepLines w:val="0"/>
        <w:tabs>
          <w:tab w:val="clear" w:pos="992"/>
          <w:tab w:val="num" w:pos="1418"/>
        </w:tabs>
        <w:spacing w:before="0"/>
        <w:ind w:left="1418" w:hanging="567"/>
        <w:rPr>
          <w:szCs w:val="22"/>
        </w:rPr>
      </w:pPr>
      <w:r w:rsidRPr="00176B34">
        <w:rPr>
          <w:szCs w:val="22"/>
        </w:rPr>
        <w:t>připraví, zkompletuje a podá příslušný návrh na vydání Územního rozhodnutí a Stavebního povolení;</w:t>
      </w:r>
    </w:p>
    <w:p w14:paraId="096907BC" w14:textId="77777777" w:rsidR="00F660FA" w:rsidRPr="00176B34" w:rsidRDefault="00F660FA" w:rsidP="00542926">
      <w:pPr>
        <w:pStyle w:val="Claneka"/>
        <w:keepLines w:val="0"/>
        <w:tabs>
          <w:tab w:val="clear" w:pos="992"/>
          <w:tab w:val="num" w:pos="1418"/>
        </w:tabs>
        <w:spacing w:before="0"/>
        <w:ind w:left="1418" w:hanging="567"/>
        <w:rPr>
          <w:szCs w:val="22"/>
        </w:rPr>
      </w:pPr>
      <w:r w:rsidRPr="00176B34">
        <w:rPr>
          <w:szCs w:val="22"/>
        </w:rPr>
        <w:t>obstará potřebná závazná stanoviska dotčených orgánů státní správy a územní samosprávy, získá a zajistí veškerá nezbytná povolení, souhlasy, vyjádření a jiné dokumenty nutné pro vydání pravomocného Územního rozhodnutí a Stavebního povolení.</w:t>
      </w:r>
    </w:p>
    <w:p w14:paraId="1D5A775D" w14:textId="77777777" w:rsidR="00F660FA" w:rsidRPr="00176B34" w:rsidRDefault="00F660FA" w:rsidP="00542926">
      <w:pPr>
        <w:pStyle w:val="Claneka"/>
        <w:keepLines w:val="0"/>
        <w:tabs>
          <w:tab w:val="clear" w:pos="992"/>
          <w:tab w:val="num" w:pos="1418"/>
        </w:tabs>
        <w:spacing w:before="0"/>
        <w:ind w:left="1418" w:hanging="567"/>
        <w:rPr>
          <w:szCs w:val="22"/>
        </w:rPr>
      </w:pPr>
      <w:r w:rsidRPr="00176B34">
        <w:rPr>
          <w:szCs w:val="22"/>
        </w:rPr>
        <w:t>bude zastupovat Objednatele ve správním řízení ohledně vydání Územního rozhodnutí a Stavebního povolení;</w:t>
      </w:r>
    </w:p>
    <w:p w14:paraId="32A1E9E0" w14:textId="77777777" w:rsidR="00F660FA" w:rsidRPr="00176B34" w:rsidRDefault="00F660FA" w:rsidP="00542926">
      <w:pPr>
        <w:pStyle w:val="Claneka"/>
        <w:keepLines w:val="0"/>
        <w:tabs>
          <w:tab w:val="clear" w:pos="992"/>
          <w:tab w:val="num" w:pos="1418"/>
        </w:tabs>
        <w:spacing w:before="0"/>
        <w:ind w:left="1418" w:hanging="567"/>
        <w:rPr>
          <w:szCs w:val="22"/>
        </w:rPr>
      </w:pPr>
      <w:r w:rsidRPr="00176B34">
        <w:rPr>
          <w:szCs w:val="22"/>
        </w:rPr>
        <w:t xml:space="preserve">upraví Dokumentaci pro územní rozhodnutí a Dokumentaci pro stavební povolení podle podmínek a požadavků příslušného stavebního úřadu a dalších dotčených orgánů státní správy a samosprávy a v souladu s pokyny Objednatele </w:t>
      </w:r>
    </w:p>
    <w:p w14:paraId="08960DF8" w14:textId="77777777" w:rsidR="00F660FA" w:rsidRPr="00176B34" w:rsidRDefault="00F660FA" w:rsidP="00542926">
      <w:pPr>
        <w:pStyle w:val="Claneka"/>
        <w:keepLines w:val="0"/>
        <w:tabs>
          <w:tab w:val="clear" w:pos="992"/>
          <w:tab w:val="num" w:pos="1418"/>
        </w:tabs>
        <w:spacing w:before="0"/>
        <w:ind w:left="1418" w:hanging="567"/>
        <w:rPr>
          <w:szCs w:val="22"/>
        </w:rPr>
      </w:pPr>
      <w:r w:rsidRPr="00176B34">
        <w:rPr>
          <w:szCs w:val="22"/>
        </w:rPr>
        <w:t>bude zastupovat Objednatele v případném odvolacím řízení; a</w:t>
      </w:r>
    </w:p>
    <w:p w14:paraId="7FA2A387" w14:textId="77777777" w:rsidR="00F660FA" w:rsidRPr="00176B34" w:rsidRDefault="00F660FA" w:rsidP="00542926">
      <w:pPr>
        <w:pStyle w:val="Claneka"/>
        <w:keepLines w:val="0"/>
        <w:tabs>
          <w:tab w:val="clear" w:pos="992"/>
          <w:tab w:val="num" w:pos="1418"/>
        </w:tabs>
        <w:spacing w:before="0"/>
        <w:ind w:left="1418" w:hanging="567"/>
        <w:rPr>
          <w:szCs w:val="22"/>
        </w:rPr>
      </w:pPr>
      <w:r w:rsidRPr="00176B34">
        <w:rPr>
          <w:szCs w:val="22"/>
        </w:rPr>
        <w:t>převezme pravomocné Územní rozhodnutí a Stavební povolení a předá jej Objednateli.</w:t>
      </w:r>
    </w:p>
    <w:p w14:paraId="1D687A57" w14:textId="77777777" w:rsidR="00F660FA" w:rsidRPr="00176B34" w:rsidRDefault="00F660FA" w:rsidP="00F660FA">
      <w:pPr>
        <w:pStyle w:val="Normal2"/>
        <w:tabs>
          <w:tab w:val="clear" w:pos="709"/>
          <w:tab w:val="num" w:pos="561"/>
        </w:tabs>
        <w:spacing w:before="0"/>
        <w:ind w:left="284"/>
        <w:rPr>
          <w:szCs w:val="22"/>
          <w:lang w:val="cs-CZ"/>
        </w:rPr>
      </w:pPr>
      <w:r w:rsidRPr="00176B34">
        <w:rPr>
          <w:szCs w:val="22"/>
          <w:lang w:val="cs-CZ"/>
        </w:rPr>
        <w:t xml:space="preserve">Zhotovitel je povinen předložit Objednateli podmínky a připomínky příslušného stavebního úřadu a dalších dotčených orgánů státní správy a samosprávy a Dokumentaci pro územní rozhodnutí a Dokumentaci pro vydání stavebního povolení upravenou ve smyslu těchto podmínek a připomínek v digitální podobě ve formátu </w:t>
      </w:r>
      <w:proofErr w:type="gramStart"/>
      <w:r w:rsidR="009704CF" w:rsidRPr="00176B34">
        <w:rPr>
          <w:szCs w:val="22"/>
          <w:lang w:val="cs-CZ"/>
        </w:rPr>
        <w:t>DWG</w:t>
      </w:r>
      <w:r w:rsidR="009704CF" w:rsidRPr="00176B34">
        <w:rPr>
          <w:szCs w:val="22"/>
        </w:rPr>
        <w:t>, .PDF</w:t>
      </w:r>
      <w:proofErr w:type="gramEnd"/>
      <w:r w:rsidR="009704CF" w:rsidRPr="00176B34">
        <w:rPr>
          <w:szCs w:val="22"/>
        </w:rPr>
        <w:t xml:space="preserve">.IFC, </w:t>
      </w:r>
      <w:proofErr w:type="spellStart"/>
      <w:r w:rsidR="009704CF" w:rsidRPr="00176B34">
        <w:rPr>
          <w:szCs w:val="22"/>
        </w:rPr>
        <w:t>nativní</w:t>
      </w:r>
      <w:proofErr w:type="spellEnd"/>
      <w:r w:rsidR="009704CF" w:rsidRPr="00176B34">
        <w:rPr>
          <w:szCs w:val="22"/>
        </w:rPr>
        <w:t xml:space="preserve"> 2D, 3D </w:t>
      </w:r>
      <w:r w:rsidR="009704CF" w:rsidRPr="00176B34">
        <w:rPr>
          <w:szCs w:val="22"/>
          <w:lang w:val="cs-CZ"/>
        </w:rPr>
        <w:t>dokumentace</w:t>
      </w:r>
      <w:r w:rsidRPr="00176B34">
        <w:rPr>
          <w:szCs w:val="22"/>
          <w:lang w:val="cs-CZ"/>
        </w:rPr>
        <w:t xml:space="preserve"> umožňujícím přepisování a úpravy a v počtu </w:t>
      </w:r>
      <w:r w:rsidR="00D276C2">
        <w:rPr>
          <w:szCs w:val="22"/>
          <w:lang w:val="cs-CZ"/>
        </w:rPr>
        <w:t>dvou</w:t>
      </w:r>
      <w:r w:rsidRPr="00176B34">
        <w:rPr>
          <w:szCs w:val="22"/>
          <w:lang w:val="cs-CZ"/>
        </w:rPr>
        <w:t xml:space="preserve"> (</w:t>
      </w:r>
      <w:r w:rsidR="00D276C2">
        <w:rPr>
          <w:szCs w:val="22"/>
          <w:lang w:val="cs-CZ"/>
        </w:rPr>
        <w:t>2</w:t>
      </w:r>
      <w:r w:rsidRPr="00176B34">
        <w:rPr>
          <w:szCs w:val="22"/>
          <w:lang w:val="cs-CZ"/>
        </w:rPr>
        <w:t>) originálních vyhotovení bez zbytečného odkladu, nejpozději však do deseti (10) dnů poté, co takové podmínky a připomínky obdrží. Objednatel je oprávněn schválit upravenou Dokumentaci pro územní rozhodnutí a Dokumentaci pro vydání stavebního povolení nebo požadovat jakékoliv její úpravy, které lze v návaznosti na provedená nebo alespoň zahájená řízení rozumně požadovat. Pokud Objednatel o úpravy Dokumentace pro územní rozhodnutí a Dokumentace pro vydání stavebního povolení požádá, Zhotovitel upraví Dokumentaci pro územní rozhodnutí a Dokumentaci pro vydání stavebního povolení v souladu s pokyny Objednatele a předá upravenou Dokumentaci pro územní rozhodnutí a Dokumentaci pro vydání stavebního povolení v digitální podobě a výše uvedeném počtu vyhotovení Objednateli ke schválení, a to bezodkladně, nejpozději však ve lhůtě pro dodání upravené Projektové dokumentace</w:t>
      </w:r>
      <w:r w:rsidR="00E15469" w:rsidRPr="00176B34">
        <w:rPr>
          <w:szCs w:val="22"/>
          <w:lang w:val="cs-CZ"/>
        </w:rPr>
        <w:t>.</w:t>
      </w:r>
      <w:r w:rsidRPr="00176B34">
        <w:rPr>
          <w:szCs w:val="22"/>
          <w:lang w:val="cs-CZ"/>
        </w:rPr>
        <w:t xml:space="preserve"> </w:t>
      </w:r>
    </w:p>
    <w:p w14:paraId="4C2A1EAA" w14:textId="77777777" w:rsidR="00F660FA" w:rsidRPr="00176B34" w:rsidRDefault="00F660FA" w:rsidP="00F660FA">
      <w:pPr>
        <w:pStyle w:val="Normal2"/>
        <w:tabs>
          <w:tab w:val="num" w:pos="561"/>
        </w:tabs>
        <w:spacing w:before="0"/>
        <w:ind w:left="284"/>
        <w:rPr>
          <w:szCs w:val="22"/>
          <w:lang w:val="cs-CZ"/>
        </w:rPr>
      </w:pPr>
      <w:r w:rsidRPr="00176B34">
        <w:rPr>
          <w:szCs w:val="22"/>
          <w:lang w:val="cs-CZ"/>
        </w:rPr>
        <w:t xml:space="preserve">Pro schvalování, úpravy, vady, vlastnické právo a užívací práva k Projektové dokumentaci nebo některé </w:t>
      </w:r>
      <w:r w:rsidRPr="003261FD">
        <w:rPr>
          <w:szCs w:val="22"/>
          <w:lang w:val="cs-CZ"/>
        </w:rPr>
        <w:t>její části v průběhu Stavebního řízení se obdobně použijí ustanovení článků 2.</w:t>
      </w:r>
      <w:r w:rsidR="003261FD" w:rsidRPr="003261FD">
        <w:rPr>
          <w:szCs w:val="22"/>
          <w:lang w:val="cs-CZ"/>
        </w:rPr>
        <w:t>6</w:t>
      </w:r>
      <w:r w:rsidR="007B5C55" w:rsidRPr="003261FD">
        <w:rPr>
          <w:szCs w:val="22"/>
          <w:lang w:val="cs-CZ"/>
        </w:rPr>
        <w:t xml:space="preserve"> </w:t>
      </w:r>
      <w:r w:rsidR="003261FD" w:rsidRPr="003261FD">
        <w:rPr>
          <w:szCs w:val="22"/>
          <w:lang w:val="cs-CZ"/>
        </w:rPr>
        <w:t>až 2.9</w:t>
      </w:r>
      <w:r w:rsidRPr="003261FD">
        <w:rPr>
          <w:szCs w:val="22"/>
          <w:lang w:val="cs-CZ"/>
        </w:rPr>
        <w:t xml:space="preserve"> této Smlouvy.</w:t>
      </w:r>
    </w:p>
    <w:p w14:paraId="06E74F68" w14:textId="77777777" w:rsidR="00F660FA" w:rsidRPr="00176B34" w:rsidRDefault="00F660FA" w:rsidP="00F660FA">
      <w:pPr>
        <w:pStyle w:val="Normal2"/>
        <w:tabs>
          <w:tab w:val="num" w:pos="561"/>
        </w:tabs>
        <w:spacing w:before="0"/>
        <w:ind w:left="284"/>
        <w:rPr>
          <w:szCs w:val="22"/>
          <w:lang w:val="cs-CZ"/>
        </w:rPr>
      </w:pPr>
      <w:r w:rsidRPr="00D402B1">
        <w:rPr>
          <w:szCs w:val="22"/>
          <w:lang w:val="cs-CZ"/>
        </w:rPr>
        <w:t xml:space="preserve">Zhotovitel je povinen podat návrh na vydání Územního rozhodnutí a Stavebního povolení pro Stavbu bez zbytečného odkladu a zajistit, aby Stavební povolení bylo vydáno nejpozději do </w:t>
      </w:r>
      <w:r w:rsidR="00686243" w:rsidRPr="00D402B1">
        <w:rPr>
          <w:szCs w:val="22"/>
          <w:lang w:val="cs-CZ"/>
        </w:rPr>
        <w:t xml:space="preserve">180 dní </w:t>
      </w:r>
      <w:r w:rsidR="00047E01" w:rsidRPr="00D402B1">
        <w:rPr>
          <w:szCs w:val="22"/>
        </w:rPr>
        <w:t xml:space="preserve">od </w:t>
      </w:r>
      <w:proofErr w:type="spellStart"/>
      <w:r w:rsidR="00047E01" w:rsidRPr="00D402B1">
        <w:rPr>
          <w:szCs w:val="22"/>
        </w:rPr>
        <w:t>podání</w:t>
      </w:r>
      <w:proofErr w:type="spellEnd"/>
      <w:r w:rsidR="00047E01" w:rsidRPr="00D402B1">
        <w:rPr>
          <w:szCs w:val="22"/>
        </w:rPr>
        <w:t xml:space="preserve"> </w:t>
      </w:r>
      <w:proofErr w:type="spellStart"/>
      <w:r w:rsidR="00047E01" w:rsidRPr="00D402B1">
        <w:rPr>
          <w:szCs w:val="22"/>
        </w:rPr>
        <w:t>návrhu</w:t>
      </w:r>
      <w:proofErr w:type="spellEnd"/>
      <w:r w:rsidR="00047E01" w:rsidRPr="00D402B1">
        <w:rPr>
          <w:szCs w:val="22"/>
        </w:rPr>
        <w:t xml:space="preserve"> </w:t>
      </w:r>
      <w:proofErr w:type="spellStart"/>
      <w:r w:rsidR="00047E01" w:rsidRPr="00D402B1">
        <w:rPr>
          <w:szCs w:val="22"/>
        </w:rPr>
        <w:t>dle</w:t>
      </w:r>
      <w:proofErr w:type="spellEnd"/>
      <w:r w:rsidR="00047E01" w:rsidRPr="00D402B1">
        <w:rPr>
          <w:szCs w:val="22"/>
        </w:rPr>
        <w:t xml:space="preserve"> </w:t>
      </w:r>
      <w:proofErr w:type="spellStart"/>
      <w:r w:rsidR="00047E01" w:rsidRPr="00D402B1">
        <w:rPr>
          <w:szCs w:val="22"/>
        </w:rPr>
        <w:t>tohoto</w:t>
      </w:r>
      <w:proofErr w:type="spellEnd"/>
      <w:r w:rsidR="00047E01" w:rsidRPr="00D402B1">
        <w:rPr>
          <w:szCs w:val="22"/>
        </w:rPr>
        <w:t xml:space="preserve"> </w:t>
      </w:r>
      <w:proofErr w:type="spellStart"/>
      <w:r w:rsidR="00047E01" w:rsidRPr="00D402B1">
        <w:rPr>
          <w:szCs w:val="22"/>
        </w:rPr>
        <w:t>odstavce</w:t>
      </w:r>
      <w:proofErr w:type="spellEnd"/>
      <w:r w:rsidR="00686243" w:rsidRPr="00D402B1">
        <w:rPr>
          <w:szCs w:val="22"/>
          <w:lang w:val="cs-CZ"/>
        </w:rPr>
        <w:t xml:space="preserve"> </w:t>
      </w:r>
      <w:r w:rsidRPr="00D402B1">
        <w:rPr>
          <w:szCs w:val="22"/>
          <w:lang w:val="cs-CZ"/>
        </w:rPr>
        <w:t>(„</w:t>
      </w:r>
      <w:r w:rsidRPr="00D402B1">
        <w:rPr>
          <w:b/>
          <w:szCs w:val="22"/>
          <w:lang w:val="cs-CZ"/>
        </w:rPr>
        <w:t>Lhůta pro vydání Stavebního povolení</w:t>
      </w:r>
      <w:r w:rsidRPr="00D402B1">
        <w:rPr>
          <w:szCs w:val="22"/>
          <w:lang w:val="cs-CZ"/>
        </w:rPr>
        <w:t>“).</w:t>
      </w:r>
      <w:r w:rsidRPr="00176B34">
        <w:rPr>
          <w:szCs w:val="22"/>
          <w:lang w:val="cs-CZ"/>
        </w:rPr>
        <w:t xml:space="preserve"> </w:t>
      </w:r>
    </w:p>
    <w:p w14:paraId="72DDEE9E" w14:textId="77777777" w:rsidR="00F660FA" w:rsidRPr="00176B34" w:rsidRDefault="00F660FA" w:rsidP="00F660FA">
      <w:pPr>
        <w:pStyle w:val="Normal2"/>
        <w:tabs>
          <w:tab w:val="num" w:pos="561"/>
        </w:tabs>
        <w:spacing w:before="0"/>
        <w:ind w:left="284"/>
        <w:rPr>
          <w:szCs w:val="22"/>
          <w:lang w:val="cs-CZ"/>
        </w:rPr>
      </w:pPr>
      <w:r w:rsidRPr="00176B34">
        <w:rPr>
          <w:szCs w:val="22"/>
          <w:lang w:val="cs-CZ"/>
        </w:rPr>
        <w:t xml:space="preserve">Zhotovitel není v prodlení se zajištěním vydání Stavebního povolení, pokud prokáže, že Stavební povolení nebylo vydáno ve </w:t>
      </w:r>
      <w:r w:rsidRPr="00176B34">
        <w:rPr>
          <w:bCs/>
          <w:szCs w:val="22"/>
          <w:lang w:val="cs-CZ"/>
        </w:rPr>
        <w:t>Lhůtě pro vydání Stavebního povolení</w:t>
      </w:r>
      <w:r w:rsidRPr="00176B34">
        <w:rPr>
          <w:szCs w:val="22"/>
          <w:lang w:val="cs-CZ"/>
        </w:rPr>
        <w:t xml:space="preserve"> z důvodu prodlení na straně stavebního úřadu nebo dotčených správních orgánů </w:t>
      </w:r>
      <w:proofErr w:type="spellStart"/>
      <w:r w:rsidR="00663B98" w:rsidRPr="00176B34">
        <w:rPr>
          <w:szCs w:val="22"/>
        </w:rPr>
        <w:t>či</w:t>
      </w:r>
      <w:proofErr w:type="spellEnd"/>
      <w:r w:rsidR="00663B98" w:rsidRPr="00176B34">
        <w:rPr>
          <w:szCs w:val="22"/>
        </w:rPr>
        <w:t xml:space="preserve"> </w:t>
      </w:r>
      <w:proofErr w:type="spellStart"/>
      <w:r w:rsidR="00663B98" w:rsidRPr="00176B34">
        <w:rPr>
          <w:szCs w:val="22"/>
        </w:rPr>
        <w:t>jiných</w:t>
      </w:r>
      <w:proofErr w:type="spellEnd"/>
      <w:r w:rsidR="00663B98" w:rsidRPr="00176B34">
        <w:rPr>
          <w:szCs w:val="22"/>
        </w:rPr>
        <w:t xml:space="preserve"> </w:t>
      </w:r>
      <w:proofErr w:type="spellStart"/>
      <w:r w:rsidR="00663B98" w:rsidRPr="00176B34">
        <w:rPr>
          <w:szCs w:val="22"/>
        </w:rPr>
        <w:t>účastníků</w:t>
      </w:r>
      <w:proofErr w:type="spellEnd"/>
      <w:r w:rsidR="00663B98" w:rsidRPr="00176B34">
        <w:rPr>
          <w:szCs w:val="22"/>
        </w:rPr>
        <w:t xml:space="preserve"> </w:t>
      </w:r>
      <w:proofErr w:type="spellStart"/>
      <w:r w:rsidR="00663B98" w:rsidRPr="00176B34">
        <w:rPr>
          <w:szCs w:val="22"/>
        </w:rPr>
        <w:t>řízení</w:t>
      </w:r>
      <w:proofErr w:type="spellEnd"/>
      <w:r w:rsidR="00663B98" w:rsidRPr="00176B34">
        <w:rPr>
          <w:szCs w:val="22"/>
          <w:lang w:val="cs-CZ"/>
        </w:rPr>
        <w:t xml:space="preserve"> </w:t>
      </w:r>
      <w:r w:rsidRPr="00176B34">
        <w:rPr>
          <w:szCs w:val="22"/>
          <w:lang w:val="cs-CZ"/>
        </w:rPr>
        <w:t>v rámci stavebního řízení, které Zhotovitel přímo ani nepřímo nezavinil, nebo v případě, že se některý z účastníků řízení proti rozhodnutí o tom, že se požadované Stavební povolení vydává, odvolal, ve všech uvedených případech však za podmínky, že Zhotovitel řádně postupoval v řízení v souladu s touto Smlouvou a zejména dle pokynů Objednatele.</w:t>
      </w:r>
    </w:p>
    <w:p w14:paraId="200BFD79" w14:textId="1DC88652" w:rsidR="003261FD" w:rsidRDefault="003261FD" w:rsidP="00F70A1D">
      <w:pPr>
        <w:pStyle w:val="Clanek11"/>
        <w:numPr>
          <w:ilvl w:val="0"/>
          <w:numId w:val="0"/>
        </w:numPr>
        <w:tabs>
          <w:tab w:val="num" w:pos="1135"/>
        </w:tabs>
        <w:spacing w:before="0"/>
        <w:ind w:left="284"/>
        <w:rPr>
          <w:rFonts w:cs="Times New Roman"/>
          <w:szCs w:val="22"/>
        </w:rPr>
      </w:pPr>
    </w:p>
    <w:p w14:paraId="30D5BB00" w14:textId="77777777" w:rsidR="009E6882" w:rsidRPr="00176B34" w:rsidRDefault="009E6882" w:rsidP="00F70A1D">
      <w:pPr>
        <w:pStyle w:val="Clanek11"/>
        <w:numPr>
          <w:ilvl w:val="0"/>
          <w:numId w:val="0"/>
        </w:numPr>
        <w:tabs>
          <w:tab w:val="num" w:pos="1135"/>
        </w:tabs>
        <w:spacing w:before="0"/>
        <w:ind w:left="284"/>
        <w:rPr>
          <w:rFonts w:cs="Times New Roman"/>
          <w:szCs w:val="22"/>
        </w:rPr>
      </w:pPr>
    </w:p>
    <w:p w14:paraId="0707DD4F" w14:textId="77777777" w:rsidR="00F660FA" w:rsidRPr="00176B34" w:rsidRDefault="00F660FA" w:rsidP="00F70A1D">
      <w:pPr>
        <w:pStyle w:val="Nadpis1"/>
        <w:keepNext w:val="0"/>
        <w:spacing w:before="0" w:after="120"/>
        <w:ind w:left="284"/>
        <w:rPr>
          <w:rFonts w:cs="Times New Roman"/>
          <w:kern w:val="0"/>
          <w:szCs w:val="22"/>
        </w:rPr>
      </w:pPr>
      <w:r w:rsidRPr="00176B34">
        <w:rPr>
          <w:rFonts w:cs="Times New Roman"/>
          <w:kern w:val="0"/>
          <w:szCs w:val="22"/>
        </w:rPr>
        <w:t>Autorský dozor</w:t>
      </w:r>
    </w:p>
    <w:p w14:paraId="53C1C4B7" w14:textId="77777777" w:rsidR="00F660FA" w:rsidRPr="006D77EC" w:rsidRDefault="00F660FA" w:rsidP="00F70A1D">
      <w:pPr>
        <w:pStyle w:val="Clanek11"/>
        <w:tabs>
          <w:tab w:val="num" w:pos="561"/>
        </w:tabs>
        <w:spacing w:before="0"/>
        <w:ind w:left="284" w:hanging="561"/>
        <w:rPr>
          <w:rFonts w:cs="Times New Roman"/>
          <w:b/>
          <w:szCs w:val="22"/>
        </w:rPr>
      </w:pPr>
      <w:bookmarkStart w:id="20" w:name="_Toc121313447"/>
      <w:bookmarkStart w:id="21" w:name="_Toc156318695"/>
      <w:r w:rsidRPr="006D77EC">
        <w:rPr>
          <w:rFonts w:cs="Times New Roman"/>
          <w:b/>
          <w:szCs w:val="22"/>
        </w:rPr>
        <w:t>Vymezení Autorského dozoru</w:t>
      </w:r>
      <w:bookmarkEnd w:id="20"/>
      <w:bookmarkEnd w:id="21"/>
    </w:p>
    <w:p w14:paraId="4BA46FFB" w14:textId="77777777" w:rsidR="00F660FA" w:rsidRPr="00176B34" w:rsidRDefault="00F660FA" w:rsidP="00F70A1D">
      <w:pPr>
        <w:pStyle w:val="Text11"/>
        <w:keepNext w:val="0"/>
        <w:spacing w:before="0"/>
        <w:ind w:left="284"/>
        <w:rPr>
          <w:szCs w:val="22"/>
        </w:rPr>
      </w:pPr>
      <w:r w:rsidRPr="00176B34">
        <w:rPr>
          <w:szCs w:val="22"/>
        </w:rPr>
        <w:t>Zhotovitel bude pro Objednatele v souladu s jeho pokyny provádět služby autorského dozoru („</w:t>
      </w:r>
      <w:r w:rsidRPr="00176B34">
        <w:rPr>
          <w:b/>
          <w:szCs w:val="22"/>
        </w:rPr>
        <w:t>Autorský dozor</w:t>
      </w:r>
      <w:r w:rsidRPr="00176B34">
        <w:rPr>
          <w:szCs w:val="22"/>
        </w:rPr>
        <w:t xml:space="preserve">“), které zahrnují: </w:t>
      </w:r>
    </w:p>
    <w:p w14:paraId="7E68BF4E" w14:textId="77777777" w:rsidR="00F660FA" w:rsidRPr="00176B34" w:rsidRDefault="00F660FA" w:rsidP="001D1351">
      <w:pPr>
        <w:pStyle w:val="Claneki"/>
        <w:keepNext w:val="0"/>
        <w:tabs>
          <w:tab w:val="clear" w:pos="1418"/>
          <w:tab w:val="num" w:pos="1122"/>
        </w:tabs>
        <w:spacing w:before="0"/>
        <w:ind w:left="1134" w:hanging="708"/>
        <w:rPr>
          <w:szCs w:val="22"/>
        </w:rPr>
      </w:pPr>
      <w:r w:rsidRPr="00176B34">
        <w:rPr>
          <w:szCs w:val="22"/>
        </w:rPr>
        <w:t xml:space="preserve">kontrolu vypracování dílenské a montážní dokumentace pro Stavbu zhotovitelem Stavby v rozsahu zejména jejího souladu s Projektovou dokumentací a Stavebním povolením, smlouvou </w:t>
      </w:r>
      <w:r w:rsidRPr="00176B34">
        <w:rPr>
          <w:szCs w:val="22"/>
        </w:rPr>
        <w:lastRenderedPageBreak/>
        <w:t>o dílo uzavřenou se zhotovitelem Stavby a právními předpisy, včetně upozornění Objednatele na zjištěné vady v dílenské a montážní dokumentaci;</w:t>
      </w:r>
    </w:p>
    <w:p w14:paraId="13800C59" w14:textId="77777777" w:rsidR="00F660FA" w:rsidRPr="00176B34" w:rsidRDefault="00F660FA" w:rsidP="001D1351">
      <w:pPr>
        <w:pStyle w:val="Claneki"/>
        <w:keepNext w:val="0"/>
        <w:tabs>
          <w:tab w:val="clear" w:pos="1418"/>
          <w:tab w:val="num" w:pos="1122"/>
        </w:tabs>
        <w:spacing w:before="0"/>
        <w:ind w:left="1134" w:hanging="708"/>
        <w:rPr>
          <w:szCs w:val="22"/>
        </w:rPr>
      </w:pPr>
      <w:r w:rsidRPr="00176B34">
        <w:rPr>
          <w:szCs w:val="22"/>
        </w:rPr>
        <w:t>kontrolu realizace Stavby v souladu s Projektovou dokumentací (včetně projektu interiéru), Stavebním povolením, smlouvou o dílo uzavřenou se zhotovitelem Stavby, včetně upozornění Objednatele na zjištěné vady při realizaci Stavby;</w:t>
      </w:r>
    </w:p>
    <w:p w14:paraId="3266734C" w14:textId="77777777" w:rsidR="00F660FA" w:rsidRPr="00176B34" w:rsidRDefault="00F660FA" w:rsidP="001D1351">
      <w:pPr>
        <w:pStyle w:val="Claneki"/>
        <w:keepNext w:val="0"/>
        <w:tabs>
          <w:tab w:val="clear" w:pos="1418"/>
          <w:tab w:val="num" w:pos="1122"/>
        </w:tabs>
        <w:spacing w:before="0"/>
        <w:ind w:left="1134" w:hanging="708"/>
        <w:rPr>
          <w:szCs w:val="22"/>
        </w:rPr>
      </w:pPr>
      <w:r w:rsidRPr="00176B34">
        <w:rPr>
          <w:szCs w:val="22"/>
        </w:rPr>
        <w:t xml:space="preserve">schvalování změn a odchylek od Projektové dokumentace a jejich zapracování do Projektové dokumentace; </w:t>
      </w:r>
    </w:p>
    <w:p w14:paraId="1F61F098" w14:textId="77777777" w:rsidR="00F660FA" w:rsidRPr="00176B34" w:rsidRDefault="00F660FA" w:rsidP="001D1351">
      <w:pPr>
        <w:pStyle w:val="Claneki"/>
        <w:keepNext w:val="0"/>
        <w:tabs>
          <w:tab w:val="clear" w:pos="1418"/>
          <w:tab w:val="num" w:pos="1122"/>
        </w:tabs>
        <w:spacing w:before="0"/>
        <w:ind w:left="1134" w:hanging="708"/>
        <w:rPr>
          <w:szCs w:val="22"/>
        </w:rPr>
      </w:pPr>
      <w:r w:rsidRPr="00176B34">
        <w:rPr>
          <w:szCs w:val="22"/>
        </w:rPr>
        <w:t>kontrolu vypracování dokumentace skutečného provedení Zhotovitelem Stavby pro účely vydání kolaudačního souhlasu a řádného provozu Stavby, včetně upozornění Objednatele na zjištěné vady v dokumentaci skutečného provedení;</w:t>
      </w:r>
    </w:p>
    <w:p w14:paraId="0B57C3B9" w14:textId="77777777" w:rsidR="00F660FA" w:rsidRPr="00176B34" w:rsidRDefault="00F660FA" w:rsidP="001D1351">
      <w:pPr>
        <w:pStyle w:val="Claneki"/>
        <w:keepNext w:val="0"/>
        <w:tabs>
          <w:tab w:val="clear" w:pos="1418"/>
          <w:tab w:val="num" w:pos="1122"/>
        </w:tabs>
        <w:spacing w:before="0"/>
        <w:ind w:left="1134" w:hanging="708"/>
        <w:rPr>
          <w:szCs w:val="22"/>
        </w:rPr>
      </w:pPr>
      <w:r w:rsidRPr="00176B34">
        <w:rPr>
          <w:szCs w:val="22"/>
        </w:rPr>
        <w:t>poskytnutí veškeré potřebné součinnosti Objednateli za účelem vydání kolaudačního souhlasu;</w:t>
      </w:r>
    </w:p>
    <w:p w14:paraId="40FC5524" w14:textId="77777777" w:rsidR="00F660FA" w:rsidRPr="00176B34" w:rsidRDefault="00F660FA" w:rsidP="001D1351">
      <w:pPr>
        <w:pStyle w:val="Claneki"/>
        <w:keepNext w:val="0"/>
        <w:tabs>
          <w:tab w:val="clear" w:pos="1418"/>
          <w:tab w:val="num" w:pos="1122"/>
        </w:tabs>
        <w:spacing w:before="0"/>
        <w:ind w:left="1134" w:hanging="708"/>
        <w:rPr>
          <w:szCs w:val="22"/>
        </w:rPr>
      </w:pPr>
      <w:r w:rsidRPr="00176B34">
        <w:rPr>
          <w:szCs w:val="22"/>
        </w:rPr>
        <w:t xml:space="preserve">účast na kontrolních dnech minimálně 1krát </w:t>
      </w:r>
      <w:r w:rsidR="00B65607">
        <w:rPr>
          <w:szCs w:val="22"/>
        </w:rPr>
        <w:t>za 2 týdny nebo dle potřeby</w:t>
      </w:r>
      <w:r w:rsidRPr="00176B34">
        <w:rPr>
          <w:szCs w:val="22"/>
        </w:rPr>
        <w:t>; a</w:t>
      </w:r>
    </w:p>
    <w:p w14:paraId="2B5B241D" w14:textId="77777777" w:rsidR="00F660FA" w:rsidRDefault="00F660FA" w:rsidP="001D1351">
      <w:pPr>
        <w:pStyle w:val="Claneki"/>
        <w:keepNext w:val="0"/>
        <w:tabs>
          <w:tab w:val="clear" w:pos="1418"/>
          <w:tab w:val="num" w:pos="1122"/>
        </w:tabs>
        <w:spacing w:before="0"/>
        <w:ind w:left="1134" w:hanging="708"/>
        <w:rPr>
          <w:szCs w:val="22"/>
        </w:rPr>
      </w:pPr>
      <w:r w:rsidRPr="00176B34">
        <w:rPr>
          <w:szCs w:val="22"/>
        </w:rPr>
        <w:t>další činnosti uvedené ve Smlouvě nebo zpravidla spojené s autorským dozorem.</w:t>
      </w:r>
    </w:p>
    <w:p w14:paraId="628544CD" w14:textId="77777777" w:rsidR="0010766B" w:rsidRDefault="0010766B" w:rsidP="0010766B">
      <w:pPr>
        <w:pStyle w:val="Claneki"/>
        <w:keepNext w:val="0"/>
        <w:numPr>
          <w:ilvl w:val="0"/>
          <w:numId w:val="0"/>
        </w:numPr>
        <w:spacing w:before="0"/>
        <w:ind w:left="1134"/>
        <w:rPr>
          <w:szCs w:val="22"/>
        </w:rPr>
      </w:pPr>
    </w:p>
    <w:p w14:paraId="2DAD4544" w14:textId="77777777" w:rsidR="00F660FA" w:rsidRPr="0010766B" w:rsidRDefault="00F660FA" w:rsidP="00F70A1D">
      <w:pPr>
        <w:pStyle w:val="Clanek11"/>
        <w:tabs>
          <w:tab w:val="num" w:pos="561"/>
        </w:tabs>
        <w:spacing w:before="0"/>
        <w:ind w:left="284" w:hanging="561"/>
        <w:rPr>
          <w:rFonts w:cs="Times New Roman"/>
          <w:b/>
          <w:szCs w:val="22"/>
        </w:rPr>
      </w:pPr>
      <w:bookmarkStart w:id="22" w:name="_Toc121313448"/>
      <w:bookmarkStart w:id="23" w:name="_Toc156318696"/>
      <w:r w:rsidRPr="0010766B">
        <w:rPr>
          <w:rFonts w:cs="Times New Roman"/>
          <w:b/>
          <w:szCs w:val="22"/>
        </w:rPr>
        <w:t>Zahájení Autorského dozoru</w:t>
      </w:r>
    </w:p>
    <w:p w14:paraId="6B46FE8B" w14:textId="77777777" w:rsidR="00D81A01" w:rsidRDefault="00F660FA" w:rsidP="00F70A1D">
      <w:pPr>
        <w:pStyle w:val="Clanek11"/>
        <w:numPr>
          <w:ilvl w:val="0"/>
          <w:numId w:val="0"/>
        </w:numPr>
        <w:spacing w:before="0"/>
        <w:ind w:left="284"/>
        <w:rPr>
          <w:rFonts w:cs="Times New Roman"/>
          <w:szCs w:val="22"/>
        </w:rPr>
      </w:pPr>
      <w:r w:rsidRPr="00176B34">
        <w:rPr>
          <w:rFonts w:cs="Times New Roman"/>
          <w:szCs w:val="22"/>
        </w:rPr>
        <w:t>Provádění Autorského dozoru bude zahájeno výlučně na základě písemného pokynu Objednatele doručeného Zhotoviteli, ve kterém Objednatel vyzve Zhotovitele k zahájení Autorského dozoru. Pro vyloučení pochybností, je výlučným právem, nikoliv povinností, Objednatele, zda a kdy pokyn k zahájení Autorského dozoru Zhotoviteli vydá a doručí a Zhotovitel je oprávněn a povinen zahájit provádění Autorského dozoru výlučně na základě doručení písemného pokynu Objednatele k zahájení Autorského dozoru.</w:t>
      </w:r>
    </w:p>
    <w:p w14:paraId="1DA00738" w14:textId="77777777" w:rsidR="00F660FA" w:rsidRPr="006D77EC" w:rsidRDefault="00F660FA" w:rsidP="00F660FA">
      <w:pPr>
        <w:pStyle w:val="Clanek11"/>
        <w:keepNext/>
        <w:tabs>
          <w:tab w:val="num" w:pos="561"/>
        </w:tabs>
        <w:spacing w:before="0"/>
        <w:ind w:left="284" w:hanging="561"/>
        <w:rPr>
          <w:rFonts w:cs="Times New Roman"/>
          <w:b/>
          <w:szCs w:val="22"/>
        </w:rPr>
      </w:pPr>
      <w:r w:rsidRPr="006D77EC">
        <w:rPr>
          <w:rFonts w:cs="Times New Roman"/>
          <w:b/>
          <w:szCs w:val="22"/>
        </w:rPr>
        <w:t>Ukončení Autorského dozoru</w:t>
      </w:r>
      <w:bookmarkEnd w:id="22"/>
      <w:bookmarkEnd w:id="23"/>
    </w:p>
    <w:p w14:paraId="1F41B867" w14:textId="77777777" w:rsidR="00F660FA" w:rsidRPr="00176B34" w:rsidRDefault="00F660FA" w:rsidP="00F660FA">
      <w:pPr>
        <w:pStyle w:val="Text11"/>
        <w:spacing w:before="0"/>
        <w:ind w:left="284"/>
        <w:rPr>
          <w:szCs w:val="22"/>
        </w:rPr>
      </w:pPr>
      <w:r w:rsidRPr="00176B34">
        <w:rPr>
          <w:szCs w:val="22"/>
        </w:rPr>
        <w:t xml:space="preserve">Poskytování Autorského dozoru bude řádně dokončeno pozdější z následujících skutečností: </w:t>
      </w:r>
    </w:p>
    <w:p w14:paraId="374BFEB7" w14:textId="77777777" w:rsidR="00F660FA" w:rsidRPr="00176B34" w:rsidRDefault="00F660FA" w:rsidP="00F660FA">
      <w:pPr>
        <w:pStyle w:val="Claneki"/>
        <w:tabs>
          <w:tab w:val="clear" w:pos="1418"/>
          <w:tab w:val="num" w:pos="1122"/>
        </w:tabs>
        <w:spacing w:before="0"/>
        <w:ind w:left="284" w:hanging="561"/>
        <w:rPr>
          <w:szCs w:val="22"/>
        </w:rPr>
      </w:pPr>
      <w:r w:rsidRPr="00176B34">
        <w:rPr>
          <w:szCs w:val="22"/>
        </w:rPr>
        <w:t>vydáním kolaudačního souhlasu; nebo</w:t>
      </w:r>
    </w:p>
    <w:p w14:paraId="79778E44" w14:textId="77777777" w:rsidR="00F660FA" w:rsidRPr="00176B34" w:rsidRDefault="00F660FA" w:rsidP="00F660FA">
      <w:pPr>
        <w:pStyle w:val="Claneki"/>
        <w:tabs>
          <w:tab w:val="clear" w:pos="1418"/>
          <w:tab w:val="num" w:pos="1122"/>
        </w:tabs>
        <w:spacing w:before="0"/>
        <w:ind w:left="284" w:hanging="561"/>
        <w:rPr>
          <w:szCs w:val="22"/>
        </w:rPr>
      </w:pPr>
      <w:r w:rsidRPr="00176B34">
        <w:rPr>
          <w:szCs w:val="22"/>
        </w:rPr>
        <w:t>provedením kontroly dokumentace skutečného provedení stavby zpracované zhotovitelem Stavby, vystavením písemného potvrzení o této kontrole a jeho předáním Objednateli.</w:t>
      </w:r>
    </w:p>
    <w:p w14:paraId="7A99B418" w14:textId="77777777" w:rsidR="00F660FA" w:rsidRPr="006D77EC" w:rsidRDefault="00F660FA" w:rsidP="00F660FA">
      <w:pPr>
        <w:pStyle w:val="Clanek11"/>
        <w:keepNext/>
        <w:tabs>
          <w:tab w:val="num" w:pos="561"/>
        </w:tabs>
        <w:spacing w:before="0"/>
        <w:ind w:left="284" w:hanging="561"/>
        <w:rPr>
          <w:rFonts w:cs="Times New Roman"/>
          <w:b/>
          <w:szCs w:val="22"/>
        </w:rPr>
      </w:pPr>
      <w:r w:rsidRPr="006D77EC">
        <w:rPr>
          <w:rFonts w:cs="Times New Roman"/>
          <w:b/>
          <w:szCs w:val="22"/>
        </w:rPr>
        <w:t>Úkony při výběru zhotovitele Stavby</w:t>
      </w:r>
    </w:p>
    <w:p w14:paraId="759F0469" w14:textId="77777777" w:rsidR="00F660FA" w:rsidRDefault="00F660FA" w:rsidP="00F660FA">
      <w:pPr>
        <w:pStyle w:val="Claneki"/>
        <w:numPr>
          <w:ilvl w:val="0"/>
          <w:numId w:val="0"/>
        </w:numPr>
        <w:spacing w:before="0"/>
        <w:ind w:left="284"/>
        <w:rPr>
          <w:szCs w:val="22"/>
        </w:rPr>
      </w:pPr>
      <w:r w:rsidRPr="00176B34">
        <w:rPr>
          <w:szCs w:val="22"/>
        </w:rPr>
        <w:t xml:space="preserve">Zhotovitel se zavazuje spolupracovat s Objednatelem při výběru zhotovitele Stavby v době od předání DPS do výběru konkrétního zhotovitele (dodavatele) Stavby, tj. do okamžiku uzavření Smlouvy o dílo se zhotovitelem Stavby. Zhotovitel Objednateli zejm. poskytne maximální možnou součinnost při </w:t>
      </w:r>
      <w:r w:rsidR="00EB7440">
        <w:rPr>
          <w:szCs w:val="22"/>
        </w:rPr>
        <w:t xml:space="preserve">tvorbě zadávací dokumentace, </w:t>
      </w:r>
      <w:r w:rsidRPr="00176B34">
        <w:rPr>
          <w:szCs w:val="22"/>
        </w:rPr>
        <w:t xml:space="preserve">zpracování </w:t>
      </w:r>
      <w:r w:rsidR="00EB7440">
        <w:rPr>
          <w:szCs w:val="22"/>
        </w:rPr>
        <w:t>odpovědí na žádosti o vysvětlení zadávací dokumentace, posuzování a hodnocení nabídek,</w:t>
      </w:r>
      <w:r w:rsidRPr="00176B34">
        <w:rPr>
          <w:szCs w:val="22"/>
        </w:rPr>
        <w:t xml:space="preserve"> a to vždy do 2 pracovních dnů ode dne, kdy mu bude ze strany Objednatele žádost o poskytnutí dodatečné informace postoupena.</w:t>
      </w:r>
    </w:p>
    <w:p w14:paraId="70792E8C" w14:textId="208B7DAD" w:rsidR="0010766B" w:rsidRDefault="0010766B" w:rsidP="00F660FA">
      <w:pPr>
        <w:pStyle w:val="Claneki"/>
        <w:numPr>
          <w:ilvl w:val="0"/>
          <w:numId w:val="0"/>
        </w:numPr>
        <w:spacing w:before="0"/>
        <w:ind w:left="284"/>
        <w:rPr>
          <w:szCs w:val="22"/>
        </w:rPr>
      </w:pPr>
    </w:p>
    <w:p w14:paraId="2261076A" w14:textId="77777777" w:rsidR="009E6882" w:rsidRPr="00176B34" w:rsidRDefault="009E6882" w:rsidP="00F660FA">
      <w:pPr>
        <w:pStyle w:val="Claneki"/>
        <w:numPr>
          <w:ilvl w:val="0"/>
          <w:numId w:val="0"/>
        </w:numPr>
        <w:spacing w:before="0"/>
        <w:ind w:left="284"/>
        <w:rPr>
          <w:szCs w:val="22"/>
        </w:rPr>
      </w:pPr>
    </w:p>
    <w:p w14:paraId="73FB9B2E" w14:textId="77777777" w:rsidR="00F660FA" w:rsidRPr="00176B34" w:rsidRDefault="00F660FA" w:rsidP="00F660FA">
      <w:pPr>
        <w:pStyle w:val="Nadpis1"/>
        <w:spacing w:before="0" w:after="120"/>
        <w:ind w:left="284"/>
        <w:rPr>
          <w:rFonts w:cs="Times New Roman"/>
          <w:kern w:val="0"/>
          <w:szCs w:val="22"/>
        </w:rPr>
      </w:pPr>
      <w:r w:rsidRPr="00176B34">
        <w:rPr>
          <w:rFonts w:cs="Times New Roman"/>
          <w:kern w:val="0"/>
          <w:szCs w:val="22"/>
        </w:rPr>
        <w:t>VŠEOBECNÉ ZÁVAZKY OBJEDNATELE</w:t>
      </w:r>
    </w:p>
    <w:p w14:paraId="167D2A53" w14:textId="77777777" w:rsidR="00F660FA" w:rsidRPr="006D77EC" w:rsidRDefault="00F660FA" w:rsidP="00F660FA">
      <w:pPr>
        <w:pStyle w:val="Clanek11"/>
        <w:keepNext/>
        <w:tabs>
          <w:tab w:val="num" w:pos="561"/>
        </w:tabs>
        <w:spacing w:before="0"/>
        <w:ind w:left="284" w:hanging="561"/>
        <w:rPr>
          <w:rFonts w:cs="Times New Roman"/>
          <w:b/>
          <w:szCs w:val="22"/>
        </w:rPr>
      </w:pPr>
      <w:bookmarkStart w:id="24" w:name="_Ref287599059"/>
      <w:r w:rsidRPr="006D77EC">
        <w:rPr>
          <w:rFonts w:cs="Times New Roman"/>
          <w:b/>
          <w:szCs w:val="22"/>
        </w:rPr>
        <w:t>Poskytnutí výchozích podkladů</w:t>
      </w:r>
      <w:bookmarkEnd w:id="24"/>
      <w:r w:rsidRPr="006D77EC">
        <w:rPr>
          <w:rFonts w:cs="Times New Roman"/>
          <w:b/>
          <w:szCs w:val="22"/>
        </w:rPr>
        <w:t xml:space="preserve"> </w:t>
      </w:r>
    </w:p>
    <w:p w14:paraId="5ACD7A4F" w14:textId="77777777" w:rsidR="00F660FA" w:rsidRPr="00176B34" w:rsidRDefault="00F660FA" w:rsidP="009E6882">
      <w:pPr>
        <w:pStyle w:val="Text11"/>
        <w:spacing w:before="0" w:after="0"/>
        <w:ind w:left="284"/>
        <w:rPr>
          <w:szCs w:val="22"/>
        </w:rPr>
      </w:pPr>
      <w:r w:rsidRPr="00176B34">
        <w:rPr>
          <w:szCs w:val="22"/>
        </w:rPr>
        <w:t xml:space="preserve">Objednatel předá na základě písemného protokolu podepsaného oběma Stranami Zhotoviteli do pěti (5) dnů po podpisu Smlouvy relevantní dokumenty ohledně Stavby a pozemků, na kterých má </w:t>
      </w:r>
      <w:r w:rsidR="006A2A3C">
        <w:rPr>
          <w:szCs w:val="22"/>
        </w:rPr>
        <w:t>být Stavba zhotovena, a pozemků nezbytných</w:t>
      </w:r>
      <w:r w:rsidRPr="00176B34">
        <w:rPr>
          <w:szCs w:val="22"/>
        </w:rPr>
        <w:t xml:space="preserve"> pro provedení Stavby, jak budou vymezeny ve Stavebním povolení („</w:t>
      </w:r>
      <w:r w:rsidRPr="00176B34">
        <w:rPr>
          <w:b/>
          <w:szCs w:val="22"/>
        </w:rPr>
        <w:t>Staveniště</w:t>
      </w:r>
      <w:r w:rsidRPr="00176B34">
        <w:rPr>
          <w:szCs w:val="22"/>
        </w:rPr>
        <w:t xml:space="preserve">”), které má Objednatel k dispozici v době podpisu této Smlouvy. v případě relevantních </w:t>
      </w:r>
      <w:r w:rsidRPr="00176B34">
        <w:rPr>
          <w:szCs w:val="22"/>
        </w:rPr>
        <w:lastRenderedPageBreak/>
        <w:t xml:space="preserve">dokumentů získaných kdykoli později po tomto předání je Objednatel povinen předat Zhotoviteli tyto dokumenty, a to do deseti (10) dnů od získání takových dokumentů Objednatelem. </w:t>
      </w:r>
    </w:p>
    <w:p w14:paraId="17D9FF78" w14:textId="77777777" w:rsidR="00F660FA" w:rsidRPr="00176B34" w:rsidRDefault="00F660FA" w:rsidP="00F660FA">
      <w:pPr>
        <w:pStyle w:val="Text11"/>
        <w:spacing w:before="0"/>
        <w:ind w:left="284"/>
        <w:rPr>
          <w:szCs w:val="22"/>
        </w:rPr>
      </w:pPr>
      <w:r w:rsidRPr="00176B34">
        <w:rPr>
          <w:szCs w:val="22"/>
        </w:rPr>
        <w:t xml:space="preserve">Všechny dokumenty předané Zhotoviteli Objednatelem a veškeré dokumenty vypracované Zhotovitelem pro Objednatele budou uschovány a opatrovány Zhotovitelem na bezpečném místě, dokud nebudou převzaty Objednatelem na základě písemného protokolu. </w:t>
      </w:r>
    </w:p>
    <w:p w14:paraId="212A5F1C" w14:textId="77777777" w:rsidR="00F660FA" w:rsidRPr="00176B34" w:rsidRDefault="00F660FA" w:rsidP="00F660FA">
      <w:pPr>
        <w:pStyle w:val="Text11"/>
        <w:spacing w:before="0"/>
        <w:ind w:left="284"/>
        <w:rPr>
          <w:szCs w:val="22"/>
        </w:rPr>
      </w:pPr>
      <w:r w:rsidRPr="00176B34">
        <w:rPr>
          <w:szCs w:val="22"/>
        </w:rPr>
        <w:t>Pokud kterákoliv Strana zjistí chybu nebo vadu technické povahy v kterémkoliv dokumentu předaném Objednatelem Zhotoviteli, je povinna urychleně o takové chybě nebo vadě vyrozumět druhou Stranu.</w:t>
      </w:r>
    </w:p>
    <w:p w14:paraId="718F77B5" w14:textId="77777777" w:rsidR="00F660FA" w:rsidRPr="006D77EC" w:rsidRDefault="00F660FA" w:rsidP="00F660FA">
      <w:pPr>
        <w:pStyle w:val="Clanek11"/>
        <w:keepNext/>
        <w:tabs>
          <w:tab w:val="num" w:pos="561"/>
        </w:tabs>
        <w:spacing w:before="0"/>
        <w:ind w:left="284" w:hanging="561"/>
        <w:rPr>
          <w:rFonts w:cs="Times New Roman"/>
          <w:b/>
          <w:szCs w:val="22"/>
        </w:rPr>
      </w:pPr>
      <w:r w:rsidRPr="006D77EC">
        <w:rPr>
          <w:rFonts w:cs="Times New Roman"/>
          <w:b/>
          <w:szCs w:val="22"/>
        </w:rPr>
        <w:t>Podklady</w:t>
      </w:r>
    </w:p>
    <w:p w14:paraId="27F03FFC" w14:textId="77777777" w:rsidR="00F660FA" w:rsidRPr="00176B34" w:rsidRDefault="00F660FA" w:rsidP="00F660FA">
      <w:pPr>
        <w:pStyle w:val="Text11"/>
        <w:spacing w:before="0"/>
        <w:ind w:left="284"/>
        <w:rPr>
          <w:szCs w:val="22"/>
        </w:rPr>
      </w:pPr>
      <w:r w:rsidRPr="00176B34">
        <w:rPr>
          <w:szCs w:val="22"/>
        </w:rPr>
        <w:t>Veškeré podklady odborného nebo technického charakteru, které Objednatel předá Zhotoviteli za účelem plnění předmětu díla dle této Smlouvy, mají pouze informativní povahu. Zhotovitel je povinen zajistit veškeré nezbytné průzkumy a obstarat si na vlastní náklady veškerou dokumentaci potřebnou pro řádné plnění předmětu díla, např. geodetické zaměření parcely a vyhotovení geodetických výkresů pozemku, geologický, hydrogeologický a příp. radonový průzkum, mapové podklady („</w:t>
      </w:r>
      <w:r w:rsidRPr="00176B34">
        <w:rPr>
          <w:b/>
          <w:szCs w:val="22"/>
        </w:rPr>
        <w:t>Podklady</w:t>
      </w:r>
      <w:r w:rsidRPr="00176B34">
        <w:rPr>
          <w:szCs w:val="22"/>
        </w:rPr>
        <w:t>“).</w:t>
      </w:r>
    </w:p>
    <w:p w14:paraId="46D3694F" w14:textId="7E63B97B" w:rsidR="00F660FA" w:rsidRPr="00C31F04" w:rsidRDefault="006531B4" w:rsidP="00F660FA">
      <w:pPr>
        <w:pStyle w:val="Clanek11"/>
        <w:keepNext/>
        <w:tabs>
          <w:tab w:val="num" w:pos="561"/>
        </w:tabs>
        <w:spacing w:before="0"/>
        <w:ind w:left="284" w:hanging="561"/>
        <w:rPr>
          <w:rFonts w:cs="Times New Roman"/>
          <w:b/>
          <w:szCs w:val="22"/>
        </w:rPr>
      </w:pPr>
      <w:r>
        <w:rPr>
          <w:rFonts w:cs="Times New Roman"/>
          <w:b/>
          <w:szCs w:val="22"/>
        </w:rPr>
        <w:t>Archeologický průzkum/dohled</w:t>
      </w:r>
    </w:p>
    <w:p w14:paraId="377BCF78" w14:textId="77777777" w:rsidR="00F660FA" w:rsidRPr="00176B34" w:rsidRDefault="00F660FA" w:rsidP="00F660FA">
      <w:pPr>
        <w:pStyle w:val="Clanek11"/>
        <w:keepNext/>
        <w:numPr>
          <w:ilvl w:val="0"/>
          <w:numId w:val="0"/>
        </w:numPr>
        <w:spacing w:before="0"/>
        <w:ind w:left="284"/>
        <w:rPr>
          <w:rFonts w:cs="Times New Roman"/>
          <w:szCs w:val="22"/>
        </w:rPr>
      </w:pPr>
      <w:r w:rsidRPr="00176B34">
        <w:rPr>
          <w:rFonts w:cs="Times New Roman"/>
          <w:szCs w:val="22"/>
        </w:rPr>
        <w:t xml:space="preserve">Bez ohledu na článek 5.2 shora, Zhotovitel nebude odpovědný za provedení archeologického průzkumu a ani neponese jakékoli přímé náklady (poplatky) s archeologickým průzkumem související. </w:t>
      </w:r>
    </w:p>
    <w:p w14:paraId="23D30B48" w14:textId="77777777" w:rsidR="00F660FA" w:rsidRPr="00C31F04" w:rsidRDefault="00F660FA" w:rsidP="00F660FA">
      <w:pPr>
        <w:pStyle w:val="Clanek11"/>
        <w:keepNext/>
        <w:tabs>
          <w:tab w:val="num" w:pos="561"/>
        </w:tabs>
        <w:spacing w:before="0"/>
        <w:ind w:left="284" w:hanging="561"/>
        <w:rPr>
          <w:rFonts w:cs="Times New Roman"/>
          <w:b/>
          <w:szCs w:val="22"/>
        </w:rPr>
      </w:pPr>
      <w:r w:rsidRPr="00C31F04">
        <w:rPr>
          <w:rFonts w:cs="Times New Roman"/>
          <w:b/>
          <w:szCs w:val="22"/>
        </w:rPr>
        <w:t>Užívání dokumentů Objednatele Zhotovitelem</w:t>
      </w:r>
    </w:p>
    <w:p w14:paraId="72649714" w14:textId="77777777" w:rsidR="00F660FA" w:rsidRPr="00176B34" w:rsidRDefault="00F660FA" w:rsidP="00F660FA">
      <w:pPr>
        <w:pStyle w:val="Text11"/>
        <w:spacing w:before="0"/>
        <w:ind w:left="284"/>
        <w:rPr>
          <w:szCs w:val="22"/>
        </w:rPr>
      </w:pPr>
      <w:r w:rsidRPr="00176B34">
        <w:rPr>
          <w:szCs w:val="22"/>
        </w:rPr>
        <w:t>Objednateli náleží majetková autorská práva a další práva duševního vlastnictví k dokumentům, které Objednatel vyhotovil anebo které je oprávněn využít pro účely Smlouvy na základě dohod s osobami, kterým taková práva náleží. Bez souhlasu Objednatele nebudou tyto dokumenty Zhotovitelem kopírovány, používány nebo sdělovány třetím stranám, kromě případů, kdy je to nutné pro účely vyplývající ze Smlouvy.</w:t>
      </w:r>
    </w:p>
    <w:p w14:paraId="1804D6E0" w14:textId="77777777" w:rsidR="00F660FA" w:rsidRPr="00C31F04" w:rsidRDefault="00F660FA" w:rsidP="00F660FA">
      <w:pPr>
        <w:pStyle w:val="Clanek11"/>
        <w:keepNext/>
        <w:tabs>
          <w:tab w:val="num" w:pos="561"/>
        </w:tabs>
        <w:spacing w:before="0"/>
        <w:ind w:left="284" w:hanging="561"/>
        <w:rPr>
          <w:rFonts w:cs="Times New Roman"/>
          <w:b/>
          <w:szCs w:val="22"/>
        </w:rPr>
      </w:pPr>
      <w:bookmarkStart w:id="25" w:name="_Toc121313452"/>
      <w:bookmarkStart w:id="26" w:name="_Toc156318700"/>
      <w:r w:rsidRPr="00C31F04">
        <w:rPr>
          <w:rFonts w:cs="Times New Roman"/>
          <w:b/>
          <w:szCs w:val="22"/>
        </w:rPr>
        <w:t>Poskytnutí plných mocí</w:t>
      </w:r>
      <w:bookmarkEnd w:id="25"/>
      <w:bookmarkEnd w:id="26"/>
    </w:p>
    <w:p w14:paraId="0CB4058D" w14:textId="77777777" w:rsidR="00F660FA" w:rsidRDefault="00F660FA" w:rsidP="00F660FA">
      <w:pPr>
        <w:pStyle w:val="Text11"/>
        <w:spacing w:before="0"/>
        <w:ind w:left="284"/>
        <w:rPr>
          <w:szCs w:val="22"/>
        </w:rPr>
      </w:pPr>
      <w:r w:rsidRPr="00176B34">
        <w:rPr>
          <w:szCs w:val="22"/>
        </w:rPr>
        <w:t xml:space="preserve">Na základě písemné žádosti Zhotovitele poskytne Objednatel Zhotoviteli veškeré potřebné plné moci </w:t>
      </w:r>
      <w:r w:rsidR="0090243F">
        <w:rPr>
          <w:szCs w:val="22"/>
        </w:rPr>
        <w:t xml:space="preserve">ke </w:t>
      </w:r>
      <w:r w:rsidRPr="00176B34">
        <w:rPr>
          <w:szCs w:val="22"/>
        </w:rPr>
        <w:t>Služb</w:t>
      </w:r>
      <w:r w:rsidR="0090243F">
        <w:rPr>
          <w:szCs w:val="22"/>
        </w:rPr>
        <w:t>ám</w:t>
      </w:r>
      <w:r w:rsidRPr="00176B34">
        <w:rPr>
          <w:szCs w:val="22"/>
        </w:rPr>
        <w:t xml:space="preserve"> pro získání povolení a pro provádění Autorského dozoru, které Zhotovitel poskytuje podle této Smlouvy. Zhotovitel požádá Objednatele písemně, aby mu udělil takové plné moci, a to nejpozději deseti (10) dní předem.</w:t>
      </w:r>
    </w:p>
    <w:p w14:paraId="7145B235" w14:textId="77777777" w:rsidR="00E879F1" w:rsidRPr="00176B34" w:rsidRDefault="00E879F1" w:rsidP="00F660FA">
      <w:pPr>
        <w:pStyle w:val="Text11"/>
        <w:spacing w:before="0"/>
        <w:ind w:left="284"/>
        <w:rPr>
          <w:szCs w:val="22"/>
        </w:rPr>
      </w:pPr>
    </w:p>
    <w:p w14:paraId="19D2A01B" w14:textId="77777777" w:rsidR="00F660FA" w:rsidRPr="00C31F04" w:rsidRDefault="00F660FA" w:rsidP="00F660FA">
      <w:pPr>
        <w:pStyle w:val="Clanek11"/>
        <w:keepNext/>
        <w:tabs>
          <w:tab w:val="num" w:pos="561"/>
        </w:tabs>
        <w:spacing w:before="0"/>
        <w:ind w:left="284" w:hanging="561"/>
        <w:rPr>
          <w:rFonts w:cs="Times New Roman"/>
          <w:b/>
          <w:szCs w:val="22"/>
        </w:rPr>
      </w:pPr>
      <w:bookmarkStart w:id="27" w:name="_Toc121313453"/>
      <w:bookmarkStart w:id="28" w:name="_Toc156318701"/>
      <w:r w:rsidRPr="00C31F04">
        <w:rPr>
          <w:rFonts w:cs="Times New Roman"/>
          <w:b/>
          <w:szCs w:val="22"/>
        </w:rPr>
        <w:t>Poskytnutí součinnosti</w:t>
      </w:r>
      <w:bookmarkEnd w:id="27"/>
      <w:bookmarkEnd w:id="28"/>
    </w:p>
    <w:p w14:paraId="4054E13C" w14:textId="77777777" w:rsidR="00F660FA" w:rsidRDefault="00F660FA" w:rsidP="00F660FA">
      <w:pPr>
        <w:pStyle w:val="Text11"/>
        <w:spacing w:before="0"/>
        <w:ind w:left="284"/>
        <w:rPr>
          <w:szCs w:val="22"/>
        </w:rPr>
      </w:pPr>
      <w:r w:rsidRPr="00176B34">
        <w:rPr>
          <w:szCs w:val="22"/>
        </w:rPr>
        <w:t>Na písemnou žádost Zhotovitele Objednatel poskytne Zhotoviteli veškerou rozumně vyžadovanou součinnost nezbytnou pro řádnou a včasnou přípravu Projektové dokumentace a řádné a včasné poskytování Služeb pro získání povolení a Autorského dozoru.</w:t>
      </w:r>
    </w:p>
    <w:p w14:paraId="135181D5" w14:textId="19FCE61E" w:rsidR="0010766B" w:rsidRDefault="0010766B" w:rsidP="00F660FA">
      <w:pPr>
        <w:pStyle w:val="Text11"/>
        <w:spacing w:before="0"/>
        <w:ind w:left="284"/>
        <w:rPr>
          <w:szCs w:val="22"/>
        </w:rPr>
      </w:pPr>
    </w:p>
    <w:p w14:paraId="1614BC08" w14:textId="77777777" w:rsidR="009E6882" w:rsidRPr="00176B34" w:rsidRDefault="009E6882" w:rsidP="00F660FA">
      <w:pPr>
        <w:pStyle w:val="Text11"/>
        <w:spacing w:before="0"/>
        <w:ind w:left="284"/>
        <w:rPr>
          <w:szCs w:val="22"/>
        </w:rPr>
      </w:pPr>
    </w:p>
    <w:p w14:paraId="38EE8359" w14:textId="77777777" w:rsidR="00F660FA" w:rsidRPr="00176B34" w:rsidRDefault="00F660FA" w:rsidP="00F660FA">
      <w:pPr>
        <w:pStyle w:val="Nadpis1"/>
        <w:keepNext w:val="0"/>
        <w:widowControl w:val="0"/>
        <w:spacing w:before="0" w:after="120"/>
        <w:ind w:left="284"/>
        <w:rPr>
          <w:rFonts w:cs="Times New Roman"/>
          <w:szCs w:val="22"/>
        </w:rPr>
      </w:pPr>
      <w:r w:rsidRPr="00176B34">
        <w:rPr>
          <w:rFonts w:cs="Times New Roman"/>
          <w:szCs w:val="22"/>
        </w:rPr>
        <w:t>Všeobecné závazky Zhotovitele</w:t>
      </w:r>
    </w:p>
    <w:p w14:paraId="3131C54D" w14:textId="77777777" w:rsidR="00F660FA" w:rsidRPr="00C31F04" w:rsidRDefault="00F660FA" w:rsidP="00F660FA">
      <w:pPr>
        <w:pStyle w:val="Clanek11"/>
        <w:tabs>
          <w:tab w:val="num" w:pos="561"/>
        </w:tabs>
        <w:spacing w:before="0"/>
        <w:ind w:left="284" w:hanging="561"/>
        <w:rPr>
          <w:rFonts w:cs="Times New Roman"/>
          <w:b/>
          <w:szCs w:val="22"/>
        </w:rPr>
      </w:pPr>
      <w:bookmarkStart w:id="29" w:name="_Toc121313456"/>
      <w:bookmarkStart w:id="30" w:name="_Toc156318704"/>
      <w:r w:rsidRPr="00C31F04">
        <w:rPr>
          <w:rFonts w:cs="Times New Roman"/>
          <w:b/>
          <w:szCs w:val="22"/>
        </w:rPr>
        <w:t>Odborná péče</w:t>
      </w:r>
      <w:bookmarkEnd w:id="29"/>
      <w:bookmarkEnd w:id="30"/>
    </w:p>
    <w:p w14:paraId="5D6AD7E3" w14:textId="77777777" w:rsidR="00F660FA" w:rsidRPr="00176B34" w:rsidRDefault="00F660FA" w:rsidP="00F660FA">
      <w:pPr>
        <w:pStyle w:val="Text11"/>
        <w:keepNext w:val="0"/>
        <w:widowControl w:val="0"/>
        <w:spacing w:before="0"/>
        <w:ind w:left="284"/>
        <w:rPr>
          <w:szCs w:val="22"/>
        </w:rPr>
      </w:pPr>
      <w:r w:rsidRPr="00176B34">
        <w:rPr>
          <w:szCs w:val="22"/>
        </w:rPr>
        <w:t>Zhotovitel se zavazuje připravit Projektovou dokumentaci a poskytovat Služby pro získání povolení a Autorský dozor svědomitě, v dobré víře, řádně a včas, s nejvyšší možnou odbornou péčí a v souladu se zájmy a pokyny Objednatele, platnými právními předpisy, pravidly bezpečnosti a platnými technickými normami (ČSN a EN) bez ohledu na to, zda jsou závazné či nikoli. Zhotovitel bude vždy jednat v souladu s profesními a etickými pravidly České komory architektů a příp. České komory autorizovaných inženýrů a techniků činných ve výstavbě.</w:t>
      </w:r>
    </w:p>
    <w:p w14:paraId="66E91327" w14:textId="77777777" w:rsidR="00F660FA" w:rsidRPr="00176B34" w:rsidRDefault="00F660FA" w:rsidP="00F660FA">
      <w:pPr>
        <w:pStyle w:val="Text11"/>
        <w:keepNext w:val="0"/>
        <w:widowControl w:val="0"/>
        <w:spacing w:before="0"/>
        <w:ind w:left="284"/>
        <w:rPr>
          <w:szCs w:val="22"/>
        </w:rPr>
      </w:pPr>
      <w:r w:rsidRPr="00176B34">
        <w:rPr>
          <w:szCs w:val="22"/>
        </w:rPr>
        <w:t>Zhotovitel je povinen obstarat veškerá oznámení, zaplatit veškeré daně, odvody a poplatky a obstarat veškerá povolení, licence a souhlasy vyžadované právními předpisy ve vztahu k provedení a dokončení předmětu Smlouvy a odstranění vad, a Zhotovitel odškodní Objednatele v případě, že tak Zhotovitel opomněl učinit.</w:t>
      </w:r>
    </w:p>
    <w:p w14:paraId="1690AA65" w14:textId="77777777" w:rsidR="00F660FA" w:rsidRPr="00176B34" w:rsidRDefault="00F660FA" w:rsidP="00F660FA">
      <w:pPr>
        <w:pStyle w:val="Text11"/>
        <w:keepNext w:val="0"/>
        <w:widowControl w:val="0"/>
        <w:spacing w:before="0"/>
        <w:ind w:left="284"/>
        <w:rPr>
          <w:szCs w:val="22"/>
        </w:rPr>
      </w:pPr>
      <w:r w:rsidRPr="00176B34">
        <w:rPr>
          <w:szCs w:val="22"/>
        </w:rPr>
        <w:t xml:space="preserve">Zhotovitel je povinen při výkonu Autorského dozoru dodržovat bezpečnostní a ekologické předpisy </w:t>
      </w:r>
      <w:r w:rsidRPr="00176B34">
        <w:rPr>
          <w:szCs w:val="22"/>
        </w:rPr>
        <w:lastRenderedPageBreak/>
        <w:t>a postupy obecně závazných právních předpisů a, pokud byl s jejich obsahem seznámen, i požadavky vnitřních předpisů Objednatele.</w:t>
      </w:r>
    </w:p>
    <w:p w14:paraId="46E59565" w14:textId="77777777" w:rsidR="00F660FA" w:rsidRPr="0010766B" w:rsidRDefault="00F660FA" w:rsidP="00F660FA">
      <w:pPr>
        <w:pStyle w:val="Clanek11"/>
        <w:tabs>
          <w:tab w:val="num" w:pos="561"/>
        </w:tabs>
        <w:spacing w:before="0"/>
        <w:ind w:left="284" w:hanging="561"/>
        <w:rPr>
          <w:rFonts w:cs="Times New Roman"/>
          <w:b/>
          <w:szCs w:val="22"/>
        </w:rPr>
      </w:pPr>
      <w:bookmarkStart w:id="31" w:name="_Toc121313457"/>
      <w:bookmarkStart w:id="32" w:name="_Toc156318705"/>
      <w:bookmarkStart w:id="33" w:name="_Ref286005200"/>
      <w:r w:rsidRPr="0010766B">
        <w:rPr>
          <w:rFonts w:cs="Times New Roman"/>
          <w:b/>
          <w:szCs w:val="22"/>
        </w:rPr>
        <w:t>Pokyny Objednatele</w:t>
      </w:r>
      <w:bookmarkEnd w:id="31"/>
      <w:bookmarkEnd w:id="32"/>
      <w:bookmarkEnd w:id="33"/>
    </w:p>
    <w:p w14:paraId="70A12013" w14:textId="77777777" w:rsidR="00F660FA" w:rsidRPr="00176B34" w:rsidRDefault="00F660FA" w:rsidP="00F660FA">
      <w:pPr>
        <w:pStyle w:val="Text11"/>
        <w:keepNext w:val="0"/>
        <w:widowControl w:val="0"/>
        <w:spacing w:before="0"/>
        <w:ind w:left="284"/>
        <w:rPr>
          <w:szCs w:val="22"/>
        </w:rPr>
      </w:pPr>
      <w:r w:rsidRPr="00176B34">
        <w:rPr>
          <w:szCs w:val="22"/>
        </w:rPr>
        <w:t xml:space="preserve">Zhotovitel připraví Projektovou dokumentaci a bude poskytovat Služby pro získání povolení a Autorský dozor na základě </w:t>
      </w:r>
      <w:r w:rsidR="00841E5D">
        <w:rPr>
          <w:szCs w:val="22"/>
        </w:rPr>
        <w:t xml:space="preserve">a v </w:t>
      </w:r>
      <w:r w:rsidRPr="00176B34">
        <w:rPr>
          <w:szCs w:val="22"/>
        </w:rPr>
        <w:t>souladu s pokyny Objednatele. Zhotovitel je vždy povinen jednat v souladu s pokyny Objednatele a nemá právo se od těchto pokynů odchýlit, ledaže obdrží předem písemný souhlas Objednatele, kterým schválí, že Zhotovitel bude jednat podle vlastního uvážení, pokud je takové odchýlení nutné v případě nouze, kdy je třeba chránit zájmy Objednatele a obdržení předchozího písemného souhlasu Objednatele nelze rozumně požadovat.</w:t>
      </w:r>
    </w:p>
    <w:p w14:paraId="705877AE" w14:textId="77777777" w:rsidR="00F660FA" w:rsidRPr="00176B34" w:rsidRDefault="00F660FA" w:rsidP="00F660FA">
      <w:pPr>
        <w:pStyle w:val="Text11"/>
        <w:keepNext w:val="0"/>
        <w:widowControl w:val="0"/>
        <w:spacing w:before="0"/>
        <w:ind w:left="284"/>
        <w:rPr>
          <w:szCs w:val="22"/>
        </w:rPr>
      </w:pPr>
      <w:r w:rsidRPr="00176B34">
        <w:rPr>
          <w:szCs w:val="22"/>
        </w:rPr>
        <w:t>Pokud pokyny vydané Objednatelem Zhotoviteli budou nevhodné pro účely včasné</w:t>
      </w:r>
      <w:r w:rsidR="00C17AF9">
        <w:rPr>
          <w:szCs w:val="22"/>
        </w:rPr>
        <w:t>ho</w:t>
      </w:r>
      <w:r w:rsidRPr="00176B34">
        <w:rPr>
          <w:szCs w:val="22"/>
        </w:rPr>
        <w:t xml:space="preserve"> a řádné</w:t>
      </w:r>
      <w:r w:rsidR="00C17AF9">
        <w:rPr>
          <w:szCs w:val="22"/>
        </w:rPr>
        <w:t>ho</w:t>
      </w:r>
      <w:r w:rsidRPr="00176B34">
        <w:rPr>
          <w:szCs w:val="22"/>
        </w:rPr>
        <w:t xml:space="preserve"> provedení a dokončení předmětu Smlouvy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způsobenou provedením takového pokynu.</w:t>
      </w:r>
    </w:p>
    <w:p w14:paraId="2541219A" w14:textId="77777777" w:rsidR="001C2717" w:rsidRDefault="00F660FA" w:rsidP="001C2717">
      <w:pPr>
        <w:pStyle w:val="Text11"/>
        <w:keepNext w:val="0"/>
        <w:widowControl w:val="0"/>
        <w:spacing w:before="0"/>
        <w:ind w:left="284"/>
        <w:rPr>
          <w:szCs w:val="22"/>
        </w:rPr>
      </w:pPr>
      <w:r w:rsidRPr="00176B34">
        <w:rPr>
          <w:szCs w:val="22"/>
        </w:rPr>
        <w:t>Zjistí-li Objednatel v průběhu plnění předmětu této Smlouvy nedostatky, je Zhotovitel povinen na pokyn Objednatele tyto nedostatky bezodkladně odstranit bez nároku na navýšení ceny za poskytované služby.</w:t>
      </w:r>
    </w:p>
    <w:p w14:paraId="1A7F78A0" w14:textId="5ED4956D" w:rsidR="00F660FA" w:rsidRPr="001C2717" w:rsidRDefault="00F660FA" w:rsidP="001C2717">
      <w:pPr>
        <w:pStyle w:val="Clanek11"/>
        <w:tabs>
          <w:tab w:val="num" w:pos="561"/>
        </w:tabs>
        <w:spacing w:before="0"/>
        <w:ind w:left="284" w:hanging="561"/>
        <w:rPr>
          <w:rFonts w:cs="Times New Roman"/>
          <w:b/>
          <w:szCs w:val="22"/>
        </w:rPr>
      </w:pPr>
      <w:r w:rsidRPr="001C2717">
        <w:rPr>
          <w:rFonts w:cs="Times New Roman"/>
          <w:b/>
          <w:szCs w:val="22"/>
        </w:rPr>
        <w:t>Spolupráce</w:t>
      </w:r>
    </w:p>
    <w:p w14:paraId="2743400F" w14:textId="77777777" w:rsidR="00F660FA" w:rsidRPr="00176B34" w:rsidRDefault="00F660FA" w:rsidP="00F660FA">
      <w:pPr>
        <w:pStyle w:val="Text11"/>
        <w:keepNext w:val="0"/>
        <w:widowControl w:val="0"/>
        <w:spacing w:before="0"/>
        <w:ind w:left="284"/>
        <w:rPr>
          <w:szCs w:val="22"/>
        </w:rPr>
      </w:pPr>
      <w:r w:rsidRPr="00176B34">
        <w:rPr>
          <w:szCs w:val="22"/>
        </w:rPr>
        <w:t>Zhotovitel se zavazuje, že bude při plnění Smlouvy postupovat v koordinaci, spolupráci a nepřetržité každodenní komunikaci s Objednatelem, jeho poradci a ostatními zhotoviteli a všemi dalšími osobami, které se podílejí na plnění předmětu Smlouvy, a to v maximálním možném rozsahu, zejména spolupracovat s Objednatelem při zadávacím řízení na výběr Zhotovitele stavebních prací a uzavření příslušné smlouvy o dílo na realizaci Stavby s vybraným zhotovitelem Stavby provedením jakýchkoliv Objednatelem požadovaných doplnění a vysvětlení ve vztahu k Projektové dokumentaci. Zhotovitel bude průběžně Objednateli předávat dokumenty, které při plnění Smlouvy získá, pokud tyto bezprostředně souvisí s předmětem plnění, na výzvu Objednatele mu poskytne také veškeré další informace, dokumenty a vysvětlení týkající se postupu při plnění Smlouvy.</w:t>
      </w:r>
    </w:p>
    <w:p w14:paraId="59FD4030" w14:textId="77777777" w:rsidR="00F660FA" w:rsidRPr="0010766B" w:rsidRDefault="00F660FA" w:rsidP="00F660FA">
      <w:pPr>
        <w:pStyle w:val="Clanek11"/>
        <w:tabs>
          <w:tab w:val="num" w:pos="561"/>
        </w:tabs>
        <w:spacing w:before="0"/>
        <w:ind w:left="284" w:hanging="561"/>
        <w:rPr>
          <w:rFonts w:cs="Times New Roman"/>
          <w:b/>
          <w:szCs w:val="22"/>
        </w:rPr>
      </w:pPr>
      <w:bookmarkStart w:id="34" w:name="_Toc121313459"/>
      <w:bookmarkStart w:id="35" w:name="_Toc156318707"/>
      <w:r w:rsidRPr="0010766B">
        <w:rPr>
          <w:rFonts w:cs="Times New Roman"/>
          <w:b/>
          <w:szCs w:val="22"/>
        </w:rPr>
        <w:t>Vrácení dokumentů</w:t>
      </w:r>
      <w:bookmarkEnd w:id="34"/>
      <w:bookmarkEnd w:id="35"/>
    </w:p>
    <w:p w14:paraId="639448E1" w14:textId="77777777" w:rsidR="00F660FA" w:rsidRPr="00176B34" w:rsidRDefault="00F660FA" w:rsidP="00F660FA">
      <w:pPr>
        <w:pStyle w:val="Normal2"/>
        <w:widowControl w:val="0"/>
        <w:spacing w:before="0"/>
        <w:ind w:left="284"/>
        <w:rPr>
          <w:szCs w:val="22"/>
          <w:lang w:val="cs-CZ"/>
        </w:rPr>
      </w:pPr>
      <w:r w:rsidRPr="00176B34">
        <w:rPr>
          <w:szCs w:val="22"/>
          <w:lang w:val="cs-CZ"/>
        </w:rPr>
        <w:t xml:space="preserve">Bez zbytečného odkladu, nejpozději však do patnácti (15) dnů po předání každé části Projektové dokumentace a dokončení poskytování Služeb pro získání povolení a ukončení Autorského dozoru Zhotovitel shromáždí záznamy, vytvoří přehledný systém archivace, který umožní Objednateli rychlou orientaci a předá Objednateli veškeré dokumenty, listiny, korespondenci, výkresy, změny Projektové dokumentace, programy a údaje (v tištěné a elektronické formě) týkající se přípravy a zpracování Projektové dokumentace a poskytování Služeb pro získání povolení a Autorského dozoru podle Smlouvy, ledaže jsou potřebné pro další činnost Zhotovitele dle Smlouvy a Objednatel jejich ponechání v rukou Zhotovitele odsouhlasí. </w:t>
      </w:r>
    </w:p>
    <w:p w14:paraId="4ABCB89A" w14:textId="77777777" w:rsidR="00F660FA" w:rsidRPr="00176B34" w:rsidRDefault="00F660FA" w:rsidP="00F660FA">
      <w:pPr>
        <w:pStyle w:val="Normal2"/>
        <w:widowControl w:val="0"/>
        <w:spacing w:before="0"/>
        <w:ind w:left="284"/>
        <w:rPr>
          <w:szCs w:val="22"/>
          <w:lang w:val="cs-CZ"/>
        </w:rPr>
      </w:pPr>
      <w:r w:rsidRPr="00176B34">
        <w:rPr>
          <w:szCs w:val="22"/>
          <w:lang w:val="cs-CZ"/>
        </w:rPr>
        <w:t>Zároveň je Zhotovitel povinen vrátit Objednateli veškeré předměty a dokumenty, které od Objednatele v souvislosti s příslušnou prací obdržel, a to ve stejné výše uvedené lhůtě.</w:t>
      </w:r>
    </w:p>
    <w:p w14:paraId="4502D61E" w14:textId="77777777" w:rsidR="00F660FA" w:rsidRPr="0010766B" w:rsidRDefault="00A663AA" w:rsidP="00F660FA">
      <w:pPr>
        <w:pStyle w:val="Clanek11"/>
        <w:tabs>
          <w:tab w:val="num" w:pos="561"/>
        </w:tabs>
        <w:spacing w:before="0"/>
        <w:ind w:left="284" w:hanging="561"/>
        <w:rPr>
          <w:rFonts w:cs="Times New Roman"/>
          <w:b/>
          <w:szCs w:val="22"/>
        </w:rPr>
      </w:pPr>
      <w:r w:rsidRPr="0010766B">
        <w:rPr>
          <w:rFonts w:cs="Times New Roman"/>
          <w:b/>
          <w:szCs w:val="22"/>
        </w:rPr>
        <w:t>Pod</w:t>
      </w:r>
      <w:r w:rsidR="00F660FA" w:rsidRPr="0010766B">
        <w:rPr>
          <w:rFonts w:cs="Times New Roman"/>
          <w:b/>
          <w:szCs w:val="22"/>
        </w:rPr>
        <w:t>dodavatelé</w:t>
      </w:r>
    </w:p>
    <w:p w14:paraId="18DD2580" w14:textId="77777777" w:rsidR="00F660FA" w:rsidRPr="00176B34" w:rsidRDefault="00F660FA" w:rsidP="00F660FA">
      <w:pPr>
        <w:pStyle w:val="Normal2"/>
        <w:widowControl w:val="0"/>
        <w:spacing w:before="0"/>
        <w:ind w:left="284"/>
        <w:rPr>
          <w:szCs w:val="22"/>
          <w:lang w:val="cs-CZ"/>
        </w:rPr>
      </w:pPr>
      <w:r w:rsidRPr="00A663AA">
        <w:rPr>
          <w:szCs w:val="22"/>
          <w:lang w:val="cs-CZ"/>
        </w:rPr>
        <w:t xml:space="preserve">Zhotovitel je oprávněn si </w:t>
      </w:r>
      <w:r w:rsidR="00E3411C">
        <w:rPr>
          <w:szCs w:val="22"/>
          <w:lang w:val="cs-CZ"/>
        </w:rPr>
        <w:t>s</w:t>
      </w:r>
      <w:r w:rsidRPr="00A663AA">
        <w:rPr>
          <w:szCs w:val="22"/>
          <w:lang w:val="cs-CZ"/>
        </w:rPr>
        <w:t xml:space="preserve">jednat na své vlastní náklady </w:t>
      </w:r>
      <w:r w:rsidR="00A663AA">
        <w:rPr>
          <w:szCs w:val="22"/>
          <w:lang w:val="cs-CZ"/>
        </w:rPr>
        <w:t>pod</w:t>
      </w:r>
      <w:r w:rsidRPr="00A663AA">
        <w:rPr>
          <w:szCs w:val="22"/>
          <w:lang w:val="cs-CZ"/>
        </w:rPr>
        <w:t>dodavatele, pro účely plnění Smlouvy za předpokladu, že v takovém případě bude Zhotovitel odpovědný Objednateli za jakoukoli takto prováděnou část svých povinností vyplývajících ze Smlouvy</w:t>
      </w:r>
      <w:r w:rsidR="006B03DC" w:rsidRPr="00176B34">
        <w:rPr>
          <w:szCs w:val="22"/>
          <w:lang w:val="cs-CZ"/>
        </w:rPr>
        <w:t xml:space="preserve"> (včetně </w:t>
      </w:r>
      <w:r w:rsidR="00DC1F51" w:rsidRPr="00176B34">
        <w:rPr>
          <w:szCs w:val="22"/>
          <w:lang w:val="cs-CZ"/>
        </w:rPr>
        <w:t xml:space="preserve">povinností týkajících se </w:t>
      </w:r>
      <w:r w:rsidR="006B03DC" w:rsidRPr="00176B34">
        <w:rPr>
          <w:szCs w:val="22"/>
          <w:lang w:val="cs-CZ"/>
        </w:rPr>
        <w:t>BIM)</w:t>
      </w:r>
      <w:r w:rsidRPr="00176B34">
        <w:rPr>
          <w:szCs w:val="22"/>
          <w:lang w:val="cs-CZ"/>
        </w:rPr>
        <w:t xml:space="preserve">, jako kdyby je plnil Zhotovitel sám. </w:t>
      </w:r>
      <w:r w:rsidR="006B03DC" w:rsidRPr="00176B34">
        <w:rPr>
          <w:szCs w:val="22"/>
          <w:lang w:val="cs-CZ"/>
        </w:rPr>
        <w:t xml:space="preserve">V případě, že některý z </w:t>
      </w:r>
      <w:r w:rsidR="00A663AA">
        <w:rPr>
          <w:szCs w:val="22"/>
          <w:lang w:val="cs-CZ"/>
        </w:rPr>
        <w:t>pod</w:t>
      </w:r>
      <w:r w:rsidR="006B03DC" w:rsidRPr="00A663AA">
        <w:rPr>
          <w:szCs w:val="22"/>
          <w:lang w:val="cs-CZ"/>
        </w:rPr>
        <w:t>dodavatelů nebude schopen či způsobilý pracovat s</w:t>
      </w:r>
      <w:r w:rsidR="00DC1F51" w:rsidRPr="00A663AA">
        <w:rPr>
          <w:szCs w:val="22"/>
          <w:lang w:val="cs-CZ"/>
        </w:rPr>
        <w:t> </w:t>
      </w:r>
      <w:r w:rsidR="006B03DC" w:rsidRPr="00A663AA">
        <w:rPr>
          <w:szCs w:val="22"/>
          <w:lang w:val="cs-CZ"/>
        </w:rPr>
        <w:t>BIM</w:t>
      </w:r>
      <w:r w:rsidR="00DC1F51" w:rsidRPr="00A663AA">
        <w:rPr>
          <w:szCs w:val="22"/>
          <w:lang w:val="cs-CZ"/>
        </w:rPr>
        <w:t xml:space="preserve"> a Modelem</w:t>
      </w:r>
      <w:r w:rsidR="006B03DC" w:rsidRPr="00A663AA">
        <w:rPr>
          <w:szCs w:val="22"/>
          <w:lang w:val="cs-CZ"/>
        </w:rPr>
        <w:t xml:space="preserve">, veškeré Objednatelem požadované činnosti </w:t>
      </w:r>
      <w:proofErr w:type="spellStart"/>
      <w:r w:rsidR="00E879F1">
        <w:rPr>
          <w:szCs w:val="22"/>
          <w:lang w:val="cs-CZ"/>
        </w:rPr>
        <w:t>souviseji</w:t>
      </w:r>
      <w:r w:rsidR="008E6224" w:rsidRPr="00A663AA">
        <w:rPr>
          <w:szCs w:val="22"/>
          <w:lang w:val="cs-CZ"/>
        </w:rPr>
        <w:t>cí</w:t>
      </w:r>
      <w:proofErr w:type="spellEnd"/>
      <w:r w:rsidR="00E879F1">
        <w:rPr>
          <w:szCs w:val="22"/>
          <w:lang w:val="cs-CZ"/>
        </w:rPr>
        <w:t xml:space="preserve"> </w:t>
      </w:r>
      <w:r w:rsidR="008E6224" w:rsidRPr="00A663AA">
        <w:rPr>
          <w:szCs w:val="22"/>
          <w:lang w:val="cs-CZ"/>
        </w:rPr>
        <w:t>s</w:t>
      </w:r>
      <w:r w:rsidR="000D7CC3">
        <w:rPr>
          <w:szCs w:val="22"/>
          <w:lang w:val="cs-CZ"/>
        </w:rPr>
        <w:t> </w:t>
      </w:r>
      <w:r w:rsidR="008E6224" w:rsidRPr="00A663AA">
        <w:rPr>
          <w:szCs w:val="22"/>
          <w:lang w:val="cs-CZ"/>
        </w:rPr>
        <w:t>BIM</w:t>
      </w:r>
      <w:r w:rsidR="000D7CC3">
        <w:rPr>
          <w:szCs w:val="22"/>
          <w:lang w:val="cs-CZ"/>
        </w:rPr>
        <w:t>,</w:t>
      </w:r>
      <w:r w:rsidR="00122111">
        <w:rPr>
          <w:szCs w:val="22"/>
          <w:lang w:val="cs-CZ"/>
        </w:rPr>
        <w:t xml:space="preserve"> </w:t>
      </w:r>
      <w:r w:rsidR="006B03DC" w:rsidRPr="00A663AA">
        <w:rPr>
          <w:szCs w:val="22"/>
          <w:lang w:val="cs-CZ"/>
        </w:rPr>
        <w:t>zajistí Zhotovitel.</w:t>
      </w:r>
    </w:p>
    <w:p w14:paraId="76F468DA" w14:textId="77777777" w:rsidR="00F660FA" w:rsidRDefault="00F660FA" w:rsidP="00F660FA">
      <w:pPr>
        <w:pStyle w:val="Normal2"/>
        <w:widowControl w:val="0"/>
        <w:spacing w:before="0"/>
        <w:ind w:left="284"/>
        <w:rPr>
          <w:szCs w:val="22"/>
          <w:lang w:val="cs-CZ"/>
        </w:rPr>
      </w:pPr>
      <w:r w:rsidRPr="00176B34">
        <w:rPr>
          <w:szCs w:val="22"/>
          <w:lang w:val="cs-CZ"/>
        </w:rPr>
        <w:t xml:space="preserve">Zhotovitel nesmí uzavřít smlouvu s </w:t>
      </w:r>
      <w:r w:rsidR="00A663AA">
        <w:rPr>
          <w:szCs w:val="22"/>
          <w:lang w:val="cs-CZ"/>
        </w:rPr>
        <w:t>pod</w:t>
      </w:r>
      <w:r w:rsidRPr="00A663AA">
        <w:rPr>
          <w:szCs w:val="22"/>
          <w:lang w:val="cs-CZ"/>
        </w:rPr>
        <w:t xml:space="preserve">dodavatelem na provedení celého předmětu Smlouvy, ale je oprávněn zadat provedení jakékoliv části předmětu plnění Smlouvy </w:t>
      </w:r>
      <w:r w:rsidR="00A663AA">
        <w:rPr>
          <w:szCs w:val="22"/>
          <w:lang w:val="cs-CZ"/>
        </w:rPr>
        <w:t>pod</w:t>
      </w:r>
      <w:r w:rsidRPr="00A663AA">
        <w:rPr>
          <w:szCs w:val="22"/>
          <w:lang w:val="cs-CZ"/>
        </w:rPr>
        <w:t>dodavateli (</w:t>
      </w:r>
      <w:r w:rsidR="00A663AA">
        <w:rPr>
          <w:szCs w:val="22"/>
          <w:lang w:val="cs-CZ"/>
        </w:rPr>
        <w:t>pod</w:t>
      </w:r>
      <w:r w:rsidRPr="00A663AA">
        <w:rPr>
          <w:szCs w:val="22"/>
          <w:lang w:val="cs-CZ"/>
        </w:rPr>
        <w:t>dodavatelům), který však musí být předem písemně odsouhlasen Objednatelem, nedohodnou-li se Strany jinak.</w:t>
      </w:r>
    </w:p>
    <w:p w14:paraId="19676CBB" w14:textId="77777777" w:rsidR="00036549" w:rsidRPr="00F72DF0" w:rsidRDefault="00036549" w:rsidP="0011127B">
      <w:pPr>
        <w:pStyle w:val="Bodytext20"/>
        <w:shd w:val="clear" w:color="auto" w:fill="auto"/>
        <w:spacing w:before="0" w:after="292" w:line="240" w:lineRule="auto"/>
        <w:ind w:left="284"/>
        <w:jc w:val="both"/>
        <w:rPr>
          <w:rStyle w:val="Hyperlink0"/>
          <w:rFonts w:ascii="Times New Roman" w:hAnsi="Times New Roman" w:cs="Times New Roman"/>
          <w:lang w:val="en-GB"/>
        </w:rPr>
      </w:pPr>
      <w:r w:rsidRPr="00F72DF0">
        <w:rPr>
          <w:rStyle w:val="Hyperlink0"/>
          <w:rFonts w:ascii="Times New Roman" w:hAnsi="Times New Roman" w:cs="Times New Roman"/>
        </w:rPr>
        <w:t xml:space="preserve">Zhotovitel je povinen využít poddodavatele, jehož prostřednictvím prokazoval část kvalifikace </w:t>
      </w:r>
      <w:r w:rsidRPr="00F72DF0">
        <w:rPr>
          <w:rStyle w:val="Hyperlink0"/>
          <w:rFonts w:ascii="Times New Roman" w:hAnsi="Times New Roman" w:cs="Times New Roman"/>
        </w:rPr>
        <w:lastRenderedPageBreak/>
        <w:t xml:space="preserve">v zadávacím řízení na veřejnou zakázku, které předcházelo </w:t>
      </w:r>
      <w:proofErr w:type="spellStart"/>
      <w:r w:rsidRPr="00F72DF0">
        <w:rPr>
          <w:rStyle w:val="Hyperlink0"/>
          <w:rFonts w:ascii="Times New Roman" w:hAnsi="Times New Roman" w:cs="Times New Roman"/>
        </w:rPr>
        <w:t>uzavení</w:t>
      </w:r>
      <w:proofErr w:type="spellEnd"/>
      <w:r w:rsidRPr="00F72DF0">
        <w:rPr>
          <w:rStyle w:val="Hyperlink0"/>
          <w:rFonts w:ascii="Times New Roman" w:hAnsi="Times New Roman" w:cs="Times New Roman"/>
        </w:rPr>
        <w:t xml:space="preserve"> této smlouvy. Zhotovitel může, se souhlasem Objednatele, vyměnit uvedeného poddodavatele za jiného, pokud i nový poddodavatel bude mít kvalifikaci, kterou Zhotoviteli prokazoval předchozí poddodavatel.</w:t>
      </w:r>
    </w:p>
    <w:p w14:paraId="2FC30D63" w14:textId="77777777" w:rsidR="008C1C89" w:rsidRPr="00A663AA" w:rsidRDefault="00F660FA" w:rsidP="00F660FA">
      <w:pPr>
        <w:pStyle w:val="Normal2"/>
        <w:widowControl w:val="0"/>
        <w:spacing w:before="0"/>
        <w:ind w:left="284"/>
        <w:rPr>
          <w:szCs w:val="22"/>
          <w:lang w:val="cs-CZ"/>
        </w:rPr>
      </w:pPr>
      <w:r w:rsidRPr="00A663AA">
        <w:rPr>
          <w:szCs w:val="22"/>
          <w:lang w:val="cs-CZ"/>
        </w:rPr>
        <w:t xml:space="preserve">Zhotovitel je povinen předložit Objednateli do čtrnácti (14) dnů ode dne podpisu Smlouvy seznam </w:t>
      </w:r>
      <w:r w:rsidR="00A663AA">
        <w:rPr>
          <w:szCs w:val="22"/>
          <w:lang w:val="cs-CZ"/>
        </w:rPr>
        <w:t>pod</w:t>
      </w:r>
      <w:r w:rsidRPr="00A663AA">
        <w:rPr>
          <w:szCs w:val="22"/>
          <w:lang w:val="cs-CZ"/>
        </w:rPr>
        <w:t xml:space="preserve">dodavatelů, kterým zamýšlí zadat provedení jakékoli části předmětu plnění Smlouvy. </w:t>
      </w:r>
      <w:r w:rsidR="00374E6E" w:rsidRPr="00A663AA">
        <w:rPr>
          <w:szCs w:val="22"/>
          <w:lang w:val="cs-CZ"/>
        </w:rPr>
        <w:t xml:space="preserve">Objednatel je oprávněn se k tomuto seznamu vyjádřit; Objednatel je v odůvodněných případech oprávněn po Zhotoviteli požadovat, aby některého </w:t>
      </w:r>
      <w:r w:rsidR="00A663AA">
        <w:rPr>
          <w:szCs w:val="22"/>
          <w:lang w:val="cs-CZ"/>
        </w:rPr>
        <w:t>pod</w:t>
      </w:r>
      <w:r w:rsidR="00374E6E" w:rsidRPr="00A663AA">
        <w:rPr>
          <w:szCs w:val="22"/>
          <w:lang w:val="cs-CZ"/>
        </w:rPr>
        <w:t xml:space="preserve">dodavatele nahradil jiným </w:t>
      </w:r>
      <w:r w:rsidR="00A663AA">
        <w:rPr>
          <w:szCs w:val="22"/>
          <w:lang w:val="cs-CZ"/>
        </w:rPr>
        <w:t>pod</w:t>
      </w:r>
      <w:r w:rsidR="00374E6E" w:rsidRPr="00A663AA">
        <w:rPr>
          <w:szCs w:val="22"/>
          <w:lang w:val="cs-CZ"/>
        </w:rPr>
        <w:t>dodavatelem.</w:t>
      </w:r>
    </w:p>
    <w:p w14:paraId="68E5656E" w14:textId="77777777" w:rsidR="00A663AA" w:rsidRDefault="00F660FA" w:rsidP="00F660FA">
      <w:pPr>
        <w:pStyle w:val="Normal2"/>
        <w:widowControl w:val="0"/>
        <w:spacing w:before="0"/>
        <w:ind w:left="284"/>
        <w:rPr>
          <w:szCs w:val="22"/>
          <w:lang w:val="cs-CZ"/>
        </w:rPr>
      </w:pPr>
      <w:r w:rsidRPr="00A663AA">
        <w:rPr>
          <w:szCs w:val="22"/>
          <w:lang w:val="cs-CZ"/>
        </w:rPr>
        <w:t xml:space="preserve">V průběhu plnění Smlouvy je Zhotovitel povinen získat </w:t>
      </w:r>
      <w:r w:rsidR="00176B34">
        <w:rPr>
          <w:szCs w:val="22"/>
          <w:lang w:val="cs-CZ"/>
        </w:rPr>
        <w:t xml:space="preserve">písemný </w:t>
      </w:r>
      <w:r w:rsidRPr="00A663AA">
        <w:rPr>
          <w:szCs w:val="22"/>
          <w:lang w:val="cs-CZ"/>
        </w:rPr>
        <w:t xml:space="preserve">souhlas Objednatele s novým </w:t>
      </w:r>
      <w:r w:rsidR="00A663AA">
        <w:rPr>
          <w:szCs w:val="22"/>
          <w:lang w:val="cs-CZ"/>
        </w:rPr>
        <w:t>pod</w:t>
      </w:r>
      <w:r w:rsidRPr="00A663AA">
        <w:rPr>
          <w:szCs w:val="22"/>
          <w:lang w:val="cs-CZ"/>
        </w:rPr>
        <w:t xml:space="preserve">dodavatelem alespoň pět (5) pracovních dnů předtím, než jej k provedení příslušné části předmětu plnění Smlouvy použije. Součástí oznámení bude vždy název/ jméno </w:t>
      </w:r>
      <w:proofErr w:type="gramStart"/>
      <w:r w:rsidR="00E879F1">
        <w:rPr>
          <w:szCs w:val="22"/>
          <w:lang w:val="cs-CZ"/>
        </w:rPr>
        <w:t>pod</w:t>
      </w:r>
      <w:r w:rsidR="00E879F1" w:rsidRPr="00A663AA">
        <w:rPr>
          <w:szCs w:val="22"/>
          <w:lang w:val="cs-CZ"/>
        </w:rPr>
        <w:t>dodavatele(ů) pro</w:t>
      </w:r>
      <w:proofErr w:type="gramEnd"/>
      <w:r w:rsidRPr="00A663AA">
        <w:rPr>
          <w:szCs w:val="22"/>
          <w:lang w:val="cs-CZ"/>
        </w:rPr>
        <w:t xml:space="preserve"> jednotlivé části předmětu plnění Smlouvy a kopie příslušných platných oprávnění, koncesí, atestů, certifikátů a licencí, jež jsou nezbytné pro provedení takové jednotlivé části předmětu Smlo</w:t>
      </w:r>
      <w:r w:rsidRPr="00176B34">
        <w:rPr>
          <w:szCs w:val="22"/>
          <w:lang w:val="cs-CZ"/>
        </w:rPr>
        <w:t xml:space="preserve">uvy </w:t>
      </w:r>
      <w:r w:rsidR="00A663AA">
        <w:rPr>
          <w:szCs w:val="22"/>
          <w:lang w:val="cs-CZ"/>
        </w:rPr>
        <w:t>pod</w:t>
      </w:r>
      <w:r w:rsidRPr="00A663AA">
        <w:rPr>
          <w:szCs w:val="22"/>
          <w:lang w:val="cs-CZ"/>
        </w:rPr>
        <w:t xml:space="preserve">dodavatelem. Objednatel je oprávněn do tří (3) pracovních dnů od přijetí příslušného oznámení zamítnout účast konkrétního </w:t>
      </w:r>
      <w:r w:rsidR="00A663AA">
        <w:rPr>
          <w:szCs w:val="22"/>
          <w:lang w:val="cs-CZ"/>
        </w:rPr>
        <w:t>pod</w:t>
      </w:r>
      <w:r w:rsidRPr="00A663AA">
        <w:rPr>
          <w:szCs w:val="22"/>
          <w:lang w:val="cs-CZ"/>
        </w:rPr>
        <w:t xml:space="preserve">dodavatele na provádění předmětu Smlouvy poté, co v dobré víře posoudil navrženého </w:t>
      </w:r>
      <w:r w:rsidR="00A663AA">
        <w:rPr>
          <w:szCs w:val="22"/>
          <w:lang w:val="cs-CZ"/>
        </w:rPr>
        <w:t>pod</w:t>
      </w:r>
      <w:r w:rsidRPr="00A663AA">
        <w:rPr>
          <w:szCs w:val="22"/>
          <w:lang w:val="cs-CZ"/>
        </w:rPr>
        <w:t xml:space="preserve">dodavatele. </w:t>
      </w:r>
    </w:p>
    <w:p w14:paraId="43711E54" w14:textId="77777777" w:rsidR="00F660FA" w:rsidRPr="0010766B" w:rsidRDefault="00F660FA" w:rsidP="00F660FA">
      <w:pPr>
        <w:pStyle w:val="Clanek11"/>
        <w:tabs>
          <w:tab w:val="num" w:pos="561"/>
        </w:tabs>
        <w:spacing w:before="0"/>
        <w:ind w:left="284" w:hanging="561"/>
        <w:rPr>
          <w:rFonts w:cs="Times New Roman"/>
          <w:b/>
          <w:szCs w:val="22"/>
        </w:rPr>
      </w:pPr>
      <w:r w:rsidRPr="0010766B">
        <w:rPr>
          <w:rFonts w:cs="Times New Roman"/>
          <w:b/>
          <w:szCs w:val="22"/>
        </w:rPr>
        <w:t>Cena za zpracování dokumentace skutečného provedení stavby</w:t>
      </w:r>
    </w:p>
    <w:p w14:paraId="65A54F89" w14:textId="0C0863B4" w:rsidR="00F660FA" w:rsidRPr="00176B34" w:rsidRDefault="00F660FA" w:rsidP="00F660FA">
      <w:pPr>
        <w:pStyle w:val="Clanek11"/>
        <w:numPr>
          <w:ilvl w:val="0"/>
          <w:numId w:val="0"/>
        </w:numPr>
        <w:spacing w:before="0"/>
        <w:ind w:left="284"/>
        <w:rPr>
          <w:rFonts w:cs="Times New Roman"/>
          <w:b/>
          <w:szCs w:val="22"/>
        </w:rPr>
      </w:pPr>
      <w:r w:rsidRPr="00176B34">
        <w:rPr>
          <w:rFonts w:cs="Times New Roman"/>
          <w:szCs w:val="22"/>
        </w:rPr>
        <w:t>Zhotovitel se zavazuje, že v</w:t>
      </w:r>
      <w:r w:rsidR="00003521" w:rsidRPr="00176B34">
        <w:rPr>
          <w:rFonts w:cs="Times New Roman"/>
          <w:szCs w:val="22"/>
        </w:rPr>
        <w:t> </w:t>
      </w:r>
      <w:r w:rsidRPr="00176B34">
        <w:rPr>
          <w:rFonts w:cs="Times New Roman"/>
          <w:szCs w:val="22"/>
        </w:rPr>
        <w:t>případě</w:t>
      </w:r>
      <w:r w:rsidR="00003521" w:rsidRPr="00176B34">
        <w:rPr>
          <w:rFonts w:cs="Times New Roman"/>
          <w:szCs w:val="22"/>
        </w:rPr>
        <w:t>,</w:t>
      </w:r>
      <w:r w:rsidRPr="00176B34">
        <w:rPr>
          <w:rFonts w:cs="Times New Roman"/>
          <w:szCs w:val="22"/>
        </w:rPr>
        <w:t xml:space="preserve"> že bude pro generálního dodavatele stavby zpracovávat dokumentaci skutečného provedení stavby, </w:t>
      </w:r>
      <w:r w:rsidR="00723767" w:rsidRPr="00176B34">
        <w:rPr>
          <w:rFonts w:cs="Times New Roman"/>
          <w:szCs w:val="22"/>
        </w:rPr>
        <w:t>zapracuje všechny provedené změny rovněž i do aktualizovaného Modelu. C</w:t>
      </w:r>
      <w:r w:rsidRPr="00176B34">
        <w:rPr>
          <w:rFonts w:cs="Times New Roman"/>
          <w:szCs w:val="22"/>
        </w:rPr>
        <w:t xml:space="preserve">ena za dokumentaci skutečného provedení stavby nepřesáhne </w:t>
      </w:r>
      <w:r w:rsidR="00687F13" w:rsidRPr="00687F13">
        <w:rPr>
          <w:rFonts w:cs="Times New Roman"/>
          <w:b/>
          <w:i/>
          <w:szCs w:val="22"/>
        </w:rPr>
        <w:t>600 000,-</w:t>
      </w:r>
      <w:r w:rsidR="00687F13">
        <w:rPr>
          <w:rFonts w:cs="Times New Roman"/>
          <w:szCs w:val="22"/>
        </w:rPr>
        <w:t xml:space="preserve"> </w:t>
      </w:r>
      <w:r w:rsidRPr="00176B34">
        <w:rPr>
          <w:rFonts w:cs="Times New Roman"/>
          <w:b/>
          <w:szCs w:val="22"/>
        </w:rPr>
        <w:t>Kč</w:t>
      </w:r>
      <w:r w:rsidR="00687F13">
        <w:rPr>
          <w:rFonts w:cs="Times New Roman"/>
          <w:b/>
          <w:szCs w:val="22"/>
        </w:rPr>
        <w:t xml:space="preserve"> bez DPH.</w:t>
      </w:r>
      <w:r w:rsidRPr="00176B34">
        <w:rPr>
          <w:rFonts w:cs="Times New Roman"/>
          <w:szCs w:val="22"/>
        </w:rPr>
        <w:t>.</w:t>
      </w:r>
    </w:p>
    <w:p w14:paraId="11E91E81" w14:textId="77777777" w:rsidR="00F660FA" w:rsidRPr="0010766B" w:rsidRDefault="00F660FA" w:rsidP="00F660FA">
      <w:pPr>
        <w:pStyle w:val="Clanek11"/>
        <w:tabs>
          <w:tab w:val="num" w:pos="561"/>
        </w:tabs>
        <w:spacing w:before="0"/>
        <w:ind w:left="284" w:hanging="561"/>
        <w:rPr>
          <w:rFonts w:cs="Times New Roman"/>
          <w:b/>
          <w:szCs w:val="22"/>
        </w:rPr>
      </w:pPr>
      <w:r w:rsidRPr="0010766B">
        <w:rPr>
          <w:rFonts w:cs="Times New Roman"/>
          <w:b/>
          <w:szCs w:val="22"/>
        </w:rPr>
        <w:t>Povinnost mlčenlivosti</w:t>
      </w:r>
    </w:p>
    <w:p w14:paraId="3743E546" w14:textId="77777777" w:rsidR="00F660FA" w:rsidRPr="00176B34" w:rsidRDefault="00F660FA" w:rsidP="00F660FA">
      <w:pPr>
        <w:pStyle w:val="Clanek11"/>
        <w:numPr>
          <w:ilvl w:val="0"/>
          <w:numId w:val="0"/>
        </w:numPr>
        <w:spacing w:before="0"/>
        <w:ind w:left="284"/>
        <w:rPr>
          <w:rFonts w:cs="Times New Roman"/>
          <w:szCs w:val="22"/>
        </w:rPr>
      </w:pPr>
      <w:r w:rsidRPr="00176B34">
        <w:rPr>
          <w:rFonts w:cs="Times New Roman"/>
          <w:szCs w:val="22"/>
        </w:rPr>
        <w:t>Zhotovitel si je vědom toho, že v rámci plnění této Smlouvy získá on a jeho případní smluvní partneři přístup k informacím Objednatele (např. k osobním údajům, informacím o bezpečnostních opatřeních a technickém vybavení Objednatele). Zhotovitel se tímto zavazuje nakládat se všemi informacemi Objednatele jako s důvěrnými a jako s obchodním tajemstvím, zejména zachovávat mlčenlivost a učinit veškerá smluvní, administrativní a technická opatření zabraňující zneužití či úniku těchto informací. Zhotovitel může sdělit tyto informace pouze svým zaměstnancům nebo smluvním partnerům v rozsahu nezbytně nutném pro naplnění účelu této Smlouvy. Zhotovitel se zavazuje, že osoby výše uvedené dostatečně poučí o důvěrnosti těchto informací, zaváže je k mlčenlivosti a dostatečně smluvně, administrativně a technicky zajistí ochranu těchto informací. Povinnost dodržovat mlčenlivost trvá bez ohledu na účinnost nebo platnost této Smlouvy.</w:t>
      </w:r>
    </w:p>
    <w:p w14:paraId="42BF80ED" w14:textId="77777777" w:rsidR="00F660FA" w:rsidRPr="0010766B" w:rsidRDefault="00F660FA" w:rsidP="00F660FA">
      <w:pPr>
        <w:pStyle w:val="Clanek11"/>
        <w:tabs>
          <w:tab w:val="num" w:pos="561"/>
        </w:tabs>
        <w:spacing w:before="0"/>
        <w:ind w:left="284" w:hanging="561"/>
        <w:rPr>
          <w:rFonts w:cs="Times New Roman"/>
          <w:b/>
          <w:szCs w:val="22"/>
        </w:rPr>
      </w:pPr>
      <w:r w:rsidRPr="0010766B">
        <w:rPr>
          <w:rFonts w:cs="Times New Roman"/>
          <w:b/>
          <w:szCs w:val="22"/>
        </w:rPr>
        <w:t>Povinnost profesního jednání</w:t>
      </w:r>
    </w:p>
    <w:p w14:paraId="47C1DD69" w14:textId="77777777" w:rsidR="00F660FA" w:rsidRPr="00176B34" w:rsidRDefault="00F660FA" w:rsidP="00F660FA">
      <w:pPr>
        <w:pStyle w:val="Clanek11"/>
        <w:numPr>
          <w:ilvl w:val="0"/>
          <w:numId w:val="0"/>
        </w:numPr>
        <w:spacing w:before="0"/>
        <w:ind w:left="284"/>
        <w:rPr>
          <w:rFonts w:cs="Times New Roman"/>
          <w:szCs w:val="22"/>
        </w:rPr>
      </w:pPr>
      <w:r w:rsidRPr="00176B34">
        <w:rPr>
          <w:rFonts w:cs="Times New Roman"/>
          <w:szCs w:val="22"/>
        </w:rPr>
        <w:t>Zhotovitel je povinen hájit zájmy Objednatele podle svých nejlepších znalostí a schopností. Zhotovitel je povinen zdržet se po dobu zpracování Projektové dokumentace a v průběhu provádění Stavby a jejího uvádění do provozu veškerých vlastních podnikatelských aktivit ve vztahu k předmětu plnění, a to i ve spojení s třetími osobami, jimiž by mohl ohrozit zájmy Objednatele, být s těmito zájmy ve střetu, popřípadě neoprávněně zvýhodnit sebe nebo třetí osoby. Zhotovitel se zavazuje, že nepřijme ve věci předmětné Stavby žádné osobní provize nebo platby od třetích osob, zejména od vlastníků nemovitostí, výrobců, dodavatelů nebo zhotovitele stavby. Zhotovitel je povinen zajistit, aby osobní provize nebo platby od třetích osob nepřijali ani jeho zaměstnanci, a ani jiné osoby pověřené prováděním díla resp. jeho části. Porušení kterékoli ze shora uvedených povinností se považuje za podstatné porušení smluvních závazků a je důvodem k odstoupení od této Smlouvy za podmínek stanovených v této Smlouvě.</w:t>
      </w:r>
    </w:p>
    <w:p w14:paraId="7357F2C3" w14:textId="77777777" w:rsidR="00F660FA" w:rsidRPr="00176B34" w:rsidRDefault="00F660FA" w:rsidP="00F660FA">
      <w:pPr>
        <w:pStyle w:val="Clanek11"/>
        <w:numPr>
          <w:ilvl w:val="0"/>
          <w:numId w:val="0"/>
        </w:numPr>
        <w:spacing w:before="0"/>
        <w:ind w:left="284"/>
        <w:rPr>
          <w:rFonts w:cs="Times New Roman"/>
          <w:szCs w:val="22"/>
        </w:rPr>
      </w:pPr>
      <w:r w:rsidRPr="00176B34">
        <w:rPr>
          <w:rFonts w:cs="Times New Roman"/>
          <w:szCs w:val="22"/>
        </w:rPr>
        <w:t>Zhotovitel se zavazuje neprodleně písemně informovat Objednatele o všech skutečnostech, které by mohly Objednateli způsobit finanční, nebo jinou újmu, o překážkách, které by mohly ohrozit termíny stanovené touto Smlouvou nebo výstavbu Stavby a o eventuálních vadách a nekompletnosti podkladů předaných mu Objednatelem.</w:t>
      </w:r>
    </w:p>
    <w:p w14:paraId="10091914" w14:textId="77777777" w:rsidR="00F660FA" w:rsidRPr="00176B34" w:rsidRDefault="00F660FA" w:rsidP="00F660FA">
      <w:pPr>
        <w:pStyle w:val="Clanek11"/>
        <w:numPr>
          <w:ilvl w:val="0"/>
          <w:numId w:val="0"/>
        </w:numPr>
        <w:spacing w:before="0"/>
        <w:ind w:left="284"/>
        <w:rPr>
          <w:rFonts w:cs="Times New Roman"/>
          <w:szCs w:val="22"/>
        </w:rPr>
      </w:pPr>
      <w:r w:rsidRPr="00176B34">
        <w:rPr>
          <w:rFonts w:cs="Times New Roman"/>
          <w:szCs w:val="22"/>
        </w:rPr>
        <w:t xml:space="preserve">Zhotovitel se zavazuje, že bez písemného souhlasu Objednatele neposkytne výsledky svých plnění (předmět díla nebo jeho část), jiné osobě než Objednateli nebo jím k tomu pověřené osobě. Zhotovitel je oprávněn zpřístupnit výsledky svých plnění (předmět díla nebo jeho část) osobám, které jsou účastny při projednávání a obstarání Územního rozhodnutí a Stavebního povolení, pouze způsobem a v rozsahu podle právních předpisů, jinak pouze způsobem a v rozsahu, jak určí Objednatel. </w:t>
      </w:r>
    </w:p>
    <w:p w14:paraId="4813E005" w14:textId="43EFA2B9" w:rsidR="00374E6E" w:rsidRDefault="00374E6E" w:rsidP="00F660FA">
      <w:pPr>
        <w:pStyle w:val="Clanek11"/>
        <w:numPr>
          <w:ilvl w:val="0"/>
          <w:numId w:val="0"/>
        </w:numPr>
        <w:spacing w:before="0"/>
        <w:ind w:left="284"/>
        <w:rPr>
          <w:rFonts w:cs="Times New Roman"/>
          <w:szCs w:val="22"/>
        </w:rPr>
      </w:pPr>
    </w:p>
    <w:p w14:paraId="5B4265ED" w14:textId="77777777" w:rsidR="009E6882" w:rsidRPr="00176B34" w:rsidRDefault="009E6882" w:rsidP="00F660FA">
      <w:pPr>
        <w:pStyle w:val="Clanek11"/>
        <w:numPr>
          <w:ilvl w:val="0"/>
          <w:numId w:val="0"/>
        </w:numPr>
        <w:spacing w:before="0"/>
        <w:ind w:left="284"/>
        <w:rPr>
          <w:rFonts w:cs="Times New Roman"/>
          <w:szCs w:val="22"/>
        </w:rPr>
      </w:pPr>
    </w:p>
    <w:p w14:paraId="3D85EBCB" w14:textId="77777777" w:rsidR="00F660FA" w:rsidRPr="00176B34" w:rsidRDefault="00F660FA" w:rsidP="00F660FA">
      <w:pPr>
        <w:pStyle w:val="Nadpis1"/>
        <w:keepNext w:val="0"/>
        <w:widowControl w:val="0"/>
        <w:spacing w:before="0" w:after="120"/>
        <w:ind w:left="284"/>
        <w:rPr>
          <w:rFonts w:cs="Times New Roman"/>
          <w:szCs w:val="22"/>
        </w:rPr>
      </w:pPr>
      <w:bookmarkStart w:id="36" w:name="_Ref286007642"/>
      <w:r w:rsidRPr="00176B34">
        <w:rPr>
          <w:rFonts w:cs="Times New Roman"/>
          <w:szCs w:val="22"/>
        </w:rPr>
        <w:t>CENA a platební podmínky</w:t>
      </w:r>
      <w:bookmarkEnd w:id="36"/>
    </w:p>
    <w:p w14:paraId="55B3ABA1" w14:textId="77777777" w:rsidR="00F660FA" w:rsidRPr="0010766B" w:rsidRDefault="00F660FA" w:rsidP="00F660FA">
      <w:pPr>
        <w:pStyle w:val="Clanek11"/>
        <w:tabs>
          <w:tab w:val="num" w:pos="561"/>
        </w:tabs>
        <w:spacing w:before="0"/>
        <w:ind w:left="284" w:hanging="561"/>
        <w:rPr>
          <w:rFonts w:cs="Times New Roman"/>
          <w:b/>
          <w:szCs w:val="22"/>
        </w:rPr>
      </w:pPr>
      <w:r w:rsidRPr="0010766B">
        <w:rPr>
          <w:rFonts w:cs="Times New Roman"/>
          <w:b/>
          <w:szCs w:val="22"/>
        </w:rPr>
        <w:t>Cena</w:t>
      </w:r>
    </w:p>
    <w:p w14:paraId="68CC1401" w14:textId="77777777" w:rsidR="008B2A73" w:rsidRDefault="00F660FA" w:rsidP="00F660FA">
      <w:pPr>
        <w:pStyle w:val="Text11"/>
        <w:keepNext w:val="0"/>
        <w:widowControl w:val="0"/>
        <w:spacing w:before="0"/>
        <w:ind w:left="284"/>
        <w:rPr>
          <w:szCs w:val="22"/>
        </w:rPr>
      </w:pPr>
      <w:r w:rsidRPr="00176B34">
        <w:rPr>
          <w:szCs w:val="22"/>
        </w:rPr>
        <w:t xml:space="preserve">Za </w:t>
      </w:r>
      <w:r w:rsidR="00AC4BB1">
        <w:rPr>
          <w:szCs w:val="22"/>
        </w:rPr>
        <w:t xml:space="preserve">plnění dle této smlouvy, </w:t>
      </w:r>
      <w:proofErr w:type="spellStart"/>
      <w:r w:rsidR="00AC4BB1">
        <w:rPr>
          <w:szCs w:val="22"/>
        </w:rPr>
        <w:t>tj</w:t>
      </w:r>
      <w:proofErr w:type="spellEnd"/>
      <w:r w:rsidR="00AC4BB1">
        <w:rPr>
          <w:szCs w:val="22"/>
        </w:rPr>
        <w:t xml:space="preserve">, </w:t>
      </w:r>
      <w:r w:rsidRPr="00176B34">
        <w:rPr>
          <w:szCs w:val="22"/>
        </w:rPr>
        <w:t xml:space="preserve">zhotovení Projektové dokumentace, poskytování souvisejících inženýrských činností, poskytování Služeb pro získání povolení a Autorského dozoru a za všechny ostatní závazky Zhotovitele vyplývající z této Smlouvy a za služby poskytnuté v souvislosti s touto Smlouvu, uhradí Objednatel Zhotoviteli </w:t>
      </w:r>
      <w:r w:rsidR="005F4F08">
        <w:rPr>
          <w:szCs w:val="22"/>
        </w:rPr>
        <w:t xml:space="preserve">dohodnutou cenu </w:t>
      </w:r>
      <w:r w:rsidRPr="00176B34">
        <w:rPr>
          <w:szCs w:val="22"/>
        </w:rPr>
        <w:t>(„</w:t>
      </w:r>
      <w:r w:rsidRPr="00176B34">
        <w:rPr>
          <w:b/>
          <w:szCs w:val="22"/>
        </w:rPr>
        <w:t>Cena</w:t>
      </w:r>
      <w:r w:rsidRPr="00176B34">
        <w:rPr>
          <w:szCs w:val="22"/>
        </w:rPr>
        <w:t>”)</w:t>
      </w:r>
      <w:r w:rsidR="008B2A73">
        <w:rPr>
          <w:szCs w:val="22"/>
        </w:rPr>
        <w:t xml:space="preserve">. </w:t>
      </w:r>
    </w:p>
    <w:p w14:paraId="7828665E" w14:textId="77777777" w:rsidR="00F660FA" w:rsidRPr="00176B34" w:rsidRDefault="008B2A73" w:rsidP="00F660FA">
      <w:pPr>
        <w:pStyle w:val="Text11"/>
        <w:keepNext w:val="0"/>
        <w:widowControl w:val="0"/>
        <w:spacing w:before="0"/>
        <w:ind w:left="284"/>
        <w:rPr>
          <w:szCs w:val="22"/>
        </w:rPr>
      </w:pPr>
      <w:r>
        <w:rPr>
          <w:szCs w:val="22"/>
        </w:rPr>
        <w:t>D</w:t>
      </w:r>
      <w:r w:rsidR="00F660FA" w:rsidRPr="00176B34">
        <w:rPr>
          <w:szCs w:val="22"/>
        </w:rPr>
        <w:t>ále uváděné ceny jsou vždy bez DPH</w:t>
      </w:r>
      <w:r w:rsidR="00122111">
        <w:rPr>
          <w:szCs w:val="22"/>
        </w:rPr>
        <w:t>.</w:t>
      </w:r>
    </w:p>
    <w:p w14:paraId="40EC1597" w14:textId="77777777" w:rsidR="00F660FA" w:rsidRPr="008B2A73" w:rsidRDefault="00122111" w:rsidP="00F660FA">
      <w:pPr>
        <w:pStyle w:val="Text11"/>
        <w:keepNext w:val="0"/>
        <w:spacing w:before="0"/>
        <w:ind w:left="284"/>
        <w:rPr>
          <w:szCs w:val="22"/>
        </w:rPr>
      </w:pPr>
      <w:r>
        <w:rPr>
          <w:szCs w:val="22"/>
        </w:rPr>
        <w:t>C</w:t>
      </w:r>
      <w:r w:rsidRPr="008B2A73">
        <w:rPr>
          <w:szCs w:val="22"/>
        </w:rPr>
        <w:t xml:space="preserve">ena </w:t>
      </w:r>
      <w:r w:rsidR="00F660FA" w:rsidRPr="008B2A73">
        <w:rPr>
          <w:szCs w:val="22"/>
        </w:rPr>
        <w:t>se skládá z pevných částek, jejichž přesný rozpis je uveden v </w:t>
      </w:r>
      <w:r w:rsidR="00F660FA" w:rsidRPr="00E879F1">
        <w:rPr>
          <w:szCs w:val="22"/>
        </w:rPr>
        <w:t xml:space="preserve">Příloze č. </w:t>
      </w:r>
      <w:r w:rsidR="00E879F1" w:rsidRPr="00E879F1">
        <w:rPr>
          <w:szCs w:val="22"/>
        </w:rPr>
        <w:t>4</w:t>
      </w:r>
      <w:r w:rsidR="00F660FA" w:rsidRPr="005C3814">
        <w:rPr>
          <w:szCs w:val="22"/>
        </w:rPr>
        <w:t xml:space="preserve"> </w:t>
      </w:r>
      <w:r w:rsidR="008C2A10" w:rsidRPr="00555554">
        <w:rPr>
          <w:szCs w:val="22"/>
        </w:rPr>
        <w:t xml:space="preserve"> </w:t>
      </w:r>
      <w:r w:rsidR="008C2A10" w:rsidRPr="00944557">
        <w:rPr>
          <w:szCs w:val="22"/>
        </w:rPr>
        <w:t>této Smlouvy</w:t>
      </w:r>
      <w:r w:rsidR="008C2A10" w:rsidRPr="00460B36">
        <w:rPr>
          <w:szCs w:val="22"/>
        </w:rPr>
        <w:t xml:space="preserve"> - </w:t>
      </w:r>
      <w:r w:rsidR="008C2A10" w:rsidRPr="00603DC9">
        <w:rPr>
          <w:rFonts w:eastAsia="Cambria"/>
          <w:szCs w:val="22"/>
        </w:rPr>
        <w:t>Tabulce pro zpracování nabídkové ceny</w:t>
      </w:r>
      <w:r>
        <w:rPr>
          <w:szCs w:val="22"/>
        </w:rPr>
        <w:t>.</w:t>
      </w:r>
      <w:r w:rsidRPr="008B2A73">
        <w:rPr>
          <w:szCs w:val="22"/>
        </w:rPr>
        <w:t xml:space="preserve"> </w:t>
      </w:r>
    </w:p>
    <w:p w14:paraId="3C051BFF" w14:textId="77777777" w:rsidR="00F660FA" w:rsidRPr="00176B34" w:rsidRDefault="00F660FA" w:rsidP="00F660FA">
      <w:pPr>
        <w:pStyle w:val="Text11"/>
        <w:keepNext w:val="0"/>
        <w:spacing w:before="0"/>
        <w:ind w:left="284"/>
        <w:rPr>
          <w:szCs w:val="22"/>
        </w:rPr>
      </w:pPr>
      <w:r w:rsidRPr="008B2A73">
        <w:rPr>
          <w:szCs w:val="22"/>
        </w:rPr>
        <w:t>Cena zahrnuje veškeré výdaje, úhrady nebo náklady vzniklé Zhotoviteli v souvislosti s vypracováním Projektové dokumentace (včetně úprav vyžadovaných Objednatelem) a poskytnutím Služeb</w:t>
      </w:r>
      <w:r w:rsidRPr="00176B34">
        <w:rPr>
          <w:szCs w:val="22"/>
        </w:rPr>
        <w:t xml:space="preserve"> pro získání povolení a Autorského dozoru nebo jakékoli jejich části. Za účelem vyloučení pochybností se výslovně stanoví, že Zhotovitel nemá nárok na úhradu výdajů, úhrad nebo nákladů vzniklých v souvislosti s vypracováním Projektové dokumentace, poskytnutím Služeb pro získání povolení a Autorského dozoru nebo při plnění kterýchkoli svých jiných závazků vyplývajících ze Smlouvy. Veškeré výdaje, úhrady či náklady včetně zaměstnaneckých výhod, cestovních nákladů, správních poplatků a jakýchkoli jiných druhů a kategorií nákladů, jsou zahrnuty v Ceně. </w:t>
      </w:r>
    </w:p>
    <w:p w14:paraId="2B0FCCD2" w14:textId="77777777" w:rsidR="00B76709" w:rsidRPr="00C77E36" w:rsidRDefault="00B76709" w:rsidP="00B76709">
      <w:pPr>
        <w:ind w:left="284"/>
        <w:rPr>
          <w:szCs w:val="22"/>
        </w:rPr>
      </w:pPr>
      <w:r w:rsidRPr="00C77E36">
        <w:rPr>
          <w:szCs w:val="22"/>
        </w:rPr>
        <w:t xml:space="preserve">K Ceně bude účtována daň z přidané hodnoty (DPH) vždy v zákonem stanovené sazbě a výši k datu uskutečnění zdanitelného plnění. </w:t>
      </w:r>
    </w:p>
    <w:p w14:paraId="18315D32" w14:textId="77777777" w:rsidR="00F660FA" w:rsidRDefault="00F660FA" w:rsidP="00F660FA">
      <w:pPr>
        <w:pStyle w:val="Text11"/>
        <w:keepNext w:val="0"/>
        <w:spacing w:before="0"/>
        <w:ind w:left="284"/>
        <w:rPr>
          <w:szCs w:val="22"/>
        </w:rPr>
      </w:pPr>
      <w:r w:rsidRPr="00705B41">
        <w:rPr>
          <w:szCs w:val="22"/>
        </w:rPr>
        <w:t>Pro vyloučení pochybností smluvní</w:t>
      </w:r>
      <w:r w:rsidRPr="00A94140">
        <w:rPr>
          <w:szCs w:val="22"/>
        </w:rPr>
        <w:t xml:space="preserve"> Strany uvádí, že Zhotovitel nese veškeré náklady i s provedením veškerých změn díla (jednotlivých částí Projektové doku</w:t>
      </w:r>
      <w:r w:rsidRPr="00A663AA">
        <w:rPr>
          <w:szCs w:val="22"/>
        </w:rPr>
        <w:t>mentace) vyvolaných správním orgánem (</w:t>
      </w:r>
      <w:r w:rsidR="005C3814">
        <w:rPr>
          <w:szCs w:val="22"/>
        </w:rPr>
        <w:t xml:space="preserve">úprava </w:t>
      </w:r>
      <w:r w:rsidRPr="00A663AA">
        <w:rPr>
          <w:szCs w:val="22"/>
        </w:rPr>
        <w:t xml:space="preserve">dokumentace tak, aby vyhovovala požadavkům správních orgánů). </w:t>
      </w:r>
    </w:p>
    <w:p w14:paraId="38D116E3" w14:textId="77777777" w:rsidR="00E879F1" w:rsidRPr="00A663AA" w:rsidRDefault="00E879F1" w:rsidP="00F660FA">
      <w:pPr>
        <w:pStyle w:val="Text11"/>
        <w:keepNext w:val="0"/>
        <w:spacing w:before="0"/>
        <w:ind w:left="284"/>
        <w:rPr>
          <w:szCs w:val="22"/>
        </w:rPr>
      </w:pPr>
    </w:p>
    <w:p w14:paraId="4867E67E" w14:textId="77777777" w:rsidR="00F660FA" w:rsidRPr="00490D2F" w:rsidRDefault="00F660FA" w:rsidP="00F660FA">
      <w:pPr>
        <w:pStyle w:val="Clanek11"/>
        <w:tabs>
          <w:tab w:val="num" w:pos="561"/>
        </w:tabs>
        <w:spacing w:before="0"/>
        <w:ind w:left="284" w:hanging="561"/>
        <w:rPr>
          <w:rFonts w:cs="Times New Roman"/>
          <w:b/>
          <w:szCs w:val="22"/>
        </w:rPr>
      </w:pPr>
      <w:r w:rsidRPr="00490D2F">
        <w:rPr>
          <w:rFonts w:cs="Times New Roman"/>
          <w:b/>
          <w:szCs w:val="22"/>
        </w:rPr>
        <w:t>Další platby zahrnuté do Ceny</w:t>
      </w:r>
    </w:p>
    <w:p w14:paraId="55025C6B" w14:textId="77777777" w:rsidR="00F660FA" w:rsidRPr="00176B34" w:rsidRDefault="00F660FA" w:rsidP="00F660FA">
      <w:pPr>
        <w:pStyle w:val="Text11"/>
        <w:keepNext w:val="0"/>
        <w:spacing w:before="0"/>
        <w:ind w:left="284"/>
        <w:rPr>
          <w:szCs w:val="22"/>
        </w:rPr>
      </w:pPr>
      <w:r w:rsidRPr="00A663AA">
        <w:rPr>
          <w:szCs w:val="22"/>
        </w:rPr>
        <w:t xml:space="preserve">Celková Cena zahrnuje i veškeré poplatky dotčeným orgánům státní správy a jiným </w:t>
      </w:r>
      <w:r w:rsidR="008173F6">
        <w:rPr>
          <w:szCs w:val="22"/>
        </w:rPr>
        <w:t>sub</w:t>
      </w:r>
      <w:r w:rsidRPr="00A663AA">
        <w:rPr>
          <w:szCs w:val="22"/>
        </w:rPr>
        <w:t>jektům, které je nutno uhradit v souvislosti</w:t>
      </w:r>
      <w:r w:rsidRPr="00176B34">
        <w:rPr>
          <w:szCs w:val="22"/>
        </w:rPr>
        <w:t xml:space="preserve"> s projednáním Projektové dokumentace v příslušných správních řízeních a při přípravě těchto řízení. Tyto poplatky se zavazuje uhradit Zhotovitel. </w:t>
      </w:r>
    </w:p>
    <w:p w14:paraId="56A05D3F" w14:textId="77777777" w:rsidR="00F70A1D" w:rsidRPr="00176B34" w:rsidRDefault="00F660FA" w:rsidP="00F660FA">
      <w:pPr>
        <w:pStyle w:val="Text11"/>
        <w:keepNext w:val="0"/>
        <w:spacing w:before="0"/>
        <w:ind w:left="284"/>
        <w:rPr>
          <w:szCs w:val="22"/>
        </w:rPr>
      </w:pPr>
      <w:r w:rsidRPr="008B2A73">
        <w:rPr>
          <w:szCs w:val="22"/>
        </w:rPr>
        <w:t>Zhotovitel bere na vědomí a souhlasí, že v Ceně jsou zahrnuty i veškeré případné úpravy Projektové dokumentace nebo její části podle skutečného umístění přístrojů a zařízení, které budou na základě následných zadávacích řízení nakupovány a umisťovány v jednotlivých objektech. Zhotovitel nebude oprávněn fakturovat jakoukoli další částku z důvodu následných úprav Projektové dokumentace.</w:t>
      </w:r>
    </w:p>
    <w:p w14:paraId="612614B3" w14:textId="77777777" w:rsidR="00F660FA" w:rsidRPr="00490D2F" w:rsidRDefault="00F660FA" w:rsidP="00F660FA">
      <w:pPr>
        <w:pStyle w:val="Clanek11"/>
        <w:tabs>
          <w:tab w:val="num" w:pos="561"/>
        </w:tabs>
        <w:spacing w:before="0"/>
        <w:ind w:left="284" w:hanging="561"/>
        <w:rPr>
          <w:rFonts w:cs="Times New Roman"/>
          <w:b/>
          <w:szCs w:val="22"/>
        </w:rPr>
      </w:pPr>
      <w:r w:rsidRPr="00490D2F">
        <w:rPr>
          <w:rFonts w:cs="Times New Roman"/>
          <w:b/>
          <w:szCs w:val="22"/>
        </w:rPr>
        <w:t>Platební podmínky</w:t>
      </w:r>
    </w:p>
    <w:p w14:paraId="0CF4F690" w14:textId="77777777" w:rsidR="00F660FA" w:rsidRPr="00441E63" w:rsidRDefault="00F660FA" w:rsidP="00441E63">
      <w:pPr>
        <w:pStyle w:val="Text11"/>
        <w:keepNext w:val="0"/>
        <w:spacing w:before="0"/>
        <w:ind w:left="284"/>
        <w:rPr>
          <w:szCs w:val="22"/>
          <w:u w:val="single"/>
        </w:rPr>
      </w:pPr>
      <w:r w:rsidRPr="00441E63">
        <w:rPr>
          <w:szCs w:val="22"/>
          <w:u w:val="single"/>
        </w:rPr>
        <w:t xml:space="preserve">Objednatel se zavazuje uhradit Cenu plnění </w:t>
      </w:r>
      <w:r w:rsidR="00357B06" w:rsidRPr="00441E63">
        <w:rPr>
          <w:szCs w:val="22"/>
          <w:u w:val="single"/>
        </w:rPr>
        <w:t>ve výši, členění a době  uvedené v </w:t>
      </w:r>
      <w:r w:rsidR="00357B06" w:rsidRPr="00C50705">
        <w:rPr>
          <w:szCs w:val="22"/>
          <w:u w:val="single"/>
        </w:rPr>
        <w:t xml:space="preserve">Příloze č. </w:t>
      </w:r>
      <w:r w:rsidR="00C50705" w:rsidRPr="00C50705">
        <w:rPr>
          <w:szCs w:val="22"/>
          <w:u w:val="single"/>
        </w:rPr>
        <w:t>4</w:t>
      </w:r>
      <w:r w:rsidR="00357B06" w:rsidRPr="00441E63">
        <w:rPr>
          <w:szCs w:val="22"/>
          <w:u w:val="single"/>
        </w:rPr>
        <w:t xml:space="preserve"> </w:t>
      </w:r>
      <w:proofErr w:type="gramStart"/>
      <w:r w:rsidR="00357B06" w:rsidRPr="00441E63">
        <w:rPr>
          <w:szCs w:val="22"/>
          <w:u w:val="single"/>
        </w:rPr>
        <w:t>této</w:t>
      </w:r>
      <w:proofErr w:type="gramEnd"/>
      <w:r w:rsidR="00357B06" w:rsidRPr="00441E63">
        <w:rPr>
          <w:szCs w:val="22"/>
          <w:u w:val="single"/>
        </w:rPr>
        <w:t xml:space="preserve"> smlouvy</w:t>
      </w:r>
      <w:r w:rsidR="00441E63" w:rsidRPr="00441E63">
        <w:rPr>
          <w:szCs w:val="22"/>
          <w:u w:val="single"/>
        </w:rPr>
        <w:t>.</w:t>
      </w:r>
      <w:r w:rsidR="00357B06" w:rsidRPr="00441E63">
        <w:rPr>
          <w:szCs w:val="22"/>
          <w:u w:val="single"/>
        </w:rPr>
        <w:t xml:space="preserve">  </w:t>
      </w:r>
    </w:p>
    <w:p w14:paraId="2CA3BC7E" w14:textId="77777777" w:rsidR="00F660FA" w:rsidRPr="00176B34" w:rsidRDefault="00F660FA" w:rsidP="00F660FA">
      <w:pPr>
        <w:pStyle w:val="Text11"/>
        <w:keepNext w:val="0"/>
        <w:spacing w:before="0"/>
        <w:ind w:left="284"/>
        <w:rPr>
          <w:szCs w:val="22"/>
        </w:rPr>
      </w:pPr>
      <w:r w:rsidRPr="00176B34">
        <w:rPr>
          <w:szCs w:val="22"/>
        </w:rPr>
        <w:t>Objednatel nebude poskytovat zálohy.</w:t>
      </w:r>
    </w:p>
    <w:p w14:paraId="208300DF" w14:textId="77777777" w:rsidR="00F660FA" w:rsidRPr="00176B34" w:rsidRDefault="00F660FA" w:rsidP="00F660FA">
      <w:pPr>
        <w:pStyle w:val="Text11"/>
        <w:keepNext w:val="0"/>
        <w:spacing w:before="0"/>
        <w:ind w:left="284"/>
        <w:rPr>
          <w:szCs w:val="22"/>
        </w:rPr>
      </w:pPr>
      <w:r w:rsidRPr="00176B34">
        <w:rPr>
          <w:szCs w:val="22"/>
        </w:rPr>
        <w:t xml:space="preserve">Faktura vystavená Zhotovitelem musí obsahovat údaje požadované právními předpisy pro účetní a daňový doklad a také samostatně určenou částku DPH. Faktura bude splatná ve lhůtě třiceti (30) dnů od doručení faktury Objednateli. Platby budou probíhat výhradně v českých korunách. </w:t>
      </w:r>
      <w:r w:rsidR="006B36DA">
        <w:rPr>
          <w:szCs w:val="22"/>
        </w:rPr>
        <w:t>V</w:t>
      </w:r>
      <w:r w:rsidRPr="00176B34">
        <w:rPr>
          <w:szCs w:val="22"/>
        </w:rPr>
        <w:t> případě, že datum splatnosti připadne na sobotu, neděli nebo den pracovního klidu</w:t>
      </w:r>
      <w:r w:rsidR="006B36DA">
        <w:rPr>
          <w:szCs w:val="22"/>
        </w:rPr>
        <w:t>,</w:t>
      </w:r>
      <w:r w:rsidRPr="00176B34">
        <w:rPr>
          <w:szCs w:val="22"/>
        </w:rPr>
        <w:t xml:space="preserve"> posouvá se datum splatnosti na nejbližší další pracovní den. </w:t>
      </w:r>
      <w:r w:rsidR="006B36DA">
        <w:rPr>
          <w:szCs w:val="22"/>
        </w:rPr>
        <w:t>V</w:t>
      </w:r>
      <w:r w:rsidRPr="00176B34">
        <w:rPr>
          <w:szCs w:val="22"/>
        </w:rPr>
        <w:t xml:space="preserve"> případě, že faktura vystavená Zhotovitelem nebude obsahovat údaje požadované právními předpisy pro účetní a daňový doklad nebo bude obsahovat chybné částky, je Objednatel oprávněn ve lhůtě deseti (10) dnů od doručení faktury vrátit fakturu Zhotoviteli k opravě chyb a doplnění údajů. </w:t>
      </w:r>
      <w:r w:rsidR="006B36DA">
        <w:rPr>
          <w:szCs w:val="22"/>
        </w:rPr>
        <w:t>V</w:t>
      </w:r>
      <w:r w:rsidRPr="00176B34">
        <w:rPr>
          <w:szCs w:val="22"/>
        </w:rPr>
        <w:t xml:space="preserve"> takovém případě se přerušuje doba splatnosti faktury a nová doba splatnosti počíná běžet znovu doručením opravené bezvadné faktury. </w:t>
      </w:r>
    </w:p>
    <w:p w14:paraId="5CC52F58" w14:textId="77777777" w:rsidR="00F660FA" w:rsidRPr="00176B34" w:rsidRDefault="00F660FA" w:rsidP="00F660FA">
      <w:pPr>
        <w:pStyle w:val="Text11"/>
        <w:keepNext w:val="0"/>
        <w:spacing w:before="0"/>
        <w:ind w:left="284"/>
        <w:rPr>
          <w:szCs w:val="22"/>
        </w:rPr>
      </w:pPr>
      <w:r w:rsidRPr="00176B34">
        <w:rPr>
          <w:szCs w:val="22"/>
        </w:rPr>
        <w:t>Faktury musí být vystaveny v zákonných lhůtách, nejpozději však tak, aby byly Objednateli doručeny nejpozději desátý (10.) den v měsíci následujícím po měsíci, kdy došlo k uskutečnění plnění.</w:t>
      </w:r>
    </w:p>
    <w:p w14:paraId="13B635FD" w14:textId="591C7C9B" w:rsidR="00EA22A6" w:rsidRPr="00451D4C" w:rsidRDefault="00F660FA" w:rsidP="00EA22A6">
      <w:pPr>
        <w:pStyle w:val="Text11"/>
        <w:keepNext w:val="0"/>
        <w:spacing w:before="0"/>
        <w:ind w:left="284"/>
        <w:rPr>
          <w:strike/>
          <w:szCs w:val="22"/>
        </w:rPr>
      </w:pPr>
      <w:r w:rsidRPr="00176B34">
        <w:rPr>
          <w:szCs w:val="22"/>
        </w:rPr>
        <w:t>Za okamžik úhrady plateb Objednatelem se považuje okamžik odepsání příslušné částky z bankovního účtu Objednatele.</w:t>
      </w:r>
    </w:p>
    <w:p w14:paraId="08F1F9AB" w14:textId="1AE1F593" w:rsidR="00F660FA" w:rsidRPr="00EA22A6" w:rsidRDefault="00F660FA" w:rsidP="00F660FA">
      <w:pPr>
        <w:pStyle w:val="Text11"/>
        <w:keepNext w:val="0"/>
        <w:spacing w:before="0"/>
        <w:ind w:left="284"/>
        <w:rPr>
          <w:strike/>
          <w:szCs w:val="22"/>
        </w:rPr>
      </w:pPr>
    </w:p>
    <w:p w14:paraId="4603C7C6" w14:textId="73866DC8" w:rsidR="00B76709" w:rsidRDefault="00B76709" w:rsidP="00F660FA">
      <w:pPr>
        <w:pStyle w:val="Text11"/>
        <w:keepNext w:val="0"/>
        <w:spacing w:before="0"/>
        <w:ind w:left="284"/>
        <w:rPr>
          <w:szCs w:val="22"/>
        </w:rPr>
      </w:pPr>
    </w:p>
    <w:p w14:paraId="072E905D" w14:textId="77777777" w:rsidR="009E6882" w:rsidRPr="00176B34" w:rsidRDefault="009E6882" w:rsidP="00F660FA">
      <w:pPr>
        <w:pStyle w:val="Text11"/>
        <w:keepNext w:val="0"/>
        <w:spacing w:before="0"/>
        <w:ind w:left="284"/>
        <w:rPr>
          <w:szCs w:val="22"/>
        </w:rPr>
      </w:pPr>
    </w:p>
    <w:p w14:paraId="1A13C8AE" w14:textId="77777777" w:rsidR="00F660FA" w:rsidRPr="00176B34" w:rsidRDefault="00F660FA" w:rsidP="00F660FA">
      <w:pPr>
        <w:pStyle w:val="Nadpis1"/>
        <w:keepNext w:val="0"/>
        <w:spacing w:before="0" w:after="120"/>
        <w:ind w:left="284"/>
        <w:rPr>
          <w:rFonts w:cs="Times New Roman"/>
          <w:szCs w:val="22"/>
        </w:rPr>
      </w:pPr>
      <w:bookmarkStart w:id="37" w:name="_Ref286008295"/>
      <w:r w:rsidRPr="00176B34">
        <w:rPr>
          <w:rFonts w:cs="Times New Roman"/>
          <w:szCs w:val="22"/>
        </w:rPr>
        <w:t>sMLUVNÍ POKUTY</w:t>
      </w:r>
      <w:bookmarkEnd w:id="37"/>
    </w:p>
    <w:p w14:paraId="04067536" w14:textId="77777777" w:rsidR="00F660FA" w:rsidRPr="00176B34" w:rsidRDefault="00F660FA" w:rsidP="00F660FA">
      <w:pPr>
        <w:pStyle w:val="Clanek11"/>
        <w:tabs>
          <w:tab w:val="num" w:pos="561"/>
        </w:tabs>
        <w:spacing w:before="0"/>
        <w:ind w:left="284" w:hanging="561"/>
        <w:rPr>
          <w:rFonts w:cs="Times New Roman"/>
          <w:szCs w:val="22"/>
        </w:rPr>
      </w:pPr>
      <w:bookmarkStart w:id="38" w:name="_Ref287602036"/>
      <w:r w:rsidRPr="00176B34">
        <w:rPr>
          <w:rFonts w:cs="Times New Roman"/>
          <w:szCs w:val="22"/>
        </w:rPr>
        <w:t xml:space="preserve">V případě prodlení s dodáním jakékoli části Projektové dokumentace nebo s poskytnutím Služeb pro získání povolení ve lhůtách stanovených touto Smlouvou zaplatí Zhotovitel Objednateli smluvní pokutu ve výši 0,05 % z příslušné Ceny dílčího plnění </w:t>
      </w:r>
      <w:r w:rsidR="000D5EE4">
        <w:rPr>
          <w:rFonts w:cs="Times New Roman"/>
          <w:szCs w:val="22"/>
        </w:rPr>
        <w:t xml:space="preserve">(viz </w:t>
      </w:r>
      <w:r w:rsidR="000D5EE4" w:rsidRPr="00C23B93">
        <w:rPr>
          <w:rFonts w:cs="Times New Roman"/>
          <w:szCs w:val="22"/>
        </w:rPr>
        <w:t xml:space="preserve">Příloha č. </w:t>
      </w:r>
      <w:r w:rsidR="00C23B93" w:rsidRPr="00C23B93">
        <w:rPr>
          <w:rFonts w:cs="Times New Roman"/>
          <w:szCs w:val="22"/>
        </w:rPr>
        <w:t>4</w:t>
      </w:r>
      <w:r w:rsidR="000D5EE4">
        <w:rPr>
          <w:rFonts w:cs="Times New Roman"/>
          <w:szCs w:val="22"/>
        </w:rPr>
        <w:t xml:space="preserve"> </w:t>
      </w:r>
      <w:proofErr w:type="gramStart"/>
      <w:r w:rsidR="000D5EE4">
        <w:rPr>
          <w:rFonts w:cs="Times New Roman"/>
          <w:szCs w:val="22"/>
        </w:rPr>
        <w:t>této</w:t>
      </w:r>
      <w:proofErr w:type="gramEnd"/>
      <w:r w:rsidR="000D5EE4">
        <w:rPr>
          <w:rFonts w:cs="Times New Roman"/>
          <w:szCs w:val="22"/>
        </w:rPr>
        <w:t xml:space="preserve"> smlouvy)</w:t>
      </w:r>
      <w:r w:rsidR="005473B9">
        <w:rPr>
          <w:rFonts w:cs="Times New Roman"/>
          <w:szCs w:val="22"/>
        </w:rPr>
        <w:t xml:space="preserve"> </w:t>
      </w:r>
      <w:r w:rsidRPr="00176B34">
        <w:rPr>
          <w:rFonts w:cs="Times New Roman"/>
          <w:szCs w:val="22"/>
        </w:rPr>
        <w:t>za každý den prodlení.</w:t>
      </w:r>
      <w:bookmarkEnd w:id="38"/>
    </w:p>
    <w:p w14:paraId="06CB3C5D" w14:textId="771ACF87" w:rsidR="005473B9" w:rsidRPr="00C407D2" w:rsidRDefault="00F660FA" w:rsidP="005473B9">
      <w:pPr>
        <w:pStyle w:val="Clanek11"/>
        <w:tabs>
          <w:tab w:val="num" w:pos="561"/>
        </w:tabs>
        <w:spacing w:before="0"/>
        <w:ind w:left="284" w:hanging="561"/>
        <w:rPr>
          <w:rFonts w:cs="Times New Roman"/>
          <w:szCs w:val="22"/>
        </w:rPr>
      </w:pPr>
      <w:bookmarkStart w:id="39" w:name="_Ref287630339"/>
      <w:r w:rsidRPr="00C407D2">
        <w:rPr>
          <w:rFonts w:cs="Times New Roman"/>
          <w:szCs w:val="22"/>
        </w:rPr>
        <w:t>Za každé porušení povinnosti Zhotovitele stanovené v článku 6.</w:t>
      </w:r>
      <w:r w:rsidR="000D4689">
        <w:rPr>
          <w:rFonts w:cs="Times New Roman"/>
          <w:szCs w:val="22"/>
        </w:rPr>
        <w:t>4</w:t>
      </w:r>
      <w:r w:rsidRPr="00C407D2">
        <w:rPr>
          <w:rFonts w:cs="Times New Roman"/>
          <w:szCs w:val="22"/>
        </w:rPr>
        <w:t xml:space="preserve"> této Smlouvy je Zhotovitel povinen uhradit Objednateli smluvní pokutu ve výši 1.000,- Kč, </w:t>
      </w:r>
      <w:r w:rsidR="005473B9" w:rsidRPr="00C407D2">
        <w:rPr>
          <w:rFonts w:cs="Times New Roman"/>
          <w:szCs w:val="22"/>
        </w:rPr>
        <w:t>za každý započatý den</w:t>
      </w:r>
      <w:r w:rsidR="00D958A8" w:rsidRPr="00C407D2">
        <w:rPr>
          <w:rFonts w:cs="Times New Roman"/>
          <w:szCs w:val="22"/>
        </w:rPr>
        <w:t xml:space="preserve"> prodlení</w:t>
      </w:r>
      <w:r w:rsidR="005473B9" w:rsidRPr="00C407D2">
        <w:rPr>
          <w:rFonts w:cs="Times New Roman"/>
          <w:szCs w:val="22"/>
        </w:rPr>
        <w:t>, a to i opakovaně</w:t>
      </w:r>
      <w:r w:rsidR="00D958A8" w:rsidRPr="00C407D2">
        <w:rPr>
          <w:rFonts w:cs="Times New Roman"/>
          <w:szCs w:val="22"/>
        </w:rPr>
        <w:t xml:space="preserve"> – při porušení po jednotlivých částech plnění</w:t>
      </w:r>
      <w:r w:rsidR="005473B9" w:rsidRPr="00C407D2">
        <w:rPr>
          <w:rFonts w:cs="Times New Roman"/>
          <w:szCs w:val="22"/>
        </w:rPr>
        <w:t>.</w:t>
      </w:r>
    </w:p>
    <w:bookmarkEnd w:id="39"/>
    <w:p w14:paraId="3DD7618D" w14:textId="0BABC0CD" w:rsidR="00F660FA" w:rsidRPr="00176B34" w:rsidRDefault="00F660FA" w:rsidP="00F660FA">
      <w:pPr>
        <w:pStyle w:val="Clanek11"/>
        <w:tabs>
          <w:tab w:val="num" w:pos="561"/>
        </w:tabs>
        <w:spacing w:before="0"/>
        <w:ind w:left="284" w:hanging="561"/>
        <w:rPr>
          <w:rFonts w:cs="Times New Roman"/>
          <w:szCs w:val="22"/>
        </w:rPr>
      </w:pPr>
      <w:r w:rsidRPr="00176B34">
        <w:rPr>
          <w:rFonts w:cs="Times New Roman"/>
          <w:szCs w:val="22"/>
        </w:rPr>
        <w:t>Za každé porušení povinnosti Zhotovitele stanovené v článku 6.</w:t>
      </w:r>
      <w:r w:rsidR="000D4689">
        <w:rPr>
          <w:rFonts w:cs="Times New Roman"/>
          <w:szCs w:val="22"/>
        </w:rPr>
        <w:t>5</w:t>
      </w:r>
      <w:r w:rsidRPr="00176B34">
        <w:rPr>
          <w:rFonts w:cs="Times New Roman"/>
          <w:szCs w:val="22"/>
        </w:rPr>
        <w:t xml:space="preserve"> této Smlouvy je Zhotovitel povinen uhradit Objednateli smluvní pokutu ve výši 1.000,- Kč</w:t>
      </w:r>
      <w:r w:rsidR="00840AEA">
        <w:rPr>
          <w:rFonts w:cs="Times New Roman"/>
          <w:szCs w:val="22"/>
        </w:rPr>
        <w:t xml:space="preserve"> za každý započatý den prodlení či za jednotlivé porušení povinnosti, vzhledem k její povaze</w:t>
      </w:r>
      <w:r w:rsidRPr="00176B34">
        <w:rPr>
          <w:rFonts w:cs="Times New Roman"/>
          <w:szCs w:val="22"/>
        </w:rPr>
        <w:t>, a to i opakovaně.</w:t>
      </w:r>
    </w:p>
    <w:p w14:paraId="0AC626AF" w14:textId="77777777" w:rsidR="00F660FA" w:rsidRPr="00176B34" w:rsidRDefault="00F660FA" w:rsidP="00F660FA">
      <w:pPr>
        <w:pStyle w:val="Clanek11"/>
        <w:tabs>
          <w:tab w:val="num" w:pos="561"/>
        </w:tabs>
        <w:spacing w:before="0"/>
        <w:ind w:left="284" w:hanging="561"/>
        <w:rPr>
          <w:rFonts w:cs="Times New Roman"/>
          <w:szCs w:val="22"/>
        </w:rPr>
      </w:pPr>
      <w:r w:rsidRPr="00176B34">
        <w:rPr>
          <w:rFonts w:cs="Times New Roman"/>
          <w:szCs w:val="22"/>
        </w:rPr>
        <w:t>Strany se dohodly, že celková souhrnná výše smluvních pokut zaplacených Zhotovitelem dle článků 8.1 až 8.4 nepřesáhne 100 % Ceny.</w:t>
      </w:r>
    </w:p>
    <w:p w14:paraId="6EC6AD7C" w14:textId="77777777" w:rsidR="00F660FA" w:rsidRPr="00176B34" w:rsidRDefault="00F660FA" w:rsidP="00F660FA">
      <w:pPr>
        <w:pStyle w:val="Clanek11"/>
        <w:keepNext/>
        <w:tabs>
          <w:tab w:val="num" w:pos="561"/>
        </w:tabs>
        <w:spacing w:before="0"/>
        <w:ind w:left="284" w:hanging="561"/>
        <w:rPr>
          <w:rFonts w:cs="Times New Roman"/>
          <w:szCs w:val="22"/>
        </w:rPr>
      </w:pPr>
      <w:r w:rsidRPr="00176B34">
        <w:rPr>
          <w:rFonts w:cs="Times New Roman"/>
          <w:szCs w:val="22"/>
        </w:rPr>
        <w:t xml:space="preserve">V případě prodlení Objednatele s úhradou faktury dle této Smlouvy o dobu delší než 30 dnů se Objednatel zavazuje zaplatit Zhotoviteli smluvní </w:t>
      </w:r>
      <w:r w:rsidR="00324BF3">
        <w:rPr>
          <w:rFonts w:cs="Times New Roman"/>
          <w:szCs w:val="22"/>
        </w:rPr>
        <w:t xml:space="preserve">úrok z prodlení </w:t>
      </w:r>
      <w:r w:rsidRPr="00176B34">
        <w:rPr>
          <w:rFonts w:cs="Times New Roman"/>
          <w:szCs w:val="22"/>
        </w:rPr>
        <w:t>ve výši 0,05 % z dlužné částky za každý den prodlení počínaje 31. dnem prodlení. Zhotovitel však musí Objednatele předem písemně upozornit na skutečnost, že je Objednatel s </w:t>
      </w:r>
      <w:r w:rsidR="00A41A69" w:rsidRPr="00176B34">
        <w:rPr>
          <w:rFonts w:cs="Times New Roman"/>
          <w:szCs w:val="22"/>
        </w:rPr>
        <w:t xml:space="preserve">konkrétní </w:t>
      </w:r>
      <w:r w:rsidR="00A41A69">
        <w:rPr>
          <w:rFonts w:cs="Times New Roman"/>
          <w:szCs w:val="22"/>
        </w:rPr>
        <w:t>s</w:t>
      </w:r>
      <w:r w:rsidRPr="00176B34">
        <w:rPr>
          <w:rFonts w:cs="Times New Roman"/>
          <w:szCs w:val="22"/>
        </w:rPr>
        <w:t>platnou fakturou v prodlení.</w:t>
      </w:r>
    </w:p>
    <w:p w14:paraId="56FA6ACD" w14:textId="77777777" w:rsidR="00F660FA" w:rsidRPr="00176B34" w:rsidRDefault="00F660FA" w:rsidP="00F660FA">
      <w:pPr>
        <w:pStyle w:val="Clanek11"/>
        <w:tabs>
          <w:tab w:val="num" w:pos="561"/>
        </w:tabs>
        <w:spacing w:before="0"/>
        <w:ind w:left="284" w:hanging="561"/>
        <w:rPr>
          <w:rFonts w:cs="Times New Roman"/>
          <w:szCs w:val="22"/>
        </w:rPr>
      </w:pPr>
      <w:r w:rsidRPr="00176B34">
        <w:rPr>
          <w:rFonts w:cs="Times New Roman"/>
          <w:szCs w:val="22"/>
        </w:rPr>
        <w:t>Zhotovitel se zavazuje uhradit Objednateli smluvní pokutu ve výši 2 % z částky, o kterou se navýší cena Stavby z důvodu vady Projektové dokumentace pro provedení stavby. Zhotovitel není povinen smluvní pokutu uhradit, pokud prokáže, že vadě Projektové dokumentace nemohl zabránit ani při vynaložení péče, kterou lze po Zhotoviteli oprávněně požadovat.</w:t>
      </w:r>
    </w:p>
    <w:p w14:paraId="5FE024F2" w14:textId="59F918A7" w:rsidR="00F660FA" w:rsidRPr="00176B34" w:rsidRDefault="00F660FA" w:rsidP="00F660FA">
      <w:pPr>
        <w:pStyle w:val="Clanek11"/>
        <w:tabs>
          <w:tab w:val="num" w:pos="561"/>
        </w:tabs>
        <w:spacing w:before="0"/>
        <w:ind w:left="284" w:hanging="561"/>
        <w:rPr>
          <w:rFonts w:cs="Times New Roman"/>
          <w:szCs w:val="22"/>
        </w:rPr>
      </w:pPr>
      <w:r w:rsidRPr="00176B34">
        <w:rPr>
          <w:rFonts w:cs="Times New Roman"/>
          <w:bCs w:val="0"/>
          <w:iCs w:val="0"/>
          <w:szCs w:val="22"/>
        </w:rPr>
        <w:t>Zhotovitel je povinen uhradit smluvní pokutu ve výši 10.000,- Kč, pokud v důsledku vady Projektové dokumentace pro provedení stavby nebo její části bude zrušeno zadávací řízení na dodavatele Stavby. Zhotovitel není povinen smluvní pokutu uhradit, pokud prokáže, že vadě Projektové dokumentace nemohl zabránit ani při vynaložení péče, kterou lze po Zhotoviteli oprávněně požadovat.</w:t>
      </w:r>
    </w:p>
    <w:p w14:paraId="34F63606" w14:textId="77777777" w:rsidR="00424250" w:rsidRPr="00176B34" w:rsidRDefault="00424250" w:rsidP="00424250">
      <w:pPr>
        <w:pStyle w:val="Clanek11"/>
        <w:tabs>
          <w:tab w:val="num" w:pos="561"/>
        </w:tabs>
        <w:spacing w:before="0"/>
        <w:ind w:left="284" w:hanging="561"/>
        <w:rPr>
          <w:rFonts w:cs="Times New Roman"/>
          <w:szCs w:val="22"/>
        </w:rPr>
      </w:pPr>
      <w:r w:rsidRPr="00176B34">
        <w:rPr>
          <w:szCs w:val="22"/>
        </w:rPr>
        <w:t>Pokud se zhotovitel v rámci autorského dozoru nedostaví na kontrolní den nebo na objednatelem řádně svolané jednání bez řádné omluvy, je povinen uhradit objednateli smluvní pokutu ve výši 2</w:t>
      </w:r>
      <w:r w:rsidR="000B6D33" w:rsidRPr="00176B34">
        <w:rPr>
          <w:szCs w:val="22"/>
        </w:rPr>
        <w:t>.</w:t>
      </w:r>
      <w:r w:rsidRPr="00176B34">
        <w:rPr>
          <w:szCs w:val="22"/>
        </w:rPr>
        <w:t>000</w:t>
      </w:r>
      <w:r w:rsidR="000B6D33" w:rsidRPr="00176B34">
        <w:rPr>
          <w:szCs w:val="22"/>
        </w:rPr>
        <w:t xml:space="preserve">,- </w:t>
      </w:r>
      <w:r w:rsidRPr="00176B34">
        <w:rPr>
          <w:szCs w:val="22"/>
        </w:rPr>
        <w:t>Kč</w:t>
      </w:r>
      <w:r w:rsidR="004E3EB0">
        <w:rPr>
          <w:szCs w:val="22"/>
        </w:rPr>
        <w:t xml:space="preserve"> za každé takové porušení</w:t>
      </w:r>
      <w:r w:rsidRPr="00176B34">
        <w:rPr>
          <w:szCs w:val="22"/>
        </w:rPr>
        <w:t>.</w:t>
      </w:r>
    </w:p>
    <w:p w14:paraId="64836369" w14:textId="77777777" w:rsidR="00424250" w:rsidRPr="00176B34" w:rsidRDefault="00424250" w:rsidP="00424250">
      <w:pPr>
        <w:pStyle w:val="Clanek11"/>
        <w:tabs>
          <w:tab w:val="num" w:pos="561"/>
        </w:tabs>
        <w:spacing w:before="0"/>
        <w:ind w:left="284" w:hanging="561"/>
        <w:rPr>
          <w:szCs w:val="22"/>
        </w:rPr>
      </w:pPr>
      <w:r w:rsidRPr="00176B34">
        <w:rPr>
          <w:szCs w:val="22"/>
        </w:rPr>
        <w:t>Pokud zhotovitel nedodrží jím odsouhlasený termín pro vyhotovení změny projektu stanovený na kontrolním dnu nebo na jednání s objednatelem, je povinen uhradit objednateli smluvní pokutu ve výši 500</w:t>
      </w:r>
      <w:r w:rsidR="000B6D33" w:rsidRPr="00176B34">
        <w:rPr>
          <w:szCs w:val="22"/>
        </w:rPr>
        <w:t xml:space="preserve">,- </w:t>
      </w:r>
      <w:r w:rsidRPr="00176B34">
        <w:rPr>
          <w:szCs w:val="22"/>
        </w:rPr>
        <w:t>Kč za každý den prodlení.</w:t>
      </w:r>
    </w:p>
    <w:p w14:paraId="1F89AE2E" w14:textId="77777777" w:rsidR="00424250" w:rsidRPr="00176B34" w:rsidRDefault="00424250" w:rsidP="00424250">
      <w:pPr>
        <w:pStyle w:val="Clanek11"/>
        <w:tabs>
          <w:tab w:val="num" w:pos="561"/>
        </w:tabs>
        <w:spacing w:before="0"/>
        <w:ind w:left="284" w:hanging="561"/>
        <w:rPr>
          <w:szCs w:val="22"/>
        </w:rPr>
      </w:pPr>
      <w:r w:rsidRPr="00176B34">
        <w:rPr>
          <w:szCs w:val="22"/>
        </w:rPr>
        <w:t>Neodstraní-li zhotovitel vady díla v dohodnutém termínu, je objednatel oprávněn účtovat zhotoviteli smluvní pokutu ve výši 2</w:t>
      </w:r>
      <w:r w:rsidR="000B6D33" w:rsidRPr="00176B34">
        <w:rPr>
          <w:szCs w:val="22"/>
        </w:rPr>
        <w:t>.</w:t>
      </w:r>
      <w:r w:rsidRPr="00176B34">
        <w:rPr>
          <w:szCs w:val="22"/>
        </w:rPr>
        <w:t>000</w:t>
      </w:r>
      <w:r w:rsidR="000B6D33" w:rsidRPr="00176B34">
        <w:rPr>
          <w:szCs w:val="22"/>
        </w:rPr>
        <w:t>,-</w:t>
      </w:r>
      <w:r w:rsidRPr="00176B34">
        <w:rPr>
          <w:szCs w:val="22"/>
        </w:rPr>
        <w:t xml:space="preserve"> Kč</w:t>
      </w:r>
      <w:r w:rsidRPr="00176B34">
        <w:rPr>
          <w:b/>
          <w:szCs w:val="22"/>
        </w:rPr>
        <w:t xml:space="preserve"> </w:t>
      </w:r>
      <w:r w:rsidRPr="00176B34">
        <w:rPr>
          <w:szCs w:val="22"/>
        </w:rPr>
        <w:t>za každou vadu a každá den prodlení. Pokud není termín odstranění vad dohodnut, má se za to, že je zhotovitel povinen odstranit vadu do patnácti pracovních dnů od oznámení vady.</w:t>
      </w:r>
    </w:p>
    <w:p w14:paraId="7FEBD7EC" w14:textId="4C39293A" w:rsidR="00F660FA" w:rsidRPr="00176B34" w:rsidRDefault="00F660FA" w:rsidP="00F660FA">
      <w:pPr>
        <w:pStyle w:val="Clanek11"/>
        <w:keepNext/>
        <w:tabs>
          <w:tab w:val="num" w:pos="561"/>
        </w:tabs>
        <w:spacing w:before="0"/>
        <w:ind w:left="284" w:hanging="561"/>
        <w:rPr>
          <w:rFonts w:cs="Times New Roman"/>
          <w:szCs w:val="22"/>
        </w:rPr>
      </w:pPr>
      <w:r w:rsidRPr="00176B34">
        <w:rPr>
          <w:rFonts w:cs="Times New Roman"/>
          <w:szCs w:val="22"/>
        </w:rPr>
        <w:t>Zhotovitel se zavazuje uhradit Objednateli smluvní pokutu ve výši 5.000,- Kč za každý jednotlivý případ porušení povinnosti dodržovat mlčenlivost stanovené v článku 6.</w:t>
      </w:r>
      <w:r w:rsidR="00F9652C">
        <w:rPr>
          <w:rFonts w:cs="Times New Roman"/>
          <w:szCs w:val="22"/>
        </w:rPr>
        <w:t>7</w:t>
      </w:r>
      <w:r w:rsidRPr="00176B34">
        <w:rPr>
          <w:rFonts w:cs="Times New Roman"/>
          <w:szCs w:val="22"/>
        </w:rPr>
        <w:t xml:space="preserve"> této Smlouvy. Tímto není dotčen nárok poškozené Strany na náhradu škody.</w:t>
      </w:r>
    </w:p>
    <w:p w14:paraId="15C7884D" w14:textId="3EE91793" w:rsidR="0032151E" w:rsidRDefault="00F660FA" w:rsidP="00F660FA">
      <w:pPr>
        <w:pStyle w:val="Clanek11"/>
        <w:tabs>
          <w:tab w:val="num" w:pos="561"/>
        </w:tabs>
        <w:spacing w:before="0"/>
        <w:ind w:left="284" w:hanging="561"/>
        <w:rPr>
          <w:rFonts w:cs="Times New Roman"/>
          <w:szCs w:val="22"/>
        </w:rPr>
      </w:pPr>
      <w:r w:rsidRPr="00176B34">
        <w:rPr>
          <w:rFonts w:cs="Times New Roman"/>
          <w:szCs w:val="22"/>
        </w:rPr>
        <w:t xml:space="preserve">Smluvní pokuty v souladu s tímto článkem </w:t>
      </w:r>
      <w:r w:rsidRPr="00176B34">
        <w:rPr>
          <w:rFonts w:cs="Times New Roman"/>
          <w:szCs w:val="22"/>
        </w:rPr>
        <w:fldChar w:fldCharType="begin"/>
      </w:r>
      <w:r w:rsidRPr="00176B34">
        <w:rPr>
          <w:rFonts w:cs="Times New Roman"/>
          <w:szCs w:val="22"/>
        </w:rPr>
        <w:instrText xml:space="preserve"> REF _Ref286008295 \r \h  \* MERGEFORMAT </w:instrText>
      </w:r>
      <w:r w:rsidRPr="00176B34">
        <w:rPr>
          <w:rFonts w:cs="Times New Roman"/>
          <w:szCs w:val="22"/>
        </w:rPr>
      </w:r>
      <w:r w:rsidRPr="00176B34">
        <w:rPr>
          <w:rFonts w:cs="Times New Roman"/>
          <w:szCs w:val="22"/>
        </w:rPr>
        <w:fldChar w:fldCharType="separate"/>
      </w:r>
      <w:r w:rsidR="00541B24">
        <w:rPr>
          <w:rFonts w:cs="Times New Roman"/>
          <w:szCs w:val="22"/>
        </w:rPr>
        <w:t>8</w:t>
      </w:r>
      <w:r w:rsidRPr="00176B34">
        <w:rPr>
          <w:rFonts w:cs="Times New Roman"/>
          <w:szCs w:val="22"/>
        </w:rPr>
        <w:fldChar w:fldCharType="end"/>
      </w:r>
      <w:r w:rsidR="00243357">
        <w:rPr>
          <w:rFonts w:cs="Times New Roman"/>
          <w:szCs w:val="22"/>
        </w:rPr>
        <w:t>.</w:t>
      </w:r>
      <w:r w:rsidRPr="00176B34">
        <w:rPr>
          <w:rFonts w:cs="Times New Roman"/>
          <w:szCs w:val="22"/>
        </w:rPr>
        <w:t xml:space="preserve"> jsou splatné do deseti (10) dnů od data obdržení písemné výzvy k platbě zaslanou oprávněnou Stranou. Úhradou smluvní pokuty není dotčena povinnost uhradit škodu v plné výši vzniklou v důsledku neplnění povinnosti podle této Smlouvy. Platby smluvní pokuty nezbavují Zhotovitele povinnosti provést a dokončit předmět Smlouvy ani jiných povinností, závazků nebo odpovědnosti vyplývající ze Smlouvy. Strany se dohodly, že Objednatel je oprávněn domáhat se náhrady škody za porušení jakékoliv povinnosti, na kterou se vztahuje jakákoliv smluvní pokuta dle této Smlouvy, ve výši přesahující částku zaplacených smluvních pokut za toto porušení.</w:t>
      </w:r>
    </w:p>
    <w:p w14:paraId="22C4A65A" w14:textId="3A077AE5" w:rsidR="00F660FA" w:rsidRDefault="00F660FA" w:rsidP="0032151E">
      <w:pPr>
        <w:pStyle w:val="Clanek11"/>
        <w:numPr>
          <w:ilvl w:val="0"/>
          <w:numId w:val="0"/>
        </w:numPr>
        <w:tabs>
          <w:tab w:val="num" w:pos="993"/>
        </w:tabs>
        <w:spacing w:before="0"/>
        <w:ind w:left="284"/>
        <w:rPr>
          <w:rFonts w:cs="Times New Roman"/>
          <w:szCs w:val="22"/>
        </w:rPr>
      </w:pPr>
    </w:p>
    <w:p w14:paraId="6EAF7E61" w14:textId="77777777" w:rsidR="009E6882" w:rsidRPr="00176B34" w:rsidRDefault="009E6882" w:rsidP="0032151E">
      <w:pPr>
        <w:pStyle w:val="Clanek11"/>
        <w:numPr>
          <w:ilvl w:val="0"/>
          <w:numId w:val="0"/>
        </w:numPr>
        <w:tabs>
          <w:tab w:val="num" w:pos="993"/>
        </w:tabs>
        <w:spacing w:before="0"/>
        <w:ind w:left="284"/>
        <w:rPr>
          <w:rFonts w:cs="Times New Roman"/>
          <w:szCs w:val="22"/>
        </w:rPr>
      </w:pPr>
    </w:p>
    <w:p w14:paraId="6D2E7CE5" w14:textId="77777777" w:rsidR="00F660FA" w:rsidRPr="00176B34" w:rsidRDefault="00F660FA" w:rsidP="00F660FA">
      <w:pPr>
        <w:pStyle w:val="Nadpis1"/>
        <w:keepNext w:val="0"/>
        <w:spacing w:before="0" w:after="120"/>
        <w:ind w:left="284"/>
        <w:rPr>
          <w:rFonts w:cs="Times New Roman"/>
          <w:szCs w:val="22"/>
        </w:rPr>
      </w:pPr>
      <w:bookmarkStart w:id="40" w:name="_Toc121313469"/>
      <w:bookmarkStart w:id="41" w:name="_Toc156318717"/>
      <w:r w:rsidRPr="00176B34">
        <w:rPr>
          <w:rFonts w:cs="Times New Roman"/>
          <w:szCs w:val="22"/>
        </w:rPr>
        <w:t>ODPOVĚDNOST</w:t>
      </w:r>
      <w:bookmarkEnd w:id="40"/>
      <w:r w:rsidRPr="00176B34">
        <w:rPr>
          <w:rFonts w:cs="Times New Roman"/>
          <w:szCs w:val="22"/>
        </w:rPr>
        <w:t>, pojištění</w:t>
      </w:r>
      <w:bookmarkEnd w:id="41"/>
      <w:r w:rsidRPr="00176B34">
        <w:rPr>
          <w:rFonts w:cs="Times New Roman"/>
          <w:szCs w:val="22"/>
        </w:rPr>
        <w:t xml:space="preserve"> a BANKOVNÍ ZÁRUKA</w:t>
      </w:r>
    </w:p>
    <w:p w14:paraId="2B7A51DB" w14:textId="77777777" w:rsidR="00F660FA" w:rsidRPr="0032151E" w:rsidRDefault="00F660FA" w:rsidP="00F660FA">
      <w:pPr>
        <w:pStyle w:val="Clanek11"/>
        <w:tabs>
          <w:tab w:val="num" w:pos="561"/>
        </w:tabs>
        <w:spacing w:before="0"/>
        <w:ind w:left="284" w:hanging="561"/>
        <w:rPr>
          <w:rFonts w:cs="Times New Roman"/>
          <w:b/>
          <w:szCs w:val="22"/>
        </w:rPr>
      </w:pPr>
      <w:bookmarkStart w:id="42" w:name="_Toc121313470"/>
      <w:bookmarkStart w:id="43" w:name="_Toc156318718"/>
      <w:r w:rsidRPr="0032151E">
        <w:rPr>
          <w:rFonts w:cs="Times New Roman"/>
          <w:b/>
          <w:szCs w:val="22"/>
        </w:rPr>
        <w:t>Obecná odpovědnost Zhotovitele za škodu</w:t>
      </w:r>
      <w:bookmarkEnd w:id="42"/>
      <w:bookmarkEnd w:id="43"/>
      <w:r w:rsidRPr="0032151E">
        <w:rPr>
          <w:rFonts w:cs="Times New Roman"/>
          <w:b/>
          <w:szCs w:val="22"/>
        </w:rPr>
        <w:t xml:space="preserve"> </w:t>
      </w:r>
    </w:p>
    <w:p w14:paraId="0EA3115C" w14:textId="77777777" w:rsidR="00F660FA" w:rsidRPr="00176B34" w:rsidRDefault="00F660FA" w:rsidP="00F660FA">
      <w:pPr>
        <w:pStyle w:val="Text11"/>
        <w:keepNext w:val="0"/>
        <w:spacing w:before="0"/>
        <w:ind w:left="284"/>
        <w:rPr>
          <w:szCs w:val="22"/>
        </w:rPr>
      </w:pPr>
      <w:r w:rsidRPr="00176B34">
        <w:rPr>
          <w:szCs w:val="22"/>
        </w:rPr>
        <w:t>Zhotovitel odpovídá za jakoukoli škodu způsobenou Objednateli v důsledku porušení svých povinností vypracovat Projektovou dokumentaci a poskytovat Služby pro získání povolení a Autorský dozor v souladu s podmínkami Smlouvy, včetně škody vzniklé na věcech převzatých od Objednatele nebo věcí převzatých od třetích stran v průběhu přípravy Projektové dokumentace, poskytování Služeb pro získání povolení nebo Autorského dozoru a zavazuje se odškodnit Objednatele za jakoukoli škodu, ke které by mohlo v důsledku toho dojít. Tímto ujednáním není dotčena platnost článku 6.2 této Smlouvy.</w:t>
      </w:r>
    </w:p>
    <w:p w14:paraId="20DD9EE3" w14:textId="77777777" w:rsidR="00F660FA" w:rsidRPr="00176B34" w:rsidRDefault="00F660FA" w:rsidP="00F660FA">
      <w:pPr>
        <w:pStyle w:val="Text11"/>
        <w:keepNext w:val="0"/>
        <w:spacing w:before="0"/>
        <w:ind w:left="284"/>
        <w:rPr>
          <w:szCs w:val="22"/>
        </w:rPr>
      </w:pPr>
      <w:r w:rsidRPr="00176B34">
        <w:rPr>
          <w:szCs w:val="22"/>
        </w:rPr>
        <w:t>Schválení Projektové dokumentace včetně úprav požadovaných Objednatelem a/nebo vydání pokynů Zhotoviteli ze strany Objednatele nezbavuje Zhotovitele jeho odpovědnosti a ani nezakládá jakoukoliv odpovědnost Objednatele v souvislosti s takovými pokyny nebo Projektovou dokumentací. Tímto ujednáním není dotčena platnost článku 6.2 této Smlouvy.</w:t>
      </w:r>
    </w:p>
    <w:p w14:paraId="7125213C" w14:textId="77777777" w:rsidR="00F660FA" w:rsidRPr="0032151E" w:rsidRDefault="00F660FA" w:rsidP="00F660FA">
      <w:pPr>
        <w:pStyle w:val="Clanek11"/>
        <w:tabs>
          <w:tab w:val="num" w:pos="561"/>
        </w:tabs>
        <w:spacing w:before="0"/>
        <w:ind w:left="284" w:hanging="561"/>
        <w:rPr>
          <w:rFonts w:cs="Times New Roman"/>
          <w:b/>
          <w:szCs w:val="22"/>
        </w:rPr>
      </w:pPr>
      <w:bookmarkStart w:id="44" w:name="_Toc121313471"/>
      <w:bookmarkStart w:id="45" w:name="_Toc156318719"/>
      <w:r w:rsidRPr="0032151E">
        <w:rPr>
          <w:rFonts w:cs="Times New Roman"/>
          <w:b/>
          <w:szCs w:val="22"/>
        </w:rPr>
        <w:t>Vyloučení odpovědnosti</w:t>
      </w:r>
      <w:bookmarkEnd w:id="44"/>
      <w:bookmarkEnd w:id="45"/>
    </w:p>
    <w:p w14:paraId="3878F288" w14:textId="77777777" w:rsidR="00F660FA" w:rsidRPr="00176B34" w:rsidRDefault="00F660FA" w:rsidP="00F660FA">
      <w:pPr>
        <w:pStyle w:val="Claneka"/>
        <w:keepLines w:val="0"/>
        <w:numPr>
          <w:ilvl w:val="0"/>
          <w:numId w:val="0"/>
        </w:numPr>
        <w:spacing w:before="0"/>
        <w:ind w:left="284"/>
        <w:rPr>
          <w:szCs w:val="22"/>
        </w:rPr>
      </w:pPr>
      <w:r w:rsidRPr="00176B34">
        <w:rPr>
          <w:szCs w:val="22"/>
        </w:rPr>
        <w:t>Zhotovitel nebude odpovědný za prodlení při vypracování Projektové dokumentace, Služeb pro získání povolení nebo Autorského dozoru, pokud budou splněny následující podmínky:</w:t>
      </w:r>
    </w:p>
    <w:p w14:paraId="12FD2F70" w14:textId="77777777" w:rsidR="00F660FA" w:rsidRPr="00176B34" w:rsidRDefault="00F660FA" w:rsidP="00944557">
      <w:pPr>
        <w:pStyle w:val="Claneka"/>
        <w:keepLines w:val="0"/>
        <w:spacing w:before="0"/>
        <w:ind w:left="709"/>
        <w:rPr>
          <w:szCs w:val="22"/>
        </w:rPr>
      </w:pPr>
      <w:r w:rsidRPr="00176B34">
        <w:rPr>
          <w:szCs w:val="22"/>
        </w:rPr>
        <w:t>prodlení bylo způsoben</w:t>
      </w:r>
      <w:r w:rsidR="0018087A">
        <w:rPr>
          <w:szCs w:val="22"/>
        </w:rPr>
        <w:t>o</w:t>
      </w:r>
      <w:r w:rsidRPr="00176B34">
        <w:rPr>
          <w:szCs w:val="22"/>
        </w:rPr>
        <w:t xml:space="preserve"> vyšší mocí (což znamená výjimečnou událost nebo okolnosti, které nemohly být předvídány žádnou ze Stran před podpisem Smlouvy, ani nebylo možné jim předejít přijetím preventivních opatření, a které jsou mimo kontrolu kterékoli ze Stran a nebyly způsobeny úmyslně nebo z nedbalosti nebo opominutím kterékoli Strany);</w:t>
      </w:r>
    </w:p>
    <w:p w14:paraId="1611A1F9" w14:textId="77777777" w:rsidR="00F660FA" w:rsidRPr="00176B34" w:rsidRDefault="00F660FA" w:rsidP="00944557">
      <w:pPr>
        <w:pStyle w:val="Claneka"/>
        <w:keepLines w:val="0"/>
        <w:spacing w:before="0"/>
        <w:ind w:left="709"/>
        <w:rPr>
          <w:szCs w:val="22"/>
        </w:rPr>
      </w:pPr>
      <w:r w:rsidRPr="00176B34">
        <w:rPr>
          <w:szCs w:val="22"/>
        </w:rPr>
        <w:t>délka prodlení odpovídá délce trvání a povaze vyšší moci; a</w:t>
      </w:r>
    </w:p>
    <w:p w14:paraId="3D7F8F78" w14:textId="77777777" w:rsidR="00F660FA" w:rsidRPr="00176B34" w:rsidRDefault="00F660FA" w:rsidP="00944557">
      <w:pPr>
        <w:pStyle w:val="Claneka"/>
        <w:keepLines w:val="0"/>
        <w:spacing w:before="0"/>
        <w:ind w:left="709"/>
        <w:rPr>
          <w:szCs w:val="22"/>
        </w:rPr>
      </w:pPr>
      <w:r w:rsidRPr="00176B34">
        <w:rPr>
          <w:szCs w:val="22"/>
        </w:rPr>
        <w:t>okamžitě po té, kdy se případ vyšší moci stal zřejmý</w:t>
      </w:r>
      <w:r w:rsidR="0018087A">
        <w:rPr>
          <w:szCs w:val="22"/>
        </w:rPr>
        <w:t>m</w:t>
      </w:r>
      <w:r w:rsidRPr="00176B34">
        <w:rPr>
          <w:szCs w:val="22"/>
        </w:rPr>
        <w:t xml:space="preserve">, Zhotovitel informoval Objednatele písemně o nastalé situaci a očekávané době trvání příslušného případu vyšší moci. Pokud to bude možné při vynaložení přiměřené odborné péče, shora uvedené oznámení musí obsahovat návrh opatření, která by měla být přijata za účelem zmírnění nebo předcházení dopadů zásahu vyšší moci. Náklady spojené s přijetím těchto opatření a odstranění následků působení vyšší moci nese Zhotovitel. </w:t>
      </w:r>
    </w:p>
    <w:p w14:paraId="61AFC968" w14:textId="77777777" w:rsidR="00F660FA" w:rsidRPr="0032151E" w:rsidRDefault="00F660FA" w:rsidP="00F660FA">
      <w:pPr>
        <w:pStyle w:val="Clanek11"/>
        <w:tabs>
          <w:tab w:val="num" w:pos="561"/>
        </w:tabs>
        <w:spacing w:before="0"/>
        <w:ind w:left="284" w:hanging="561"/>
        <w:rPr>
          <w:rFonts w:cs="Times New Roman"/>
          <w:b/>
          <w:szCs w:val="22"/>
        </w:rPr>
      </w:pPr>
      <w:bookmarkStart w:id="46" w:name="_Toc156318720"/>
      <w:r w:rsidRPr="0032151E">
        <w:rPr>
          <w:rFonts w:cs="Times New Roman"/>
          <w:b/>
          <w:szCs w:val="22"/>
        </w:rPr>
        <w:t>Pojištění</w:t>
      </w:r>
      <w:bookmarkEnd w:id="46"/>
    </w:p>
    <w:p w14:paraId="2FCE7A51" w14:textId="0AC7A0E5" w:rsidR="00F660FA" w:rsidRPr="00176B34" w:rsidRDefault="00F660FA" w:rsidP="00F660FA">
      <w:pPr>
        <w:pStyle w:val="Text11"/>
        <w:keepNext w:val="0"/>
        <w:spacing w:before="0"/>
        <w:ind w:left="284"/>
        <w:rPr>
          <w:szCs w:val="22"/>
        </w:rPr>
      </w:pPr>
      <w:r w:rsidRPr="00176B34">
        <w:rPr>
          <w:szCs w:val="22"/>
        </w:rPr>
        <w:t xml:space="preserve">Zhotovitel uzavře a bude udržovat v platnosti po celou dobu trvání Smlouvy pojistnou smlouvu na pojištění profesní odpovědnosti za </w:t>
      </w:r>
      <w:r w:rsidR="000E4761" w:rsidRPr="00176B34">
        <w:rPr>
          <w:szCs w:val="22"/>
        </w:rPr>
        <w:t xml:space="preserve">veškeré </w:t>
      </w:r>
      <w:r w:rsidRPr="00176B34">
        <w:rPr>
          <w:szCs w:val="22"/>
        </w:rPr>
        <w:t>škody způsobené třetím osobám s </w:t>
      </w:r>
      <w:r w:rsidRPr="00176B34">
        <w:rPr>
          <w:szCs w:val="22"/>
          <w:lang w:eastAsia="zh-CN"/>
        </w:rPr>
        <w:t xml:space="preserve">limitem pojistného plnění nejméně </w:t>
      </w:r>
      <w:r w:rsidR="00451D4C">
        <w:rPr>
          <w:szCs w:val="22"/>
          <w:lang w:eastAsia="zh-CN"/>
        </w:rPr>
        <w:t>5</w:t>
      </w:r>
      <w:r w:rsidR="000E4761" w:rsidRPr="00176B34">
        <w:rPr>
          <w:szCs w:val="22"/>
          <w:lang w:eastAsia="zh-CN"/>
        </w:rPr>
        <w:t xml:space="preserve"> </w:t>
      </w:r>
      <w:r w:rsidRPr="00176B34">
        <w:rPr>
          <w:szCs w:val="22"/>
          <w:lang w:eastAsia="zh-CN"/>
        </w:rPr>
        <w:t>000 000,- Kč na jednu pojistnou událost</w:t>
      </w:r>
      <w:r w:rsidRPr="00176B34" w:rsidDel="008279CF">
        <w:rPr>
          <w:szCs w:val="22"/>
        </w:rPr>
        <w:t xml:space="preserve"> </w:t>
      </w:r>
      <w:r w:rsidRPr="00176B34">
        <w:rPr>
          <w:szCs w:val="22"/>
        </w:rPr>
        <w:t xml:space="preserve">za účelem pokrytí celkových případných škod způsobených Objednateli v souvislosti se Smlouvou. Pojistná smlouva (případně </w:t>
      </w:r>
      <w:r w:rsidRPr="00176B34">
        <w:rPr>
          <w:szCs w:val="22"/>
          <w:lang w:eastAsia="zh-CN"/>
        </w:rPr>
        <w:t>pojistný certifikát (pojistka) vystavený příslušnou pojišťovnou nebo pojišťovacím makléřem spravujícím uzavřenou smlouvu, působícím dle zákona č. 363/1999 Sb., o pojišťovnictví a o změně některých souvisejících zákonů, ve znění pozdějších předpisů)</w:t>
      </w:r>
      <w:r w:rsidRPr="00176B34">
        <w:rPr>
          <w:szCs w:val="22"/>
        </w:rPr>
        <w:t xml:space="preserve"> byla Zhotovitelem předložena Objednateli před podpisem této Smlouvy. Zhotovitel se zavazuje plnit své povinnosti vyplývající pro něj z pojistné smlouvy, zejména platit pojistné a plnit oznamovací povinnosti. Kdykoli na požádání Objednatele Zhotovitel poskytne Objednateli, bez zbytečného odkladu, avšak nejpozději ve lhůtě deseti (10) pracovních dnů od doručení výzvy k jejich předložení Zhotoviteli, ke kontrole platnou pojistnou smlouvu a/nebo potvrzení pojišťovny o existenci pojistné smlouvy na pojistnou částku a potvrzení o řádné platbě pojistného. </w:t>
      </w:r>
    </w:p>
    <w:p w14:paraId="1F373F9B" w14:textId="77777777" w:rsidR="00F660FA" w:rsidRDefault="00F660FA" w:rsidP="00F660FA">
      <w:pPr>
        <w:pStyle w:val="Text11"/>
        <w:keepNext w:val="0"/>
        <w:spacing w:before="0"/>
        <w:ind w:left="284"/>
        <w:rPr>
          <w:color w:val="000000"/>
          <w:szCs w:val="22"/>
        </w:rPr>
      </w:pPr>
      <w:r w:rsidRPr="00176B34">
        <w:rPr>
          <w:color w:val="000000"/>
          <w:szCs w:val="22"/>
        </w:rPr>
        <w:t>Zhotovitel je povinen zajistit, aby pojistná smlouva dle této Smlouvy byla platná a účinná po celou dobu plnění předmětu této Smlouvy, resp. zajistí, aby pojistná smlouva byla řádně a včas prodlužována nebo obnovována.</w:t>
      </w:r>
    </w:p>
    <w:p w14:paraId="258FF068" w14:textId="2355888B" w:rsidR="00B27D7D" w:rsidRDefault="00B27D7D" w:rsidP="00E879F1">
      <w:pPr>
        <w:pStyle w:val="Text11"/>
        <w:keepNext w:val="0"/>
        <w:spacing w:before="0"/>
        <w:ind w:left="0"/>
        <w:rPr>
          <w:color w:val="000000"/>
          <w:szCs w:val="22"/>
        </w:rPr>
      </w:pPr>
    </w:p>
    <w:p w14:paraId="2363F2BF" w14:textId="77777777" w:rsidR="009E6882" w:rsidRPr="00176B34" w:rsidRDefault="009E6882" w:rsidP="00E879F1">
      <w:pPr>
        <w:pStyle w:val="Text11"/>
        <w:keepNext w:val="0"/>
        <w:spacing w:before="0"/>
        <w:ind w:left="0"/>
        <w:rPr>
          <w:color w:val="000000"/>
          <w:szCs w:val="22"/>
        </w:rPr>
      </w:pPr>
    </w:p>
    <w:p w14:paraId="1E068A1E" w14:textId="77777777" w:rsidR="00F660FA" w:rsidRPr="00176B34" w:rsidRDefault="00F660FA" w:rsidP="00F660FA">
      <w:pPr>
        <w:pStyle w:val="Nadpis1"/>
        <w:keepNext w:val="0"/>
        <w:spacing w:before="0" w:after="120"/>
        <w:ind w:left="284"/>
        <w:rPr>
          <w:rFonts w:cs="Times New Roman"/>
          <w:szCs w:val="22"/>
        </w:rPr>
      </w:pPr>
      <w:r w:rsidRPr="00176B34">
        <w:rPr>
          <w:rFonts w:cs="Times New Roman"/>
          <w:szCs w:val="22"/>
        </w:rPr>
        <w:t>UKONČENÍ SMLOUVY</w:t>
      </w:r>
    </w:p>
    <w:p w14:paraId="7BED6D8C" w14:textId="77777777" w:rsidR="00F660FA" w:rsidRPr="0032151E" w:rsidRDefault="00F660FA" w:rsidP="00F660FA">
      <w:pPr>
        <w:pStyle w:val="Clanek11"/>
        <w:tabs>
          <w:tab w:val="num" w:pos="561"/>
        </w:tabs>
        <w:spacing w:before="0"/>
        <w:ind w:left="284" w:hanging="561"/>
        <w:rPr>
          <w:rFonts w:cs="Times New Roman"/>
          <w:b/>
          <w:szCs w:val="22"/>
        </w:rPr>
      </w:pPr>
      <w:bookmarkStart w:id="47" w:name="_Toc121313476"/>
      <w:bookmarkStart w:id="48" w:name="_Toc156318723"/>
      <w:r w:rsidRPr="0032151E">
        <w:rPr>
          <w:rFonts w:cs="Times New Roman"/>
          <w:b/>
          <w:szCs w:val="22"/>
        </w:rPr>
        <w:t>Důvody ukončení</w:t>
      </w:r>
      <w:bookmarkEnd w:id="47"/>
      <w:bookmarkEnd w:id="48"/>
      <w:r w:rsidRPr="0032151E">
        <w:rPr>
          <w:rFonts w:cs="Times New Roman"/>
          <w:b/>
          <w:szCs w:val="22"/>
        </w:rPr>
        <w:t xml:space="preserve"> </w:t>
      </w:r>
    </w:p>
    <w:p w14:paraId="5E908D18" w14:textId="77777777" w:rsidR="00F119E8" w:rsidRDefault="00F660FA" w:rsidP="00F660FA">
      <w:pPr>
        <w:pStyle w:val="Text11"/>
        <w:keepNext w:val="0"/>
        <w:spacing w:before="0"/>
        <w:ind w:left="284"/>
        <w:rPr>
          <w:szCs w:val="22"/>
        </w:rPr>
      </w:pPr>
      <w:r w:rsidRPr="00176B34">
        <w:rPr>
          <w:szCs w:val="22"/>
        </w:rPr>
        <w:t xml:space="preserve">Tato Smlouva může být ukončena pouze </w:t>
      </w:r>
    </w:p>
    <w:p w14:paraId="6A81A7A9" w14:textId="77777777" w:rsidR="00F119E8" w:rsidRDefault="00F660FA" w:rsidP="00F119E8">
      <w:pPr>
        <w:pStyle w:val="Text11"/>
        <w:keepNext w:val="0"/>
        <w:spacing w:before="0"/>
        <w:ind w:left="993" w:hanging="709"/>
        <w:rPr>
          <w:szCs w:val="22"/>
        </w:rPr>
      </w:pPr>
      <w:r w:rsidRPr="00176B34">
        <w:rPr>
          <w:szCs w:val="22"/>
        </w:rPr>
        <w:t>(a) splněním povinností Stran vyplývajících z této Smlouvy,</w:t>
      </w:r>
    </w:p>
    <w:p w14:paraId="0B09E559" w14:textId="77777777" w:rsidR="00F119E8" w:rsidRDefault="00F660FA" w:rsidP="00F119E8">
      <w:pPr>
        <w:pStyle w:val="Text11"/>
        <w:keepNext w:val="0"/>
        <w:spacing w:before="0"/>
        <w:ind w:left="993" w:hanging="709"/>
        <w:rPr>
          <w:szCs w:val="22"/>
        </w:rPr>
      </w:pPr>
      <w:r w:rsidRPr="00176B34">
        <w:rPr>
          <w:szCs w:val="22"/>
        </w:rPr>
        <w:lastRenderedPageBreak/>
        <w:t>(b) dohodou Stran, a </w:t>
      </w:r>
    </w:p>
    <w:p w14:paraId="15B050D7" w14:textId="77777777" w:rsidR="00F660FA" w:rsidRPr="00176B34" w:rsidRDefault="00F660FA" w:rsidP="00F119E8">
      <w:pPr>
        <w:pStyle w:val="Text11"/>
        <w:keepNext w:val="0"/>
        <w:spacing w:before="0"/>
        <w:ind w:left="993" w:hanging="709"/>
        <w:rPr>
          <w:szCs w:val="22"/>
        </w:rPr>
      </w:pPr>
      <w:r w:rsidRPr="00176B34">
        <w:rPr>
          <w:szCs w:val="22"/>
        </w:rPr>
        <w:t xml:space="preserve">(c) odstoupením od této Smlouvy kteroukoli ze Stran z důvodů uvedených v článcích </w:t>
      </w:r>
      <w:r w:rsidRPr="00B27D7D">
        <w:rPr>
          <w:szCs w:val="22"/>
        </w:rPr>
        <w:t>10.2 a 10.3</w:t>
      </w:r>
      <w:r w:rsidRPr="00176B34">
        <w:rPr>
          <w:szCs w:val="22"/>
        </w:rPr>
        <w:t xml:space="preserve"> této Smlouvy.</w:t>
      </w:r>
    </w:p>
    <w:p w14:paraId="281A02DA" w14:textId="77777777" w:rsidR="00F660FA" w:rsidRPr="0032151E" w:rsidRDefault="00F660FA" w:rsidP="00F660FA">
      <w:pPr>
        <w:pStyle w:val="Clanek11"/>
        <w:tabs>
          <w:tab w:val="num" w:pos="561"/>
        </w:tabs>
        <w:spacing w:before="0"/>
        <w:ind w:left="284" w:hanging="561"/>
        <w:rPr>
          <w:rFonts w:cs="Times New Roman"/>
          <w:b/>
          <w:szCs w:val="22"/>
        </w:rPr>
      </w:pPr>
      <w:bookmarkStart w:id="49" w:name="_Toc121313477"/>
      <w:bookmarkStart w:id="50" w:name="_Toc156318724"/>
      <w:bookmarkStart w:id="51" w:name="_Ref286006902"/>
      <w:r w:rsidRPr="0032151E">
        <w:rPr>
          <w:rFonts w:cs="Times New Roman"/>
          <w:b/>
          <w:szCs w:val="22"/>
        </w:rPr>
        <w:t>Právo Objednatele odstoupit od Smlouvy</w:t>
      </w:r>
      <w:bookmarkEnd w:id="49"/>
      <w:bookmarkEnd w:id="50"/>
      <w:bookmarkEnd w:id="51"/>
    </w:p>
    <w:p w14:paraId="08EC2843" w14:textId="77777777" w:rsidR="00F660FA" w:rsidRPr="00176B34" w:rsidRDefault="00F660FA" w:rsidP="00F660FA">
      <w:pPr>
        <w:pStyle w:val="Text11"/>
        <w:keepNext w:val="0"/>
        <w:spacing w:before="0"/>
        <w:ind w:left="284"/>
        <w:rPr>
          <w:szCs w:val="22"/>
        </w:rPr>
      </w:pPr>
      <w:r w:rsidRPr="00176B34">
        <w:rPr>
          <w:szCs w:val="22"/>
        </w:rPr>
        <w:t xml:space="preserve">Objednatel je oprávněn odstoupit od této Smlouvy, pokud: </w:t>
      </w:r>
    </w:p>
    <w:p w14:paraId="66D13541" w14:textId="77777777" w:rsidR="00F660FA" w:rsidRPr="00176B34" w:rsidRDefault="00F660FA" w:rsidP="00F119E8">
      <w:pPr>
        <w:pStyle w:val="Claneka"/>
        <w:keepLines w:val="0"/>
        <w:spacing w:before="0"/>
        <w:ind w:left="993" w:hanging="709"/>
        <w:rPr>
          <w:szCs w:val="22"/>
        </w:rPr>
      </w:pPr>
      <w:r w:rsidRPr="00176B34">
        <w:rPr>
          <w:szCs w:val="22"/>
        </w:rPr>
        <w:t>Zhotovitel porušil nebo nesplnil jakoukoli ze svých povinností vyplývajících z této Smlouvy a nenapravil takové porušení v přiměřené lhůtě určené Objednatelem v písemné výzvě k nápravě, doručené Zhotoviteli, kde bylo specifikováno příslušné porušení; lhůta k nápravě nesmí být kratší než sedm (7) pracovních dnů a delší než dvacet (20) pracovních dnů</w:t>
      </w:r>
      <w:r w:rsidR="004628D5">
        <w:rPr>
          <w:szCs w:val="22"/>
        </w:rPr>
        <w:t>, pokud se strany nedoh</w:t>
      </w:r>
      <w:r w:rsidR="00945C23">
        <w:rPr>
          <w:szCs w:val="22"/>
        </w:rPr>
        <w:t>o</w:t>
      </w:r>
      <w:r w:rsidR="004628D5">
        <w:rPr>
          <w:szCs w:val="22"/>
        </w:rPr>
        <w:t>dnou jinak</w:t>
      </w:r>
      <w:r w:rsidRPr="00176B34">
        <w:rPr>
          <w:szCs w:val="22"/>
        </w:rPr>
        <w:t xml:space="preserve">; </w:t>
      </w:r>
    </w:p>
    <w:p w14:paraId="02F4F12F" w14:textId="77777777" w:rsidR="00F660FA" w:rsidRPr="00176B34" w:rsidRDefault="00F660FA" w:rsidP="00F119E8">
      <w:pPr>
        <w:pStyle w:val="Claneka"/>
        <w:keepLines w:val="0"/>
        <w:spacing w:before="0"/>
        <w:ind w:left="993" w:hanging="709"/>
        <w:rPr>
          <w:szCs w:val="22"/>
        </w:rPr>
      </w:pPr>
      <w:r w:rsidRPr="00176B34">
        <w:rPr>
          <w:szCs w:val="22"/>
        </w:rPr>
        <w:t xml:space="preserve">Zhotovitel z jakéhokoli důvodu není schopen splnit své závazky vyplývající z této Smlouvy; </w:t>
      </w:r>
    </w:p>
    <w:p w14:paraId="09D54123" w14:textId="77777777" w:rsidR="00F660FA" w:rsidRPr="00176B34" w:rsidRDefault="00F660FA" w:rsidP="00F119E8">
      <w:pPr>
        <w:pStyle w:val="Claneka"/>
        <w:keepLines w:val="0"/>
        <w:spacing w:before="0"/>
        <w:ind w:left="993" w:hanging="709"/>
        <w:rPr>
          <w:szCs w:val="22"/>
        </w:rPr>
      </w:pPr>
      <w:r w:rsidRPr="00176B34">
        <w:rPr>
          <w:szCs w:val="22"/>
        </w:rPr>
        <w:t>Nastane</w:t>
      </w:r>
      <w:r w:rsidR="001109EE">
        <w:rPr>
          <w:szCs w:val="22"/>
        </w:rPr>
        <w:t xml:space="preserve"> </w:t>
      </w:r>
      <w:r w:rsidRPr="00176B34">
        <w:rPr>
          <w:szCs w:val="22"/>
        </w:rPr>
        <w:t>kterákoliv z následujících situací: (i) Zhotovitel vstoupí do likvidace; nebo (</w:t>
      </w:r>
      <w:proofErr w:type="spellStart"/>
      <w:r w:rsidRPr="00176B34">
        <w:rPr>
          <w:szCs w:val="22"/>
        </w:rPr>
        <w:t>ii</w:t>
      </w:r>
      <w:proofErr w:type="spellEnd"/>
      <w:r w:rsidRPr="00176B34">
        <w:rPr>
          <w:szCs w:val="22"/>
        </w:rPr>
        <w:t>) soud rozhodne o úpadku Zhotovitele; nebo (</w:t>
      </w:r>
      <w:proofErr w:type="spellStart"/>
      <w:r w:rsidRPr="00176B34">
        <w:rPr>
          <w:szCs w:val="22"/>
        </w:rPr>
        <w:t>iii</w:t>
      </w:r>
      <w:proofErr w:type="spellEnd"/>
      <w:r w:rsidRPr="00176B34">
        <w:rPr>
          <w:szCs w:val="22"/>
        </w:rPr>
        <w:t>) Zhotovitel podá insolvenční návrh na svou osobu; (</w:t>
      </w:r>
      <w:proofErr w:type="spellStart"/>
      <w:r w:rsidRPr="00176B34">
        <w:rPr>
          <w:szCs w:val="22"/>
        </w:rPr>
        <w:t>iv</w:t>
      </w:r>
      <w:proofErr w:type="spellEnd"/>
      <w:r w:rsidRPr="00176B34">
        <w:rPr>
          <w:szCs w:val="22"/>
        </w:rPr>
        <w:t>) insolvenční návrh na Zhotovitele bude zamítnut pro nedostatek majetku ve smyslu ustanovení zákona č. 182/2006 Sb., insolvenční zákon, v platném znění.</w:t>
      </w:r>
    </w:p>
    <w:p w14:paraId="5530A3DF" w14:textId="77777777" w:rsidR="00F660FA" w:rsidRPr="0032151E" w:rsidRDefault="00F660FA" w:rsidP="00F660FA">
      <w:pPr>
        <w:pStyle w:val="Clanek11"/>
        <w:tabs>
          <w:tab w:val="num" w:pos="561"/>
        </w:tabs>
        <w:spacing w:before="0"/>
        <w:ind w:left="284" w:hanging="561"/>
        <w:rPr>
          <w:rFonts w:cs="Times New Roman"/>
          <w:b/>
          <w:szCs w:val="22"/>
        </w:rPr>
      </w:pPr>
      <w:bookmarkStart w:id="52" w:name="_Toc121313478"/>
      <w:bookmarkStart w:id="53" w:name="_Toc156318725"/>
      <w:bookmarkStart w:id="54" w:name="_Ref286006916"/>
      <w:r w:rsidRPr="0032151E">
        <w:rPr>
          <w:rFonts w:cs="Times New Roman"/>
          <w:b/>
          <w:szCs w:val="22"/>
        </w:rPr>
        <w:t>Právo Zhotovitele odstoupit od Smlouvy</w:t>
      </w:r>
      <w:bookmarkEnd w:id="52"/>
      <w:bookmarkEnd w:id="53"/>
      <w:bookmarkEnd w:id="54"/>
    </w:p>
    <w:p w14:paraId="460B8FC6" w14:textId="77777777" w:rsidR="00F660FA" w:rsidRPr="00176B34" w:rsidRDefault="00F660FA" w:rsidP="00F660FA">
      <w:pPr>
        <w:pStyle w:val="Text11"/>
        <w:keepNext w:val="0"/>
        <w:spacing w:before="0"/>
        <w:ind w:left="284"/>
        <w:rPr>
          <w:szCs w:val="22"/>
        </w:rPr>
      </w:pPr>
      <w:r w:rsidRPr="00176B34">
        <w:rPr>
          <w:szCs w:val="22"/>
        </w:rPr>
        <w:t xml:space="preserve">Zhotovitel je oprávněn odstoupit od této Smlouvy, pokud: </w:t>
      </w:r>
    </w:p>
    <w:p w14:paraId="44976D74" w14:textId="77777777" w:rsidR="00F660FA" w:rsidRPr="00176B34" w:rsidRDefault="00F660FA" w:rsidP="00F660FA">
      <w:pPr>
        <w:pStyle w:val="Claneka"/>
        <w:keepLines w:val="0"/>
        <w:spacing w:before="0"/>
        <w:ind w:left="284"/>
        <w:rPr>
          <w:szCs w:val="22"/>
        </w:rPr>
      </w:pPr>
      <w:r w:rsidRPr="00176B34">
        <w:rPr>
          <w:szCs w:val="22"/>
        </w:rPr>
        <w:t xml:space="preserve">Objednatel nezaplatil Zhotoviteli Cenu nebo jakoukoli její část v souladu s článkem </w:t>
      </w:r>
      <w:r w:rsidRPr="00176B34">
        <w:rPr>
          <w:szCs w:val="22"/>
        </w:rPr>
        <w:fldChar w:fldCharType="begin"/>
      </w:r>
      <w:r w:rsidRPr="00176B34">
        <w:rPr>
          <w:szCs w:val="22"/>
        </w:rPr>
        <w:instrText xml:space="preserve"> REF _Ref286007642 \r \h  \* MERGEFORMAT </w:instrText>
      </w:r>
      <w:r w:rsidRPr="00176B34">
        <w:rPr>
          <w:szCs w:val="22"/>
        </w:rPr>
      </w:r>
      <w:r w:rsidRPr="00176B34">
        <w:rPr>
          <w:szCs w:val="22"/>
        </w:rPr>
        <w:fldChar w:fldCharType="separate"/>
      </w:r>
      <w:r w:rsidR="00541B24">
        <w:rPr>
          <w:szCs w:val="22"/>
        </w:rPr>
        <w:t>7</w:t>
      </w:r>
      <w:r w:rsidRPr="00176B34">
        <w:rPr>
          <w:szCs w:val="22"/>
        </w:rPr>
        <w:fldChar w:fldCharType="end"/>
      </w:r>
      <w:r w:rsidRPr="00176B34">
        <w:rPr>
          <w:szCs w:val="22"/>
        </w:rPr>
        <w:t xml:space="preserve"> této Smlouvy a nenapravil takové porušení své povinnosti v dodatečné přiměřené lhůtě, která nesmí být kratší než třicet (30) pracovních dnů, jak bude uvedena v písemné výzvě k nápravě doručené Zhotovitelem Objednateli; a/nebo</w:t>
      </w:r>
    </w:p>
    <w:p w14:paraId="004EE2C5" w14:textId="77777777" w:rsidR="00F660FA" w:rsidRPr="00176B34" w:rsidRDefault="00F660FA" w:rsidP="00F660FA">
      <w:pPr>
        <w:pStyle w:val="Claneka"/>
        <w:keepLines w:val="0"/>
        <w:spacing w:before="0"/>
        <w:ind w:left="284"/>
        <w:rPr>
          <w:szCs w:val="22"/>
        </w:rPr>
      </w:pPr>
      <w:r w:rsidRPr="00176B34">
        <w:rPr>
          <w:szCs w:val="22"/>
        </w:rPr>
        <w:t xml:space="preserve">Objednatel porušil nebo nesplnil jinou povinnost vyplývající z této Smlouvy, než která je uvedena výše, nebo nenapravil takové porušení v dodatečné přiměřené lhůtě, která nesmí být kratší než třicet (30) dnů, jež bude uvedena v písemné výzvě k nápravě, která musí obsahovat uvedení příslušného porušení a bude doručena Zhotovitelem Objednateli. </w:t>
      </w:r>
    </w:p>
    <w:p w14:paraId="6D5E5B0F" w14:textId="77777777" w:rsidR="00F660FA" w:rsidRPr="0032151E" w:rsidRDefault="00F660FA" w:rsidP="00F660FA">
      <w:pPr>
        <w:pStyle w:val="Clanek11"/>
        <w:tabs>
          <w:tab w:val="num" w:pos="561"/>
        </w:tabs>
        <w:spacing w:before="0"/>
        <w:ind w:left="284" w:hanging="561"/>
        <w:rPr>
          <w:rFonts w:cs="Times New Roman"/>
          <w:b/>
          <w:szCs w:val="22"/>
        </w:rPr>
      </w:pPr>
      <w:bookmarkStart w:id="55" w:name="_Toc121313479"/>
      <w:bookmarkStart w:id="56" w:name="_Toc156318726"/>
      <w:r w:rsidRPr="0032151E">
        <w:rPr>
          <w:rFonts w:cs="Times New Roman"/>
          <w:b/>
          <w:szCs w:val="22"/>
        </w:rPr>
        <w:t>Způsob odstoupení</w:t>
      </w:r>
      <w:bookmarkEnd w:id="55"/>
      <w:bookmarkEnd w:id="56"/>
    </w:p>
    <w:p w14:paraId="57D830D5" w14:textId="77777777" w:rsidR="00F660FA" w:rsidRPr="00176B34" w:rsidRDefault="00F660FA" w:rsidP="00F660FA">
      <w:pPr>
        <w:pStyle w:val="Text11"/>
        <w:keepNext w:val="0"/>
        <w:spacing w:before="0"/>
        <w:ind w:left="284"/>
        <w:rPr>
          <w:szCs w:val="22"/>
        </w:rPr>
      </w:pPr>
      <w:r w:rsidRPr="00176B34">
        <w:rPr>
          <w:szCs w:val="22"/>
        </w:rPr>
        <w:t xml:space="preserve">Odstoupení od Smlouvy musí být učiněno písemným oznámením odstupující Strany řádně doručeným druhé Straně s uvedením důvodu, ze kterého se od Smlouvy odstupuje. Odstoupení nabude účinnosti dnem, kdy je oznámení o odstoupení příslušné Straně řádně doručeno. </w:t>
      </w:r>
    </w:p>
    <w:p w14:paraId="1BD63046" w14:textId="77777777" w:rsidR="00F660FA" w:rsidRPr="0032151E" w:rsidRDefault="00F660FA" w:rsidP="00F660FA">
      <w:pPr>
        <w:pStyle w:val="Clanek11"/>
        <w:tabs>
          <w:tab w:val="num" w:pos="561"/>
        </w:tabs>
        <w:spacing w:before="0"/>
        <w:ind w:left="284" w:hanging="561"/>
        <w:rPr>
          <w:rFonts w:cs="Times New Roman"/>
          <w:b/>
          <w:szCs w:val="22"/>
        </w:rPr>
      </w:pPr>
      <w:bookmarkStart w:id="57" w:name="_Toc121313480"/>
      <w:bookmarkStart w:id="58" w:name="_Toc156318727"/>
      <w:r w:rsidRPr="0032151E">
        <w:rPr>
          <w:rFonts w:cs="Times New Roman"/>
          <w:b/>
          <w:szCs w:val="22"/>
        </w:rPr>
        <w:t>Cena při ukončení Smlouvy</w:t>
      </w:r>
      <w:bookmarkEnd w:id="57"/>
      <w:bookmarkEnd w:id="58"/>
    </w:p>
    <w:p w14:paraId="0306BF8E" w14:textId="77777777" w:rsidR="00F660FA" w:rsidRPr="00176B34" w:rsidRDefault="00F660FA" w:rsidP="00F660FA">
      <w:pPr>
        <w:pStyle w:val="Text11"/>
        <w:keepNext w:val="0"/>
        <w:spacing w:before="0"/>
        <w:ind w:left="284"/>
        <w:rPr>
          <w:szCs w:val="22"/>
        </w:rPr>
      </w:pPr>
      <w:r w:rsidRPr="00176B34">
        <w:rPr>
          <w:szCs w:val="22"/>
        </w:rPr>
        <w:t xml:space="preserve">Pokud bude Smlouva ukončena odstoupením z důvodu na straně Zhotovitele, poměrná část Ceny odpovídající dokončeným částem Projektové dokumentace, Služeb pro získání povolení a Autorského dozoru před datem účinnosti odstoupení od Smlouvy se stane konečnou cenou za předmět Smlouvy a kromě takové části Ceny, nebude mít Zhotovitel vůči Objednateli žádné nároky na další platby. Pro vyloučení pochybností platí, že Zhotovitel nebude mít právo na zaplacení těch částí Projektové dokumentace a Služeb pro získání povolení, které nebyly dokončeny do pro Objednatele využitelného stavu a ve vztahu k Autorskému dozoru pouze část Ceny dílčího plnění za poskytnutí Autorského dozoru za měsíce od zahájení poskytování Autorského dozoru dle článku </w:t>
      </w:r>
      <w:r w:rsidRPr="00696BCE">
        <w:rPr>
          <w:szCs w:val="22"/>
        </w:rPr>
        <w:t>4.2,</w:t>
      </w:r>
      <w:r w:rsidRPr="00176B34">
        <w:rPr>
          <w:szCs w:val="22"/>
        </w:rPr>
        <w:t xml:space="preserve"> v nichž byl Autorský dozor skutečně prováděn. Zhotovitel bude povinen zaplatit Objednateli náhradu za všechny škody, které Objednatel utrpěl, a veškeré mimořádné náklady na dokončení předmětu plnění Smlouvy, tato náhrada bude Objednatelem proti splatné části Ceny započítána. </w:t>
      </w:r>
    </w:p>
    <w:p w14:paraId="34EF610F" w14:textId="77777777" w:rsidR="00F660FA" w:rsidRPr="00176B34" w:rsidRDefault="00F660FA" w:rsidP="00F660FA">
      <w:pPr>
        <w:pStyle w:val="Text11"/>
        <w:keepNext w:val="0"/>
        <w:spacing w:before="0"/>
        <w:ind w:left="284"/>
        <w:rPr>
          <w:szCs w:val="22"/>
        </w:rPr>
      </w:pPr>
      <w:r w:rsidRPr="00176B34">
        <w:rPr>
          <w:szCs w:val="22"/>
        </w:rPr>
        <w:t xml:space="preserve">Pokud bude Smlouva ukončena odstoupením z důvodu na straně Objednatele, poměrná část Ceny odpovídající provedeným pracím na Projektové dokumentaci a Službách pro získání povolení před datem účinnosti odstoupení od Smlouvy, včetně poměrné části Ceny za ty práce, které byly započaty, ale nebyly Zhotovitelem dokončeny, se stane konečnou cenou za předmět Smlouvy a kromě takové části Ceny, nebude mít Zhotovitel vůči Objednateli žádné nároky na další platby. </w:t>
      </w:r>
    </w:p>
    <w:p w14:paraId="5E6B5850" w14:textId="77777777" w:rsidR="00F660FA" w:rsidRPr="0032151E" w:rsidRDefault="00F660FA" w:rsidP="00F660FA">
      <w:pPr>
        <w:pStyle w:val="Clanek11"/>
        <w:tabs>
          <w:tab w:val="num" w:pos="561"/>
        </w:tabs>
        <w:spacing w:before="0"/>
        <w:ind w:left="284" w:hanging="561"/>
        <w:rPr>
          <w:rFonts w:cs="Times New Roman"/>
          <w:b/>
          <w:szCs w:val="22"/>
        </w:rPr>
      </w:pPr>
      <w:bookmarkStart w:id="59" w:name="_Toc121313481"/>
      <w:bookmarkStart w:id="60" w:name="_Toc156318728"/>
      <w:r w:rsidRPr="0032151E">
        <w:rPr>
          <w:rFonts w:cs="Times New Roman"/>
          <w:b/>
          <w:szCs w:val="22"/>
        </w:rPr>
        <w:t>Součinnost Zhotovitele</w:t>
      </w:r>
      <w:bookmarkEnd w:id="59"/>
      <w:bookmarkEnd w:id="60"/>
    </w:p>
    <w:p w14:paraId="5727DA11" w14:textId="77777777" w:rsidR="00F660FA" w:rsidRPr="00176B34" w:rsidRDefault="00F660FA" w:rsidP="00F660FA">
      <w:pPr>
        <w:pStyle w:val="Text11"/>
        <w:keepNext w:val="0"/>
        <w:spacing w:before="0"/>
        <w:ind w:left="284"/>
        <w:rPr>
          <w:szCs w:val="22"/>
        </w:rPr>
      </w:pPr>
      <w:r w:rsidRPr="00176B34">
        <w:rPr>
          <w:szCs w:val="22"/>
        </w:rPr>
        <w:lastRenderedPageBreak/>
        <w:t xml:space="preserve">V případě ukončení Smlouvy z jakéhokoli důvodu Zhotovitel do deseti (10) dnů předá Objednateli veškeré dosavadní výsledky své práce dle Smlouvy včetně dokumentů, informací atd., které by měl jinak Objednateli předat po řádném splnění celého předmětu Smlouvy, a dále se Zhotovitel zavazuje na žádost Objednatele spolupracovat i s dalším </w:t>
      </w:r>
      <w:r w:rsidR="008173F6">
        <w:rPr>
          <w:szCs w:val="22"/>
        </w:rPr>
        <w:t>sub</w:t>
      </w:r>
      <w:r w:rsidRPr="00A663AA">
        <w:rPr>
          <w:szCs w:val="22"/>
        </w:rPr>
        <w:t>jektem určeným Objednatelem v míře nezbytné pro realizaci Stavby, aby bylo další osobě, určené Objednatelem, umožněno převzít závazky Zhotovitele, aniž by došlo</w:t>
      </w:r>
      <w:r w:rsidRPr="00176B34">
        <w:rPr>
          <w:szCs w:val="22"/>
        </w:rPr>
        <w:t xml:space="preserve"> k negativním dopadům na realizaci, postup či dokončení Stavby, to vše do okamžiku, kdy další osoba určená Objednatelem bude schopna zcela nahradit Zhotovitele. Je dohodnuto, že tato doba nebude delší než šedesát (60) dnů od data ukončení Smlouvy. Pokud k ukončení Smlouvy dojde z důvodu na straně Zhotovitele, Zhotovitel splní shora uvedené závazky bez úhrady. Pokud dojde k ukončení Smlouvy z důvodů na straně Objednatele, Objednatel nahradí Zhotoviteli náklady, které mu v souvislosti se shora uvedenými závazky vzniknou, maximálně však do výše obvyklých sazeb za poskytnutí obdobných služeb platných v daném místě a čase.</w:t>
      </w:r>
    </w:p>
    <w:p w14:paraId="2EE59252" w14:textId="77777777" w:rsidR="00F660FA" w:rsidRPr="0032151E" w:rsidRDefault="00F660FA" w:rsidP="00F660FA">
      <w:pPr>
        <w:pStyle w:val="Clanek11"/>
        <w:tabs>
          <w:tab w:val="num" w:pos="561"/>
        </w:tabs>
        <w:spacing w:before="0"/>
        <w:ind w:left="284" w:hanging="561"/>
        <w:rPr>
          <w:rFonts w:cs="Times New Roman"/>
          <w:b/>
          <w:szCs w:val="22"/>
        </w:rPr>
      </w:pPr>
      <w:bookmarkStart w:id="61" w:name="_Toc121313482"/>
      <w:bookmarkStart w:id="62" w:name="_Toc156318729"/>
      <w:r w:rsidRPr="0032151E">
        <w:rPr>
          <w:rFonts w:cs="Times New Roman"/>
          <w:b/>
          <w:szCs w:val="22"/>
        </w:rPr>
        <w:t>Porušení závazku Zhotovitele</w:t>
      </w:r>
      <w:bookmarkEnd w:id="61"/>
      <w:bookmarkEnd w:id="62"/>
    </w:p>
    <w:p w14:paraId="382B2CF4" w14:textId="77777777" w:rsidR="00F660FA" w:rsidRPr="00176B34" w:rsidRDefault="00F660FA" w:rsidP="00F660FA">
      <w:pPr>
        <w:pStyle w:val="Text11"/>
        <w:keepNext w:val="0"/>
        <w:spacing w:before="0"/>
        <w:ind w:left="284"/>
        <w:rPr>
          <w:szCs w:val="22"/>
        </w:rPr>
      </w:pPr>
      <w:r w:rsidRPr="00176B34">
        <w:rPr>
          <w:szCs w:val="22"/>
        </w:rPr>
        <w:t xml:space="preserve">Aniž by byla dotčena jakákoli práva Objednatele uvedená výše, Strany se dohodly, že pokud by Zhotovitel nesplnil některou ze svých povinností podle Smlouvy do sedmi (7) pracovních dnů od doručení písemné upomínky Objednatele, je Objednatel oprávněn splnit takové povinnosti prostřednictvím jiného odborníka na náklady Zhotovitele. Objednatel má v takovém případě právo snížit o tyto náklady příslušnou část Ceny. </w:t>
      </w:r>
    </w:p>
    <w:p w14:paraId="6B686C52" w14:textId="77777777" w:rsidR="00E05FD6" w:rsidRPr="00176B34" w:rsidRDefault="00E05FD6" w:rsidP="00F660FA">
      <w:pPr>
        <w:pStyle w:val="Text11"/>
        <w:keepNext w:val="0"/>
        <w:spacing w:before="0"/>
        <w:ind w:left="284"/>
        <w:rPr>
          <w:szCs w:val="22"/>
        </w:rPr>
      </w:pPr>
    </w:p>
    <w:p w14:paraId="20108445" w14:textId="77777777" w:rsidR="00F660FA" w:rsidRPr="0032151E" w:rsidRDefault="00F660FA" w:rsidP="00F660FA">
      <w:pPr>
        <w:pStyle w:val="Clanek11"/>
        <w:tabs>
          <w:tab w:val="num" w:pos="561"/>
        </w:tabs>
        <w:spacing w:before="0"/>
        <w:ind w:left="284" w:hanging="561"/>
        <w:rPr>
          <w:rFonts w:cs="Times New Roman"/>
          <w:b/>
          <w:szCs w:val="22"/>
        </w:rPr>
      </w:pPr>
      <w:r w:rsidRPr="0032151E">
        <w:rPr>
          <w:rFonts w:cs="Times New Roman"/>
          <w:b/>
          <w:szCs w:val="22"/>
        </w:rPr>
        <w:t>Využití dosavadních výstupů v případě ukončení Smlouvy</w:t>
      </w:r>
    </w:p>
    <w:p w14:paraId="34AF15EC" w14:textId="77777777" w:rsidR="00F660FA" w:rsidRPr="00176B34" w:rsidRDefault="00F660FA" w:rsidP="00F660FA">
      <w:pPr>
        <w:pStyle w:val="Text11"/>
        <w:keepNext w:val="0"/>
        <w:spacing w:before="0"/>
        <w:ind w:left="284"/>
        <w:rPr>
          <w:szCs w:val="22"/>
        </w:rPr>
      </w:pPr>
      <w:r w:rsidRPr="00176B34">
        <w:rPr>
          <w:szCs w:val="22"/>
        </w:rPr>
        <w:t xml:space="preserve">Ve všech případech ukončení Smlouvy je Objednatel oprávněn zadat jakékoliv třetí osobě další práce na Projektové dokumentaci, poskytování Služeb pro získání povolení a Autorského dozoru bez jakéhokoliv omezení možnosti využití Projektové dokumentace a/nebo výsledků Služeb pro získání povolení a Autorského dozoru připravených či poskytnutých Zhotovitelem do data účinnosti ukončení této Smlouvy. </w:t>
      </w:r>
    </w:p>
    <w:p w14:paraId="3BE8C3D2" w14:textId="77777777" w:rsidR="00F660FA" w:rsidRDefault="00F660FA" w:rsidP="00F660FA">
      <w:pPr>
        <w:pStyle w:val="Text11"/>
        <w:keepNext w:val="0"/>
        <w:spacing w:before="0"/>
        <w:ind w:left="284"/>
        <w:rPr>
          <w:szCs w:val="22"/>
        </w:rPr>
      </w:pPr>
      <w:r w:rsidRPr="00176B34">
        <w:rPr>
          <w:szCs w:val="22"/>
        </w:rPr>
        <w:t>Zhotovitel podpisem této Smlouvy výslovné souhlasí, že Objednatel je ve všech případech ukončení Smlouvy oprávněn využít dosavadní výstupy Zhotovitele pro řádné dokončení Stavby.</w:t>
      </w:r>
    </w:p>
    <w:p w14:paraId="6BAD14E5" w14:textId="78A05A3D" w:rsidR="00403DC1" w:rsidRDefault="00403DC1" w:rsidP="00F660FA">
      <w:pPr>
        <w:pStyle w:val="Text11"/>
        <w:keepNext w:val="0"/>
        <w:spacing w:before="0"/>
        <w:ind w:left="284"/>
        <w:rPr>
          <w:szCs w:val="22"/>
        </w:rPr>
      </w:pPr>
    </w:p>
    <w:p w14:paraId="3AB2CFAD" w14:textId="77777777" w:rsidR="009E6882" w:rsidRPr="00176B34" w:rsidRDefault="009E6882" w:rsidP="00F660FA">
      <w:pPr>
        <w:pStyle w:val="Text11"/>
        <w:keepNext w:val="0"/>
        <w:spacing w:before="0"/>
        <w:ind w:left="284"/>
        <w:rPr>
          <w:szCs w:val="22"/>
        </w:rPr>
      </w:pPr>
    </w:p>
    <w:p w14:paraId="6A078B93" w14:textId="77777777" w:rsidR="00F660FA" w:rsidRPr="00176B34" w:rsidRDefault="00F660FA" w:rsidP="00F660FA">
      <w:pPr>
        <w:pStyle w:val="Nadpis1"/>
        <w:keepNext w:val="0"/>
        <w:spacing w:before="0" w:after="120"/>
        <w:ind w:left="284"/>
        <w:rPr>
          <w:rFonts w:cs="Times New Roman"/>
          <w:szCs w:val="22"/>
        </w:rPr>
      </w:pPr>
      <w:r w:rsidRPr="00176B34">
        <w:rPr>
          <w:rFonts w:cs="Times New Roman"/>
          <w:szCs w:val="22"/>
        </w:rPr>
        <w:t>ZÁVĚREČNÁ USTANOVENÍ</w:t>
      </w:r>
    </w:p>
    <w:p w14:paraId="3E82864E" w14:textId="77777777" w:rsidR="00F660FA" w:rsidRPr="0032151E" w:rsidRDefault="00F660FA" w:rsidP="00F660FA">
      <w:pPr>
        <w:pStyle w:val="Clanek11"/>
        <w:tabs>
          <w:tab w:val="num" w:pos="561"/>
        </w:tabs>
        <w:spacing w:before="0"/>
        <w:ind w:left="284" w:hanging="561"/>
        <w:rPr>
          <w:rFonts w:cs="Times New Roman"/>
          <w:b/>
          <w:szCs w:val="22"/>
        </w:rPr>
      </w:pPr>
      <w:r w:rsidRPr="0032151E">
        <w:rPr>
          <w:rFonts w:cs="Times New Roman"/>
          <w:b/>
          <w:szCs w:val="22"/>
        </w:rPr>
        <w:t>Postoupení</w:t>
      </w:r>
    </w:p>
    <w:p w14:paraId="30673A80" w14:textId="77777777" w:rsidR="00F660FA" w:rsidRPr="00176B34" w:rsidRDefault="00F660FA" w:rsidP="00F660FA">
      <w:pPr>
        <w:pStyle w:val="Text11"/>
        <w:keepNext w:val="0"/>
        <w:spacing w:before="0"/>
        <w:ind w:left="284"/>
        <w:rPr>
          <w:szCs w:val="22"/>
        </w:rPr>
      </w:pPr>
      <w:r w:rsidRPr="00176B34">
        <w:rPr>
          <w:szCs w:val="22"/>
          <w:lang w:eastAsia="zh-CN"/>
        </w:rPr>
        <w:t>Zhotovitel</w:t>
      </w:r>
      <w:r w:rsidRPr="00176B34">
        <w:rPr>
          <w:szCs w:val="22"/>
        </w:rPr>
        <w:t xml:space="preserve"> není oprávněn postoupit práva, povinnosti a závazky Smlouvy třetí osobě nebo jiným osobám bez předchozího písemného souhlasu Objednatele. </w:t>
      </w:r>
    </w:p>
    <w:p w14:paraId="033C0404"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Rozhodné právo</w:t>
      </w:r>
    </w:p>
    <w:p w14:paraId="3072B3D1" w14:textId="6A37C4FD" w:rsidR="00F660FA" w:rsidRPr="001F05A7" w:rsidRDefault="00F660FA" w:rsidP="00F660FA">
      <w:pPr>
        <w:pStyle w:val="Text11"/>
        <w:keepNext w:val="0"/>
        <w:spacing w:before="0"/>
        <w:ind w:left="284"/>
        <w:rPr>
          <w:szCs w:val="22"/>
          <w:lang w:eastAsia="zh-CN"/>
        </w:rPr>
      </w:pPr>
      <w:r w:rsidRPr="00176B34">
        <w:rPr>
          <w:szCs w:val="22"/>
          <w:lang w:eastAsia="zh-CN"/>
        </w:rPr>
        <w:t xml:space="preserve">Tato Smlouva se řídí právem České republiky a bude vykládána v souladu s ním. Záležitosti, které nejsou v této Smlouvě dohodnuty nebo z této </w:t>
      </w:r>
      <w:r w:rsidRPr="001F05A7">
        <w:rPr>
          <w:szCs w:val="22"/>
          <w:lang w:eastAsia="zh-CN"/>
        </w:rPr>
        <w:t>Smlouvy nevyplývají, se budou řídit příslušnými ustanoveními občanského zákoníku a </w:t>
      </w:r>
      <w:r w:rsidR="001F05A7" w:rsidRPr="001F05A7">
        <w:rPr>
          <w:szCs w:val="22"/>
          <w:lang w:eastAsia="zh-CN"/>
        </w:rPr>
        <w:t>zákona o zadávání veřejných zakázek (ZZVZ)</w:t>
      </w:r>
      <w:r w:rsidRPr="001F05A7">
        <w:rPr>
          <w:szCs w:val="22"/>
          <w:lang w:eastAsia="zh-CN"/>
        </w:rPr>
        <w:t>.</w:t>
      </w:r>
    </w:p>
    <w:p w14:paraId="3B6932C5" w14:textId="77777777" w:rsidR="00F660FA" w:rsidRPr="001F05A7" w:rsidRDefault="00F660FA" w:rsidP="00F660FA">
      <w:pPr>
        <w:pStyle w:val="Text11"/>
        <w:keepNext w:val="0"/>
        <w:spacing w:before="0"/>
        <w:ind w:left="284"/>
        <w:rPr>
          <w:szCs w:val="22"/>
        </w:rPr>
      </w:pPr>
      <w:r w:rsidRPr="001F05A7">
        <w:rPr>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p>
    <w:p w14:paraId="4DCD71E1" w14:textId="09DF0CF0" w:rsidR="00F660FA" w:rsidRDefault="00F660FA" w:rsidP="00F660FA">
      <w:pPr>
        <w:pStyle w:val="Text11"/>
        <w:keepNext w:val="0"/>
        <w:spacing w:before="0"/>
        <w:ind w:left="284"/>
        <w:rPr>
          <w:szCs w:val="22"/>
        </w:rPr>
      </w:pPr>
      <w:r w:rsidRPr="001F05A7">
        <w:rPr>
          <w:szCs w:val="22"/>
        </w:rPr>
        <w:t>Zhotovitel je povinen poskytnout Objednateli potřebnou součinnost při plnění povinností Objednatele dle zák. č. 106/1999 Sb., o svobodném přístupu k informacím, ve znění pozdějších předpisů, a </w:t>
      </w:r>
      <w:r w:rsidR="00726421" w:rsidRPr="001F05A7">
        <w:rPr>
          <w:szCs w:val="22"/>
        </w:rPr>
        <w:t xml:space="preserve">při plnění povinnosti uveřejňování informací dle příslušných ustanovení </w:t>
      </w:r>
      <w:r w:rsidRPr="001F05A7">
        <w:rPr>
          <w:szCs w:val="22"/>
          <w:lang w:eastAsia="zh-CN"/>
        </w:rPr>
        <w:t>Z</w:t>
      </w:r>
      <w:r w:rsidR="001F05A7" w:rsidRPr="001F05A7">
        <w:rPr>
          <w:szCs w:val="22"/>
          <w:lang w:eastAsia="zh-CN"/>
        </w:rPr>
        <w:t>Z</w:t>
      </w:r>
      <w:r w:rsidRPr="001F05A7">
        <w:rPr>
          <w:szCs w:val="22"/>
          <w:lang w:eastAsia="zh-CN"/>
        </w:rPr>
        <w:t>VZ</w:t>
      </w:r>
      <w:r w:rsidRPr="001F05A7">
        <w:rPr>
          <w:szCs w:val="22"/>
        </w:rPr>
        <w:t>.</w:t>
      </w:r>
    </w:p>
    <w:p w14:paraId="5D96950F" w14:textId="77777777" w:rsidR="00BB66E5" w:rsidRPr="00176B34" w:rsidRDefault="00BB66E5" w:rsidP="00F660FA">
      <w:pPr>
        <w:pStyle w:val="Text11"/>
        <w:keepNext w:val="0"/>
        <w:spacing w:before="0"/>
        <w:ind w:left="284"/>
        <w:rPr>
          <w:szCs w:val="22"/>
        </w:rPr>
      </w:pPr>
    </w:p>
    <w:p w14:paraId="74E155DC"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Úplná dohoda Stran</w:t>
      </w:r>
    </w:p>
    <w:p w14:paraId="03A7CAF7" w14:textId="77777777" w:rsidR="00F660FA" w:rsidRPr="00176B34" w:rsidRDefault="00F660FA" w:rsidP="00F660FA">
      <w:pPr>
        <w:pStyle w:val="Text11"/>
        <w:keepNext w:val="0"/>
        <w:spacing w:before="0"/>
        <w:ind w:left="284"/>
        <w:rPr>
          <w:szCs w:val="22"/>
        </w:rPr>
      </w:pPr>
      <w:r w:rsidRPr="00176B34">
        <w:rPr>
          <w:szCs w:val="22"/>
        </w:rPr>
        <w:t>Strany tímto prohlašují, že tato Smlouva představuje úplnou dohodu Stran o svém předmětu a nahrazuje v souvislosti s tímto předmětem veškeré předchozí písemné či ústní dohody a ujednání Stran. Dále prohlašují, že tato Smlouva nebyla uzavřena v tísni a za jednostranně nevýhodných podmínek.</w:t>
      </w:r>
    </w:p>
    <w:p w14:paraId="57222AE3" w14:textId="77777777" w:rsidR="00F660FA" w:rsidRPr="00403DC1" w:rsidRDefault="00F660FA" w:rsidP="00F660FA">
      <w:pPr>
        <w:pStyle w:val="Clanek11"/>
        <w:widowControl/>
        <w:tabs>
          <w:tab w:val="num" w:pos="567"/>
        </w:tabs>
        <w:spacing w:before="0"/>
        <w:ind w:left="284"/>
        <w:rPr>
          <w:rFonts w:cs="Times New Roman"/>
          <w:b/>
          <w:szCs w:val="22"/>
        </w:rPr>
      </w:pPr>
      <w:r w:rsidRPr="00403DC1">
        <w:rPr>
          <w:rFonts w:cs="Times New Roman"/>
          <w:b/>
          <w:szCs w:val="22"/>
        </w:rPr>
        <w:lastRenderedPageBreak/>
        <w:t>Obchodní tajemství</w:t>
      </w:r>
    </w:p>
    <w:p w14:paraId="54D43967" w14:textId="77777777" w:rsidR="00F660FA" w:rsidRPr="00176B34" w:rsidRDefault="00F660FA" w:rsidP="00F660FA">
      <w:pPr>
        <w:pStyle w:val="Clanek11"/>
        <w:widowControl/>
        <w:numPr>
          <w:ilvl w:val="0"/>
          <w:numId w:val="0"/>
        </w:numPr>
        <w:spacing w:before="0"/>
        <w:ind w:left="284"/>
        <w:rPr>
          <w:rFonts w:cs="Times New Roman"/>
          <w:szCs w:val="22"/>
        </w:rPr>
      </w:pPr>
      <w:r w:rsidRPr="00176B34">
        <w:rPr>
          <w:rFonts w:cs="Times New Roman"/>
          <w:szCs w:val="22"/>
        </w:rPr>
        <w:t xml:space="preserve">Smluvní strany prohlašují, že žádná informace uvedená v této </w:t>
      </w:r>
      <w:r w:rsidR="00B2458A" w:rsidRPr="00176B34">
        <w:rPr>
          <w:rFonts w:cs="Times New Roman"/>
          <w:szCs w:val="22"/>
        </w:rPr>
        <w:t>S</w:t>
      </w:r>
      <w:r w:rsidRPr="00176B34">
        <w:rPr>
          <w:rFonts w:cs="Times New Roman"/>
          <w:szCs w:val="22"/>
        </w:rPr>
        <w:t>mlouvě není předmětem obchodního tajemství ve smyslu § 504 občanského zákoníku.</w:t>
      </w:r>
    </w:p>
    <w:p w14:paraId="6CAB16AE" w14:textId="77777777" w:rsidR="00F660FA" w:rsidRPr="00403DC1" w:rsidRDefault="00F660FA" w:rsidP="00F660FA">
      <w:pPr>
        <w:pStyle w:val="Clanek11"/>
        <w:widowControl/>
        <w:tabs>
          <w:tab w:val="num" w:pos="567"/>
        </w:tabs>
        <w:spacing w:before="0"/>
        <w:ind w:left="284"/>
        <w:rPr>
          <w:rFonts w:cs="Times New Roman"/>
          <w:b/>
          <w:szCs w:val="22"/>
        </w:rPr>
      </w:pPr>
      <w:r w:rsidRPr="00403DC1">
        <w:rPr>
          <w:rFonts w:cs="Times New Roman"/>
          <w:b/>
          <w:szCs w:val="22"/>
        </w:rPr>
        <w:t>Evidence smluv</w:t>
      </w:r>
      <w:r w:rsidR="00453B7A" w:rsidRPr="00403DC1">
        <w:rPr>
          <w:rFonts w:cs="Times New Roman"/>
          <w:b/>
          <w:szCs w:val="22"/>
        </w:rPr>
        <w:t>, registr smluv</w:t>
      </w:r>
    </w:p>
    <w:p w14:paraId="7A92117C" w14:textId="77777777" w:rsidR="00F660FA" w:rsidRDefault="00F660FA" w:rsidP="00F660FA">
      <w:pPr>
        <w:pStyle w:val="Text11"/>
        <w:keepNext w:val="0"/>
        <w:spacing w:before="0"/>
        <w:ind w:left="284"/>
        <w:rPr>
          <w:szCs w:val="22"/>
        </w:rPr>
      </w:pPr>
      <w:r w:rsidRPr="00176B34">
        <w:rPr>
          <w:szCs w:val="22"/>
        </w:rPr>
        <w:t>Smluvní strany vysloveně souhlasí s tím, aby tato Smlouva byla uvedena v evidenci smluv vedené Objednatelem, která je veřejně přístupná a která obsahuje údaje o smluvních stranách, předmětu dodatku, číselné označení této Smlouvy a datum nabytí její účinnosti, dobu její platnosti a u ukončených smluv také datum skončení smluvního vztahu. Smlouva bude zároveň v souladu s právními předpisy uveřejněna na profilu zadavatele.</w:t>
      </w:r>
    </w:p>
    <w:p w14:paraId="50B5C10D" w14:textId="77777777" w:rsidR="00453B7A" w:rsidRPr="00B81E01" w:rsidRDefault="00453B7A" w:rsidP="00C77E36">
      <w:pPr>
        <w:spacing w:after="0"/>
        <w:ind w:left="284"/>
      </w:pPr>
      <w:r w:rsidRPr="00B81E01">
        <w:t>Smluvní strany berou na vědomí, že tato smlouva ke své účinnosti vyžaduje uveřejnění v registru smluv podle zákona č. 340/2015 Sb.</w:t>
      </w:r>
      <w:r>
        <w:t>, v platném znění</w:t>
      </w:r>
      <w:r w:rsidRPr="00B81E01">
        <w:t xml:space="preserve"> a s tímto uveřejněním souhlasí. Zaslání smlouvy do registru smluv zajistí </w:t>
      </w:r>
      <w:r>
        <w:t>Objednatel</w:t>
      </w:r>
      <w:r w:rsidRPr="00B81E01">
        <w:t xml:space="preserve"> neprodleně po podpisu smlouvy. </w:t>
      </w:r>
      <w:r>
        <w:t>Objednatel</w:t>
      </w:r>
      <w:r w:rsidRPr="00B81E01">
        <w:t xml:space="preserve"> se současně zavazuje informovat druhou smluvní stranu o provedení registrace tak, že zašle druhé smluvní straně</w:t>
      </w:r>
      <w:r w:rsidRPr="00453B7A">
        <w:rPr>
          <w:i/>
        </w:rPr>
        <w:t xml:space="preserve"> </w:t>
      </w:r>
      <w:r w:rsidRPr="00B81E01">
        <w:t xml:space="preserve">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14:paraId="67BBE510" w14:textId="77777777" w:rsidR="00453B7A" w:rsidRPr="00176B34" w:rsidRDefault="00453B7A" w:rsidP="00F660FA">
      <w:pPr>
        <w:pStyle w:val="Text11"/>
        <w:keepNext w:val="0"/>
        <w:spacing w:before="0"/>
        <w:ind w:left="284"/>
        <w:rPr>
          <w:szCs w:val="22"/>
        </w:rPr>
      </w:pPr>
    </w:p>
    <w:p w14:paraId="2E4F92BF"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Změny a dodatky</w:t>
      </w:r>
    </w:p>
    <w:p w14:paraId="3DBD6D7F" w14:textId="77777777" w:rsidR="00F660FA" w:rsidRPr="00176B34" w:rsidRDefault="00F660FA" w:rsidP="00F660FA">
      <w:pPr>
        <w:pStyle w:val="Text11"/>
        <w:keepNext w:val="0"/>
        <w:spacing w:before="0"/>
        <w:ind w:left="284"/>
        <w:rPr>
          <w:szCs w:val="22"/>
        </w:rPr>
      </w:pPr>
      <w:r w:rsidRPr="00176B34">
        <w:rPr>
          <w:szCs w:val="22"/>
        </w:rPr>
        <w:t>Jakákoli změna Smlouvy musí být učiněna formou dodatku k této Smlouvě a takový dodatek musí být učiněn písemně a řádně podepsán Stranami a v souladu s předpisy pro veřejné zadávání.</w:t>
      </w:r>
    </w:p>
    <w:p w14:paraId="271E7F40"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Oddělitelnost</w:t>
      </w:r>
    </w:p>
    <w:p w14:paraId="5804731F" w14:textId="77777777" w:rsidR="00F660FA" w:rsidRPr="00176B34" w:rsidRDefault="00F660FA" w:rsidP="00F660FA">
      <w:pPr>
        <w:pStyle w:val="Text11"/>
        <w:keepNext w:val="0"/>
        <w:spacing w:before="0"/>
        <w:ind w:left="284"/>
        <w:rPr>
          <w:szCs w:val="22"/>
        </w:rPr>
      </w:pPr>
      <w:r w:rsidRPr="00176B34">
        <w:rPr>
          <w:szCs w:val="22"/>
        </w:rPr>
        <w:t xml:space="preserve">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 </w:t>
      </w:r>
    </w:p>
    <w:p w14:paraId="3DC140EE"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Řešení sporů</w:t>
      </w:r>
    </w:p>
    <w:p w14:paraId="39E4CE0B" w14:textId="77777777" w:rsidR="00F660FA" w:rsidRPr="00176B34" w:rsidRDefault="00F660FA" w:rsidP="00F660FA">
      <w:pPr>
        <w:pStyle w:val="Normal2"/>
        <w:spacing w:before="0"/>
        <w:ind w:left="284"/>
        <w:rPr>
          <w:szCs w:val="22"/>
          <w:lang w:val="cs-CZ"/>
        </w:rPr>
      </w:pPr>
      <w:r w:rsidRPr="00176B34">
        <w:rPr>
          <w:szCs w:val="22"/>
          <w:lang w:val="cs-CZ"/>
        </w:rPr>
        <w:t xml:space="preserve">Jakýkoli spor mezi Stranami v souvislosti s touto Smlouvou bude s konečnou platností vyřešen příslušnými soudy České republiky, pokud se Strany nedohodnou jinak. Strany se výslovně dohodly v souladu s § 89a zákona č. 99/1963 Sb., občanského soudního řádu, ve znění pozdějších předpisů, že v takovém případě je dána místní příslušnost obecného soudu Objednatele. </w:t>
      </w:r>
    </w:p>
    <w:p w14:paraId="19C13ED6"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Změna okolností</w:t>
      </w:r>
    </w:p>
    <w:p w14:paraId="25944C1E" w14:textId="77777777" w:rsidR="00F660FA" w:rsidRPr="00176B34" w:rsidRDefault="00F660FA" w:rsidP="00F660FA">
      <w:pPr>
        <w:pStyle w:val="Clanek11"/>
        <w:numPr>
          <w:ilvl w:val="0"/>
          <w:numId w:val="0"/>
        </w:numPr>
        <w:tabs>
          <w:tab w:val="num" w:pos="1135"/>
        </w:tabs>
        <w:spacing w:before="0"/>
        <w:ind w:left="284"/>
        <w:rPr>
          <w:rFonts w:cs="Times New Roman"/>
          <w:szCs w:val="22"/>
        </w:rPr>
      </w:pPr>
      <w:r w:rsidRPr="00176B34">
        <w:rPr>
          <w:rFonts w:cs="Times New Roman"/>
          <w:szCs w:val="22"/>
        </w:rPr>
        <w:t xml:space="preserve">Obě Strany tímto prohlašují, že ve smyslu § 1764 občanského zákoníku na sebe berou nebezpečí změny okolností a žádná ze Stran tedy není oprávněná domáhat se po druhé Straně a/nebo soudně obnovení jednání o této Smlouvě z důvodu podstatné změny okolností zakládající hrubý nepoměr v právech a povinnostech Stran. </w:t>
      </w:r>
    </w:p>
    <w:p w14:paraId="4538F377"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Převzetí nebezpečí změny okolností</w:t>
      </w:r>
    </w:p>
    <w:p w14:paraId="34E0EA88" w14:textId="77777777" w:rsidR="00F660FA" w:rsidRPr="00176B34" w:rsidRDefault="00F660FA" w:rsidP="00F660FA">
      <w:pPr>
        <w:pStyle w:val="Normal2"/>
        <w:spacing w:before="0"/>
        <w:ind w:left="284"/>
        <w:rPr>
          <w:szCs w:val="22"/>
          <w:lang w:val="cs-CZ"/>
        </w:rPr>
      </w:pPr>
      <w:r w:rsidRPr="00176B34">
        <w:rPr>
          <w:szCs w:val="22"/>
          <w:lang w:val="cs-CZ"/>
        </w:rPr>
        <w:t xml:space="preserve">Zhotovitel tímto přebírá nebezpečí změny okolností dle § 2620 odst. 2 </w:t>
      </w:r>
      <w:r w:rsidR="004768AE" w:rsidRPr="00176B34">
        <w:rPr>
          <w:szCs w:val="22"/>
          <w:lang w:val="cs-CZ"/>
        </w:rPr>
        <w:t>občanského zákoníku</w:t>
      </w:r>
      <w:r w:rsidRPr="00176B34">
        <w:rPr>
          <w:szCs w:val="22"/>
          <w:lang w:val="cs-CZ"/>
        </w:rPr>
        <w:t>.</w:t>
      </w:r>
    </w:p>
    <w:p w14:paraId="33923621" w14:textId="77777777" w:rsidR="00F660FA" w:rsidRPr="00EA22A6" w:rsidRDefault="00F660FA" w:rsidP="00F660FA">
      <w:pPr>
        <w:pStyle w:val="Clanek11"/>
        <w:tabs>
          <w:tab w:val="num" w:pos="561"/>
        </w:tabs>
        <w:spacing w:before="0"/>
        <w:ind w:left="284" w:hanging="561"/>
        <w:rPr>
          <w:rFonts w:cs="Times New Roman"/>
          <w:b/>
          <w:szCs w:val="22"/>
        </w:rPr>
      </w:pPr>
      <w:r w:rsidRPr="00EA22A6">
        <w:rPr>
          <w:rFonts w:cs="Times New Roman"/>
          <w:b/>
          <w:szCs w:val="22"/>
        </w:rPr>
        <w:t>Vyloučení aplikace některých ustanovení občanského zákoníku</w:t>
      </w:r>
    </w:p>
    <w:p w14:paraId="0B3357D9" w14:textId="77777777" w:rsidR="00F660FA" w:rsidRPr="00176B34" w:rsidRDefault="00F660FA" w:rsidP="00F660FA">
      <w:pPr>
        <w:pStyle w:val="Normal2"/>
        <w:spacing w:before="0"/>
        <w:ind w:left="284"/>
        <w:rPr>
          <w:szCs w:val="22"/>
          <w:lang w:val="cs-CZ"/>
        </w:rPr>
      </w:pPr>
      <w:r w:rsidRPr="00176B34">
        <w:rPr>
          <w:szCs w:val="22"/>
          <w:lang w:val="cs-CZ"/>
        </w:rPr>
        <w:t xml:space="preserve">Strany vylučují pro tuto Smlouvu nebo uzavření dodatku k ní použití ustanovení § 1740 odst. 3 občanského zákoníku (Přijetí nabídky). Strany vylučují pro tuto Smlouvu použití ustanovení § 2609 občanského zákoníku o svépomocném prodeji a ustanovení § 2595 občanského zákoníku. Strany prohlašují, že pro právní vztah založený touto Smlouvou se rovněž vylučuje aplikace § 2611 </w:t>
      </w:r>
      <w:r w:rsidR="004768AE" w:rsidRPr="00176B34">
        <w:rPr>
          <w:szCs w:val="22"/>
          <w:lang w:val="cs-CZ"/>
        </w:rPr>
        <w:t>občanského zákoníku</w:t>
      </w:r>
      <w:r w:rsidR="004768AE" w:rsidRPr="00176B34" w:rsidDel="004768AE">
        <w:rPr>
          <w:szCs w:val="22"/>
          <w:lang w:val="cs-CZ"/>
        </w:rPr>
        <w:t xml:space="preserve"> </w:t>
      </w:r>
      <w:r w:rsidRPr="00176B34">
        <w:rPr>
          <w:szCs w:val="22"/>
          <w:lang w:val="cs-CZ"/>
        </w:rPr>
        <w:t>(poskytnutí přiměřené části odměny).</w:t>
      </w:r>
    </w:p>
    <w:p w14:paraId="4BBDDABA"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Neposkytnutí součinnosti</w:t>
      </w:r>
    </w:p>
    <w:p w14:paraId="4D7CE291" w14:textId="77777777" w:rsidR="00F660FA" w:rsidRPr="00176B34" w:rsidRDefault="00F660FA" w:rsidP="00F660FA">
      <w:pPr>
        <w:pStyle w:val="Normal2"/>
        <w:spacing w:before="0"/>
        <w:ind w:left="284"/>
        <w:rPr>
          <w:szCs w:val="22"/>
          <w:lang w:val="cs-CZ"/>
        </w:rPr>
      </w:pPr>
      <w:r w:rsidRPr="00176B34">
        <w:rPr>
          <w:szCs w:val="22"/>
          <w:lang w:val="cs-CZ"/>
        </w:rPr>
        <w:lastRenderedPageBreak/>
        <w:t>Zhotovitel není oprávněn odstoupit od Smlouvy z důvodu neposkytnutí součinnosti Objednatelem (aplikace ustanovení § 2591 občanského zákoníku se vylučuje). V případě neposkytnutí součinnosti je Zhotovitel oprávněn po uplynutí přiměřené lhůty poskytnuté Objednateli k poskytnutí součinnosti zajistit potřebné plnění na náklady Objednatele.</w:t>
      </w:r>
    </w:p>
    <w:p w14:paraId="4B0CBC14"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Obchodní zvyklosti</w:t>
      </w:r>
    </w:p>
    <w:p w14:paraId="42981838" w14:textId="77777777" w:rsidR="00F660FA" w:rsidRPr="00176B34" w:rsidRDefault="00F660FA" w:rsidP="00F660FA">
      <w:pPr>
        <w:pStyle w:val="Normal2"/>
        <w:spacing w:before="0"/>
        <w:ind w:left="284"/>
        <w:rPr>
          <w:szCs w:val="22"/>
          <w:lang w:val="cs-CZ"/>
        </w:rPr>
      </w:pPr>
      <w:r w:rsidRPr="00176B34">
        <w:rPr>
          <w:szCs w:val="22"/>
          <w:lang w:val="cs-CZ"/>
        </w:rPr>
        <w:t>Strany tímto dále prohlašují, že v právním vztahu založeném touto Smlouvou se ve smyslu § 558 odst. 2 občanského zákoníku nepřihlíží k obchodním zvyklostem a tedy obchodní zvyklosti nemají přednost před ustanoveními zákona, jež nemají donucující účinky.</w:t>
      </w:r>
    </w:p>
    <w:p w14:paraId="5FE5E4B9"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Seznam příloh:</w:t>
      </w:r>
    </w:p>
    <w:p w14:paraId="118478E2" w14:textId="764D6928" w:rsidR="00F660FA" w:rsidRPr="00176B34" w:rsidRDefault="00F660FA" w:rsidP="00F660FA">
      <w:pPr>
        <w:pStyle w:val="Normal2"/>
        <w:numPr>
          <w:ilvl w:val="0"/>
          <w:numId w:val="7"/>
        </w:numPr>
        <w:spacing w:before="0"/>
        <w:ind w:left="284"/>
        <w:rPr>
          <w:szCs w:val="22"/>
          <w:lang w:val="cs-CZ"/>
        </w:rPr>
      </w:pPr>
      <w:r w:rsidRPr="00176B34">
        <w:rPr>
          <w:szCs w:val="22"/>
          <w:lang w:val="cs-CZ"/>
        </w:rPr>
        <w:t xml:space="preserve">Vzorová tabulka parametrů MŠMT ČR dle článku </w:t>
      </w:r>
      <w:r w:rsidR="00634275" w:rsidRPr="00634275">
        <w:rPr>
          <w:szCs w:val="22"/>
          <w:lang w:val="cs-CZ"/>
        </w:rPr>
        <w:t>2.</w:t>
      </w:r>
      <w:r w:rsidR="00497D22">
        <w:rPr>
          <w:szCs w:val="22"/>
          <w:lang w:val="cs-CZ"/>
        </w:rPr>
        <w:t>6</w:t>
      </w:r>
      <w:r w:rsidR="00731133">
        <w:rPr>
          <w:szCs w:val="22"/>
          <w:lang w:val="cs-CZ"/>
        </w:rPr>
        <w:t xml:space="preserve"> shora</w:t>
      </w:r>
    </w:p>
    <w:p w14:paraId="221E2A41" w14:textId="77777777" w:rsidR="00F660FA" w:rsidRPr="004E37F5" w:rsidRDefault="00F660FA" w:rsidP="00F660FA">
      <w:pPr>
        <w:pStyle w:val="Normal2"/>
        <w:numPr>
          <w:ilvl w:val="0"/>
          <w:numId w:val="7"/>
        </w:numPr>
        <w:spacing w:before="0"/>
        <w:ind w:left="284"/>
        <w:rPr>
          <w:szCs w:val="22"/>
          <w:lang w:val="cs-CZ"/>
        </w:rPr>
      </w:pPr>
      <w:r w:rsidRPr="004E37F5">
        <w:rPr>
          <w:szCs w:val="22"/>
          <w:lang w:val="cs-CZ"/>
        </w:rPr>
        <w:t>Specifika Projektové dokumentace a poskyt</w:t>
      </w:r>
      <w:r w:rsidR="00731133" w:rsidRPr="004E37F5">
        <w:rPr>
          <w:szCs w:val="22"/>
          <w:lang w:val="cs-CZ"/>
        </w:rPr>
        <w:t>ovaných Služeb</w:t>
      </w:r>
    </w:p>
    <w:p w14:paraId="7A47C345" w14:textId="77777777" w:rsidR="00F660FA" w:rsidRPr="00176B34" w:rsidRDefault="00731133" w:rsidP="00F660FA">
      <w:pPr>
        <w:pStyle w:val="Normal2"/>
        <w:numPr>
          <w:ilvl w:val="0"/>
          <w:numId w:val="7"/>
        </w:numPr>
        <w:spacing w:before="0"/>
        <w:ind w:left="284"/>
        <w:rPr>
          <w:szCs w:val="22"/>
          <w:lang w:val="cs-CZ"/>
        </w:rPr>
      </w:pPr>
      <w:r>
        <w:rPr>
          <w:szCs w:val="22"/>
          <w:lang w:val="cs-CZ"/>
        </w:rPr>
        <w:t>Objektová skladba</w:t>
      </w:r>
    </w:p>
    <w:p w14:paraId="2E1B2F18" w14:textId="77777777" w:rsidR="00B225F1" w:rsidRPr="00950804" w:rsidRDefault="005262D1" w:rsidP="00F660FA">
      <w:pPr>
        <w:pStyle w:val="Normal2"/>
        <w:numPr>
          <w:ilvl w:val="0"/>
          <w:numId w:val="7"/>
        </w:numPr>
        <w:spacing w:before="0"/>
        <w:ind w:left="284"/>
        <w:rPr>
          <w:szCs w:val="22"/>
          <w:lang w:val="cs-CZ"/>
        </w:rPr>
      </w:pPr>
      <w:r w:rsidRPr="00DB5FF3">
        <w:rPr>
          <w:szCs w:val="22"/>
          <w:lang w:val="cs-CZ"/>
        </w:rPr>
        <w:t>V</w:t>
      </w:r>
      <w:r w:rsidR="00950804" w:rsidRPr="00DB5FF3">
        <w:rPr>
          <w:szCs w:val="22"/>
          <w:lang w:val="cs-CZ"/>
        </w:rPr>
        <w:t>yplněná Tabulka pro zpracování nabídkové ceny</w:t>
      </w:r>
    </w:p>
    <w:p w14:paraId="63EA7D77" w14:textId="77777777" w:rsidR="00374E6E" w:rsidRDefault="00B225F1" w:rsidP="00374E6E">
      <w:pPr>
        <w:pStyle w:val="Normal2"/>
        <w:numPr>
          <w:ilvl w:val="0"/>
          <w:numId w:val="7"/>
        </w:numPr>
        <w:spacing w:before="0"/>
        <w:ind w:left="284"/>
        <w:rPr>
          <w:szCs w:val="22"/>
          <w:lang w:val="cs-CZ"/>
        </w:rPr>
      </w:pPr>
      <w:r w:rsidRPr="00176B34">
        <w:rPr>
          <w:szCs w:val="22"/>
          <w:lang w:val="cs-CZ"/>
        </w:rPr>
        <w:t>Další specifika poskytovaných služeb</w:t>
      </w:r>
      <w:r w:rsidR="00483FD5" w:rsidRPr="00176B34">
        <w:rPr>
          <w:szCs w:val="22"/>
          <w:lang w:val="cs-CZ"/>
        </w:rPr>
        <w:t xml:space="preserve"> -</w:t>
      </w:r>
      <w:r w:rsidR="00374E6E" w:rsidRPr="00176B34">
        <w:rPr>
          <w:szCs w:val="22"/>
          <w:lang w:val="cs-CZ"/>
        </w:rPr>
        <w:t xml:space="preserve"> požadavky na in</w:t>
      </w:r>
      <w:r w:rsidR="00731133">
        <w:rPr>
          <w:szCs w:val="22"/>
          <w:lang w:val="cs-CZ"/>
        </w:rPr>
        <w:t>formační modelování budov (BIM)</w:t>
      </w:r>
    </w:p>
    <w:p w14:paraId="35DC1E97" w14:textId="77777777" w:rsidR="00A663AA" w:rsidRPr="00DB5FF3" w:rsidRDefault="00A663AA" w:rsidP="00C77E36">
      <w:pPr>
        <w:pStyle w:val="Normal2"/>
        <w:numPr>
          <w:ilvl w:val="0"/>
          <w:numId w:val="7"/>
        </w:numPr>
        <w:spacing w:before="0"/>
        <w:ind w:left="284"/>
        <w:rPr>
          <w:szCs w:val="22"/>
          <w:lang w:val="cs-CZ"/>
        </w:rPr>
      </w:pPr>
      <w:bookmarkStart w:id="63" w:name="_Ref4826173221"/>
      <w:r w:rsidRPr="00DB5FF3">
        <w:rPr>
          <w:szCs w:val="22"/>
          <w:lang w:val="cs-CZ"/>
        </w:rPr>
        <w:t>Čestné prohlášení zhotovitele o poddodavatelích a seznam poddodavatelů</w:t>
      </w:r>
      <w:bookmarkEnd w:id="63"/>
    </w:p>
    <w:p w14:paraId="588E50F5" w14:textId="77777777" w:rsidR="00731133" w:rsidRPr="00DE42F2" w:rsidRDefault="00731133" w:rsidP="00731133">
      <w:pPr>
        <w:pStyle w:val="Normal2"/>
        <w:spacing w:before="0"/>
        <w:ind w:left="284"/>
        <w:rPr>
          <w:szCs w:val="22"/>
        </w:rPr>
      </w:pPr>
    </w:p>
    <w:p w14:paraId="66C4B97E" w14:textId="77777777" w:rsidR="00F660FA" w:rsidRPr="00403DC1" w:rsidRDefault="00F660FA" w:rsidP="00F660FA">
      <w:pPr>
        <w:pStyle w:val="Clanek11"/>
        <w:tabs>
          <w:tab w:val="num" w:pos="561"/>
        </w:tabs>
        <w:spacing w:before="0"/>
        <w:ind w:left="284" w:hanging="561"/>
        <w:rPr>
          <w:rFonts w:cs="Times New Roman"/>
          <w:b/>
          <w:szCs w:val="22"/>
        </w:rPr>
      </w:pPr>
      <w:r w:rsidRPr="00403DC1">
        <w:rPr>
          <w:rFonts w:cs="Times New Roman"/>
          <w:b/>
          <w:szCs w:val="22"/>
        </w:rPr>
        <w:t>Vyhotovení</w:t>
      </w:r>
    </w:p>
    <w:p w14:paraId="240D0598" w14:textId="77777777" w:rsidR="00F660FA" w:rsidRDefault="00F660FA" w:rsidP="00F660FA">
      <w:pPr>
        <w:pStyle w:val="Text11"/>
        <w:keepNext w:val="0"/>
        <w:spacing w:before="0"/>
        <w:ind w:left="284"/>
        <w:rPr>
          <w:szCs w:val="22"/>
        </w:rPr>
      </w:pPr>
      <w:r w:rsidRPr="00176B34">
        <w:rPr>
          <w:szCs w:val="22"/>
        </w:rPr>
        <w:t xml:space="preserve">Tato Smlouva byla vyhotovena ve třech (3) stejnopisech v českém jazyce, přičemž Objednatel obdrží dvě (2) vyhotovení a Zhotovitel jedno (1) vyhotovení této Smlouvy. </w:t>
      </w:r>
    </w:p>
    <w:p w14:paraId="229C647F" w14:textId="77777777" w:rsidR="00731133" w:rsidRPr="00176B34" w:rsidRDefault="00731133" w:rsidP="00F660FA">
      <w:pPr>
        <w:pStyle w:val="Text11"/>
        <w:keepNext w:val="0"/>
        <w:spacing w:before="0"/>
        <w:ind w:left="284"/>
        <w:rPr>
          <w:szCs w:val="22"/>
        </w:rPr>
      </w:pPr>
    </w:p>
    <w:p w14:paraId="64C83287" w14:textId="77777777" w:rsidR="00F660FA" w:rsidRPr="00176B34" w:rsidRDefault="00F660FA" w:rsidP="00F660FA">
      <w:pPr>
        <w:pStyle w:val="HHTitle2"/>
        <w:spacing w:before="0"/>
        <w:ind w:left="284"/>
        <w:jc w:val="both"/>
        <w:rPr>
          <w:rFonts w:ascii="Times New Roman" w:hAnsi="Times New Roman" w:cs="Times New Roman"/>
          <w:szCs w:val="22"/>
        </w:rPr>
      </w:pPr>
      <w:r w:rsidRPr="00176B34">
        <w:rPr>
          <w:rFonts w:ascii="Times New Roman" w:hAnsi="Times New Roman" w:cs="Times New Roman"/>
          <w:szCs w:val="22"/>
        </w:rPr>
        <w:t>Strany tímto výslovně prohlašují, že tato Smlouva vyjadřuje jejich pravou a svobodnou vůli, na důkaz čehož připojují níže své podpisy.</w:t>
      </w:r>
    </w:p>
    <w:p w14:paraId="1DBF7932" w14:textId="00DBE9C8" w:rsidR="008234F8" w:rsidRDefault="008234F8" w:rsidP="00F660FA">
      <w:pPr>
        <w:pStyle w:val="HHTitle2"/>
        <w:spacing w:before="0"/>
        <w:ind w:left="284"/>
        <w:jc w:val="both"/>
        <w:rPr>
          <w:rFonts w:ascii="Times New Roman" w:hAnsi="Times New Roman" w:cs="Times New Roman"/>
          <w:szCs w:val="22"/>
        </w:rPr>
      </w:pPr>
    </w:p>
    <w:p w14:paraId="0FA4509C" w14:textId="77777777" w:rsidR="00836B03" w:rsidRPr="00176B34" w:rsidRDefault="00836B03" w:rsidP="00F660FA">
      <w:pPr>
        <w:pStyle w:val="HHTitle2"/>
        <w:spacing w:before="0"/>
        <w:ind w:left="284"/>
        <w:jc w:val="both"/>
        <w:rPr>
          <w:rFonts w:ascii="Times New Roman" w:hAnsi="Times New Roman" w:cs="Times New Roman"/>
          <w:szCs w:val="22"/>
        </w:rPr>
      </w:pPr>
    </w:p>
    <w:tbl>
      <w:tblPr>
        <w:tblW w:w="9322" w:type="dxa"/>
        <w:tblLook w:val="0000" w:firstRow="0" w:lastRow="0" w:firstColumn="0" w:lastColumn="0" w:noHBand="0" w:noVBand="0"/>
      </w:tblPr>
      <w:tblGrid>
        <w:gridCol w:w="4790"/>
        <w:gridCol w:w="4532"/>
      </w:tblGrid>
      <w:tr w:rsidR="00F660FA" w:rsidRPr="00176B34" w14:paraId="482BE9A5" w14:textId="77777777" w:rsidTr="003003F2">
        <w:tc>
          <w:tcPr>
            <w:tcW w:w="4644" w:type="dxa"/>
          </w:tcPr>
          <w:p w14:paraId="5599303B" w14:textId="77777777" w:rsidR="00F660FA" w:rsidRPr="002118A9" w:rsidRDefault="00F660FA" w:rsidP="003003F2">
            <w:pPr>
              <w:spacing w:before="0"/>
              <w:ind w:left="284"/>
              <w:rPr>
                <w:szCs w:val="22"/>
              </w:rPr>
            </w:pPr>
            <w:r w:rsidRPr="00A94140">
              <w:rPr>
                <w:b/>
                <w:szCs w:val="22"/>
              </w:rPr>
              <w:t>Za Objednatele:</w:t>
            </w:r>
          </w:p>
        </w:tc>
        <w:tc>
          <w:tcPr>
            <w:tcW w:w="4678" w:type="dxa"/>
          </w:tcPr>
          <w:p w14:paraId="70DC22B2" w14:textId="77777777" w:rsidR="00F660FA" w:rsidRPr="00C77E36" w:rsidRDefault="00F660FA" w:rsidP="003003F2">
            <w:pPr>
              <w:spacing w:before="0"/>
              <w:ind w:left="284"/>
              <w:rPr>
                <w:szCs w:val="22"/>
                <w:highlight w:val="yellow"/>
              </w:rPr>
            </w:pPr>
            <w:r w:rsidRPr="00BC3782">
              <w:rPr>
                <w:b/>
                <w:szCs w:val="22"/>
              </w:rPr>
              <w:t>Za Zhotovitele:</w:t>
            </w:r>
          </w:p>
        </w:tc>
      </w:tr>
      <w:tr w:rsidR="00F660FA" w:rsidRPr="00176B34" w14:paraId="46E72241" w14:textId="77777777" w:rsidTr="003003F2">
        <w:tc>
          <w:tcPr>
            <w:tcW w:w="4644" w:type="dxa"/>
          </w:tcPr>
          <w:p w14:paraId="57AF36D5" w14:textId="77777777" w:rsidR="00F660FA" w:rsidRPr="00A663AA" w:rsidRDefault="00F660FA" w:rsidP="003003F2">
            <w:pPr>
              <w:spacing w:before="0"/>
              <w:ind w:left="284"/>
              <w:rPr>
                <w:szCs w:val="22"/>
              </w:rPr>
            </w:pPr>
            <w:r w:rsidRPr="00A663AA">
              <w:rPr>
                <w:szCs w:val="22"/>
              </w:rPr>
              <w:t>V </w:t>
            </w:r>
            <w:r w:rsidRPr="00A663AA">
              <w:rPr>
                <w:bCs/>
                <w:szCs w:val="22"/>
              </w:rPr>
              <w:t xml:space="preserve">Praze dne </w:t>
            </w:r>
          </w:p>
          <w:p w14:paraId="77D765B0" w14:textId="77777777" w:rsidR="00F660FA" w:rsidRPr="00A663AA" w:rsidRDefault="00F660FA" w:rsidP="003003F2">
            <w:pPr>
              <w:spacing w:before="0"/>
              <w:ind w:left="284"/>
              <w:rPr>
                <w:szCs w:val="22"/>
              </w:rPr>
            </w:pPr>
          </w:p>
        </w:tc>
        <w:tc>
          <w:tcPr>
            <w:tcW w:w="4678" w:type="dxa"/>
          </w:tcPr>
          <w:p w14:paraId="1D6508C0" w14:textId="77777777" w:rsidR="00F660FA" w:rsidRPr="00BC3782" w:rsidRDefault="00F660FA" w:rsidP="003003F2">
            <w:pPr>
              <w:spacing w:before="0"/>
              <w:ind w:left="284"/>
              <w:rPr>
                <w:szCs w:val="22"/>
              </w:rPr>
            </w:pPr>
            <w:r w:rsidRPr="00BC3782">
              <w:rPr>
                <w:szCs w:val="22"/>
              </w:rPr>
              <w:t>V </w:t>
            </w:r>
            <w:r w:rsidR="00BC3782">
              <w:rPr>
                <w:szCs w:val="22"/>
              </w:rPr>
              <w:t>Hradci Králové</w:t>
            </w:r>
            <w:r w:rsidRPr="00BC3782">
              <w:rPr>
                <w:bCs/>
                <w:szCs w:val="22"/>
              </w:rPr>
              <w:t xml:space="preserve"> dne</w:t>
            </w:r>
          </w:p>
          <w:p w14:paraId="480D724F" w14:textId="77777777" w:rsidR="00F660FA" w:rsidRPr="00C77E36" w:rsidRDefault="00F660FA" w:rsidP="003003F2">
            <w:pPr>
              <w:spacing w:before="0"/>
              <w:ind w:left="284"/>
              <w:rPr>
                <w:b/>
                <w:szCs w:val="22"/>
                <w:highlight w:val="yellow"/>
              </w:rPr>
            </w:pPr>
          </w:p>
        </w:tc>
      </w:tr>
      <w:tr w:rsidR="00F660FA" w:rsidRPr="00176B34" w14:paraId="6DC0AA12" w14:textId="77777777" w:rsidTr="003003F2">
        <w:tc>
          <w:tcPr>
            <w:tcW w:w="4644" w:type="dxa"/>
          </w:tcPr>
          <w:p w14:paraId="70A68F31" w14:textId="77777777" w:rsidR="00836B03" w:rsidRDefault="00836B03" w:rsidP="003003F2">
            <w:pPr>
              <w:spacing w:before="0"/>
              <w:ind w:left="284"/>
              <w:rPr>
                <w:szCs w:val="22"/>
              </w:rPr>
            </w:pPr>
          </w:p>
          <w:p w14:paraId="7D2ADFF6" w14:textId="6348886C" w:rsidR="00F660FA" w:rsidRPr="00176B34" w:rsidRDefault="00F660FA" w:rsidP="003003F2">
            <w:pPr>
              <w:spacing w:before="0"/>
              <w:ind w:left="284"/>
              <w:rPr>
                <w:szCs w:val="22"/>
              </w:rPr>
            </w:pPr>
            <w:r w:rsidRPr="00176B34">
              <w:rPr>
                <w:szCs w:val="22"/>
              </w:rPr>
              <w:t>_______________________________________</w:t>
            </w:r>
          </w:p>
        </w:tc>
        <w:tc>
          <w:tcPr>
            <w:tcW w:w="4678" w:type="dxa"/>
          </w:tcPr>
          <w:p w14:paraId="1E307CEA" w14:textId="77777777" w:rsidR="00836B03" w:rsidRDefault="00836B03" w:rsidP="004E37F5">
            <w:pPr>
              <w:spacing w:before="0"/>
              <w:rPr>
                <w:szCs w:val="22"/>
              </w:rPr>
            </w:pPr>
          </w:p>
          <w:p w14:paraId="2FA52672" w14:textId="68FF1E0B" w:rsidR="00F660FA" w:rsidRPr="00176B34" w:rsidRDefault="00F660FA" w:rsidP="004E37F5">
            <w:pPr>
              <w:spacing w:before="0"/>
              <w:rPr>
                <w:szCs w:val="22"/>
              </w:rPr>
            </w:pPr>
            <w:r w:rsidRPr="00176B34">
              <w:rPr>
                <w:szCs w:val="22"/>
              </w:rPr>
              <w:t>____________________________________</w:t>
            </w:r>
          </w:p>
        </w:tc>
      </w:tr>
      <w:tr w:rsidR="00F660FA" w:rsidRPr="00176B34" w14:paraId="47505E47" w14:textId="77777777" w:rsidTr="003003F2">
        <w:tc>
          <w:tcPr>
            <w:tcW w:w="4644" w:type="dxa"/>
          </w:tcPr>
          <w:p w14:paraId="13495965" w14:textId="1BA1B6B3" w:rsidR="00F660FA" w:rsidRPr="00176B34" w:rsidRDefault="00B516E5" w:rsidP="003003F2">
            <w:pPr>
              <w:spacing w:before="0"/>
              <w:ind w:left="284"/>
              <w:rPr>
                <w:szCs w:val="22"/>
              </w:rPr>
            </w:pPr>
            <w:r>
              <w:rPr>
                <w:szCs w:val="22"/>
              </w:rPr>
              <w:t xml:space="preserve">Ing. </w:t>
            </w:r>
            <w:r w:rsidR="009F7403">
              <w:rPr>
                <w:szCs w:val="22"/>
              </w:rPr>
              <w:t xml:space="preserve">Roman </w:t>
            </w:r>
            <w:proofErr w:type="spellStart"/>
            <w:r w:rsidR="009F7403">
              <w:rPr>
                <w:szCs w:val="22"/>
              </w:rPr>
              <w:t>Karaš</w:t>
            </w:r>
            <w:proofErr w:type="spellEnd"/>
          </w:p>
          <w:p w14:paraId="7FF73E0C" w14:textId="6CFE50BB" w:rsidR="00F660FA" w:rsidRPr="00176B34" w:rsidRDefault="009F7403" w:rsidP="003003F2">
            <w:pPr>
              <w:spacing w:before="0"/>
              <w:ind w:left="284"/>
              <w:rPr>
                <w:szCs w:val="22"/>
              </w:rPr>
            </w:pPr>
            <w:r>
              <w:rPr>
                <w:szCs w:val="22"/>
              </w:rPr>
              <w:t>pověřený agendou kvestor</w:t>
            </w:r>
            <w:r w:rsidR="00B516E5" w:rsidRPr="00176B34">
              <w:rPr>
                <w:szCs w:val="22"/>
              </w:rPr>
              <w:t>a</w:t>
            </w:r>
            <w:r w:rsidR="00357699">
              <w:rPr>
                <w:szCs w:val="22"/>
              </w:rPr>
              <w:t xml:space="preserve"> UK</w:t>
            </w:r>
          </w:p>
        </w:tc>
        <w:tc>
          <w:tcPr>
            <w:tcW w:w="4678" w:type="dxa"/>
          </w:tcPr>
          <w:p w14:paraId="4B1441B4" w14:textId="77777777" w:rsidR="00F660FA" w:rsidRPr="00176B34" w:rsidRDefault="00F660FA" w:rsidP="003003F2">
            <w:pPr>
              <w:spacing w:before="0"/>
              <w:ind w:left="284"/>
              <w:rPr>
                <w:szCs w:val="22"/>
              </w:rPr>
            </w:pPr>
            <w:r w:rsidRPr="00176B34">
              <w:rPr>
                <w:szCs w:val="22"/>
              </w:rPr>
              <w:t xml:space="preserve">Jméno: </w:t>
            </w:r>
            <w:r w:rsidR="00403DC1">
              <w:rPr>
                <w:szCs w:val="22"/>
              </w:rPr>
              <w:t>Ing. Jiří Slánský</w:t>
            </w:r>
          </w:p>
          <w:p w14:paraId="63296D3B" w14:textId="77777777" w:rsidR="00F660FA" w:rsidRPr="00176B34" w:rsidRDefault="00F660FA" w:rsidP="00BC3782">
            <w:pPr>
              <w:spacing w:before="0"/>
              <w:ind w:left="284"/>
              <w:rPr>
                <w:szCs w:val="22"/>
              </w:rPr>
            </w:pPr>
            <w:r w:rsidRPr="00176B34">
              <w:rPr>
                <w:szCs w:val="22"/>
              </w:rPr>
              <w:t xml:space="preserve">Funkce: </w:t>
            </w:r>
            <w:r w:rsidR="00BC3782">
              <w:rPr>
                <w:szCs w:val="22"/>
              </w:rPr>
              <w:t>jednatel společnosti</w:t>
            </w:r>
          </w:p>
        </w:tc>
      </w:tr>
    </w:tbl>
    <w:p w14:paraId="665EFCA4" w14:textId="77777777" w:rsidR="008D72FC" w:rsidRDefault="00F660FA" w:rsidP="00F660FA">
      <w:pPr>
        <w:spacing w:before="0"/>
        <w:ind w:left="284"/>
        <w:rPr>
          <w:szCs w:val="22"/>
        </w:rPr>
      </w:pPr>
      <w:bookmarkStart w:id="64" w:name="_GoBack"/>
      <w:bookmarkEnd w:id="64"/>
      <w:r w:rsidRPr="00176B34">
        <w:rPr>
          <w:szCs w:val="22"/>
        </w:rPr>
        <w:br w:type="column"/>
      </w:r>
    </w:p>
    <w:p w14:paraId="650F051B" w14:textId="77777777" w:rsidR="008D72FC" w:rsidRDefault="008D72FC" w:rsidP="00F660FA">
      <w:pPr>
        <w:spacing w:before="0"/>
        <w:ind w:left="284"/>
        <w:rPr>
          <w:szCs w:val="22"/>
        </w:rPr>
      </w:pPr>
    </w:p>
    <w:p w14:paraId="0C43BB5F" w14:textId="118187C9" w:rsidR="00F660FA" w:rsidRDefault="00F660FA" w:rsidP="00F660FA">
      <w:pPr>
        <w:spacing w:before="0"/>
        <w:ind w:left="284"/>
        <w:rPr>
          <w:b/>
          <w:szCs w:val="22"/>
          <w:u w:val="single"/>
        </w:rPr>
      </w:pPr>
      <w:r w:rsidRPr="008D72FC">
        <w:rPr>
          <w:b/>
          <w:szCs w:val="22"/>
          <w:u w:val="single"/>
        </w:rPr>
        <w:t xml:space="preserve">Příloha č. 1 - Vzorová tabulka parametrů MŠMT ČR dle </w:t>
      </w:r>
      <w:r w:rsidRPr="00634275">
        <w:rPr>
          <w:b/>
          <w:szCs w:val="22"/>
          <w:u w:val="single"/>
        </w:rPr>
        <w:t>článku 2.</w:t>
      </w:r>
      <w:r w:rsidR="00497D22">
        <w:rPr>
          <w:b/>
          <w:szCs w:val="22"/>
          <w:u w:val="single"/>
        </w:rPr>
        <w:t>6</w:t>
      </w:r>
      <w:r w:rsidRPr="008D72FC">
        <w:rPr>
          <w:b/>
          <w:szCs w:val="22"/>
          <w:u w:val="single"/>
        </w:rPr>
        <w:t xml:space="preserve"> shora</w:t>
      </w:r>
    </w:p>
    <w:p w14:paraId="1D77E7D5" w14:textId="77777777" w:rsidR="00634275" w:rsidRPr="008D72FC" w:rsidRDefault="00634275" w:rsidP="00F660FA">
      <w:pPr>
        <w:spacing w:before="0"/>
        <w:ind w:left="284"/>
        <w:rPr>
          <w:b/>
          <w:szCs w:val="22"/>
          <w:u w:val="single"/>
        </w:rPr>
      </w:pPr>
    </w:p>
    <w:tbl>
      <w:tblPr>
        <w:tblW w:w="8930" w:type="dxa"/>
        <w:tblInd w:w="55" w:type="dxa"/>
        <w:tblCellMar>
          <w:left w:w="70" w:type="dxa"/>
          <w:right w:w="70" w:type="dxa"/>
        </w:tblCellMar>
        <w:tblLook w:val="04A0" w:firstRow="1" w:lastRow="0" w:firstColumn="1" w:lastColumn="0" w:noHBand="0" w:noVBand="1"/>
      </w:tblPr>
      <w:tblGrid>
        <w:gridCol w:w="1291"/>
        <w:gridCol w:w="5387"/>
        <w:gridCol w:w="992"/>
        <w:gridCol w:w="1260"/>
      </w:tblGrid>
      <w:tr w:rsidR="00F660FA" w:rsidRPr="00176B34" w14:paraId="59300830" w14:textId="77777777" w:rsidTr="003003F2">
        <w:trPr>
          <w:trHeight w:val="495"/>
        </w:trPr>
        <w:tc>
          <w:tcPr>
            <w:tcW w:w="1291" w:type="dxa"/>
            <w:tcBorders>
              <w:top w:val="single" w:sz="8" w:space="0" w:color="auto"/>
              <w:left w:val="single" w:sz="8" w:space="0" w:color="auto"/>
              <w:bottom w:val="single" w:sz="8" w:space="0" w:color="auto"/>
              <w:right w:val="nil"/>
            </w:tcBorders>
            <w:shd w:val="clear" w:color="auto" w:fill="auto"/>
            <w:hideMark/>
          </w:tcPr>
          <w:p w14:paraId="1C059253" w14:textId="77777777" w:rsidR="00F660FA" w:rsidRPr="00176B34" w:rsidRDefault="00F660FA" w:rsidP="003003F2">
            <w:pPr>
              <w:spacing w:before="0"/>
              <w:ind w:left="284"/>
              <w:jc w:val="center"/>
              <w:rPr>
                <w:rFonts w:eastAsia="Times New Roman"/>
                <w:b/>
                <w:bCs/>
                <w:szCs w:val="22"/>
                <w:lang w:eastAsia="cs-CZ"/>
              </w:rPr>
            </w:pPr>
            <w:r w:rsidRPr="00176B34">
              <w:rPr>
                <w:rFonts w:eastAsia="Times New Roman"/>
                <w:b/>
                <w:bCs/>
                <w:color w:val="1F1F1F"/>
                <w:szCs w:val="22"/>
                <w:lang w:eastAsia="cs-CZ"/>
              </w:rPr>
              <w:t>č. řádku</w:t>
            </w:r>
          </w:p>
        </w:tc>
        <w:tc>
          <w:tcPr>
            <w:tcW w:w="5387" w:type="dxa"/>
            <w:tcBorders>
              <w:top w:val="single" w:sz="8" w:space="0" w:color="auto"/>
              <w:left w:val="single" w:sz="8" w:space="0" w:color="auto"/>
              <w:bottom w:val="single" w:sz="8" w:space="0" w:color="auto"/>
              <w:right w:val="single" w:sz="8" w:space="0" w:color="auto"/>
            </w:tcBorders>
            <w:shd w:val="clear" w:color="auto" w:fill="auto"/>
            <w:hideMark/>
          </w:tcPr>
          <w:p w14:paraId="1CCB399E" w14:textId="77777777" w:rsidR="00F660FA" w:rsidRPr="00176B34" w:rsidRDefault="00F660FA" w:rsidP="003003F2">
            <w:pPr>
              <w:spacing w:before="0"/>
              <w:ind w:left="284"/>
              <w:jc w:val="center"/>
              <w:rPr>
                <w:rFonts w:eastAsia="Times New Roman"/>
                <w:b/>
                <w:bCs/>
                <w:color w:val="000000"/>
                <w:szCs w:val="22"/>
                <w:lang w:eastAsia="cs-CZ"/>
              </w:rPr>
            </w:pPr>
            <w:r w:rsidRPr="00176B34">
              <w:rPr>
                <w:rFonts w:eastAsia="Times New Roman"/>
                <w:b/>
                <w:bCs/>
                <w:color w:val="1F1F1F"/>
                <w:szCs w:val="22"/>
                <w:lang w:eastAsia="cs-CZ"/>
              </w:rPr>
              <w:t xml:space="preserve">Název parametru                                                      </w:t>
            </w:r>
          </w:p>
        </w:tc>
        <w:tc>
          <w:tcPr>
            <w:tcW w:w="992" w:type="dxa"/>
            <w:tcBorders>
              <w:top w:val="single" w:sz="8" w:space="0" w:color="auto"/>
              <w:left w:val="nil"/>
              <w:bottom w:val="single" w:sz="8" w:space="0" w:color="auto"/>
              <w:right w:val="single" w:sz="8" w:space="0" w:color="auto"/>
            </w:tcBorders>
            <w:shd w:val="clear" w:color="auto" w:fill="auto"/>
            <w:hideMark/>
          </w:tcPr>
          <w:p w14:paraId="3B6E3678" w14:textId="77777777" w:rsidR="00F660FA" w:rsidRPr="00176B34" w:rsidRDefault="00F660FA" w:rsidP="003003F2">
            <w:pPr>
              <w:spacing w:before="0"/>
              <w:ind w:left="284"/>
              <w:jc w:val="center"/>
              <w:rPr>
                <w:rFonts w:eastAsia="Times New Roman"/>
                <w:b/>
                <w:bCs/>
                <w:color w:val="000000"/>
                <w:szCs w:val="22"/>
                <w:lang w:eastAsia="cs-CZ"/>
              </w:rPr>
            </w:pPr>
            <w:r w:rsidRPr="00176B34">
              <w:rPr>
                <w:rFonts w:eastAsia="Times New Roman"/>
                <w:b/>
                <w:bCs/>
                <w:color w:val="000000"/>
                <w:szCs w:val="22"/>
                <w:lang w:eastAsia="cs-CZ"/>
              </w:rPr>
              <w:t>m. j.</w:t>
            </w:r>
          </w:p>
        </w:tc>
        <w:tc>
          <w:tcPr>
            <w:tcW w:w="1260" w:type="dxa"/>
            <w:tcBorders>
              <w:top w:val="single" w:sz="8" w:space="0" w:color="auto"/>
              <w:left w:val="nil"/>
              <w:bottom w:val="single" w:sz="8" w:space="0" w:color="auto"/>
              <w:right w:val="single" w:sz="8" w:space="0" w:color="auto"/>
            </w:tcBorders>
            <w:shd w:val="clear" w:color="auto" w:fill="auto"/>
            <w:noWrap/>
            <w:hideMark/>
          </w:tcPr>
          <w:p w14:paraId="0E2C6BCB" w14:textId="77777777" w:rsidR="00F660FA" w:rsidRPr="00176B34" w:rsidRDefault="00F660FA" w:rsidP="003003F2">
            <w:pPr>
              <w:spacing w:before="0"/>
              <w:ind w:left="284"/>
              <w:jc w:val="center"/>
              <w:rPr>
                <w:rFonts w:eastAsia="Times New Roman"/>
                <w:b/>
                <w:bCs/>
                <w:color w:val="000000"/>
                <w:szCs w:val="22"/>
                <w:lang w:eastAsia="cs-CZ"/>
              </w:rPr>
            </w:pPr>
            <w:r w:rsidRPr="00176B34">
              <w:rPr>
                <w:rFonts w:eastAsia="Times New Roman"/>
                <w:b/>
                <w:bCs/>
                <w:color w:val="000000"/>
                <w:szCs w:val="22"/>
                <w:lang w:eastAsia="cs-CZ"/>
              </w:rPr>
              <w:t>počet m. j.</w:t>
            </w:r>
          </w:p>
        </w:tc>
      </w:tr>
      <w:tr w:rsidR="00F660FA" w:rsidRPr="00176B34" w14:paraId="0E5AEE56" w14:textId="77777777" w:rsidTr="003003F2">
        <w:trPr>
          <w:trHeight w:val="319"/>
        </w:trPr>
        <w:tc>
          <w:tcPr>
            <w:tcW w:w="1291" w:type="dxa"/>
            <w:tcBorders>
              <w:top w:val="nil"/>
              <w:left w:val="single" w:sz="8" w:space="0" w:color="auto"/>
              <w:bottom w:val="single" w:sz="4" w:space="0" w:color="auto"/>
              <w:right w:val="nil"/>
            </w:tcBorders>
            <w:shd w:val="clear" w:color="auto" w:fill="auto"/>
            <w:hideMark/>
          </w:tcPr>
          <w:p w14:paraId="22B6F12E" w14:textId="77777777" w:rsidR="00F660FA" w:rsidRPr="00176B34" w:rsidRDefault="00F660FA" w:rsidP="003003F2">
            <w:pPr>
              <w:spacing w:before="0"/>
              <w:ind w:left="284"/>
              <w:jc w:val="center"/>
              <w:rPr>
                <w:rFonts w:eastAsia="Times New Roman"/>
                <w:color w:val="080808"/>
                <w:szCs w:val="22"/>
                <w:lang w:eastAsia="cs-CZ"/>
              </w:rPr>
            </w:pPr>
            <w:r w:rsidRPr="00176B34">
              <w:rPr>
                <w:rFonts w:eastAsia="Times New Roman"/>
                <w:color w:val="080808"/>
                <w:szCs w:val="22"/>
                <w:lang w:eastAsia="cs-CZ"/>
              </w:rPr>
              <w:t> </w:t>
            </w:r>
          </w:p>
        </w:tc>
        <w:tc>
          <w:tcPr>
            <w:tcW w:w="5387" w:type="dxa"/>
            <w:tcBorders>
              <w:top w:val="nil"/>
              <w:left w:val="single" w:sz="8" w:space="0" w:color="auto"/>
              <w:bottom w:val="single" w:sz="4" w:space="0" w:color="auto"/>
              <w:right w:val="single" w:sz="8" w:space="0" w:color="auto"/>
            </w:tcBorders>
            <w:shd w:val="clear" w:color="auto" w:fill="auto"/>
            <w:hideMark/>
          </w:tcPr>
          <w:p w14:paraId="5F4F4016" w14:textId="77777777" w:rsidR="00F660FA" w:rsidRPr="00176B34" w:rsidRDefault="00F660FA" w:rsidP="003003F2">
            <w:pPr>
              <w:spacing w:before="0"/>
              <w:ind w:left="284"/>
              <w:jc w:val="left"/>
              <w:rPr>
                <w:rFonts w:eastAsia="Times New Roman"/>
                <w:szCs w:val="22"/>
                <w:lang w:eastAsia="cs-CZ"/>
              </w:rPr>
            </w:pPr>
            <w:r w:rsidRPr="00176B34">
              <w:rPr>
                <w:rFonts w:eastAsia="Times New Roman"/>
                <w:szCs w:val="22"/>
                <w:lang w:eastAsia="cs-CZ"/>
              </w:rPr>
              <w:t>Plocha komunikace</w:t>
            </w:r>
          </w:p>
        </w:tc>
        <w:tc>
          <w:tcPr>
            <w:tcW w:w="992" w:type="dxa"/>
            <w:tcBorders>
              <w:top w:val="nil"/>
              <w:left w:val="nil"/>
              <w:bottom w:val="single" w:sz="4" w:space="0" w:color="auto"/>
              <w:right w:val="single" w:sz="8" w:space="0" w:color="auto"/>
            </w:tcBorders>
            <w:shd w:val="clear" w:color="auto" w:fill="auto"/>
            <w:hideMark/>
          </w:tcPr>
          <w:p w14:paraId="7E5A65AE" w14:textId="77777777" w:rsidR="00F660FA" w:rsidRPr="00176B34" w:rsidRDefault="00F660FA" w:rsidP="003003F2">
            <w:pPr>
              <w:spacing w:before="0"/>
              <w:ind w:left="284"/>
              <w:jc w:val="center"/>
              <w:rPr>
                <w:rFonts w:eastAsia="Times New Roman"/>
                <w:szCs w:val="22"/>
                <w:lang w:eastAsia="cs-CZ"/>
              </w:rPr>
            </w:pPr>
            <w:r w:rsidRPr="00176B34">
              <w:rPr>
                <w:rFonts w:eastAsia="Times New Roman"/>
                <w:color w:val="343434"/>
                <w:szCs w:val="22"/>
                <w:lang w:eastAsia="cs-CZ"/>
              </w:rPr>
              <w:t>m</w:t>
            </w:r>
            <w:r w:rsidRPr="00176B34">
              <w:rPr>
                <w:rFonts w:eastAsia="Times New Roman"/>
                <w:color w:val="575757"/>
                <w:szCs w:val="22"/>
                <w:vertAlign w:val="superscript"/>
                <w:lang w:eastAsia="cs-CZ"/>
              </w:rPr>
              <w:t>2</w:t>
            </w:r>
          </w:p>
        </w:tc>
        <w:tc>
          <w:tcPr>
            <w:tcW w:w="1260" w:type="dxa"/>
            <w:tcBorders>
              <w:top w:val="nil"/>
              <w:left w:val="nil"/>
              <w:bottom w:val="single" w:sz="4" w:space="0" w:color="auto"/>
              <w:right w:val="single" w:sz="8" w:space="0" w:color="auto"/>
            </w:tcBorders>
            <w:shd w:val="clear" w:color="auto" w:fill="auto"/>
            <w:noWrap/>
            <w:hideMark/>
          </w:tcPr>
          <w:p w14:paraId="6CFBAE4F" w14:textId="77777777" w:rsidR="00F660FA" w:rsidRPr="00176B34" w:rsidRDefault="00F660FA" w:rsidP="003003F2">
            <w:pPr>
              <w:spacing w:before="0"/>
              <w:ind w:left="284"/>
              <w:jc w:val="left"/>
              <w:rPr>
                <w:rFonts w:eastAsia="Times New Roman"/>
                <w:color w:val="000000"/>
                <w:szCs w:val="22"/>
                <w:lang w:eastAsia="cs-CZ"/>
              </w:rPr>
            </w:pPr>
            <w:r w:rsidRPr="00176B34">
              <w:rPr>
                <w:rFonts w:eastAsia="Times New Roman"/>
                <w:color w:val="000000"/>
                <w:szCs w:val="22"/>
                <w:lang w:eastAsia="cs-CZ"/>
              </w:rPr>
              <w:t> </w:t>
            </w:r>
          </w:p>
        </w:tc>
      </w:tr>
      <w:tr w:rsidR="00F660FA" w:rsidRPr="00176B34" w14:paraId="14C8C067" w14:textId="77777777" w:rsidTr="003003F2">
        <w:trPr>
          <w:trHeight w:val="319"/>
        </w:trPr>
        <w:tc>
          <w:tcPr>
            <w:tcW w:w="1291" w:type="dxa"/>
            <w:tcBorders>
              <w:top w:val="nil"/>
              <w:left w:val="single" w:sz="8" w:space="0" w:color="auto"/>
              <w:bottom w:val="single" w:sz="4" w:space="0" w:color="auto"/>
              <w:right w:val="nil"/>
            </w:tcBorders>
            <w:shd w:val="clear" w:color="auto" w:fill="auto"/>
            <w:hideMark/>
          </w:tcPr>
          <w:p w14:paraId="5176006E" w14:textId="77777777" w:rsidR="00F660FA" w:rsidRPr="00176B34" w:rsidRDefault="00F660FA" w:rsidP="003003F2">
            <w:pPr>
              <w:spacing w:before="0"/>
              <w:ind w:left="284"/>
              <w:jc w:val="center"/>
              <w:rPr>
                <w:rFonts w:eastAsia="Times New Roman"/>
                <w:color w:val="080808"/>
                <w:szCs w:val="22"/>
                <w:lang w:eastAsia="cs-CZ"/>
              </w:rPr>
            </w:pPr>
            <w:r w:rsidRPr="00176B34">
              <w:rPr>
                <w:rFonts w:eastAsia="Times New Roman"/>
                <w:color w:val="080808"/>
                <w:szCs w:val="22"/>
                <w:lang w:eastAsia="cs-CZ"/>
              </w:rPr>
              <w:t> </w:t>
            </w:r>
          </w:p>
        </w:tc>
        <w:tc>
          <w:tcPr>
            <w:tcW w:w="5387" w:type="dxa"/>
            <w:tcBorders>
              <w:top w:val="nil"/>
              <w:left w:val="single" w:sz="8" w:space="0" w:color="auto"/>
              <w:bottom w:val="single" w:sz="4" w:space="0" w:color="auto"/>
              <w:right w:val="single" w:sz="8" w:space="0" w:color="auto"/>
            </w:tcBorders>
            <w:shd w:val="clear" w:color="auto" w:fill="auto"/>
            <w:hideMark/>
          </w:tcPr>
          <w:p w14:paraId="36FB55BA" w14:textId="77777777" w:rsidR="00F660FA" w:rsidRPr="00176B34" w:rsidRDefault="00F660FA" w:rsidP="003003F2">
            <w:pPr>
              <w:spacing w:before="0"/>
              <w:ind w:left="284"/>
              <w:jc w:val="left"/>
              <w:rPr>
                <w:rFonts w:eastAsia="Times New Roman"/>
                <w:szCs w:val="22"/>
                <w:lang w:eastAsia="cs-CZ"/>
              </w:rPr>
            </w:pPr>
            <w:r w:rsidRPr="00176B34">
              <w:rPr>
                <w:rFonts w:eastAsia="Times New Roman"/>
                <w:szCs w:val="22"/>
                <w:lang w:eastAsia="cs-CZ"/>
              </w:rPr>
              <w:t>Plocha technického vybavení</w:t>
            </w:r>
          </w:p>
        </w:tc>
        <w:tc>
          <w:tcPr>
            <w:tcW w:w="992" w:type="dxa"/>
            <w:tcBorders>
              <w:top w:val="nil"/>
              <w:left w:val="nil"/>
              <w:bottom w:val="single" w:sz="4" w:space="0" w:color="auto"/>
              <w:right w:val="single" w:sz="8" w:space="0" w:color="auto"/>
            </w:tcBorders>
            <w:shd w:val="clear" w:color="auto" w:fill="auto"/>
            <w:hideMark/>
          </w:tcPr>
          <w:p w14:paraId="63148B46" w14:textId="77777777" w:rsidR="00F660FA" w:rsidRPr="00176B34" w:rsidRDefault="00F660FA" w:rsidP="003003F2">
            <w:pPr>
              <w:spacing w:before="0"/>
              <w:ind w:left="284"/>
              <w:jc w:val="center"/>
              <w:rPr>
                <w:rFonts w:eastAsia="Times New Roman"/>
                <w:szCs w:val="22"/>
                <w:lang w:eastAsia="cs-CZ"/>
              </w:rPr>
            </w:pPr>
            <w:r w:rsidRPr="00176B34">
              <w:rPr>
                <w:rFonts w:eastAsia="Times New Roman"/>
                <w:color w:val="343434"/>
                <w:szCs w:val="22"/>
                <w:lang w:eastAsia="cs-CZ"/>
              </w:rPr>
              <w:t>m</w:t>
            </w:r>
            <w:r w:rsidRPr="00176B34">
              <w:rPr>
                <w:rFonts w:eastAsia="Times New Roman"/>
                <w:color w:val="575757"/>
                <w:szCs w:val="22"/>
                <w:vertAlign w:val="superscript"/>
                <w:lang w:eastAsia="cs-CZ"/>
              </w:rPr>
              <w:t>2</w:t>
            </w:r>
          </w:p>
        </w:tc>
        <w:tc>
          <w:tcPr>
            <w:tcW w:w="1260" w:type="dxa"/>
            <w:tcBorders>
              <w:top w:val="nil"/>
              <w:left w:val="nil"/>
              <w:bottom w:val="single" w:sz="4" w:space="0" w:color="auto"/>
              <w:right w:val="single" w:sz="8" w:space="0" w:color="auto"/>
            </w:tcBorders>
            <w:shd w:val="clear" w:color="auto" w:fill="auto"/>
            <w:noWrap/>
            <w:hideMark/>
          </w:tcPr>
          <w:p w14:paraId="262FD9F1" w14:textId="77777777" w:rsidR="00F660FA" w:rsidRPr="00176B34" w:rsidRDefault="00F660FA" w:rsidP="003003F2">
            <w:pPr>
              <w:spacing w:before="0"/>
              <w:ind w:left="284"/>
              <w:jc w:val="left"/>
              <w:rPr>
                <w:rFonts w:eastAsia="Times New Roman"/>
                <w:color w:val="000000"/>
                <w:szCs w:val="22"/>
                <w:lang w:eastAsia="cs-CZ"/>
              </w:rPr>
            </w:pPr>
            <w:r w:rsidRPr="00176B34">
              <w:rPr>
                <w:rFonts w:eastAsia="Times New Roman"/>
                <w:color w:val="000000"/>
                <w:szCs w:val="22"/>
                <w:lang w:eastAsia="cs-CZ"/>
              </w:rPr>
              <w:t> </w:t>
            </w:r>
          </w:p>
        </w:tc>
      </w:tr>
      <w:tr w:rsidR="00F660FA" w:rsidRPr="00176B34" w14:paraId="0FB21651" w14:textId="77777777" w:rsidTr="003003F2">
        <w:trPr>
          <w:trHeight w:val="720"/>
        </w:trPr>
        <w:tc>
          <w:tcPr>
            <w:tcW w:w="1291" w:type="dxa"/>
            <w:tcBorders>
              <w:top w:val="nil"/>
              <w:left w:val="single" w:sz="8" w:space="0" w:color="auto"/>
              <w:bottom w:val="single" w:sz="8" w:space="0" w:color="auto"/>
              <w:right w:val="nil"/>
            </w:tcBorders>
            <w:shd w:val="clear" w:color="auto" w:fill="auto"/>
            <w:noWrap/>
            <w:hideMark/>
          </w:tcPr>
          <w:p w14:paraId="7489FEB0" w14:textId="77777777" w:rsidR="00F660FA" w:rsidRPr="00176B34" w:rsidRDefault="00F660FA" w:rsidP="003003F2">
            <w:pPr>
              <w:spacing w:before="0"/>
              <w:ind w:left="284"/>
              <w:jc w:val="center"/>
              <w:rPr>
                <w:rFonts w:eastAsia="Times New Roman"/>
                <w:szCs w:val="22"/>
                <w:lang w:eastAsia="cs-CZ"/>
              </w:rPr>
            </w:pPr>
            <w:r w:rsidRPr="00176B34">
              <w:rPr>
                <w:rFonts w:eastAsia="Times New Roman"/>
                <w:szCs w:val="22"/>
                <w:lang w:eastAsia="cs-CZ"/>
              </w:rPr>
              <w:t> </w:t>
            </w:r>
          </w:p>
        </w:tc>
        <w:tc>
          <w:tcPr>
            <w:tcW w:w="5387" w:type="dxa"/>
            <w:tcBorders>
              <w:top w:val="nil"/>
              <w:left w:val="single" w:sz="8" w:space="0" w:color="auto"/>
              <w:bottom w:val="single" w:sz="8" w:space="0" w:color="auto"/>
              <w:right w:val="single" w:sz="8" w:space="0" w:color="auto"/>
            </w:tcBorders>
            <w:shd w:val="clear" w:color="auto" w:fill="auto"/>
            <w:hideMark/>
          </w:tcPr>
          <w:p w14:paraId="6CFCACE2" w14:textId="77777777" w:rsidR="00F660FA" w:rsidRPr="00176B34" w:rsidRDefault="00F660FA" w:rsidP="00FF646F">
            <w:pPr>
              <w:spacing w:before="0"/>
              <w:ind w:left="284"/>
              <w:jc w:val="left"/>
              <w:rPr>
                <w:rFonts w:eastAsia="Times New Roman"/>
                <w:color w:val="000000"/>
                <w:szCs w:val="22"/>
                <w:lang w:eastAsia="cs-CZ"/>
              </w:rPr>
            </w:pPr>
            <w:r w:rsidRPr="00176B34">
              <w:rPr>
                <w:rFonts w:eastAsia="Times New Roman"/>
                <w:color w:val="000000"/>
                <w:szCs w:val="22"/>
                <w:lang w:eastAsia="cs-CZ"/>
              </w:rPr>
              <w:t>plocha dle základního vzorce                                                   PV = P komunikace + P technického vybavení</w:t>
            </w:r>
          </w:p>
        </w:tc>
        <w:tc>
          <w:tcPr>
            <w:tcW w:w="992" w:type="dxa"/>
            <w:tcBorders>
              <w:top w:val="nil"/>
              <w:left w:val="nil"/>
              <w:bottom w:val="single" w:sz="8" w:space="0" w:color="auto"/>
              <w:right w:val="single" w:sz="8" w:space="0" w:color="auto"/>
            </w:tcBorders>
            <w:shd w:val="clear" w:color="auto" w:fill="auto"/>
            <w:noWrap/>
            <w:hideMark/>
          </w:tcPr>
          <w:p w14:paraId="34813930" w14:textId="77777777" w:rsidR="00F660FA" w:rsidRPr="00176B34" w:rsidRDefault="00F660FA" w:rsidP="003003F2">
            <w:pPr>
              <w:spacing w:before="0"/>
              <w:ind w:left="284"/>
              <w:jc w:val="center"/>
              <w:rPr>
                <w:rFonts w:eastAsia="Times New Roman"/>
                <w:color w:val="000000"/>
                <w:szCs w:val="22"/>
                <w:lang w:eastAsia="cs-CZ"/>
              </w:rPr>
            </w:pPr>
            <w:r w:rsidRPr="00176B34">
              <w:rPr>
                <w:rFonts w:eastAsia="Times New Roman"/>
                <w:color w:val="343434"/>
                <w:szCs w:val="22"/>
                <w:lang w:eastAsia="cs-CZ"/>
              </w:rPr>
              <w:t>m</w:t>
            </w:r>
            <w:r w:rsidRPr="00176B34">
              <w:rPr>
                <w:rFonts w:eastAsia="Times New Roman"/>
                <w:color w:val="575757"/>
                <w:szCs w:val="22"/>
                <w:vertAlign w:val="superscript"/>
                <w:lang w:eastAsia="cs-CZ"/>
              </w:rPr>
              <w:t>2</w:t>
            </w:r>
          </w:p>
        </w:tc>
        <w:tc>
          <w:tcPr>
            <w:tcW w:w="1260" w:type="dxa"/>
            <w:tcBorders>
              <w:top w:val="nil"/>
              <w:left w:val="nil"/>
              <w:bottom w:val="single" w:sz="8" w:space="0" w:color="auto"/>
              <w:right w:val="single" w:sz="8" w:space="0" w:color="auto"/>
            </w:tcBorders>
            <w:shd w:val="clear" w:color="auto" w:fill="auto"/>
            <w:noWrap/>
            <w:hideMark/>
          </w:tcPr>
          <w:p w14:paraId="5C7BAD3E" w14:textId="77777777" w:rsidR="00F660FA" w:rsidRPr="00176B34" w:rsidRDefault="00F660FA" w:rsidP="003003F2">
            <w:pPr>
              <w:spacing w:before="0"/>
              <w:ind w:left="284"/>
              <w:jc w:val="left"/>
              <w:rPr>
                <w:rFonts w:eastAsia="Times New Roman"/>
                <w:color w:val="000000"/>
                <w:szCs w:val="22"/>
                <w:lang w:eastAsia="cs-CZ"/>
              </w:rPr>
            </w:pPr>
            <w:r w:rsidRPr="00176B34">
              <w:rPr>
                <w:rFonts w:eastAsia="Times New Roman"/>
                <w:color w:val="000000"/>
                <w:szCs w:val="22"/>
                <w:lang w:eastAsia="cs-CZ"/>
              </w:rPr>
              <w:t> </w:t>
            </w:r>
          </w:p>
        </w:tc>
      </w:tr>
    </w:tbl>
    <w:p w14:paraId="3E0EDF64" w14:textId="77777777" w:rsidR="00F660FA" w:rsidRPr="00176B34" w:rsidRDefault="00F660FA" w:rsidP="00F660FA">
      <w:pPr>
        <w:spacing w:before="0"/>
        <w:ind w:left="284"/>
        <w:rPr>
          <w:szCs w:val="22"/>
        </w:rPr>
      </w:pPr>
    </w:p>
    <w:p w14:paraId="5B9CE17C" w14:textId="77777777" w:rsidR="004366DA" w:rsidRDefault="00F660FA" w:rsidP="00F660FA">
      <w:pPr>
        <w:spacing w:before="0"/>
        <w:ind w:left="284"/>
        <w:rPr>
          <w:szCs w:val="22"/>
        </w:rPr>
      </w:pPr>
      <w:r w:rsidRPr="00176B34">
        <w:rPr>
          <w:szCs w:val="22"/>
        </w:rPr>
        <w:br w:type="column"/>
      </w:r>
    </w:p>
    <w:p w14:paraId="2C8329F0" w14:textId="77777777" w:rsidR="004366DA" w:rsidRDefault="004366DA" w:rsidP="00F660FA">
      <w:pPr>
        <w:spacing w:before="0"/>
        <w:ind w:left="284"/>
        <w:rPr>
          <w:szCs w:val="22"/>
        </w:rPr>
      </w:pPr>
    </w:p>
    <w:p w14:paraId="3EECB880" w14:textId="77777777" w:rsidR="00E430BD" w:rsidRDefault="00F660FA" w:rsidP="00E430BD">
      <w:pPr>
        <w:spacing w:before="0"/>
        <w:ind w:left="284"/>
        <w:rPr>
          <w:b/>
          <w:szCs w:val="22"/>
          <w:u w:val="single"/>
        </w:rPr>
      </w:pPr>
      <w:r w:rsidRPr="008D72FC">
        <w:rPr>
          <w:b/>
          <w:szCs w:val="22"/>
          <w:u w:val="single"/>
        </w:rPr>
        <w:t xml:space="preserve">Příloha č. 2 – </w:t>
      </w:r>
      <w:r w:rsidRPr="008D72FC" w:rsidDel="00230A8C">
        <w:rPr>
          <w:b/>
          <w:szCs w:val="22"/>
          <w:u w:val="single"/>
        </w:rPr>
        <w:t>S</w:t>
      </w:r>
      <w:r w:rsidRPr="008D72FC">
        <w:rPr>
          <w:b/>
          <w:szCs w:val="22"/>
          <w:u w:val="single"/>
        </w:rPr>
        <w:t xml:space="preserve">pecifika projektové dokumentace a poskytovaných služeb </w:t>
      </w:r>
    </w:p>
    <w:p w14:paraId="1A6ED7F3" w14:textId="77777777" w:rsidR="00E430BD" w:rsidRDefault="00E430BD" w:rsidP="00E430BD">
      <w:pPr>
        <w:spacing w:before="0"/>
        <w:ind w:left="284"/>
        <w:rPr>
          <w:b/>
          <w:szCs w:val="22"/>
          <w:u w:val="single"/>
        </w:rPr>
      </w:pPr>
    </w:p>
    <w:p w14:paraId="295F49C3" w14:textId="77777777" w:rsidR="00E430BD" w:rsidRDefault="00E430BD" w:rsidP="00E430BD">
      <w:pPr>
        <w:spacing w:before="0"/>
        <w:ind w:left="284"/>
        <w:rPr>
          <w:b/>
          <w:szCs w:val="22"/>
          <w:u w:val="single"/>
        </w:rPr>
      </w:pPr>
    </w:p>
    <w:p w14:paraId="479D986E" w14:textId="77777777" w:rsidR="00F660FA" w:rsidRDefault="00F660FA" w:rsidP="00E430BD">
      <w:pPr>
        <w:spacing w:before="0"/>
        <w:ind w:left="284"/>
        <w:rPr>
          <w:b/>
        </w:rPr>
      </w:pPr>
      <w:r w:rsidRPr="00176B34" w:rsidDel="00230A8C">
        <w:rPr>
          <w:b/>
        </w:rPr>
        <w:t>SPECIFIKA PROJEKTOVÉ DOKUMENTACE</w:t>
      </w:r>
      <w:r w:rsidRPr="00176B34">
        <w:rPr>
          <w:b/>
        </w:rPr>
        <w:t xml:space="preserve"> a </w:t>
      </w:r>
      <w:r w:rsidRPr="00176B34" w:rsidDel="00230A8C">
        <w:rPr>
          <w:b/>
        </w:rPr>
        <w:t>POSKYTOVANÝCH SLUŽEB</w:t>
      </w:r>
    </w:p>
    <w:p w14:paraId="03ED7E98" w14:textId="77777777" w:rsidR="00E430BD" w:rsidRPr="00E430BD" w:rsidDel="00230A8C" w:rsidRDefault="00E430BD" w:rsidP="00E430BD">
      <w:pPr>
        <w:spacing w:before="0"/>
        <w:ind w:left="284"/>
        <w:rPr>
          <w:b/>
          <w:szCs w:val="22"/>
          <w:u w:val="single"/>
        </w:rPr>
      </w:pPr>
    </w:p>
    <w:p w14:paraId="491E3D66" w14:textId="77777777" w:rsidR="00F660FA" w:rsidRPr="00E430BD" w:rsidRDefault="00E05FD6" w:rsidP="00E430BD">
      <w:pPr>
        <w:pStyle w:val="Odstavecseseznamem1"/>
        <w:spacing w:after="120" w:line="240" w:lineRule="auto"/>
        <w:ind w:left="284"/>
        <w:jc w:val="both"/>
        <w:rPr>
          <w:rFonts w:ascii="Times New Roman" w:hAnsi="Times New Roman"/>
          <w:u w:val="single"/>
        </w:rPr>
      </w:pPr>
      <w:r w:rsidRPr="00E430BD">
        <w:rPr>
          <w:rFonts w:ascii="Times New Roman" w:hAnsi="Times New Roman"/>
          <w:u w:val="single"/>
        </w:rPr>
        <w:t>Zhotovitel</w:t>
      </w:r>
      <w:r w:rsidR="00F660FA" w:rsidRPr="00E430BD">
        <w:rPr>
          <w:rFonts w:ascii="Times New Roman" w:hAnsi="Times New Roman"/>
          <w:u w:val="single"/>
        </w:rPr>
        <w:t xml:space="preserve"> musí uvažovat zejména:</w:t>
      </w:r>
    </w:p>
    <w:p w14:paraId="28264407" w14:textId="77777777" w:rsidR="00F660FA" w:rsidRDefault="00483FD5" w:rsidP="00E430BD">
      <w:pPr>
        <w:pStyle w:val="Odstavecseseznamem1"/>
        <w:numPr>
          <w:ilvl w:val="1"/>
          <w:numId w:val="15"/>
        </w:numPr>
        <w:spacing w:after="120" w:line="240" w:lineRule="auto"/>
        <w:ind w:left="567" w:hanging="283"/>
        <w:jc w:val="both"/>
        <w:rPr>
          <w:rFonts w:ascii="Times New Roman" w:hAnsi="Times New Roman"/>
        </w:rPr>
      </w:pPr>
      <w:r w:rsidRPr="00176B34">
        <w:rPr>
          <w:rFonts w:ascii="Times New Roman" w:hAnsi="Times New Roman"/>
        </w:rPr>
        <w:t>o</w:t>
      </w:r>
      <w:r w:rsidR="00BC5C48" w:rsidRPr="00176B34">
        <w:rPr>
          <w:rFonts w:ascii="Times New Roman" w:hAnsi="Times New Roman"/>
        </w:rPr>
        <w:t xml:space="preserve">bjednatel </w:t>
      </w:r>
      <w:r w:rsidR="00F660FA" w:rsidRPr="00176B34">
        <w:rPr>
          <w:rFonts w:ascii="Times New Roman" w:hAnsi="Times New Roman"/>
        </w:rPr>
        <w:t xml:space="preserve">požaduje při projektování použití </w:t>
      </w:r>
      <w:r w:rsidR="00E62342" w:rsidRPr="00176B34">
        <w:rPr>
          <w:rFonts w:ascii="Times New Roman" w:hAnsi="Times New Roman"/>
        </w:rPr>
        <w:t xml:space="preserve">informačního modelování budov, tj.  </w:t>
      </w:r>
      <w:r w:rsidR="00F660FA" w:rsidRPr="00176B34">
        <w:rPr>
          <w:rFonts w:ascii="Times New Roman" w:hAnsi="Times New Roman"/>
        </w:rPr>
        <w:t>BIM</w:t>
      </w:r>
      <w:r w:rsidR="00723767" w:rsidRPr="00176B34">
        <w:rPr>
          <w:rFonts w:ascii="Times New Roman" w:hAnsi="Times New Roman"/>
        </w:rPr>
        <w:t xml:space="preserve"> (</w:t>
      </w:r>
      <w:proofErr w:type="gramStart"/>
      <w:r w:rsidR="00723767" w:rsidRPr="00176B34">
        <w:rPr>
          <w:rFonts w:ascii="Times New Roman" w:hAnsi="Times New Roman"/>
        </w:rPr>
        <w:t>informace o</w:t>
      </w:r>
      <w:r w:rsidR="009C5C4D">
        <w:rPr>
          <w:rFonts w:ascii="Times New Roman" w:hAnsi="Times New Roman"/>
        </w:rPr>
        <w:t> </w:t>
      </w:r>
      <w:r w:rsidR="00723767" w:rsidRPr="00176B34">
        <w:rPr>
          <w:rFonts w:ascii="Times New Roman" w:hAnsi="Times New Roman"/>
        </w:rPr>
        <w:t>BIM lze</w:t>
      </w:r>
      <w:proofErr w:type="gramEnd"/>
      <w:r w:rsidR="00723767" w:rsidRPr="00176B34">
        <w:rPr>
          <w:rFonts w:ascii="Times New Roman" w:hAnsi="Times New Roman"/>
        </w:rPr>
        <w:t xml:space="preserve"> čerpat z </w:t>
      </w:r>
      <w:hyperlink r:id="rId8" w:history="1">
        <w:r w:rsidR="00E430BD" w:rsidRPr="00B23B66">
          <w:rPr>
            <w:rStyle w:val="Hypertextovodkaz"/>
          </w:rPr>
          <w:t>http://www.buildingsmart-tech.org/specifications</w:t>
        </w:r>
      </w:hyperlink>
      <w:r w:rsidR="00723767" w:rsidRPr="00176B34">
        <w:rPr>
          <w:rFonts w:ascii="Times New Roman" w:hAnsi="Times New Roman"/>
        </w:rPr>
        <w:t>)</w:t>
      </w:r>
    </w:p>
    <w:p w14:paraId="5F0C8F71" w14:textId="77777777" w:rsidR="00E430BD" w:rsidRPr="00176B34" w:rsidRDefault="00E430BD" w:rsidP="00E430BD">
      <w:pPr>
        <w:pStyle w:val="Odstavecseseznamem1"/>
        <w:spacing w:after="120" w:line="240" w:lineRule="auto"/>
        <w:ind w:left="567"/>
        <w:jc w:val="both"/>
        <w:rPr>
          <w:rFonts w:ascii="Times New Roman" w:hAnsi="Times New Roman"/>
        </w:rPr>
      </w:pPr>
    </w:p>
    <w:p w14:paraId="7FE7C627" w14:textId="77777777" w:rsidR="00F660FA" w:rsidRPr="00176B34" w:rsidRDefault="00723767" w:rsidP="00E430BD">
      <w:pPr>
        <w:pStyle w:val="Odstavecseseznamem1"/>
        <w:numPr>
          <w:ilvl w:val="1"/>
          <w:numId w:val="15"/>
        </w:numPr>
        <w:spacing w:after="120" w:line="240" w:lineRule="auto"/>
        <w:ind w:left="567" w:hanging="283"/>
        <w:jc w:val="both"/>
        <w:rPr>
          <w:rFonts w:ascii="Times New Roman" w:hAnsi="Times New Roman"/>
        </w:rPr>
      </w:pPr>
      <w:r w:rsidRPr="00176B34">
        <w:rPr>
          <w:rFonts w:ascii="Times New Roman" w:hAnsi="Times New Roman"/>
        </w:rPr>
        <w:t xml:space="preserve">ČSN ISO 16739 – Datový formát </w:t>
      </w:r>
      <w:proofErr w:type="spellStart"/>
      <w:r w:rsidRPr="00176B34">
        <w:rPr>
          <w:rFonts w:ascii="Times New Roman" w:hAnsi="Times New Roman"/>
        </w:rPr>
        <w:t>Industry</w:t>
      </w:r>
      <w:proofErr w:type="spellEnd"/>
      <w:r w:rsidRPr="00176B34">
        <w:rPr>
          <w:rFonts w:ascii="Times New Roman" w:hAnsi="Times New Roman"/>
        </w:rPr>
        <w:t xml:space="preserve"> </w:t>
      </w:r>
      <w:proofErr w:type="spellStart"/>
      <w:r w:rsidRPr="00176B34">
        <w:rPr>
          <w:rFonts w:ascii="Times New Roman" w:hAnsi="Times New Roman"/>
        </w:rPr>
        <w:t>Foundation</w:t>
      </w:r>
      <w:proofErr w:type="spellEnd"/>
      <w:r w:rsidRPr="00176B34">
        <w:rPr>
          <w:rFonts w:ascii="Times New Roman" w:hAnsi="Times New Roman"/>
        </w:rPr>
        <w:t xml:space="preserve"> </w:t>
      </w:r>
      <w:proofErr w:type="spellStart"/>
      <w:r w:rsidRPr="00176B34">
        <w:rPr>
          <w:rFonts w:ascii="Times New Roman" w:hAnsi="Times New Roman"/>
        </w:rPr>
        <w:t>Classes</w:t>
      </w:r>
      <w:proofErr w:type="spellEnd"/>
      <w:r w:rsidRPr="00176B34">
        <w:rPr>
          <w:rFonts w:ascii="Times New Roman" w:hAnsi="Times New Roman"/>
        </w:rPr>
        <w:t xml:space="preserve"> (IFC) pro sdílení dat ve stavebnictví a</w:t>
      </w:r>
      <w:r w:rsidR="009C5C4D">
        <w:rPr>
          <w:rFonts w:ascii="Times New Roman" w:hAnsi="Times New Roman"/>
        </w:rPr>
        <w:t> </w:t>
      </w:r>
      <w:r w:rsidRPr="00176B34">
        <w:rPr>
          <w:rFonts w:ascii="Times New Roman" w:hAnsi="Times New Roman"/>
        </w:rPr>
        <w:t>ve</w:t>
      </w:r>
      <w:r w:rsidR="009C5C4D">
        <w:rPr>
          <w:rFonts w:ascii="Times New Roman" w:hAnsi="Times New Roman"/>
        </w:rPr>
        <w:t xml:space="preserve"> </w:t>
      </w:r>
      <w:proofErr w:type="spellStart"/>
      <w:r w:rsidRPr="00176B34">
        <w:rPr>
          <w:rFonts w:ascii="Times New Roman" w:hAnsi="Times New Roman"/>
        </w:rPr>
        <w:t>facility</w:t>
      </w:r>
      <w:proofErr w:type="spellEnd"/>
      <w:r w:rsidRPr="00176B34">
        <w:rPr>
          <w:rFonts w:ascii="Times New Roman" w:hAnsi="Times New Roman"/>
        </w:rPr>
        <w:t xml:space="preserve"> managementu</w:t>
      </w:r>
      <w:r w:rsidR="00E05FD6" w:rsidRPr="00176B34">
        <w:rPr>
          <w:rFonts w:ascii="Times New Roman" w:hAnsi="Times New Roman"/>
        </w:rPr>
        <w:t xml:space="preserve"> (informace o IFC lze čerpat z http://www.buildingsmart-tech.org/</w:t>
      </w:r>
      <w:proofErr w:type="spellStart"/>
      <w:r w:rsidR="00E05FD6" w:rsidRPr="00176B34">
        <w:rPr>
          <w:rFonts w:ascii="Times New Roman" w:hAnsi="Times New Roman"/>
        </w:rPr>
        <w:t>specifications</w:t>
      </w:r>
      <w:proofErr w:type="spellEnd"/>
      <w:r w:rsidR="00E05FD6" w:rsidRPr="00176B34">
        <w:rPr>
          <w:rFonts w:ascii="Times New Roman" w:hAnsi="Times New Roman"/>
        </w:rPr>
        <w:t>)</w:t>
      </w:r>
    </w:p>
    <w:p w14:paraId="79A9B9C7" w14:textId="77777777" w:rsidR="00661370" w:rsidRPr="00176B34" w:rsidRDefault="00661370" w:rsidP="00E430BD">
      <w:pPr>
        <w:pStyle w:val="Odstavecseseznamem1"/>
        <w:spacing w:after="120" w:line="240" w:lineRule="auto"/>
        <w:ind w:left="284"/>
        <w:jc w:val="both"/>
        <w:rPr>
          <w:rFonts w:ascii="Times New Roman" w:hAnsi="Times New Roman"/>
        </w:rPr>
      </w:pPr>
    </w:p>
    <w:p w14:paraId="4C9FF55E" w14:textId="77777777" w:rsidR="004F6C41" w:rsidRDefault="004F6C41" w:rsidP="000E1D3E">
      <w:pPr>
        <w:pStyle w:val="Normal2"/>
        <w:spacing w:before="0"/>
        <w:ind w:left="0"/>
        <w:rPr>
          <w:rFonts w:eastAsia="Times New Roman"/>
          <w:szCs w:val="22"/>
        </w:rPr>
      </w:pPr>
    </w:p>
    <w:p w14:paraId="3A2550E0" w14:textId="77777777" w:rsidR="004F6C41" w:rsidRDefault="004F6C41" w:rsidP="000E1D3E">
      <w:pPr>
        <w:pStyle w:val="Normal2"/>
        <w:spacing w:before="0"/>
        <w:ind w:left="0"/>
        <w:rPr>
          <w:rFonts w:eastAsia="Times New Roman"/>
          <w:szCs w:val="22"/>
        </w:rPr>
      </w:pPr>
    </w:p>
    <w:p w14:paraId="33BCDE9D" w14:textId="77777777" w:rsidR="004F6C41" w:rsidRDefault="004F6C41" w:rsidP="000E1D3E">
      <w:pPr>
        <w:pStyle w:val="Normal2"/>
        <w:spacing w:before="0"/>
        <w:ind w:left="0"/>
        <w:rPr>
          <w:rFonts w:eastAsia="Times New Roman"/>
          <w:szCs w:val="22"/>
        </w:rPr>
      </w:pPr>
    </w:p>
    <w:p w14:paraId="3A6E986B" w14:textId="77777777" w:rsidR="004F6C41" w:rsidRDefault="004F6C41" w:rsidP="000E1D3E">
      <w:pPr>
        <w:pStyle w:val="Normal2"/>
        <w:spacing w:before="0"/>
        <w:ind w:left="0"/>
        <w:rPr>
          <w:rFonts w:eastAsia="Times New Roman"/>
          <w:szCs w:val="22"/>
        </w:rPr>
      </w:pPr>
    </w:p>
    <w:p w14:paraId="70913477" w14:textId="77777777" w:rsidR="004F6C41" w:rsidRDefault="004F6C41" w:rsidP="000E1D3E">
      <w:pPr>
        <w:pStyle w:val="Normal2"/>
        <w:spacing w:before="0"/>
        <w:ind w:left="0"/>
        <w:rPr>
          <w:rFonts w:eastAsia="Times New Roman"/>
          <w:szCs w:val="22"/>
        </w:rPr>
      </w:pPr>
    </w:p>
    <w:p w14:paraId="3E9B8BE1" w14:textId="77777777" w:rsidR="004F6C41" w:rsidRDefault="004F6C41" w:rsidP="000E1D3E">
      <w:pPr>
        <w:pStyle w:val="Normal2"/>
        <w:spacing w:before="0"/>
        <w:ind w:left="0"/>
        <w:rPr>
          <w:rFonts w:eastAsia="Times New Roman"/>
          <w:szCs w:val="22"/>
        </w:rPr>
      </w:pPr>
    </w:p>
    <w:p w14:paraId="6E04FAFB" w14:textId="77777777" w:rsidR="004F6C41" w:rsidRDefault="004F6C41" w:rsidP="000E1D3E">
      <w:pPr>
        <w:pStyle w:val="Normal2"/>
        <w:spacing w:before="0"/>
        <w:ind w:left="0"/>
        <w:rPr>
          <w:rFonts w:eastAsia="Times New Roman"/>
          <w:szCs w:val="22"/>
        </w:rPr>
      </w:pPr>
    </w:p>
    <w:p w14:paraId="408D73D3" w14:textId="77777777" w:rsidR="004F6C41" w:rsidRDefault="004F6C41" w:rsidP="000E1D3E">
      <w:pPr>
        <w:pStyle w:val="Normal2"/>
        <w:spacing w:before="0"/>
        <w:ind w:left="0"/>
        <w:rPr>
          <w:rFonts w:eastAsia="Times New Roman"/>
          <w:szCs w:val="22"/>
        </w:rPr>
      </w:pPr>
    </w:p>
    <w:p w14:paraId="6B3947A8" w14:textId="77777777" w:rsidR="004F6C41" w:rsidRDefault="004F6C41" w:rsidP="000E1D3E">
      <w:pPr>
        <w:pStyle w:val="Normal2"/>
        <w:spacing w:before="0"/>
        <w:ind w:left="0"/>
        <w:rPr>
          <w:rFonts w:eastAsia="Times New Roman"/>
          <w:szCs w:val="22"/>
        </w:rPr>
      </w:pPr>
    </w:p>
    <w:p w14:paraId="28C9EB98" w14:textId="77777777" w:rsidR="004F6C41" w:rsidRDefault="004F6C41" w:rsidP="000E1D3E">
      <w:pPr>
        <w:pStyle w:val="Normal2"/>
        <w:spacing w:before="0"/>
        <w:ind w:left="0"/>
        <w:rPr>
          <w:rFonts w:eastAsia="Times New Roman"/>
          <w:szCs w:val="22"/>
        </w:rPr>
      </w:pPr>
    </w:p>
    <w:p w14:paraId="51BE8474" w14:textId="77777777" w:rsidR="004F6C41" w:rsidRDefault="004F6C41" w:rsidP="000E1D3E">
      <w:pPr>
        <w:pStyle w:val="Normal2"/>
        <w:spacing w:before="0"/>
        <w:ind w:left="0"/>
        <w:rPr>
          <w:rFonts w:eastAsia="Times New Roman"/>
          <w:szCs w:val="22"/>
        </w:rPr>
      </w:pPr>
    </w:p>
    <w:p w14:paraId="2C92B5DB" w14:textId="77777777" w:rsidR="004F6C41" w:rsidRDefault="004F6C41" w:rsidP="000E1D3E">
      <w:pPr>
        <w:pStyle w:val="Normal2"/>
        <w:spacing w:before="0"/>
        <w:ind w:left="0"/>
        <w:rPr>
          <w:rFonts w:eastAsia="Times New Roman"/>
          <w:szCs w:val="22"/>
        </w:rPr>
      </w:pPr>
    </w:p>
    <w:p w14:paraId="2F1F28F7" w14:textId="77777777" w:rsidR="004F6C41" w:rsidRDefault="004F6C41" w:rsidP="000E1D3E">
      <w:pPr>
        <w:pStyle w:val="Normal2"/>
        <w:spacing w:before="0"/>
        <w:ind w:left="0"/>
        <w:rPr>
          <w:rFonts w:eastAsia="Times New Roman"/>
          <w:szCs w:val="22"/>
        </w:rPr>
      </w:pPr>
    </w:p>
    <w:p w14:paraId="7E463156" w14:textId="77777777" w:rsidR="004F6C41" w:rsidRDefault="004F6C41" w:rsidP="000E1D3E">
      <w:pPr>
        <w:pStyle w:val="Normal2"/>
        <w:spacing w:before="0"/>
        <w:ind w:left="0"/>
        <w:rPr>
          <w:rFonts w:eastAsia="Times New Roman"/>
          <w:szCs w:val="22"/>
        </w:rPr>
      </w:pPr>
    </w:p>
    <w:p w14:paraId="12C557BE" w14:textId="77777777" w:rsidR="004F6C41" w:rsidRDefault="004F6C41" w:rsidP="000E1D3E">
      <w:pPr>
        <w:pStyle w:val="Normal2"/>
        <w:spacing w:before="0"/>
        <w:ind w:left="0"/>
        <w:rPr>
          <w:rFonts w:eastAsia="Times New Roman"/>
          <w:szCs w:val="22"/>
        </w:rPr>
      </w:pPr>
    </w:p>
    <w:p w14:paraId="68E30A80" w14:textId="77777777" w:rsidR="004F6C41" w:rsidRDefault="004F6C41" w:rsidP="000E1D3E">
      <w:pPr>
        <w:pStyle w:val="Normal2"/>
        <w:spacing w:before="0"/>
        <w:ind w:left="0"/>
        <w:rPr>
          <w:rFonts w:eastAsia="Times New Roman"/>
          <w:szCs w:val="22"/>
        </w:rPr>
      </w:pPr>
    </w:p>
    <w:p w14:paraId="6C25DE32" w14:textId="77777777" w:rsidR="004F6C41" w:rsidRDefault="004F6C41" w:rsidP="000E1D3E">
      <w:pPr>
        <w:pStyle w:val="Normal2"/>
        <w:spacing w:before="0"/>
        <w:ind w:left="0"/>
        <w:rPr>
          <w:rFonts w:eastAsia="Times New Roman"/>
          <w:szCs w:val="22"/>
        </w:rPr>
      </w:pPr>
    </w:p>
    <w:p w14:paraId="0FFEAC75" w14:textId="77777777" w:rsidR="004F6C41" w:rsidRDefault="004F6C41" w:rsidP="000E1D3E">
      <w:pPr>
        <w:pStyle w:val="Normal2"/>
        <w:spacing w:before="0"/>
        <w:ind w:left="0"/>
        <w:rPr>
          <w:rFonts w:eastAsia="Times New Roman"/>
          <w:szCs w:val="22"/>
        </w:rPr>
      </w:pPr>
    </w:p>
    <w:p w14:paraId="47050919" w14:textId="77777777" w:rsidR="004F6C41" w:rsidRDefault="004F6C41" w:rsidP="000E1D3E">
      <w:pPr>
        <w:pStyle w:val="Normal2"/>
        <w:spacing w:before="0"/>
        <w:ind w:left="0"/>
        <w:rPr>
          <w:rFonts w:eastAsia="Times New Roman"/>
          <w:szCs w:val="22"/>
        </w:rPr>
      </w:pPr>
    </w:p>
    <w:p w14:paraId="058686E2" w14:textId="77777777" w:rsidR="004F6C41" w:rsidRDefault="004F6C41" w:rsidP="000E1D3E">
      <w:pPr>
        <w:pStyle w:val="Normal2"/>
        <w:spacing w:before="0"/>
        <w:ind w:left="0"/>
        <w:rPr>
          <w:rFonts w:eastAsia="Times New Roman"/>
          <w:szCs w:val="22"/>
        </w:rPr>
      </w:pPr>
    </w:p>
    <w:p w14:paraId="13500647" w14:textId="77777777" w:rsidR="004F6C41" w:rsidRDefault="004F6C41" w:rsidP="000E1D3E">
      <w:pPr>
        <w:pStyle w:val="Normal2"/>
        <w:spacing w:before="0"/>
        <w:ind w:left="0"/>
        <w:rPr>
          <w:rFonts w:eastAsia="Times New Roman"/>
          <w:szCs w:val="22"/>
        </w:rPr>
      </w:pPr>
    </w:p>
    <w:p w14:paraId="314E35FE" w14:textId="77777777" w:rsidR="004F6C41" w:rsidRDefault="004F6C41" w:rsidP="000E1D3E">
      <w:pPr>
        <w:pStyle w:val="Normal2"/>
        <w:spacing w:before="0"/>
        <w:ind w:left="0"/>
        <w:rPr>
          <w:rFonts w:eastAsia="Times New Roman"/>
          <w:szCs w:val="22"/>
        </w:rPr>
      </w:pPr>
    </w:p>
    <w:p w14:paraId="24BE2195" w14:textId="77777777" w:rsidR="004F6C41" w:rsidRDefault="004F6C41" w:rsidP="000E1D3E">
      <w:pPr>
        <w:pStyle w:val="Normal2"/>
        <w:spacing w:before="0"/>
        <w:ind w:left="0"/>
        <w:rPr>
          <w:rFonts w:eastAsia="Times New Roman"/>
          <w:szCs w:val="22"/>
        </w:rPr>
      </w:pPr>
    </w:p>
    <w:p w14:paraId="140D292A" w14:textId="77777777" w:rsidR="004F6C41" w:rsidRDefault="004F6C41" w:rsidP="000E1D3E">
      <w:pPr>
        <w:pStyle w:val="Normal2"/>
        <w:spacing w:before="0"/>
        <w:ind w:left="0"/>
        <w:rPr>
          <w:rFonts w:eastAsia="Times New Roman"/>
          <w:szCs w:val="22"/>
        </w:rPr>
      </w:pPr>
    </w:p>
    <w:p w14:paraId="75F13148" w14:textId="77777777" w:rsidR="004F6C41" w:rsidRDefault="004F6C41" w:rsidP="000E1D3E">
      <w:pPr>
        <w:pStyle w:val="Normal2"/>
        <w:spacing w:before="0"/>
        <w:ind w:left="0"/>
        <w:rPr>
          <w:rFonts w:eastAsia="Times New Roman"/>
          <w:szCs w:val="22"/>
        </w:rPr>
      </w:pPr>
    </w:p>
    <w:p w14:paraId="6BB91844" w14:textId="77777777" w:rsidR="004F6C41" w:rsidRDefault="004F6C41" w:rsidP="004F6C41">
      <w:pPr>
        <w:spacing w:before="0"/>
        <w:ind w:left="284"/>
        <w:rPr>
          <w:b/>
          <w:szCs w:val="22"/>
          <w:u w:val="single"/>
        </w:rPr>
      </w:pPr>
      <w:r w:rsidRPr="008D72FC">
        <w:rPr>
          <w:b/>
          <w:szCs w:val="22"/>
          <w:u w:val="single"/>
        </w:rPr>
        <w:lastRenderedPageBreak/>
        <w:t xml:space="preserve">Příloha č. </w:t>
      </w:r>
      <w:r>
        <w:rPr>
          <w:b/>
          <w:szCs w:val="22"/>
          <w:u w:val="single"/>
        </w:rPr>
        <w:t>3</w:t>
      </w:r>
      <w:r w:rsidRPr="008D72FC">
        <w:rPr>
          <w:b/>
          <w:szCs w:val="22"/>
          <w:u w:val="single"/>
        </w:rPr>
        <w:t xml:space="preserve"> – </w:t>
      </w:r>
      <w:r>
        <w:rPr>
          <w:b/>
          <w:szCs w:val="22"/>
          <w:u w:val="single"/>
        </w:rPr>
        <w:t>Objektová skladba</w:t>
      </w:r>
    </w:p>
    <w:p w14:paraId="6FEECC07" w14:textId="77777777" w:rsidR="004F6C41" w:rsidRDefault="004F6C41" w:rsidP="004F6C41">
      <w:pPr>
        <w:spacing w:before="0"/>
        <w:ind w:left="284"/>
        <w:rPr>
          <w:b/>
          <w:szCs w:val="22"/>
          <w:u w:val="single"/>
        </w:rPr>
      </w:pPr>
    </w:p>
    <w:tbl>
      <w:tblPr>
        <w:tblStyle w:val="Mkatabulky"/>
        <w:tblW w:w="0" w:type="auto"/>
        <w:tblInd w:w="284" w:type="dxa"/>
        <w:tblLook w:val="04A0" w:firstRow="1" w:lastRow="0" w:firstColumn="1" w:lastColumn="0" w:noHBand="0" w:noVBand="1"/>
      </w:tblPr>
      <w:tblGrid>
        <w:gridCol w:w="9343"/>
      </w:tblGrid>
      <w:tr w:rsidR="00396F20" w14:paraId="4FEC3D8C" w14:textId="77777777" w:rsidTr="00396F20">
        <w:trPr>
          <w:trHeight w:val="520"/>
        </w:trPr>
        <w:tc>
          <w:tcPr>
            <w:tcW w:w="9627" w:type="dxa"/>
            <w:vAlign w:val="center"/>
          </w:tcPr>
          <w:p w14:paraId="6437E8D6" w14:textId="53AA5FA0" w:rsidR="00396F20" w:rsidRPr="00C77DAC" w:rsidRDefault="00396F20" w:rsidP="00C77DAC">
            <w:pPr>
              <w:spacing w:before="0"/>
              <w:jc w:val="center"/>
              <w:rPr>
                <w:b/>
                <w:szCs w:val="22"/>
              </w:rPr>
            </w:pPr>
            <w:r w:rsidRPr="00C77DAC">
              <w:rPr>
                <w:b/>
                <w:szCs w:val="22"/>
              </w:rPr>
              <w:t>Objektová skladba</w:t>
            </w:r>
          </w:p>
        </w:tc>
      </w:tr>
      <w:tr w:rsidR="00396F20" w14:paraId="281E1152" w14:textId="77777777" w:rsidTr="00396F20">
        <w:tc>
          <w:tcPr>
            <w:tcW w:w="9627" w:type="dxa"/>
            <w:vAlign w:val="center"/>
          </w:tcPr>
          <w:p w14:paraId="3501FB9A" w14:textId="77777777" w:rsidR="00396F20" w:rsidRDefault="00396F20" w:rsidP="004F6C41">
            <w:pPr>
              <w:spacing w:before="0"/>
              <w:rPr>
                <w:b/>
                <w:szCs w:val="22"/>
                <w:u w:val="single"/>
              </w:rPr>
            </w:pPr>
          </w:p>
        </w:tc>
      </w:tr>
      <w:tr w:rsidR="00396F20" w14:paraId="0F9B426C" w14:textId="77777777" w:rsidTr="00396F20">
        <w:tc>
          <w:tcPr>
            <w:tcW w:w="9627" w:type="dxa"/>
            <w:vAlign w:val="center"/>
          </w:tcPr>
          <w:p w14:paraId="248B507B" w14:textId="77777777" w:rsidR="00396F20" w:rsidRDefault="00396F20" w:rsidP="004F6C41">
            <w:pPr>
              <w:spacing w:before="0"/>
              <w:rPr>
                <w:b/>
                <w:szCs w:val="22"/>
                <w:u w:val="single"/>
              </w:rPr>
            </w:pPr>
          </w:p>
        </w:tc>
      </w:tr>
      <w:tr w:rsidR="00396F20" w14:paraId="53B7FB03" w14:textId="77777777" w:rsidTr="00396F20">
        <w:tc>
          <w:tcPr>
            <w:tcW w:w="9627" w:type="dxa"/>
            <w:vAlign w:val="center"/>
          </w:tcPr>
          <w:p w14:paraId="07549A81" w14:textId="77777777" w:rsidR="00396F20" w:rsidRDefault="00396F20" w:rsidP="004F6C41">
            <w:pPr>
              <w:spacing w:before="0"/>
              <w:rPr>
                <w:b/>
                <w:szCs w:val="22"/>
                <w:u w:val="single"/>
              </w:rPr>
            </w:pPr>
          </w:p>
        </w:tc>
      </w:tr>
      <w:tr w:rsidR="00396F20" w14:paraId="3F7D0F33" w14:textId="77777777" w:rsidTr="00396F20">
        <w:tc>
          <w:tcPr>
            <w:tcW w:w="9627" w:type="dxa"/>
            <w:vAlign w:val="center"/>
          </w:tcPr>
          <w:p w14:paraId="54258C1D" w14:textId="77777777" w:rsidR="00396F20" w:rsidRDefault="00396F20" w:rsidP="004F6C41">
            <w:pPr>
              <w:spacing w:before="0"/>
              <w:rPr>
                <w:b/>
                <w:szCs w:val="22"/>
                <w:u w:val="single"/>
              </w:rPr>
            </w:pPr>
          </w:p>
        </w:tc>
      </w:tr>
    </w:tbl>
    <w:p w14:paraId="73A8F596" w14:textId="4CA4F8EF" w:rsidR="004F6C41" w:rsidRDefault="004F6C41" w:rsidP="004F6C41">
      <w:pPr>
        <w:spacing w:before="0"/>
        <w:ind w:left="284"/>
        <w:rPr>
          <w:b/>
          <w:szCs w:val="22"/>
          <w:u w:val="single"/>
        </w:rPr>
      </w:pPr>
      <w:r w:rsidRPr="008D72FC">
        <w:rPr>
          <w:b/>
          <w:szCs w:val="22"/>
          <w:u w:val="single"/>
        </w:rPr>
        <w:t xml:space="preserve"> </w:t>
      </w:r>
    </w:p>
    <w:p w14:paraId="4B33FB0B" w14:textId="77777777" w:rsidR="004F6C41" w:rsidRDefault="004F6C41" w:rsidP="000E1D3E">
      <w:pPr>
        <w:pStyle w:val="Normal2"/>
        <w:spacing w:before="0"/>
        <w:ind w:left="0"/>
        <w:rPr>
          <w:rFonts w:eastAsia="Times New Roman"/>
          <w:szCs w:val="22"/>
        </w:rPr>
      </w:pPr>
    </w:p>
    <w:p w14:paraId="49ECB84B" w14:textId="77777777" w:rsidR="004F6C41" w:rsidRDefault="004F6C41" w:rsidP="000E1D3E">
      <w:pPr>
        <w:pStyle w:val="Normal2"/>
        <w:spacing w:before="0"/>
        <w:ind w:left="0"/>
        <w:rPr>
          <w:rFonts w:eastAsia="Times New Roman"/>
          <w:szCs w:val="22"/>
        </w:rPr>
      </w:pPr>
    </w:p>
    <w:p w14:paraId="7F4911FB" w14:textId="1BB6ABE2" w:rsidR="004366DA" w:rsidRDefault="00F660FA" w:rsidP="000E1D3E">
      <w:pPr>
        <w:pStyle w:val="Normal2"/>
        <w:spacing w:before="0"/>
        <w:ind w:left="0"/>
        <w:rPr>
          <w:rFonts w:eastAsia="Times New Roman"/>
          <w:szCs w:val="22"/>
        </w:rPr>
      </w:pPr>
      <w:r w:rsidRPr="00176B34">
        <w:rPr>
          <w:rFonts w:eastAsia="Times New Roman"/>
          <w:szCs w:val="22"/>
        </w:rPr>
        <w:br w:type="column"/>
      </w:r>
      <w:r w:rsidR="00D64BAC" w:rsidRPr="008D72FC">
        <w:rPr>
          <w:b/>
          <w:szCs w:val="22"/>
          <w:u w:val="single"/>
          <w:lang w:val="cs-CZ"/>
        </w:rPr>
        <w:lastRenderedPageBreak/>
        <w:t xml:space="preserve">Příloha č. </w:t>
      </w:r>
      <w:r w:rsidR="00D64BAC">
        <w:rPr>
          <w:b/>
          <w:szCs w:val="22"/>
          <w:u w:val="single"/>
          <w:lang w:val="cs-CZ"/>
        </w:rPr>
        <w:t>3</w:t>
      </w:r>
      <w:r w:rsidR="00D64BAC" w:rsidRPr="008D72FC">
        <w:rPr>
          <w:b/>
          <w:szCs w:val="22"/>
          <w:u w:val="single"/>
          <w:lang w:val="cs-CZ"/>
        </w:rPr>
        <w:t xml:space="preserve"> - </w:t>
      </w:r>
      <w:proofErr w:type="spellStart"/>
      <w:r w:rsidR="000E1D3E" w:rsidRPr="000E1D3E">
        <w:rPr>
          <w:rFonts w:ascii="Cambria" w:eastAsia="Cambria" w:hAnsi="Cambria" w:cs="Cambria"/>
          <w:b/>
          <w:szCs w:val="22"/>
          <w:u w:val="single"/>
        </w:rPr>
        <w:t>Tabulka</w:t>
      </w:r>
      <w:proofErr w:type="spellEnd"/>
      <w:r w:rsidR="000E1D3E" w:rsidRPr="000E1D3E">
        <w:rPr>
          <w:rFonts w:ascii="Cambria" w:eastAsia="Cambria" w:hAnsi="Cambria" w:cs="Cambria"/>
          <w:b/>
          <w:szCs w:val="22"/>
          <w:u w:val="single"/>
        </w:rPr>
        <w:t xml:space="preserve"> pro </w:t>
      </w:r>
      <w:proofErr w:type="spellStart"/>
      <w:r w:rsidR="000E1D3E" w:rsidRPr="000E1D3E">
        <w:rPr>
          <w:rFonts w:ascii="Cambria" w:eastAsia="Cambria" w:hAnsi="Cambria" w:cs="Cambria"/>
          <w:b/>
          <w:szCs w:val="22"/>
          <w:u w:val="single"/>
        </w:rPr>
        <w:t>zpracování</w:t>
      </w:r>
      <w:proofErr w:type="spellEnd"/>
      <w:r w:rsidR="000E1D3E" w:rsidRPr="000E1D3E">
        <w:rPr>
          <w:rFonts w:ascii="Cambria" w:eastAsia="Cambria" w:hAnsi="Cambria" w:cs="Cambria"/>
          <w:b/>
          <w:szCs w:val="22"/>
          <w:u w:val="single"/>
        </w:rPr>
        <w:t xml:space="preserve"> </w:t>
      </w:r>
      <w:proofErr w:type="spellStart"/>
      <w:r w:rsidR="000E1D3E" w:rsidRPr="000E1D3E">
        <w:rPr>
          <w:rFonts w:ascii="Cambria" w:eastAsia="Cambria" w:hAnsi="Cambria" w:cs="Cambria"/>
          <w:b/>
          <w:szCs w:val="22"/>
          <w:u w:val="single"/>
        </w:rPr>
        <w:t>nabídkové</w:t>
      </w:r>
      <w:proofErr w:type="spellEnd"/>
      <w:r w:rsidR="000E1D3E" w:rsidRPr="000E1D3E">
        <w:rPr>
          <w:rFonts w:ascii="Cambria" w:eastAsia="Cambria" w:hAnsi="Cambria" w:cs="Cambria"/>
          <w:b/>
          <w:szCs w:val="22"/>
          <w:u w:val="single"/>
        </w:rPr>
        <w:t xml:space="preserve"> </w:t>
      </w:r>
      <w:proofErr w:type="spellStart"/>
      <w:r w:rsidR="000E1D3E" w:rsidRPr="000E1D3E">
        <w:rPr>
          <w:rFonts w:ascii="Cambria" w:eastAsia="Cambria" w:hAnsi="Cambria" w:cs="Cambria"/>
          <w:b/>
          <w:szCs w:val="22"/>
          <w:u w:val="single"/>
        </w:rPr>
        <w:t>ceny</w:t>
      </w:r>
      <w:proofErr w:type="spellEnd"/>
    </w:p>
    <w:p w14:paraId="3143D2C7" w14:textId="77777777" w:rsidR="004366DA" w:rsidRDefault="004366DA" w:rsidP="00F660FA">
      <w:pPr>
        <w:spacing w:before="0"/>
        <w:ind w:left="284"/>
        <w:rPr>
          <w:rFonts w:eastAsia="Times New Roman"/>
          <w:szCs w:val="22"/>
        </w:rPr>
      </w:pPr>
    </w:p>
    <w:tbl>
      <w:tblPr>
        <w:tblStyle w:val="Mkatabulky"/>
        <w:tblW w:w="0" w:type="auto"/>
        <w:tblLook w:val="04A0" w:firstRow="1" w:lastRow="0" w:firstColumn="1" w:lastColumn="0" w:noHBand="0" w:noVBand="1"/>
      </w:tblPr>
      <w:tblGrid>
        <w:gridCol w:w="668"/>
        <w:gridCol w:w="4127"/>
        <w:gridCol w:w="2422"/>
        <w:gridCol w:w="2410"/>
      </w:tblGrid>
      <w:tr w:rsidR="0003367F" w:rsidRPr="00E90547" w14:paraId="2E64BC12" w14:textId="77777777" w:rsidTr="004E37F5">
        <w:trPr>
          <w:trHeight w:val="2268"/>
        </w:trPr>
        <w:tc>
          <w:tcPr>
            <w:tcW w:w="668" w:type="dxa"/>
            <w:vAlign w:val="center"/>
          </w:tcPr>
          <w:p w14:paraId="3E27BF3B" w14:textId="77777777" w:rsidR="0003367F" w:rsidRPr="00E90547" w:rsidRDefault="0003367F" w:rsidP="0003367F">
            <w:pPr>
              <w:spacing w:before="0"/>
              <w:rPr>
                <w:rFonts w:eastAsia="Times New Roman"/>
                <w:szCs w:val="22"/>
              </w:rPr>
            </w:pPr>
          </w:p>
        </w:tc>
        <w:tc>
          <w:tcPr>
            <w:tcW w:w="4127" w:type="dxa"/>
            <w:vAlign w:val="center"/>
          </w:tcPr>
          <w:p w14:paraId="15E00823" w14:textId="77777777" w:rsidR="0003367F" w:rsidRPr="00E90547" w:rsidRDefault="0003367F" w:rsidP="0003367F">
            <w:pPr>
              <w:spacing w:before="0"/>
              <w:rPr>
                <w:rFonts w:eastAsia="Times New Roman"/>
                <w:szCs w:val="22"/>
              </w:rPr>
            </w:pPr>
            <w:r w:rsidRPr="00E90547">
              <w:rPr>
                <w:rFonts w:eastAsia="Times New Roman"/>
                <w:szCs w:val="22"/>
              </w:rPr>
              <w:t>Rozdělení ceny PD + IČ</w:t>
            </w:r>
          </w:p>
        </w:tc>
        <w:tc>
          <w:tcPr>
            <w:tcW w:w="2422" w:type="dxa"/>
            <w:vAlign w:val="center"/>
          </w:tcPr>
          <w:p w14:paraId="4EA4E80D" w14:textId="77777777" w:rsidR="0003367F" w:rsidRPr="00E90547" w:rsidRDefault="0003367F" w:rsidP="0003367F">
            <w:pPr>
              <w:spacing w:before="0"/>
              <w:rPr>
                <w:rFonts w:eastAsia="Times New Roman"/>
                <w:b/>
                <w:szCs w:val="22"/>
              </w:rPr>
            </w:pPr>
            <w:r w:rsidRPr="00E90547">
              <w:rPr>
                <w:rFonts w:eastAsia="Times New Roman"/>
                <w:b/>
                <w:szCs w:val="22"/>
              </w:rPr>
              <w:t>Splatnost ceny</w:t>
            </w:r>
          </w:p>
          <w:p w14:paraId="28A4E36E" w14:textId="406058C1" w:rsidR="0003367F" w:rsidRPr="00E90547" w:rsidRDefault="0003367F" w:rsidP="0003367F">
            <w:pPr>
              <w:spacing w:before="0"/>
              <w:jc w:val="left"/>
              <w:rPr>
                <w:rFonts w:eastAsia="Times New Roman"/>
                <w:szCs w:val="22"/>
              </w:rPr>
            </w:pPr>
            <w:r w:rsidRPr="00E90547">
              <w:rPr>
                <w:rFonts w:eastAsia="Times New Roman"/>
                <w:szCs w:val="22"/>
              </w:rPr>
              <w:t>Viz níže a v souladu s</w:t>
            </w:r>
            <w:r w:rsidR="00E90547" w:rsidRPr="00E90547">
              <w:rPr>
                <w:rFonts w:eastAsia="Times New Roman"/>
                <w:szCs w:val="22"/>
              </w:rPr>
              <w:t> </w:t>
            </w:r>
            <w:r w:rsidRPr="00E90547">
              <w:rPr>
                <w:rFonts w:eastAsia="Times New Roman"/>
                <w:szCs w:val="22"/>
              </w:rPr>
              <w:t>čl</w:t>
            </w:r>
            <w:r w:rsidR="00E90547" w:rsidRPr="00E90547">
              <w:rPr>
                <w:rFonts w:eastAsia="Times New Roman"/>
                <w:szCs w:val="22"/>
              </w:rPr>
              <w:t>. 7.3</w:t>
            </w:r>
            <w:r w:rsidRPr="00E90547">
              <w:rPr>
                <w:rFonts w:eastAsia="Times New Roman"/>
                <w:szCs w:val="22"/>
              </w:rPr>
              <w:t xml:space="preserve"> této Smlouvy</w:t>
            </w:r>
          </w:p>
          <w:p w14:paraId="2767238D" w14:textId="26B01270" w:rsidR="00E90547" w:rsidRPr="00E90547" w:rsidRDefault="00E90547" w:rsidP="00E90547">
            <w:pPr>
              <w:pStyle w:val="Text11"/>
              <w:keepNext w:val="0"/>
              <w:spacing w:before="0"/>
              <w:ind w:left="284"/>
              <w:jc w:val="left"/>
              <w:rPr>
                <w:rFonts w:eastAsia="Times New Roman"/>
                <w:i/>
                <w:szCs w:val="22"/>
              </w:rPr>
            </w:pPr>
            <w:r w:rsidRPr="00E90547">
              <w:rPr>
                <w:rFonts w:eastAsia="Times New Roman"/>
                <w:i/>
                <w:szCs w:val="22"/>
              </w:rPr>
              <w:t>„Faktury musí být vystaveny v zákonných lhůtách, nejpozději však tak, aby byly Objednateli doručeny nejpozději desátý (10.) den v měsíci následujícím po měsíci, kdy došlo k uskutečnění plnění.“</w:t>
            </w:r>
          </w:p>
        </w:tc>
        <w:tc>
          <w:tcPr>
            <w:tcW w:w="2410" w:type="dxa"/>
            <w:vAlign w:val="center"/>
          </w:tcPr>
          <w:p w14:paraId="3ACB901F" w14:textId="77777777" w:rsidR="0003367F" w:rsidRPr="00E90547" w:rsidRDefault="0003367F" w:rsidP="0003367F">
            <w:pPr>
              <w:spacing w:before="0"/>
              <w:rPr>
                <w:rFonts w:eastAsia="Times New Roman"/>
                <w:szCs w:val="22"/>
              </w:rPr>
            </w:pPr>
          </w:p>
        </w:tc>
      </w:tr>
      <w:tr w:rsidR="0003367F" w:rsidRPr="00E90547" w14:paraId="60FC65D6" w14:textId="77777777" w:rsidTr="004E37F5">
        <w:trPr>
          <w:trHeight w:val="1701"/>
        </w:trPr>
        <w:tc>
          <w:tcPr>
            <w:tcW w:w="668" w:type="dxa"/>
            <w:vAlign w:val="center"/>
          </w:tcPr>
          <w:p w14:paraId="698FCAF7" w14:textId="77777777" w:rsidR="0003367F" w:rsidRPr="00E90547" w:rsidRDefault="0050565E" w:rsidP="0003367F">
            <w:pPr>
              <w:spacing w:before="0"/>
              <w:rPr>
                <w:rFonts w:eastAsia="Times New Roman"/>
                <w:szCs w:val="22"/>
              </w:rPr>
            </w:pPr>
            <w:r w:rsidRPr="00E90547">
              <w:rPr>
                <w:rFonts w:eastAsia="Times New Roman"/>
                <w:szCs w:val="22"/>
              </w:rPr>
              <w:t>a)</w:t>
            </w:r>
          </w:p>
        </w:tc>
        <w:tc>
          <w:tcPr>
            <w:tcW w:w="4127" w:type="dxa"/>
            <w:vAlign w:val="center"/>
          </w:tcPr>
          <w:p w14:paraId="4C6A4A0F" w14:textId="00325B47" w:rsidR="0003367F" w:rsidRDefault="0003367F" w:rsidP="00945B0C">
            <w:pPr>
              <w:spacing w:before="0"/>
              <w:rPr>
                <w:rFonts w:eastAsia="Times New Roman"/>
                <w:szCs w:val="22"/>
              </w:rPr>
            </w:pPr>
            <w:r w:rsidRPr="00E90547">
              <w:rPr>
                <w:rFonts w:eastAsia="Times New Roman"/>
                <w:szCs w:val="22"/>
              </w:rPr>
              <w:t>Změna PD DUR</w:t>
            </w:r>
          </w:p>
        </w:tc>
        <w:tc>
          <w:tcPr>
            <w:tcW w:w="2422" w:type="dxa"/>
            <w:vAlign w:val="center"/>
          </w:tcPr>
          <w:p w14:paraId="24A8039B" w14:textId="16C43040" w:rsidR="0003367F" w:rsidRDefault="00FF278E" w:rsidP="004E37F5">
            <w:pPr>
              <w:spacing w:before="0"/>
              <w:rPr>
                <w:rFonts w:eastAsia="Times New Roman"/>
                <w:szCs w:val="22"/>
              </w:rPr>
            </w:pPr>
            <w:r>
              <w:rPr>
                <w:rFonts w:eastAsia="Times New Roman"/>
                <w:szCs w:val="22"/>
              </w:rPr>
              <w:t>po dodání</w:t>
            </w:r>
          </w:p>
        </w:tc>
        <w:tc>
          <w:tcPr>
            <w:tcW w:w="2410" w:type="dxa"/>
            <w:vAlign w:val="center"/>
          </w:tcPr>
          <w:p w14:paraId="5C9F2933" w14:textId="29171D35" w:rsidR="0003367F" w:rsidRPr="00E90547" w:rsidRDefault="00836B03" w:rsidP="00836B03">
            <w:pPr>
              <w:spacing w:before="0"/>
              <w:jc w:val="center"/>
              <w:rPr>
                <w:rFonts w:eastAsia="Times New Roman"/>
                <w:szCs w:val="22"/>
              </w:rPr>
            </w:pPr>
            <w:r>
              <w:rPr>
                <w:rFonts w:eastAsia="Times New Roman"/>
                <w:szCs w:val="22"/>
              </w:rPr>
              <w:t>140 000 Kč</w:t>
            </w:r>
          </w:p>
        </w:tc>
      </w:tr>
      <w:tr w:rsidR="0003367F" w:rsidRPr="00E90547" w14:paraId="3D0FA671" w14:textId="77777777" w:rsidTr="004E37F5">
        <w:trPr>
          <w:trHeight w:val="1701"/>
        </w:trPr>
        <w:tc>
          <w:tcPr>
            <w:tcW w:w="668" w:type="dxa"/>
            <w:vAlign w:val="center"/>
          </w:tcPr>
          <w:p w14:paraId="4DDBBA8D" w14:textId="77777777" w:rsidR="0003367F" w:rsidRPr="00E90547" w:rsidRDefault="0050565E" w:rsidP="0003367F">
            <w:pPr>
              <w:spacing w:before="0"/>
              <w:rPr>
                <w:rFonts w:eastAsia="Times New Roman"/>
                <w:szCs w:val="22"/>
              </w:rPr>
            </w:pPr>
            <w:r w:rsidRPr="00E90547">
              <w:rPr>
                <w:rFonts w:eastAsia="Times New Roman"/>
                <w:szCs w:val="22"/>
              </w:rPr>
              <w:t>b)</w:t>
            </w:r>
          </w:p>
        </w:tc>
        <w:tc>
          <w:tcPr>
            <w:tcW w:w="4127" w:type="dxa"/>
            <w:vAlign w:val="center"/>
          </w:tcPr>
          <w:p w14:paraId="01909E13" w14:textId="77777777" w:rsidR="0003367F" w:rsidRDefault="0003367F" w:rsidP="007312D5">
            <w:pPr>
              <w:spacing w:before="0"/>
              <w:rPr>
                <w:rFonts w:eastAsia="Times New Roman"/>
                <w:szCs w:val="22"/>
              </w:rPr>
            </w:pPr>
            <w:r w:rsidRPr="00E90547">
              <w:rPr>
                <w:rFonts w:eastAsia="Times New Roman"/>
                <w:szCs w:val="22"/>
              </w:rPr>
              <w:t xml:space="preserve">Projednání DUR a obstarání </w:t>
            </w:r>
            <w:r w:rsidR="007312D5" w:rsidRPr="00E90547">
              <w:rPr>
                <w:rFonts w:eastAsia="Times New Roman"/>
                <w:szCs w:val="22"/>
              </w:rPr>
              <w:t>Ú</w:t>
            </w:r>
            <w:r w:rsidRPr="00E90547">
              <w:rPr>
                <w:rFonts w:eastAsia="Times New Roman"/>
                <w:szCs w:val="22"/>
              </w:rPr>
              <w:t xml:space="preserve">R </w:t>
            </w:r>
          </w:p>
        </w:tc>
        <w:tc>
          <w:tcPr>
            <w:tcW w:w="2422" w:type="dxa"/>
            <w:vAlign w:val="center"/>
          </w:tcPr>
          <w:p w14:paraId="240CF321" w14:textId="61730836" w:rsidR="0003367F" w:rsidRDefault="00FF278E" w:rsidP="000E447E">
            <w:pPr>
              <w:spacing w:before="0"/>
              <w:jc w:val="left"/>
              <w:rPr>
                <w:rFonts w:eastAsia="Times New Roman"/>
                <w:szCs w:val="22"/>
              </w:rPr>
            </w:pPr>
            <w:r>
              <w:rPr>
                <w:rFonts w:eastAsia="Times New Roman"/>
                <w:szCs w:val="22"/>
              </w:rPr>
              <w:t xml:space="preserve">po </w:t>
            </w:r>
            <w:r w:rsidR="000E447E">
              <w:rPr>
                <w:rFonts w:eastAsia="Times New Roman"/>
                <w:szCs w:val="22"/>
              </w:rPr>
              <w:t>nabytí právní moci</w:t>
            </w:r>
            <w:r>
              <w:rPr>
                <w:rFonts w:eastAsia="Times New Roman"/>
                <w:szCs w:val="22"/>
              </w:rPr>
              <w:t xml:space="preserve"> ÚR</w:t>
            </w:r>
          </w:p>
        </w:tc>
        <w:tc>
          <w:tcPr>
            <w:tcW w:w="2410" w:type="dxa"/>
            <w:vAlign w:val="center"/>
          </w:tcPr>
          <w:p w14:paraId="1FD8039F" w14:textId="3C50A8FF" w:rsidR="0003367F" w:rsidRPr="00E90547" w:rsidRDefault="00836B03" w:rsidP="00836B03">
            <w:pPr>
              <w:spacing w:before="0"/>
              <w:jc w:val="center"/>
              <w:rPr>
                <w:rFonts w:eastAsia="Times New Roman"/>
                <w:szCs w:val="22"/>
              </w:rPr>
            </w:pPr>
            <w:r>
              <w:rPr>
                <w:rFonts w:eastAsia="Times New Roman"/>
                <w:szCs w:val="22"/>
              </w:rPr>
              <w:t>120 000 Kč</w:t>
            </w:r>
          </w:p>
        </w:tc>
      </w:tr>
      <w:tr w:rsidR="0003367F" w:rsidRPr="00E90547" w14:paraId="050E1578" w14:textId="77777777" w:rsidTr="004E37F5">
        <w:trPr>
          <w:trHeight w:val="1701"/>
        </w:trPr>
        <w:tc>
          <w:tcPr>
            <w:tcW w:w="668" w:type="dxa"/>
            <w:vAlign w:val="center"/>
          </w:tcPr>
          <w:p w14:paraId="1C711DAC" w14:textId="77777777" w:rsidR="0003367F" w:rsidRPr="00E90547" w:rsidRDefault="0050565E" w:rsidP="0003367F">
            <w:pPr>
              <w:spacing w:before="0"/>
              <w:rPr>
                <w:rFonts w:eastAsia="Times New Roman"/>
                <w:szCs w:val="22"/>
              </w:rPr>
            </w:pPr>
            <w:r w:rsidRPr="00E90547">
              <w:rPr>
                <w:rFonts w:eastAsia="Times New Roman"/>
                <w:szCs w:val="22"/>
              </w:rPr>
              <w:t>c)</w:t>
            </w:r>
          </w:p>
        </w:tc>
        <w:tc>
          <w:tcPr>
            <w:tcW w:w="4127" w:type="dxa"/>
            <w:vAlign w:val="center"/>
          </w:tcPr>
          <w:p w14:paraId="3A8C1EC2" w14:textId="77777777" w:rsidR="007312D5" w:rsidRPr="00E90547" w:rsidRDefault="007312D5" w:rsidP="0003367F">
            <w:pPr>
              <w:spacing w:before="0"/>
              <w:rPr>
                <w:rFonts w:eastAsia="Times New Roman"/>
                <w:szCs w:val="22"/>
              </w:rPr>
            </w:pPr>
          </w:p>
          <w:p w14:paraId="7F87F374" w14:textId="48BFE30B" w:rsidR="0003367F" w:rsidRDefault="007312D5" w:rsidP="00836B03">
            <w:pPr>
              <w:spacing w:before="0"/>
              <w:rPr>
                <w:rFonts w:eastAsia="Times New Roman"/>
                <w:szCs w:val="22"/>
              </w:rPr>
            </w:pPr>
            <w:r w:rsidRPr="00E90547">
              <w:rPr>
                <w:rFonts w:eastAsia="Times New Roman"/>
                <w:szCs w:val="22"/>
              </w:rPr>
              <w:t>Zpracování PD pro SP</w:t>
            </w:r>
          </w:p>
          <w:p w14:paraId="1D93B5A2" w14:textId="77777777" w:rsidR="0003367F" w:rsidRDefault="0003367F" w:rsidP="0003367F">
            <w:pPr>
              <w:spacing w:before="0"/>
              <w:rPr>
                <w:rFonts w:eastAsia="Times New Roman"/>
                <w:szCs w:val="22"/>
              </w:rPr>
            </w:pPr>
          </w:p>
        </w:tc>
        <w:tc>
          <w:tcPr>
            <w:tcW w:w="2422" w:type="dxa"/>
            <w:vAlign w:val="center"/>
          </w:tcPr>
          <w:p w14:paraId="46ABD182" w14:textId="2F1ADB65" w:rsidR="00E90547" w:rsidRDefault="000E447E" w:rsidP="004114EF">
            <w:pPr>
              <w:spacing w:before="0"/>
              <w:rPr>
                <w:rFonts w:eastAsia="Times New Roman"/>
                <w:szCs w:val="22"/>
              </w:rPr>
            </w:pPr>
            <w:r>
              <w:rPr>
                <w:rFonts w:eastAsia="Times New Roman"/>
                <w:szCs w:val="22"/>
              </w:rPr>
              <w:t>po dodání</w:t>
            </w:r>
          </w:p>
        </w:tc>
        <w:tc>
          <w:tcPr>
            <w:tcW w:w="2410" w:type="dxa"/>
            <w:vAlign w:val="center"/>
          </w:tcPr>
          <w:p w14:paraId="489130E8" w14:textId="09127B96" w:rsidR="0003367F" w:rsidRPr="00E90547" w:rsidRDefault="00836B03" w:rsidP="00836B03">
            <w:pPr>
              <w:spacing w:before="0"/>
              <w:jc w:val="center"/>
              <w:rPr>
                <w:rFonts w:eastAsia="Times New Roman"/>
                <w:szCs w:val="22"/>
              </w:rPr>
            </w:pPr>
            <w:r>
              <w:rPr>
                <w:rFonts w:eastAsia="Times New Roman"/>
                <w:szCs w:val="22"/>
              </w:rPr>
              <w:t>595 000 Kč</w:t>
            </w:r>
          </w:p>
        </w:tc>
      </w:tr>
      <w:tr w:rsidR="0003367F" w:rsidRPr="00E90547" w14:paraId="0CF5688A" w14:textId="77777777" w:rsidTr="004E37F5">
        <w:trPr>
          <w:trHeight w:val="1701"/>
        </w:trPr>
        <w:tc>
          <w:tcPr>
            <w:tcW w:w="668" w:type="dxa"/>
            <w:vAlign w:val="center"/>
          </w:tcPr>
          <w:p w14:paraId="085A4043" w14:textId="77777777" w:rsidR="0003367F" w:rsidRPr="00E90547" w:rsidRDefault="0050565E" w:rsidP="0003367F">
            <w:pPr>
              <w:spacing w:before="0"/>
              <w:rPr>
                <w:rFonts w:eastAsia="Times New Roman"/>
                <w:szCs w:val="22"/>
              </w:rPr>
            </w:pPr>
            <w:r w:rsidRPr="00E90547">
              <w:rPr>
                <w:rFonts w:eastAsia="Times New Roman"/>
                <w:szCs w:val="22"/>
              </w:rPr>
              <w:t>d)</w:t>
            </w:r>
          </w:p>
        </w:tc>
        <w:tc>
          <w:tcPr>
            <w:tcW w:w="4127" w:type="dxa"/>
            <w:vAlign w:val="center"/>
          </w:tcPr>
          <w:p w14:paraId="09600F81" w14:textId="77B535F7" w:rsidR="0003367F" w:rsidRDefault="007312D5" w:rsidP="004114EF">
            <w:pPr>
              <w:spacing w:before="0"/>
              <w:rPr>
                <w:rFonts w:eastAsia="Times New Roman"/>
                <w:szCs w:val="22"/>
              </w:rPr>
            </w:pPr>
            <w:r w:rsidRPr="00E90547">
              <w:rPr>
                <w:rFonts w:eastAsia="Times New Roman"/>
                <w:szCs w:val="22"/>
              </w:rPr>
              <w:t>Projednání DSP a obstarání</w:t>
            </w:r>
            <w:r w:rsidR="004114EF">
              <w:rPr>
                <w:rFonts w:eastAsia="Times New Roman"/>
                <w:szCs w:val="22"/>
              </w:rPr>
              <w:t xml:space="preserve"> SP</w:t>
            </w:r>
          </w:p>
        </w:tc>
        <w:tc>
          <w:tcPr>
            <w:tcW w:w="2422" w:type="dxa"/>
            <w:vAlign w:val="center"/>
          </w:tcPr>
          <w:p w14:paraId="453F6E14" w14:textId="26765F8E" w:rsidR="0003367F" w:rsidRPr="00E90547" w:rsidRDefault="00FF278E" w:rsidP="000E447E">
            <w:pPr>
              <w:spacing w:before="0"/>
              <w:rPr>
                <w:rFonts w:eastAsia="Times New Roman"/>
                <w:szCs w:val="22"/>
              </w:rPr>
            </w:pPr>
            <w:r>
              <w:rPr>
                <w:rFonts w:eastAsia="Times New Roman"/>
                <w:szCs w:val="22"/>
              </w:rPr>
              <w:t xml:space="preserve">po </w:t>
            </w:r>
            <w:r w:rsidR="000E447E">
              <w:rPr>
                <w:rFonts w:eastAsia="Times New Roman"/>
                <w:szCs w:val="22"/>
              </w:rPr>
              <w:t>nabytí právní moci</w:t>
            </w:r>
            <w:r>
              <w:rPr>
                <w:rFonts w:eastAsia="Times New Roman"/>
                <w:szCs w:val="22"/>
              </w:rPr>
              <w:t xml:space="preserve"> SP</w:t>
            </w:r>
          </w:p>
        </w:tc>
        <w:tc>
          <w:tcPr>
            <w:tcW w:w="2410" w:type="dxa"/>
            <w:vAlign w:val="center"/>
          </w:tcPr>
          <w:p w14:paraId="2D6EC12B" w14:textId="3CE6342C" w:rsidR="0003367F" w:rsidRPr="00E90547" w:rsidRDefault="00836B03" w:rsidP="00836B03">
            <w:pPr>
              <w:spacing w:before="0"/>
              <w:jc w:val="center"/>
              <w:rPr>
                <w:rFonts w:eastAsia="Times New Roman"/>
                <w:szCs w:val="22"/>
              </w:rPr>
            </w:pPr>
            <w:r>
              <w:rPr>
                <w:rFonts w:eastAsia="Times New Roman"/>
                <w:szCs w:val="22"/>
              </w:rPr>
              <w:t>100 000 Kč</w:t>
            </w:r>
          </w:p>
        </w:tc>
      </w:tr>
      <w:tr w:rsidR="0003367F" w:rsidRPr="00E90547" w14:paraId="1D0CDBED" w14:textId="77777777" w:rsidTr="004E37F5">
        <w:trPr>
          <w:trHeight w:val="1701"/>
        </w:trPr>
        <w:tc>
          <w:tcPr>
            <w:tcW w:w="668" w:type="dxa"/>
            <w:vAlign w:val="center"/>
          </w:tcPr>
          <w:p w14:paraId="3DB82869" w14:textId="167797B5" w:rsidR="0003367F" w:rsidRPr="00E90547" w:rsidRDefault="0050565E" w:rsidP="0003367F">
            <w:pPr>
              <w:spacing w:before="0"/>
              <w:rPr>
                <w:rFonts w:eastAsia="Times New Roman"/>
                <w:szCs w:val="22"/>
              </w:rPr>
            </w:pPr>
            <w:r w:rsidRPr="00E90547">
              <w:rPr>
                <w:rFonts w:eastAsia="Times New Roman"/>
                <w:szCs w:val="22"/>
              </w:rPr>
              <w:t>e)</w:t>
            </w:r>
          </w:p>
        </w:tc>
        <w:tc>
          <w:tcPr>
            <w:tcW w:w="4127" w:type="dxa"/>
            <w:vAlign w:val="center"/>
          </w:tcPr>
          <w:p w14:paraId="5CF31969" w14:textId="00A513C1" w:rsidR="0003367F" w:rsidRDefault="00E90547" w:rsidP="0003367F">
            <w:pPr>
              <w:spacing w:before="0"/>
              <w:rPr>
                <w:rFonts w:eastAsia="Times New Roman"/>
                <w:szCs w:val="22"/>
              </w:rPr>
            </w:pPr>
            <w:r w:rsidRPr="00E90547">
              <w:rPr>
                <w:rFonts w:eastAsia="Times New Roman"/>
                <w:szCs w:val="22"/>
              </w:rPr>
              <w:t>Zpracování PD pro PS</w:t>
            </w:r>
          </w:p>
          <w:p w14:paraId="7522C61B" w14:textId="77777777" w:rsidR="0003367F" w:rsidRDefault="0003367F" w:rsidP="0003367F">
            <w:pPr>
              <w:spacing w:before="0"/>
              <w:rPr>
                <w:rFonts w:eastAsia="Times New Roman"/>
                <w:szCs w:val="22"/>
              </w:rPr>
            </w:pPr>
          </w:p>
        </w:tc>
        <w:tc>
          <w:tcPr>
            <w:tcW w:w="2422" w:type="dxa"/>
            <w:vAlign w:val="center"/>
          </w:tcPr>
          <w:p w14:paraId="5216E867" w14:textId="67B0C106" w:rsidR="0003367F" w:rsidRPr="00E90547" w:rsidRDefault="00CD28E4" w:rsidP="00FF278E">
            <w:pPr>
              <w:spacing w:before="0"/>
              <w:rPr>
                <w:rFonts w:eastAsia="Times New Roman"/>
                <w:szCs w:val="22"/>
              </w:rPr>
            </w:pPr>
            <w:r>
              <w:rPr>
                <w:rFonts w:eastAsia="Times New Roman"/>
                <w:szCs w:val="22"/>
              </w:rPr>
              <w:t>po dodání</w:t>
            </w:r>
          </w:p>
        </w:tc>
        <w:tc>
          <w:tcPr>
            <w:tcW w:w="2410" w:type="dxa"/>
            <w:vAlign w:val="center"/>
          </w:tcPr>
          <w:p w14:paraId="53DE9527" w14:textId="54B0BFC3" w:rsidR="0003367F" w:rsidRPr="00E90547" w:rsidRDefault="00836B03" w:rsidP="00836B03">
            <w:pPr>
              <w:spacing w:before="0"/>
              <w:jc w:val="center"/>
              <w:rPr>
                <w:rFonts w:eastAsia="Times New Roman"/>
                <w:szCs w:val="22"/>
              </w:rPr>
            </w:pPr>
            <w:r>
              <w:rPr>
                <w:rFonts w:eastAsia="Times New Roman"/>
                <w:szCs w:val="22"/>
              </w:rPr>
              <w:t>875 000 Kč</w:t>
            </w:r>
          </w:p>
        </w:tc>
      </w:tr>
      <w:tr w:rsidR="0003367F" w:rsidRPr="00E90547" w14:paraId="4215DFDF" w14:textId="77777777" w:rsidTr="004E37F5">
        <w:trPr>
          <w:trHeight w:val="1701"/>
        </w:trPr>
        <w:tc>
          <w:tcPr>
            <w:tcW w:w="668" w:type="dxa"/>
            <w:vAlign w:val="center"/>
          </w:tcPr>
          <w:p w14:paraId="115DD603" w14:textId="77777777" w:rsidR="0003367F" w:rsidRPr="00E90547" w:rsidRDefault="0050565E" w:rsidP="0003367F">
            <w:pPr>
              <w:spacing w:before="0"/>
              <w:rPr>
                <w:rFonts w:eastAsia="Times New Roman"/>
                <w:szCs w:val="22"/>
              </w:rPr>
            </w:pPr>
            <w:r w:rsidRPr="00E90547">
              <w:rPr>
                <w:rFonts w:eastAsia="Times New Roman"/>
                <w:szCs w:val="22"/>
              </w:rPr>
              <w:lastRenderedPageBreak/>
              <w:t>f)</w:t>
            </w:r>
          </w:p>
        </w:tc>
        <w:tc>
          <w:tcPr>
            <w:tcW w:w="4127" w:type="dxa"/>
            <w:vAlign w:val="center"/>
          </w:tcPr>
          <w:p w14:paraId="57E7EC6F" w14:textId="50C7E893" w:rsidR="0003367F" w:rsidRDefault="00510B3E" w:rsidP="00B10EED">
            <w:pPr>
              <w:spacing w:before="0"/>
              <w:rPr>
                <w:rFonts w:eastAsia="Times New Roman"/>
                <w:szCs w:val="22"/>
              </w:rPr>
            </w:pPr>
            <w:r>
              <w:rPr>
                <w:rFonts w:eastAsia="Times New Roman"/>
                <w:szCs w:val="22"/>
              </w:rPr>
              <w:t>Výkon autorského dozoru (AD</w:t>
            </w:r>
            <w:r w:rsidR="00B10EED">
              <w:rPr>
                <w:rFonts w:eastAsia="Times New Roman"/>
                <w:szCs w:val="22"/>
              </w:rPr>
              <w:t>)</w:t>
            </w:r>
            <w:r w:rsidR="00A33E4D">
              <w:rPr>
                <w:rFonts w:eastAsia="Times New Roman"/>
                <w:szCs w:val="22"/>
              </w:rPr>
              <w:t xml:space="preserve"> po dobu 9 měsíců</w:t>
            </w:r>
          </w:p>
        </w:tc>
        <w:tc>
          <w:tcPr>
            <w:tcW w:w="2422" w:type="dxa"/>
            <w:vAlign w:val="center"/>
          </w:tcPr>
          <w:p w14:paraId="776632C4" w14:textId="27AC07A9" w:rsidR="0003367F" w:rsidRPr="00E90547" w:rsidRDefault="00A33E4D" w:rsidP="00510B3E">
            <w:pPr>
              <w:spacing w:before="0"/>
              <w:rPr>
                <w:rFonts w:eastAsia="Times New Roman"/>
                <w:szCs w:val="22"/>
              </w:rPr>
            </w:pPr>
            <w:r>
              <w:rPr>
                <w:rFonts w:eastAsia="Times New Roman"/>
                <w:szCs w:val="22"/>
              </w:rPr>
              <w:t>měsíčně 1/9</w:t>
            </w:r>
            <w:r w:rsidR="00FA4FCE">
              <w:rPr>
                <w:rFonts w:eastAsia="Times New Roman"/>
                <w:szCs w:val="22"/>
              </w:rPr>
              <w:t>tina</w:t>
            </w:r>
          </w:p>
        </w:tc>
        <w:tc>
          <w:tcPr>
            <w:tcW w:w="2410" w:type="dxa"/>
            <w:vAlign w:val="center"/>
          </w:tcPr>
          <w:p w14:paraId="26B67E3E" w14:textId="0F233EF1" w:rsidR="0003367F" w:rsidRPr="00E90547" w:rsidRDefault="00836B03" w:rsidP="00836B03">
            <w:pPr>
              <w:spacing w:before="0"/>
              <w:jc w:val="center"/>
              <w:rPr>
                <w:rFonts w:eastAsia="Times New Roman"/>
                <w:szCs w:val="22"/>
              </w:rPr>
            </w:pPr>
            <w:r>
              <w:rPr>
                <w:rFonts w:eastAsia="Times New Roman"/>
                <w:szCs w:val="22"/>
              </w:rPr>
              <w:t>90 000 Kč</w:t>
            </w:r>
          </w:p>
        </w:tc>
      </w:tr>
      <w:tr w:rsidR="0050565E" w:rsidRPr="00E90547" w14:paraId="789E9B07" w14:textId="77777777" w:rsidTr="004E37F5">
        <w:trPr>
          <w:trHeight w:val="851"/>
        </w:trPr>
        <w:tc>
          <w:tcPr>
            <w:tcW w:w="7217" w:type="dxa"/>
            <w:gridSpan w:val="3"/>
            <w:vAlign w:val="center"/>
          </w:tcPr>
          <w:p w14:paraId="5C3A5590" w14:textId="77777777" w:rsidR="0050565E" w:rsidRPr="00E90547" w:rsidRDefault="0050565E" w:rsidP="004371DE">
            <w:pPr>
              <w:spacing w:before="0"/>
              <w:rPr>
                <w:rFonts w:eastAsia="Times New Roman"/>
                <w:b/>
                <w:szCs w:val="22"/>
              </w:rPr>
            </w:pPr>
            <w:r w:rsidRPr="00E90547">
              <w:rPr>
                <w:rFonts w:eastAsia="Times New Roman"/>
                <w:b/>
                <w:szCs w:val="22"/>
              </w:rPr>
              <w:t>Projektová dokumentace celkem bez DPH</w:t>
            </w:r>
          </w:p>
        </w:tc>
        <w:tc>
          <w:tcPr>
            <w:tcW w:w="2410" w:type="dxa"/>
            <w:vAlign w:val="center"/>
          </w:tcPr>
          <w:p w14:paraId="44F15033" w14:textId="4BD76B19" w:rsidR="0050565E" w:rsidRPr="00E90547" w:rsidRDefault="00836B03" w:rsidP="00836B03">
            <w:pPr>
              <w:spacing w:before="0"/>
              <w:jc w:val="center"/>
              <w:rPr>
                <w:rFonts w:eastAsia="Times New Roman"/>
                <w:b/>
                <w:szCs w:val="22"/>
              </w:rPr>
            </w:pPr>
            <w:r>
              <w:rPr>
                <w:rFonts w:eastAsia="Times New Roman"/>
                <w:b/>
                <w:szCs w:val="22"/>
              </w:rPr>
              <w:t>1 920 000 Kč</w:t>
            </w:r>
          </w:p>
        </w:tc>
      </w:tr>
      <w:tr w:rsidR="0050565E" w:rsidRPr="00E90547" w14:paraId="7D5D45A5" w14:textId="77777777" w:rsidTr="004E37F5">
        <w:trPr>
          <w:trHeight w:val="851"/>
        </w:trPr>
        <w:tc>
          <w:tcPr>
            <w:tcW w:w="7217" w:type="dxa"/>
            <w:gridSpan w:val="3"/>
            <w:vAlign w:val="center"/>
          </w:tcPr>
          <w:p w14:paraId="77AE47F6" w14:textId="77777777" w:rsidR="0050565E" w:rsidRPr="00E90547" w:rsidRDefault="0050565E" w:rsidP="0003367F">
            <w:pPr>
              <w:spacing w:before="0"/>
              <w:rPr>
                <w:rFonts w:eastAsia="Times New Roman"/>
                <w:b/>
                <w:szCs w:val="22"/>
              </w:rPr>
            </w:pPr>
            <w:r w:rsidRPr="00E90547">
              <w:rPr>
                <w:rFonts w:eastAsia="Times New Roman"/>
                <w:b/>
                <w:szCs w:val="22"/>
              </w:rPr>
              <w:t>DPH ve výši 21 %</w:t>
            </w:r>
          </w:p>
        </w:tc>
        <w:tc>
          <w:tcPr>
            <w:tcW w:w="2410" w:type="dxa"/>
            <w:vAlign w:val="center"/>
          </w:tcPr>
          <w:p w14:paraId="740BA246" w14:textId="13573B8B" w:rsidR="0050565E" w:rsidRPr="00E90547" w:rsidRDefault="00836B03" w:rsidP="00836B03">
            <w:pPr>
              <w:spacing w:before="0"/>
              <w:jc w:val="center"/>
              <w:rPr>
                <w:rFonts w:eastAsia="Times New Roman"/>
                <w:b/>
                <w:szCs w:val="22"/>
              </w:rPr>
            </w:pPr>
            <w:r>
              <w:rPr>
                <w:rFonts w:eastAsia="Times New Roman"/>
                <w:b/>
                <w:szCs w:val="22"/>
              </w:rPr>
              <w:t xml:space="preserve">   403 200 Kč</w:t>
            </w:r>
          </w:p>
        </w:tc>
      </w:tr>
      <w:tr w:rsidR="0050565E" w:rsidRPr="00E90547" w14:paraId="5EBA9AEF" w14:textId="77777777" w:rsidTr="004E37F5">
        <w:trPr>
          <w:trHeight w:val="851"/>
        </w:trPr>
        <w:tc>
          <w:tcPr>
            <w:tcW w:w="7217" w:type="dxa"/>
            <w:gridSpan w:val="3"/>
            <w:vAlign w:val="center"/>
          </w:tcPr>
          <w:p w14:paraId="7E45D2A2" w14:textId="77777777" w:rsidR="0050565E" w:rsidRPr="00E90547" w:rsidRDefault="0050565E" w:rsidP="004371DE">
            <w:pPr>
              <w:spacing w:before="0"/>
              <w:rPr>
                <w:rFonts w:eastAsia="Times New Roman"/>
                <w:b/>
                <w:szCs w:val="22"/>
              </w:rPr>
            </w:pPr>
            <w:r w:rsidRPr="00E90547">
              <w:rPr>
                <w:rFonts w:eastAsia="Times New Roman"/>
                <w:b/>
                <w:szCs w:val="22"/>
              </w:rPr>
              <w:t>Projektová dokumentace celkem včetně DPH</w:t>
            </w:r>
          </w:p>
        </w:tc>
        <w:tc>
          <w:tcPr>
            <w:tcW w:w="2410" w:type="dxa"/>
            <w:vAlign w:val="center"/>
          </w:tcPr>
          <w:p w14:paraId="57AE8F41" w14:textId="577AA9BF" w:rsidR="0050565E" w:rsidRPr="00E90547" w:rsidRDefault="00836B03" w:rsidP="00836B03">
            <w:pPr>
              <w:spacing w:before="0"/>
              <w:jc w:val="center"/>
              <w:rPr>
                <w:rFonts w:eastAsia="Times New Roman"/>
                <w:b/>
                <w:szCs w:val="22"/>
              </w:rPr>
            </w:pPr>
            <w:r>
              <w:rPr>
                <w:rFonts w:eastAsia="Times New Roman"/>
                <w:b/>
                <w:szCs w:val="22"/>
              </w:rPr>
              <w:t xml:space="preserve"> 2 323 200 Kč</w:t>
            </w:r>
          </w:p>
        </w:tc>
      </w:tr>
    </w:tbl>
    <w:p w14:paraId="37D6B95D" w14:textId="77777777" w:rsidR="00D64BAC" w:rsidRDefault="00D64BAC" w:rsidP="00AE3F0C">
      <w:pPr>
        <w:spacing w:before="0"/>
        <w:rPr>
          <w:rFonts w:eastAsia="Times New Roman"/>
          <w:szCs w:val="22"/>
        </w:rPr>
      </w:pPr>
    </w:p>
    <w:p w14:paraId="4391E5E6" w14:textId="77777777" w:rsidR="00D64BAC" w:rsidRDefault="00D64BAC" w:rsidP="00F660FA">
      <w:pPr>
        <w:spacing w:before="0"/>
        <w:ind w:left="284"/>
        <w:rPr>
          <w:rFonts w:eastAsia="Times New Roman"/>
          <w:szCs w:val="22"/>
        </w:rPr>
      </w:pPr>
    </w:p>
    <w:p w14:paraId="4F2D7C79" w14:textId="77777777" w:rsidR="00D64BAC" w:rsidRDefault="00D64BAC" w:rsidP="00F660FA">
      <w:pPr>
        <w:spacing w:before="0"/>
        <w:ind w:left="284"/>
        <w:rPr>
          <w:rFonts w:eastAsia="Times New Roman"/>
          <w:szCs w:val="22"/>
        </w:rPr>
      </w:pPr>
    </w:p>
    <w:p w14:paraId="1F0D1895" w14:textId="77777777" w:rsidR="00D64BAC" w:rsidRDefault="00D64BAC" w:rsidP="00F660FA">
      <w:pPr>
        <w:spacing w:before="0"/>
        <w:ind w:left="284"/>
        <w:rPr>
          <w:rFonts w:eastAsia="Times New Roman"/>
          <w:szCs w:val="22"/>
        </w:rPr>
      </w:pPr>
    </w:p>
    <w:p w14:paraId="5474D1D0" w14:textId="77777777" w:rsidR="00D64BAC" w:rsidRDefault="00D64BAC" w:rsidP="00F660FA">
      <w:pPr>
        <w:spacing w:before="0"/>
        <w:ind w:left="284"/>
        <w:rPr>
          <w:rFonts w:eastAsia="Times New Roman"/>
          <w:szCs w:val="22"/>
        </w:rPr>
      </w:pPr>
    </w:p>
    <w:p w14:paraId="20A1EF8E" w14:textId="77777777" w:rsidR="00D64BAC" w:rsidRDefault="00D64BAC" w:rsidP="00F660FA">
      <w:pPr>
        <w:spacing w:before="0"/>
        <w:ind w:left="284"/>
        <w:rPr>
          <w:rFonts w:eastAsia="Times New Roman"/>
          <w:szCs w:val="22"/>
        </w:rPr>
      </w:pPr>
    </w:p>
    <w:p w14:paraId="7F6FF000" w14:textId="77777777" w:rsidR="00D64BAC" w:rsidRDefault="00D64BAC" w:rsidP="00F660FA">
      <w:pPr>
        <w:spacing w:before="0"/>
        <w:ind w:left="284"/>
        <w:rPr>
          <w:rFonts w:eastAsia="Times New Roman"/>
          <w:szCs w:val="22"/>
        </w:rPr>
      </w:pPr>
    </w:p>
    <w:p w14:paraId="045732E7" w14:textId="77777777" w:rsidR="00D64BAC" w:rsidRDefault="00D64BAC" w:rsidP="00F660FA">
      <w:pPr>
        <w:spacing w:before="0"/>
        <w:ind w:left="284"/>
        <w:rPr>
          <w:rFonts w:eastAsia="Times New Roman"/>
          <w:szCs w:val="22"/>
        </w:rPr>
      </w:pPr>
    </w:p>
    <w:p w14:paraId="204887FC" w14:textId="77777777" w:rsidR="00D64BAC" w:rsidRDefault="00D64BAC" w:rsidP="00F660FA">
      <w:pPr>
        <w:spacing w:before="0"/>
        <w:ind w:left="284"/>
        <w:rPr>
          <w:rFonts w:eastAsia="Times New Roman"/>
          <w:szCs w:val="22"/>
        </w:rPr>
      </w:pPr>
    </w:p>
    <w:p w14:paraId="19958DA4" w14:textId="053A7072" w:rsidR="00D64BAC" w:rsidRDefault="00D64BAC" w:rsidP="00F660FA">
      <w:pPr>
        <w:spacing w:before="0"/>
        <w:ind w:left="284"/>
        <w:rPr>
          <w:rFonts w:eastAsia="Times New Roman"/>
          <w:szCs w:val="22"/>
        </w:rPr>
      </w:pPr>
    </w:p>
    <w:p w14:paraId="2DF86B7B" w14:textId="11D41509" w:rsidR="00B10EED" w:rsidRDefault="00B10EED" w:rsidP="00F660FA">
      <w:pPr>
        <w:spacing w:before="0"/>
        <w:ind w:left="284"/>
        <w:rPr>
          <w:rFonts w:eastAsia="Times New Roman"/>
          <w:szCs w:val="22"/>
        </w:rPr>
      </w:pPr>
    </w:p>
    <w:p w14:paraId="1037A9DA" w14:textId="498909DD" w:rsidR="00B10EED" w:rsidRDefault="00B10EED" w:rsidP="00F660FA">
      <w:pPr>
        <w:spacing w:before="0"/>
        <w:ind w:left="284"/>
        <w:rPr>
          <w:rFonts w:eastAsia="Times New Roman"/>
          <w:szCs w:val="22"/>
        </w:rPr>
      </w:pPr>
    </w:p>
    <w:p w14:paraId="294C3C27" w14:textId="64306DB1" w:rsidR="00B10EED" w:rsidRDefault="00B10EED" w:rsidP="00F660FA">
      <w:pPr>
        <w:spacing w:before="0"/>
        <w:ind w:left="284"/>
        <w:rPr>
          <w:rFonts w:eastAsia="Times New Roman"/>
          <w:szCs w:val="22"/>
        </w:rPr>
      </w:pPr>
    </w:p>
    <w:p w14:paraId="30ED0C66" w14:textId="593D1485" w:rsidR="00B10EED" w:rsidRDefault="00B10EED" w:rsidP="00F660FA">
      <w:pPr>
        <w:spacing w:before="0"/>
        <w:ind w:left="284"/>
        <w:rPr>
          <w:rFonts w:eastAsia="Times New Roman"/>
          <w:szCs w:val="22"/>
        </w:rPr>
      </w:pPr>
    </w:p>
    <w:p w14:paraId="17491E84" w14:textId="5254CCFE" w:rsidR="00B10EED" w:rsidRDefault="00B10EED" w:rsidP="00F660FA">
      <w:pPr>
        <w:spacing w:before="0"/>
        <w:ind w:left="284"/>
        <w:rPr>
          <w:rFonts w:eastAsia="Times New Roman"/>
          <w:szCs w:val="22"/>
        </w:rPr>
      </w:pPr>
    </w:p>
    <w:p w14:paraId="1A490D9C" w14:textId="32FB6A23" w:rsidR="00B10EED" w:rsidRDefault="00B10EED" w:rsidP="00F660FA">
      <w:pPr>
        <w:spacing w:before="0"/>
        <w:ind w:left="284"/>
        <w:rPr>
          <w:rFonts w:eastAsia="Times New Roman"/>
          <w:szCs w:val="22"/>
        </w:rPr>
      </w:pPr>
    </w:p>
    <w:p w14:paraId="72238C2A" w14:textId="77777777" w:rsidR="00B10EED" w:rsidRDefault="00B10EED" w:rsidP="00F660FA">
      <w:pPr>
        <w:spacing w:before="0"/>
        <w:ind w:left="284"/>
        <w:rPr>
          <w:rFonts w:eastAsia="Times New Roman"/>
          <w:szCs w:val="22"/>
        </w:rPr>
      </w:pPr>
    </w:p>
    <w:p w14:paraId="19677DCF" w14:textId="77777777" w:rsidR="00D64BAC" w:rsidRDefault="00D64BAC" w:rsidP="00F660FA">
      <w:pPr>
        <w:spacing w:before="0"/>
        <w:ind w:left="284"/>
        <w:rPr>
          <w:rFonts w:eastAsia="Times New Roman"/>
          <w:szCs w:val="22"/>
        </w:rPr>
      </w:pPr>
    </w:p>
    <w:p w14:paraId="32522EA4" w14:textId="77777777" w:rsidR="00D64BAC" w:rsidRDefault="00D64BAC" w:rsidP="00F660FA">
      <w:pPr>
        <w:spacing w:before="0"/>
        <w:ind w:left="284"/>
        <w:rPr>
          <w:rFonts w:eastAsia="Times New Roman"/>
          <w:szCs w:val="22"/>
        </w:rPr>
      </w:pPr>
    </w:p>
    <w:p w14:paraId="15D40526" w14:textId="77777777" w:rsidR="00D64BAC" w:rsidRDefault="00D64BAC" w:rsidP="00F660FA">
      <w:pPr>
        <w:spacing w:before="0"/>
        <w:ind w:left="284"/>
        <w:rPr>
          <w:rFonts w:eastAsia="Times New Roman"/>
          <w:szCs w:val="22"/>
        </w:rPr>
      </w:pPr>
    </w:p>
    <w:p w14:paraId="01D645CB" w14:textId="77777777" w:rsidR="00D64BAC" w:rsidRDefault="00D64BAC" w:rsidP="00F660FA">
      <w:pPr>
        <w:spacing w:before="0"/>
        <w:ind w:left="284"/>
        <w:rPr>
          <w:rFonts w:eastAsia="Times New Roman"/>
          <w:szCs w:val="22"/>
        </w:rPr>
      </w:pPr>
    </w:p>
    <w:p w14:paraId="14403F10" w14:textId="77777777" w:rsidR="00D64BAC" w:rsidRDefault="00D64BAC" w:rsidP="00F660FA">
      <w:pPr>
        <w:spacing w:before="0"/>
        <w:ind w:left="284"/>
        <w:rPr>
          <w:rFonts w:eastAsia="Times New Roman"/>
          <w:szCs w:val="22"/>
        </w:rPr>
      </w:pPr>
    </w:p>
    <w:p w14:paraId="7FBFF2C5" w14:textId="77777777" w:rsidR="00D64BAC" w:rsidRDefault="00D64BAC" w:rsidP="00F660FA">
      <w:pPr>
        <w:spacing w:before="0"/>
        <w:ind w:left="284"/>
        <w:rPr>
          <w:rFonts w:eastAsia="Times New Roman"/>
          <w:szCs w:val="22"/>
        </w:rPr>
      </w:pPr>
    </w:p>
    <w:p w14:paraId="01D17BFC" w14:textId="77777777" w:rsidR="00D64BAC" w:rsidRDefault="00D64BAC" w:rsidP="00F660FA">
      <w:pPr>
        <w:spacing w:before="0"/>
        <w:ind w:left="284"/>
        <w:rPr>
          <w:rFonts w:eastAsia="Times New Roman"/>
          <w:szCs w:val="22"/>
        </w:rPr>
      </w:pPr>
    </w:p>
    <w:p w14:paraId="5C8E354E" w14:textId="77777777" w:rsidR="00D64BAC" w:rsidRDefault="00D64BAC" w:rsidP="00F660FA">
      <w:pPr>
        <w:spacing w:before="0"/>
        <w:ind w:left="284"/>
        <w:rPr>
          <w:rFonts w:eastAsia="Times New Roman"/>
          <w:szCs w:val="22"/>
        </w:rPr>
      </w:pPr>
    </w:p>
    <w:p w14:paraId="569FEB78" w14:textId="77777777" w:rsidR="00D64BAC" w:rsidRDefault="00D64BAC" w:rsidP="00F660FA">
      <w:pPr>
        <w:spacing w:before="0"/>
        <w:ind w:left="284"/>
        <w:rPr>
          <w:rFonts w:eastAsia="Times New Roman"/>
          <w:szCs w:val="22"/>
        </w:rPr>
      </w:pPr>
    </w:p>
    <w:bookmarkEnd w:id="15"/>
    <w:p w14:paraId="50194E48" w14:textId="77777777" w:rsidR="008D72FC" w:rsidRPr="00E90547" w:rsidRDefault="008D72FC" w:rsidP="008D72FC">
      <w:pPr>
        <w:pStyle w:val="Normal2"/>
        <w:spacing w:before="0"/>
        <w:ind w:left="0"/>
        <w:rPr>
          <w:rFonts w:eastAsia="Times New Roman"/>
          <w:szCs w:val="22"/>
          <w:lang w:val="cs-CZ"/>
        </w:rPr>
      </w:pPr>
    </w:p>
    <w:p w14:paraId="75DD0B60" w14:textId="77777777" w:rsidR="008D72FC" w:rsidRPr="008D72FC" w:rsidRDefault="008D72FC" w:rsidP="008D72FC">
      <w:pPr>
        <w:pStyle w:val="Normal2"/>
        <w:spacing w:before="0"/>
        <w:ind w:left="0"/>
        <w:rPr>
          <w:b/>
          <w:szCs w:val="22"/>
          <w:u w:val="single"/>
          <w:lang w:val="cs-CZ"/>
        </w:rPr>
      </w:pPr>
      <w:r w:rsidRPr="008D72FC">
        <w:rPr>
          <w:b/>
          <w:szCs w:val="22"/>
          <w:u w:val="single"/>
          <w:lang w:val="cs-CZ"/>
        </w:rPr>
        <w:lastRenderedPageBreak/>
        <w:t xml:space="preserve">Příloha č. 5 - Další specifika poskytovaných služeb </w:t>
      </w:r>
    </w:p>
    <w:p w14:paraId="3C0A5F4E" w14:textId="77777777" w:rsidR="008D72FC" w:rsidRPr="00D24157" w:rsidRDefault="008D72FC" w:rsidP="008D72FC">
      <w:pPr>
        <w:pStyle w:val="Textbody"/>
        <w:widowControl/>
        <w:spacing w:before="120" w:after="0" w:line="465" w:lineRule="atLeast"/>
        <w:rPr>
          <w:color w:val="000000"/>
          <w:sz w:val="36"/>
          <w:szCs w:val="36"/>
          <w:lang w:val="cs-CZ"/>
        </w:rPr>
      </w:pPr>
      <w:r w:rsidRPr="00FC59F5">
        <w:rPr>
          <w:color w:val="000000"/>
          <w:sz w:val="36"/>
          <w:szCs w:val="36"/>
          <w:lang w:val="cs-CZ"/>
        </w:rPr>
        <w:t>Požadavky na informační modelování budov (BIM)</w:t>
      </w:r>
    </w:p>
    <w:p w14:paraId="74F70FDF" w14:textId="77777777" w:rsidR="008D72FC" w:rsidRPr="00D24157" w:rsidRDefault="008D72FC" w:rsidP="008D72FC">
      <w:pPr>
        <w:pStyle w:val="Textbody"/>
        <w:widowControl/>
        <w:spacing w:before="120" w:after="0" w:line="465" w:lineRule="atLeast"/>
        <w:rPr>
          <w:color w:val="000000"/>
          <w:sz w:val="28"/>
          <w:szCs w:val="28"/>
          <w:lang w:val="cs-CZ"/>
        </w:rPr>
      </w:pPr>
      <w:r w:rsidRPr="00D24157">
        <w:rPr>
          <w:color w:val="000000"/>
          <w:sz w:val="28"/>
          <w:szCs w:val="28"/>
          <w:lang w:val="cs-CZ"/>
        </w:rPr>
        <w:t>Pojmy</w:t>
      </w:r>
    </w:p>
    <w:p w14:paraId="4528C45D" w14:textId="77777777" w:rsidR="008D72FC" w:rsidRPr="00D24157" w:rsidRDefault="008D72FC" w:rsidP="008D72FC">
      <w:pPr>
        <w:pStyle w:val="Textbody"/>
        <w:widowControl/>
        <w:spacing w:before="60" w:after="0" w:line="255" w:lineRule="atLeast"/>
        <w:rPr>
          <w:b/>
          <w:color w:val="000000"/>
          <w:sz w:val="22"/>
          <w:szCs w:val="22"/>
          <w:lang w:val="cs-CZ"/>
        </w:rPr>
      </w:pPr>
      <w:r w:rsidRPr="00D24157">
        <w:rPr>
          <w:b/>
          <w:color w:val="000000"/>
          <w:sz w:val="22"/>
          <w:szCs w:val="22"/>
          <w:lang w:val="cs-CZ"/>
        </w:rPr>
        <w:t>prostorová struktura</w:t>
      </w:r>
    </w:p>
    <w:p w14:paraId="4802026B" w14:textId="77777777" w:rsidR="008D72FC" w:rsidRPr="00D24157" w:rsidRDefault="008D72FC" w:rsidP="008D72FC">
      <w:pPr>
        <w:pStyle w:val="Textbody"/>
        <w:widowControl/>
        <w:spacing w:before="30" w:after="0" w:line="255" w:lineRule="atLeast"/>
        <w:rPr>
          <w:color w:val="000000"/>
          <w:sz w:val="22"/>
          <w:szCs w:val="22"/>
          <w:lang w:val="cs-CZ"/>
        </w:rPr>
      </w:pPr>
      <w:r w:rsidRPr="00D24157">
        <w:rPr>
          <w:color w:val="000000"/>
          <w:sz w:val="22"/>
          <w:szCs w:val="22"/>
          <w:lang w:val="cs-CZ"/>
        </w:rPr>
        <w:t>Rozdělení stavby na hierarchii stavba - budova - podlaží - místnosti ve smyslu ČSN ISO 16739 (IFC)</w:t>
      </w:r>
    </w:p>
    <w:p w14:paraId="1023AC86" w14:textId="77777777" w:rsidR="008D72FC" w:rsidRPr="00D24157" w:rsidRDefault="008D72FC" w:rsidP="008D72FC">
      <w:pPr>
        <w:pStyle w:val="Textbody"/>
        <w:widowControl/>
        <w:spacing w:before="240" w:after="0" w:line="255" w:lineRule="atLeast"/>
        <w:rPr>
          <w:b/>
          <w:color w:val="000000"/>
          <w:sz w:val="22"/>
          <w:szCs w:val="22"/>
          <w:lang w:val="cs-CZ"/>
        </w:rPr>
      </w:pPr>
      <w:r w:rsidRPr="00D24157">
        <w:rPr>
          <w:b/>
          <w:color w:val="000000"/>
          <w:sz w:val="22"/>
          <w:szCs w:val="22"/>
          <w:lang w:val="cs-CZ"/>
        </w:rPr>
        <w:t>podlaží</w:t>
      </w:r>
    </w:p>
    <w:p w14:paraId="439E4880" w14:textId="77777777" w:rsidR="008D72FC" w:rsidRPr="00D24157" w:rsidRDefault="008D72FC" w:rsidP="008D72FC">
      <w:pPr>
        <w:pStyle w:val="Textbody"/>
        <w:widowControl/>
        <w:spacing w:before="30" w:after="0" w:line="255" w:lineRule="atLeast"/>
        <w:jc w:val="both"/>
        <w:rPr>
          <w:color w:val="000000"/>
          <w:sz w:val="22"/>
          <w:szCs w:val="22"/>
          <w:lang w:val="cs-CZ"/>
        </w:rPr>
      </w:pPr>
      <w:r w:rsidRPr="00D24157">
        <w:rPr>
          <w:color w:val="000000"/>
          <w:sz w:val="22"/>
          <w:szCs w:val="22"/>
          <w:lang w:val="cs-CZ"/>
        </w:rPr>
        <w:t>část stavby vymezená dvěma nad sebou následujícími vrchními líci nosné konstrukce stropu, rozlišují se podlaží nadzemní a podzemní (ČSN 73 4301)</w:t>
      </w:r>
    </w:p>
    <w:p w14:paraId="2A503CB4" w14:textId="77777777" w:rsidR="008D72FC" w:rsidRPr="00D24157" w:rsidRDefault="008D72FC" w:rsidP="008D72FC">
      <w:pPr>
        <w:pStyle w:val="Textbody"/>
        <w:widowControl/>
        <w:spacing w:before="270" w:after="0" w:line="255" w:lineRule="atLeast"/>
        <w:rPr>
          <w:b/>
          <w:color w:val="000000"/>
          <w:sz w:val="22"/>
          <w:szCs w:val="22"/>
          <w:lang w:val="cs-CZ"/>
        </w:rPr>
      </w:pPr>
      <w:r w:rsidRPr="00D24157">
        <w:rPr>
          <w:b/>
          <w:color w:val="000000"/>
          <w:sz w:val="22"/>
          <w:szCs w:val="22"/>
          <w:lang w:val="cs-CZ"/>
        </w:rPr>
        <w:t>stavební prvek</w:t>
      </w:r>
    </w:p>
    <w:p w14:paraId="633595F0" w14:textId="77777777" w:rsidR="008D72FC" w:rsidRPr="00D24157" w:rsidRDefault="008D72FC" w:rsidP="008D72FC">
      <w:pPr>
        <w:pStyle w:val="Textbody"/>
        <w:widowControl/>
        <w:spacing w:before="30" w:after="0" w:line="255" w:lineRule="atLeast"/>
        <w:rPr>
          <w:color w:val="000000"/>
          <w:sz w:val="22"/>
          <w:szCs w:val="22"/>
          <w:lang w:val="cs-CZ"/>
        </w:rPr>
      </w:pPr>
      <w:r w:rsidRPr="00D24157">
        <w:rPr>
          <w:color w:val="000000"/>
          <w:sz w:val="22"/>
          <w:szCs w:val="22"/>
          <w:lang w:val="cs-CZ"/>
        </w:rPr>
        <w:t>je materiál nebo součást stavby, která je definována svými technickými parametry a vlastnostmi</w:t>
      </w:r>
    </w:p>
    <w:p w14:paraId="19C5FC25" w14:textId="77777777" w:rsidR="008D72FC" w:rsidRPr="00D24157" w:rsidRDefault="008D72FC" w:rsidP="008D72FC">
      <w:pPr>
        <w:pStyle w:val="Textbody"/>
        <w:widowControl/>
        <w:spacing w:before="240" w:after="0" w:line="255" w:lineRule="atLeast"/>
        <w:rPr>
          <w:b/>
          <w:color w:val="000000"/>
          <w:sz w:val="22"/>
          <w:szCs w:val="22"/>
          <w:lang w:val="cs-CZ"/>
        </w:rPr>
      </w:pPr>
      <w:r w:rsidRPr="00D24157">
        <w:rPr>
          <w:b/>
          <w:color w:val="000000"/>
          <w:sz w:val="22"/>
          <w:szCs w:val="22"/>
          <w:lang w:val="cs-CZ"/>
        </w:rPr>
        <w:t>stavební výrobek</w:t>
      </w:r>
    </w:p>
    <w:p w14:paraId="5B66D6C1" w14:textId="77777777" w:rsidR="008D72FC" w:rsidRPr="00D24157" w:rsidRDefault="008D72FC" w:rsidP="008D72FC">
      <w:pPr>
        <w:pStyle w:val="Textbody"/>
        <w:widowControl/>
        <w:spacing w:before="30" w:after="0" w:line="255" w:lineRule="atLeast"/>
        <w:rPr>
          <w:color w:val="000000"/>
          <w:sz w:val="22"/>
          <w:szCs w:val="22"/>
          <w:lang w:val="cs-CZ"/>
        </w:rPr>
      </w:pPr>
      <w:r w:rsidRPr="00D24157">
        <w:rPr>
          <w:color w:val="000000"/>
          <w:sz w:val="22"/>
          <w:szCs w:val="22"/>
          <w:lang w:val="cs-CZ"/>
        </w:rPr>
        <w:t>je stavební prvek s vlastnostmi a parametry podle konkrétního výrobce</w:t>
      </w:r>
    </w:p>
    <w:p w14:paraId="1349969D" w14:textId="77777777" w:rsidR="008D72FC" w:rsidRPr="00D24157" w:rsidRDefault="008D72FC" w:rsidP="008D72FC">
      <w:pPr>
        <w:pStyle w:val="Textbody"/>
        <w:widowControl/>
        <w:spacing w:before="255" w:after="0" w:line="255" w:lineRule="atLeast"/>
        <w:rPr>
          <w:b/>
          <w:color w:val="000000"/>
          <w:sz w:val="22"/>
          <w:szCs w:val="22"/>
          <w:lang w:val="cs-CZ"/>
        </w:rPr>
      </w:pPr>
      <w:r w:rsidRPr="00D24157">
        <w:rPr>
          <w:b/>
          <w:color w:val="000000"/>
          <w:sz w:val="22"/>
          <w:szCs w:val="22"/>
          <w:lang w:val="cs-CZ"/>
        </w:rPr>
        <w:t>přípustný účel</w:t>
      </w:r>
    </w:p>
    <w:p w14:paraId="0923B91D" w14:textId="77777777" w:rsidR="008D72FC" w:rsidRPr="00D24157" w:rsidRDefault="008D72FC" w:rsidP="008D72FC">
      <w:pPr>
        <w:pStyle w:val="Textbody"/>
        <w:widowControl/>
        <w:spacing w:before="30" w:after="0" w:line="255" w:lineRule="atLeast"/>
        <w:rPr>
          <w:color w:val="000000"/>
          <w:sz w:val="22"/>
          <w:szCs w:val="22"/>
          <w:lang w:val="cs-CZ"/>
        </w:rPr>
      </w:pPr>
      <w:r w:rsidRPr="00D24157">
        <w:rPr>
          <w:color w:val="000000"/>
          <w:sz w:val="22"/>
          <w:szCs w:val="22"/>
          <w:lang w:val="cs-CZ"/>
        </w:rPr>
        <w:t>je důvod použití související s návrhem, výstavbou, provozem nebo údržbou stavby.</w:t>
      </w:r>
    </w:p>
    <w:p w14:paraId="3A814A3A" w14:textId="77777777" w:rsidR="008D72FC" w:rsidRPr="00D24157" w:rsidRDefault="008D72FC" w:rsidP="008D72FC">
      <w:pPr>
        <w:pStyle w:val="Textbody"/>
        <w:widowControl/>
        <w:spacing w:before="240" w:after="0" w:line="255" w:lineRule="atLeast"/>
        <w:rPr>
          <w:b/>
          <w:color w:val="000000"/>
          <w:sz w:val="22"/>
          <w:szCs w:val="22"/>
          <w:lang w:val="cs-CZ"/>
        </w:rPr>
      </w:pPr>
      <w:r w:rsidRPr="00D24157">
        <w:rPr>
          <w:b/>
          <w:color w:val="000000"/>
          <w:sz w:val="22"/>
          <w:szCs w:val="22"/>
          <w:lang w:val="cs-CZ"/>
        </w:rPr>
        <w:t>koordinace modelu</w:t>
      </w:r>
    </w:p>
    <w:p w14:paraId="0D0971DC" w14:textId="77777777" w:rsidR="008D72FC" w:rsidRPr="00D24157" w:rsidRDefault="008D72FC" w:rsidP="008D72FC">
      <w:pPr>
        <w:pStyle w:val="Textbody"/>
        <w:widowControl/>
        <w:spacing w:before="30" w:after="0" w:line="255" w:lineRule="atLeast"/>
        <w:jc w:val="both"/>
        <w:rPr>
          <w:color w:val="000000"/>
          <w:sz w:val="22"/>
          <w:szCs w:val="22"/>
          <w:lang w:val="cs-CZ"/>
        </w:rPr>
      </w:pPr>
      <w:r w:rsidRPr="00D24157">
        <w:rPr>
          <w:color w:val="000000"/>
          <w:sz w:val="22"/>
          <w:szCs w:val="22"/>
          <w:lang w:val="cs-CZ"/>
        </w:rPr>
        <w:t>je proces uvedení všech částí modelu do vzájemného souladu a nalezení optimální spolupráce všech navrhovaných částí projektované stavby</w:t>
      </w:r>
    </w:p>
    <w:p w14:paraId="3E61AFC8" w14:textId="77777777" w:rsidR="008D72FC" w:rsidRPr="00D24157" w:rsidRDefault="008D72FC" w:rsidP="008D72FC">
      <w:pPr>
        <w:pStyle w:val="Textbody"/>
        <w:widowControl/>
        <w:spacing w:before="270" w:after="0" w:line="255" w:lineRule="atLeast"/>
        <w:rPr>
          <w:b/>
          <w:color w:val="000000"/>
          <w:sz w:val="22"/>
          <w:szCs w:val="22"/>
          <w:lang w:val="cs-CZ"/>
        </w:rPr>
      </w:pPr>
      <w:r w:rsidRPr="00D24157">
        <w:rPr>
          <w:b/>
          <w:color w:val="000000"/>
          <w:sz w:val="22"/>
          <w:szCs w:val="22"/>
          <w:lang w:val="cs-CZ"/>
        </w:rPr>
        <w:t>detekce kolizí</w:t>
      </w:r>
    </w:p>
    <w:p w14:paraId="44A16199" w14:textId="77777777" w:rsidR="008D72FC" w:rsidRPr="00D24157" w:rsidRDefault="008D72FC" w:rsidP="008D72FC">
      <w:pPr>
        <w:pStyle w:val="Textbody"/>
        <w:widowControl/>
        <w:spacing w:before="30" w:after="0" w:line="270" w:lineRule="atLeast"/>
        <w:jc w:val="both"/>
        <w:rPr>
          <w:color w:val="000000"/>
          <w:sz w:val="22"/>
          <w:szCs w:val="22"/>
          <w:lang w:val="cs-CZ"/>
        </w:rPr>
      </w:pPr>
      <w:r w:rsidRPr="00D24157">
        <w:rPr>
          <w:color w:val="000000"/>
          <w:sz w:val="22"/>
          <w:szCs w:val="22"/>
          <w:lang w:val="cs-CZ"/>
        </w:rPr>
        <w:t>je proces kontroly digitálního modelu stavby. Výsledkem kontroly je seznam míst, ve kterých je potřeba upravit návrh technického řešení stavby tak, aby jednotlivé konstrukce nebyly ve vzájemném rozporu</w:t>
      </w:r>
    </w:p>
    <w:p w14:paraId="7E2A1188" w14:textId="77777777" w:rsidR="008D72FC" w:rsidRPr="00D24157" w:rsidRDefault="008D72FC" w:rsidP="008D72FC">
      <w:pPr>
        <w:pStyle w:val="Textbody"/>
        <w:widowControl/>
        <w:spacing w:before="540" w:after="0" w:line="255" w:lineRule="atLeast"/>
        <w:rPr>
          <w:b/>
          <w:color w:val="000000"/>
          <w:sz w:val="22"/>
          <w:szCs w:val="22"/>
          <w:lang w:val="cs-CZ"/>
        </w:rPr>
      </w:pPr>
      <w:r w:rsidRPr="00D24157">
        <w:rPr>
          <w:b/>
          <w:color w:val="000000"/>
          <w:sz w:val="22"/>
          <w:szCs w:val="22"/>
          <w:lang w:val="cs-CZ"/>
        </w:rPr>
        <w:t>nativní formát</w:t>
      </w:r>
    </w:p>
    <w:p w14:paraId="2EEF7E47" w14:textId="77777777" w:rsidR="008D72FC" w:rsidRPr="00D24157" w:rsidRDefault="008D72FC" w:rsidP="008D72FC">
      <w:pPr>
        <w:pStyle w:val="Textbody"/>
        <w:widowControl/>
        <w:spacing w:before="30" w:after="0" w:line="255" w:lineRule="atLeast"/>
        <w:jc w:val="both"/>
        <w:rPr>
          <w:color w:val="000000"/>
          <w:sz w:val="22"/>
          <w:szCs w:val="22"/>
          <w:lang w:val="cs-CZ"/>
        </w:rPr>
      </w:pPr>
      <w:r w:rsidRPr="00D24157">
        <w:rPr>
          <w:color w:val="000000"/>
          <w:sz w:val="22"/>
          <w:szCs w:val="22"/>
          <w:lang w:val="cs-CZ"/>
        </w:rPr>
        <w:t>je formát souboru specifický pro softwarový nástroj, ve kterém jsou zpracovávány informace a údaje ve smluvené úrovni podrobnosti a pro daný účel</w:t>
      </w:r>
    </w:p>
    <w:p w14:paraId="34CC249D" w14:textId="77777777" w:rsidR="008D72FC" w:rsidRPr="00D24157" w:rsidRDefault="008D72FC" w:rsidP="008D72FC">
      <w:pPr>
        <w:pStyle w:val="Textbody"/>
        <w:widowControl/>
        <w:spacing w:before="285" w:after="0" w:line="255" w:lineRule="atLeast"/>
        <w:rPr>
          <w:b/>
          <w:color w:val="000000"/>
          <w:sz w:val="22"/>
          <w:szCs w:val="22"/>
          <w:lang w:val="cs-CZ"/>
        </w:rPr>
      </w:pPr>
      <w:r w:rsidRPr="00D24157">
        <w:rPr>
          <w:b/>
          <w:color w:val="000000"/>
          <w:sz w:val="22"/>
          <w:szCs w:val="22"/>
          <w:lang w:val="cs-CZ"/>
        </w:rPr>
        <w:t>model</w:t>
      </w:r>
    </w:p>
    <w:p w14:paraId="16A56511" w14:textId="77777777" w:rsidR="008D72FC" w:rsidRPr="00D24157" w:rsidRDefault="008D72FC" w:rsidP="008D72FC">
      <w:pPr>
        <w:pStyle w:val="Textbody"/>
        <w:widowControl/>
        <w:spacing w:before="30" w:after="0" w:line="270" w:lineRule="atLeast"/>
        <w:jc w:val="both"/>
        <w:rPr>
          <w:color w:val="000000"/>
          <w:sz w:val="22"/>
          <w:szCs w:val="22"/>
          <w:lang w:val="cs-CZ"/>
        </w:rPr>
      </w:pPr>
      <w:r w:rsidRPr="00D24157">
        <w:rPr>
          <w:color w:val="000000"/>
          <w:sz w:val="22"/>
          <w:szCs w:val="22"/>
          <w:lang w:val="cs-CZ"/>
        </w:rPr>
        <w:t>je digitální reprezentace fyzické a/nebo funkční části projektované stavby ve strukturované formě (podobné struktuře podle ČSN ISO 16739). Může obsahovat geometrické a technické či další údaje potřebné pro přípustné účely použití. Model je součástí projektové dokumentace.</w:t>
      </w:r>
    </w:p>
    <w:p w14:paraId="62230255" w14:textId="77777777" w:rsidR="008D72FC" w:rsidRPr="00D24157" w:rsidRDefault="008D72FC" w:rsidP="008D72FC">
      <w:pPr>
        <w:pStyle w:val="Textbody"/>
        <w:widowControl/>
        <w:spacing w:before="270" w:after="0" w:line="255" w:lineRule="atLeast"/>
        <w:rPr>
          <w:b/>
          <w:color w:val="000000"/>
          <w:sz w:val="22"/>
          <w:szCs w:val="22"/>
          <w:lang w:val="cs-CZ"/>
        </w:rPr>
      </w:pPr>
      <w:r w:rsidRPr="00D24157">
        <w:rPr>
          <w:b/>
          <w:color w:val="000000"/>
          <w:sz w:val="22"/>
          <w:szCs w:val="22"/>
          <w:lang w:val="cs-CZ"/>
        </w:rPr>
        <w:t>sdružený model</w:t>
      </w:r>
    </w:p>
    <w:p w14:paraId="741D69D1" w14:textId="77777777" w:rsidR="008D72FC" w:rsidRPr="00D24157" w:rsidRDefault="008D72FC" w:rsidP="008D72FC">
      <w:pPr>
        <w:pStyle w:val="Textbody"/>
        <w:widowControl/>
        <w:spacing w:before="30" w:after="0" w:line="255" w:lineRule="atLeast"/>
        <w:rPr>
          <w:color w:val="000000"/>
          <w:sz w:val="22"/>
          <w:szCs w:val="22"/>
          <w:lang w:val="cs-CZ"/>
        </w:rPr>
      </w:pPr>
      <w:r w:rsidRPr="00D24157">
        <w:rPr>
          <w:color w:val="000000"/>
          <w:sz w:val="22"/>
          <w:szCs w:val="22"/>
          <w:lang w:val="cs-CZ"/>
        </w:rPr>
        <w:t>je model složený z propojených rozdílných samostatných modelů</w:t>
      </w:r>
    </w:p>
    <w:p w14:paraId="27716931" w14:textId="77777777" w:rsidR="008D72FC" w:rsidRPr="00D24157" w:rsidRDefault="008D72FC" w:rsidP="008D72FC">
      <w:pPr>
        <w:pStyle w:val="Textbody"/>
        <w:widowControl/>
        <w:spacing w:before="240" w:after="0" w:line="255" w:lineRule="atLeast"/>
        <w:rPr>
          <w:b/>
          <w:color w:val="000000"/>
          <w:sz w:val="22"/>
          <w:szCs w:val="22"/>
          <w:lang w:val="cs-CZ"/>
        </w:rPr>
      </w:pPr>
      <w:proofErr w:type="spellStart"/>
      <w:r w:rsidRPr="00D24157">
        <w:rPr>
          <w:b/>
          <w:color w:val="000000"/>
          <w:sz w:val="22"/>
          <w:szCs w:val="22"/>
          <w:lang w:val="cs-CZ"/>
        </w:rPr>
        <w:t>Industry</w:t>
      </w:r>
      <w:proofErr w:type="spellEnd"/>
      <w:r w:rsidRPr="00D24157">
        <w:rPr>
          <w:b/>
          <w:color w:val="000000"/>
          <w:sz w:val="22"/>
          <w:szCs w:val="22"/>
          <w:lang w:val="cs-CZ"/>
        </w:rPr>
        <w:t xml:space="preserve"> </w:t>
      </w:r>
      <w:proofErr w:type="spellStart"/>
      <w:r w:rsidRPr="00D24157">
        <w:rPr>
          <w:b/>
          <w:color w:val="000000"/>
          <w:sz w:val="22"/>
          <w:szCs w:val="22"/>
          <w:lang w:val="cs-CZ"/>
        </w:rPr>
        <w:t>Foundation</w:t>
      </w:r>
      <w:proofErr w:type="spellEnd"/>
      <w:r w:rsidRPr="00D24157">
        <w:rPr>
          <w:b/>
          <w:color w:val="000000"/>
          <w:sz w:val="22"/>
          <w:szCs w:val="22"/>
          <w:lang w:val="cs-CZ"/>
        </w:rPr>
        <w:t xml:space="preserve"> </w:t>
      </w:r>
      <w:proofErr w:type="spellStart"/>
      <w:r w:rsidRPr="00D24157">
        <w:rPr>
          <w:b/>
          <w:color w:val="000000"/>
          <w:sz w:val="22"/>
          <w:szCs w:val="22"/>
          <w:lang w:val="cs-CZ"/>
        </w:rPr>
        <w:t>Classes</w:t>
      </w:r>
      <w:proofErr w:type="spellEnd"/>
      <w:r w:rsidRPr="00D24157">
        <w:rPr>
          <w:b/>
          <w:color w:val="000000"/>
          <w:sz w:val="22"/>
          <w:szCs w:val="22"/>
          <w:lang w:val="cs-CZ"/>
        </w:rPr>
        <w:t xml:space="preserve"> (IFC)</w:t>
      </w:r>
    </w:p>
    <w:p w14:paraId="44DD56CA" w14:textId="77777777" w:rsidR="008D72FC" w:rsidRPr="00D24157" w:rsidRDefault="008D72FC" w:rsidP="008D72FC">
      <w:pPr>
        <w:pStyle w:val="Textbody"/>
        <w:widowControl/>
        <w:spacing w:before="30" w:after="0" w:line="255" w:lineRule="atLeast"/>
        <w:jc w:val="both"/>
        <w:rPr>
          <w:color w:val="000000"/>
          <w:sz w:val="22"/>
          <w:szCs w:val="22"/>
          <w:lang w:val="cs-CZ"/>
        </w:rPr>
      </w:pPr>
      <w:proofErr w:type="spellStart"/>
      <w:r w:rsidRPr="00D24157">
        <w:rPr>
          <w:color w:val="000000"/>
          <w:sz w:val="22"/>
          <w:szCs w:val="22"/>
          <w:lang w:val="cs-CZ"/>
        </w:rPr>
        <w:t>Industry</w:t>
      </w:r>
      <w:proofErr w:type="spellEnd"/>
      <w:r w:rsidRPr="00D24157">
        <w:rPr>
          <w:color w:val="000000"/>
          <w:sz w:val="22"/>
          <w:szCs w:val="22"/>
          <w:lang w:val="cs-CZ"/>
        </w:rPr>
        <w:t xml:space="preserve"> </w:t>
      </w:r>
      <w:proofErr w:type="spellStart"/>
      <w:r w:rsidRPr="00D24157">
        <w:rPr>
          <w:color w:val="000000"/>
          <w:sz w:val="22"/>
          <w:szCs w:val="22"/>
          <w:lang w:val="cs-CZ"/>
        </w:rPr>
        <w:t>Foundation</w:t>
      </w:r>
      <w:proofErr w:type="spellEnd"/>
      <w:r w:rsidRPr="00D24157">
        <w:rPr>
          <w:color w:val="000000"/>
          <w:sz w:val="22"/>
          <w:szCs w:val="22"/>
          <w:lang w:val="cs-CZ"/>
        </w:rPr>
        <w:t xml:space="preserve"> </w:t>
      </w:r>
      <w:proofErr w:type="spellStart"/>
      <w:r w:rsidRPr="00D24157">
        <w:rPr>
          <w:color w:val="000000"/>
          <w:sz w:val="22"/>
          <w:szCs w:val="22"/>
          <w:lang w:val="cs-CZ"/>
        </w:rPr>
        <w:t>Classes</w:t>
      </w:r>
      <w:proofErr w:type="spellEnd"/>
      <w:r w:rsidRPr="00D24157">
        <w:rPr>
          <w:color w:val="000000"/>
          <w:sz w:val="22"/>
          <w:szCs w:val="22"/>
          <w:lang w:val="cs-CZ"/>
        </w:rPr>
        <w:t xml:space="preserve"> (IFC) je datový formát pro sdílení dat ve stavebnictví a ve </w:t>
      </w:r>
      <w:proofErr w:type="spellStart"/>
      <w:r w:rsidRPr="00D24157">
        <w:rPr>
          <w:color w:val="000000"/>
          <w:sz w:val="22"/>
          <w:szCs w:val="22"/>
          <w:lang w:val="cs-CZ"/>
        </w:rPr>
        <w:t>facility</w:t>
      </w:r>
      <w:proofErr w:type="spellEnd"/>
      <w:r w:rsidRPr="00D24157">
        <w:rPr>
          <w:color w:val="000000"/>
          <w:sz w:val="22"/>
          <w:szCs w:val="22"/>
          <w:lang w:val="cs-CZ"/>
        </w:rPr>
        <w:t xml:space="preserve"> managementu. Definice IFC je uvedena jako ČSN ISO 16739.</w:t>
      </w:r>
    </w:p>
    <w:p w14:paraId="7A5762FD" w14:textId="77777777" w:rsidR="008D72FC" w:rsidRPr="00D24157" w:rsidRDefault="008D72FC" w:rsidP="008D72FC">
      <w:pPr>
        <w:pStyle w:val="Textbody"/>
        <w:widowControl/>
        <w:spacing w:before="270" w:after="0" w:line="255" w:lineRule="atLeast"/>
        <w:rPr>
          <w:b/>
          <w:color w:val="000000"/>
          <w:sz w:val="22"/>
          <w:szCs w:val="22"/>
          <w:lang w:val="cs-CZ"/>
        </w:rPr>
      </w:pPr>
      <w:r w:rsidRPr="00D24157">
        <w:rPr>
          <w:b/>
          <w:color w:val="000000"/>
          <w:sz w:val="22"/>
          <w:szCs w:val="22"/>
          <w:lang w:val="cs-CZ"/>
        </w:rPr>
        <w:t>úroveň podrobnosti geometrie (</w:t>
      </w:r>
      <w:proofErr w:type="spellStart"/>
      <w:r w:rsidRPr="00D24157">
        <w:rPr>
          <w:b/>
          <w:color w:val="000000"/>
          <w:sz w:val="22"/>
          <w:szCs w:val="22"/>
          <w:lang w:val="cs-CZ"/>
        </w:rPr>
        <w:t>Level</w:t>
      </w:r>
      <w:proofErr w:type="spellEnd"/>
      <w:r w:rsidRPr="00D24157">
        <w:rPr>
          <w:b/>
          <w:color w:val="000000"/>
          <w:sz w:val="22"/>
          <w:szCs w:val="22"/>
          <w:lang w:val="cs-CZ"/>
        </w:rPr>
        <w:t xml:space="preserve"> </w:t>
      </w:r>
      <w:proofErr w:type="spellStart"/>
      <w:r w:rsidRPr="00D24157">
        <w:rPr>
          <w:b/>
          <w:color w:val="000000"/>
          <w:sz w:val="22"/>
          <w:szCs w:val="22"/>
          <w:lang w:val="cs-CZ"/>
        </w:rPr>
        <w:t>of</w:t>
      </w:r>
      <w:proofErr w:type="spellEnd"/>
      <w:r w:rsidRPr="00D24157">
        <w:rPr>
          <w:b/>
          <w:color w:val="000000"/>
          <w:sz w:val="22"/>
          <w:szCs w:val="22"/>
          <w:lang w:val="cs-CZ"/>
        </w:rPr>
        <w:t xml:space="preserve"> Detail - LOD)</w:t>
      </w:r>
    </w:p>
    <w:p w14:paraId="057D7B6D" w14:textId="77777777" w:rsidR="008D72FC" w:rsidRPr="00D24157" w:rsidRDefault="008D72FC" w:rsidP="008D72FC">
      <w:pPr>
        <w:pStyle w:val="Textbody"/>
        <w:widowControl/>
        <w:spacing w:before="30" w:after="0" w:line="255" w:lineRule="atLeast"/>
        <w:rPr>
          <w:color w:val="000000"/>
          <w:sz w:val="22"/>
          <w:szCs w:val="22"/>
          <w:lang w:val="cs-CZ"/>
        </w:rPr>
      </w:pPr>
      <w:r w:rsidRPr="00D24157">
        <w:rPr>
          <w:color w:val="000000"/>
          <w:sz w:val="22"/>
          <w:szCs w:val="22"/>
          <w:lang w:val="cs-CZ"/>
        </w:rPr>
        <w:t>je smluvená podrobnost geometrických údajů jednotlivých částí modelu</w:t>
      </w:r>
    </w:p>
    <w:p w14:paraId="39F4AD49" w14:textId="77777777" w:rsidR="008D72FC" w:rsidRPr="00D24157" w:rsidRDefault="008D72FC" w:rsidP="008D72FC">
      <w:pPr>
        <w:pStyle w:val="Textbody"/>
        <w:widowControl/>
        <w:spacing w:before="240" w:after="0" w:line="255" w:lineRule="atLeast"/>
        <w:rPr>
          <w:b/>
          <w:color w:val="000000"/>
          <w:sz w:val="22"/>
          <w:szCs w:val="22"/>
          <w:lang w:val="cs-CZ"/>
        </w:rPr>
      </w:pPr>
      <w:r w:rsidRPr="00D24157">
        <w:rPr>
          <w:b/>
          <w:color w:val="000000"/>
          <w:sz w:val="22"/>
          <w:szCs w:val="22"/>
          <w:lang w:val="cs-CZ"/>
        </w:rPr>
        <w:t>úroveň podrobnosti informací (</w:t>
      </w:r>
      <w:proofErr w:type="spellStart"/>
      <w:r w:rsidRPr="00D24157">
        <w:rPr>
          <w:b/>
          <w:color w:val="000000"/>
          <w:sz w:val="22"/>
          <w:szCs w:val="22"/>
          <w:lang w:val="cs-CZ"/>
        </w:rPr>
        <w:t>Level</w:t>
      </w:r>
      <w:proofErr w:type="spellEnd"/>
      <w:r w:rsidRPr="00D24157">
        <w:rPr>
          <w:b/>
          <w:color w:val="000000"/>
          <w:sz w:val="22"/>
          <w:szCs w:val="22"/>
          <w:lang w:val="cs-CZ"/>
        </w:rPr>
        <w:t xml:space="preserve"> </w:t>
      </w:r>
      <w:proofErr w:type="spellStart"/>
      <w:r w:rsidRPr="00D24157">
        <w:rPr>
          <w:b/>
          <w:color w:val="000000"/>
          <w:sz w:val="22"/>
          <w:szCs w:val="22"/>
          <w:lang w:val="cs-CZ"/>
        </w:rPr>
        <w:t>of</w:t>
      </w:r>
      <w:proofErr w:type="spellEnd"/>
      <w:r w:rsidRPr="00D24157">
        <w:rPr>
          <w:b/>
          <w:color w:val="000000"/>
          <w:sz w:val="22"/>
          <w:szCs w:val="22"/>
          <w:lang w:val="cs-CZ"/>
        </w:rPr>
        <w:t xml:space="preserve"> </w:t>
      </w:r>
      <w:proofErr w:type="spellStart"/>
      <w:r w:rsidRPr="00D24157">
        <w:rPr>
          <w:b/>
          <w:color w:val="000000"/>
          <w:sz w:val="22"/>
          <w:szCs w:val="22"/>
          <w:lang w:val="cs-CZ"/>
        </w:rPr>
        <w:t>Information</w:t>
      </w:r>
      <w:proofErr w:type="spellEnd"/>
      <w:r w:rsidRPr="00D24157">
        <w:rPr>
          <w:b/>
          <w:color w:val="000000"/>
          <w:sz w:val="22"/>
          <w:szCs w:val="22"/>
          <w:lang w:val="cs-CZ"/>
        </w:rPr>
        <w:t xml:space="preserve"> - LOI)</w:t>
      </w:r>
    </w:p>
    <w:p w14:paraId="7AA89532" w14:textId="77777777" w:rsidR="008D72FC" w:rsidRPr="00D24157" w:rsidRDefault="008D72FC" w:rsidP="008D72FC">
      <w:pPr>
        <w:sectPr w:rsidR="008D72FC" w:rsidRPr="00D24157" w:rsidSect="00DB5B0D">
          <w:footerReference w:type="default" r:id="rId9"/>
          <w:pgSz w:w="11905" w:h="16837"/>
          <w:pgMar w:top="900" w:right="1134" w:bottom="1132" w:left="1134" w:header="708" w:footer="708" w:gutter="0"/>
          <w:cols w:space="0"/>
        </w:sectPr>
      </w:pPr>
    </w:p>
    <w:p w14:paraId="30708A8A" w14:textId="77777777" w:rsidR="008D72FC" w:rsidRPr="00D24157" w:rsidRDefault="008D72FC" w:rsidP="008D72FC">
      <w:pPr>
        <w:pStyle w:val="Textbody"/>
        <w:widowControl/>
        <w:spacing w:after="0" w:line="255" w:lineRule="atLeast"/>
        <w:jc w:val="both"/>
        <w:rPr>
          <w:sz w:val="22"/>
          <w:szCs w:val="22"/>
          <w:lang w:val="cs-CZ"/>
        </w:rPr>
      </w:pPr>
      <w:bookmarkStart w:id="65" w:name="id_135"/>
      <w:bookmarkEnd w:id="65"/>
      <w:r w:rsidRPr="00D24157">
        <w:rPr>
          <w:sz w:val="22"/>
          <w:szCs w:val="22"/>
          <w:lang w:val="cs-CZ"/>
        </w:rPr>
        <w:t xml:space="preserve">je smluvená podrobnost </w:t>
      </w:r>
      <w:proofErr w:type="spellStart"/>
      <w:r w:rsidRPr="00D24157">
        <w:rPr>
          <w:sz w:val="22"/>
          <w:szCs w:val="22"/>
          <w:lang w:val="cs-CZ"/>
        </w:rPr>
        <w:t>negeometrických</w:t>
      </w:r>
      <w:proofErr w:type="spellEnd"/>
      <w:r w:rsidRPr="00D24157">
        <w:rPr>
          <w:sz w:val="22"/>
          <w:szCs w:val="22"/>
          <w:lang w:val="cs-CZ"/>
        </w:rPr>
        <w:t xml:space="preserve"> údajů (technických, cenových, časových apod.) jednotlivých částí modelu</w:t>
      </w:r>
    </w:p>
    <w:p w14:paraId="687F8ED8" w14:textId="77777777" w:rsidR="008D72FC" w:rsidRPr="00D24157" w:rsidRDefault="008D72FC" w:rsidP="008D72FC">
      <w:pPr>
        <w:pStyle w:val="Textbody"/>
        <w:widowControl/>
        <w:spacing w:before="270" w:after="0" w:line="255" w:lineRule="atLeast"/>
        <w:rPr>
          <w:b/>
          <w:color w:val="000000"/>
          <w:sz w:val="22"/>
          <w:szCs w:val="22"/>
          <w:lang w:val="cs-CZ"/>
        </w:rPr>
      </w:pPr>
      <w:r w:rsidRPr="00D24157">
        <w:rPr>
          <w:b/>
          <w:color w:val="000000"/>
          <w:sz w:val="22"/>
          <w:szCs w:val="22"/>
          <w:lang w:val="cs-CZ"/>
        </w:rPr>
        <w:lastRenderedPageBreak/>
        <w:t>sdílené datové prostředí (</w:t>
      </w:r>
      <w:proofErr w:type="spellStart"/>
      <w:r w:rsidRPr="00D24157">
        <w:rPr>
          <w:b/>
          <w:color w:val="000000"/>
          <w:sz w:val="22"/>
          <w:szCs w:val="22"/>
          <w:lang w:val="cs-CZ"/>
        </w:rPr>
        <w:t>Common</w:t>
      </w:r>
      <w:proofErr w:type="spellEnd"/>
      <w:r w:rsidRPr="00D24157">
        <w:rPr>
          <w:b/>
          <w:color w:val="000000"/>
          <w:sz w:val="22"/>
          <w:szCs w:val="22"/>
          <w:lang w:val="cs-CZ"/>
        </w:rPr>
        <w:t xml:space="preserve"> Data </w:t>
      </w:r>
      <w:proofErr w:type="spellStart"/>
      <w:r w:rsidRPr="00D24157">
        <w:rPr>
          <w:b/>
          <w:color w:val="000000"/>
          <w:sz w:val="22"/>
          <w:szCs w:val="22"/>
          <w:lang w:val="cs-CZ"/>
        </w:rPr>
        <w:t>Environment</w:t>
      </w:r>
      <w:proofErr w:type="spellEnd"/>
      <w:r w:rsidRPr="00D24157">
        <w:rPr>
          <w:b/>
          <w:color w:val="000000"/>
          <w:sz w:val="22"/>
          <w:szCs w:val="22"/>
          <w:lang w:val="cs-CZ"/>
        </w:rPr>
        <w:t>, CDE)</w:t>
      </w:r>
    </w:p>
    <w:p w14:paraId="0097F5F3" w14:textId="77777777" w:rsidR="008D72FC" w:rsidRPr="00D24157" w:rsidRDefault="008D72FC" w:rsidP="008D72FC">
      <w:pPr>
        <w:pStyle w:val="Textbody"/>
        <w:widowControl/>
        <w:spacing w:before="30" w:after="0" w:line="270" w:lineRule="atLeast"/>
        <w:jc w:val="both"/>
        <w:rPr>
          <w:color w:val="000000"/>
          <w:sz w:val="22"/>
          <w:szCs w:val="22"/>
          <w:lang w:val="cs-CZ"/>
        </w:rPr>
      </w:pPr>
      <w:r w:rsidRPr="00D24157">
        <w:rPr>
          <w:color w:val="000000"/>
          <w:sz w:val="22"/>
          <w:szCs w:val="22"/>
          <w:lang w:val="cs-CZ"/>
        </w:rPr>
        <w:t>je digitální úložiště pro ukládání a sdílení všech společných informací o stavbě. Může obsahovat všechny potřebné informace, které jsou vytvářeny a sdíleny nejen během procesu navrhování a výstavby, ale také během následujících etap životního cyklu stavby.</w:t>
      </w:r>
    </w:p>
    <w:p w14:paraId="60C319F5" w14:textId="77777777" w:rsidR="008D72FC" w:rsidRPr="00D24157" w:rsidRDefault="008D72FC" w:rsidP="008D72FC">
      <w:pPr>
        <w:pStyle w:val="Textbody"/>
        <w:widowControl/>
        <w:spacing w:before="285" w:after="0" w:line="465" w:lineRule="atLeast"/>
        <w:rPr>
          <w:color w:val="000000"/>
          <w:sz w:val="32"/>
          <w:szCs w:val="32"/>
          <w:lang w:val="cs-CZ"/>
        </w:rPr>
      </w:pPr>
      <w:r w:rsidRPr="00D24157">
        <w:rPr>
          <w:color w:val="000000"/>
          <w:sz w:val="32"/>
          <w:szCs w:val="32"/>
          <w:lang w:val="cs-CZ"/>
        </w:rPr>
        <w:t>Přístup k modelům</w:t>
      </w:r>
    </w:p>
    <w:p w14:paraId="37C7AC10" w14:textId="77777777" w:rsidR="008D72FC" w:rsidRPr="00D24157" w:rsidRDefault="008D72FC" w:rsidP="008D72FC">
      <w:pPr>
        <w:pStyle w:val="Textbody"/>
        <w:widowControl/>
        <w:spacing w:before="45" w:after="0" w:line="255" w:lineRule="atLeast"/>
        <w:jc w:val="both"/>
        <w:rPr>
          <w:color w:val="000000"/>
          <w:sz w:val="22"/>
          <w:szCs w:val="22"/>
          <w:lang w:val="cs-CZ"/>
        </w:rPr>
      </w:pPr>
      <w:r w:rsidRPr="00D24157">
        <w:rPr>
          <w:color w:val="000000"/>
          <w:sz w:val="22"/>
          <w:szCs w:val="22"/>
          <w:lang w:val="cs-CZ"/>
        </w:rPr>
        <w:t>Na modely se v plném rozsahu vztahuje čl. 2.15 a 2.16 smlouvy („Vlastnické právo, právo užívat Projektovou dokumentaci a ostatní dokumenty“ a „Vlastnická práva třetích osob“).</w:t>
      </w:r>
    </w:p>
    <w:p w14:paraId="0220C1E0" w14:textId="77777777" w:rsidR="008D72FC" w:rsidRPr="00D24157" w:rsidRDefault="008D72FC" w:rsidP="008D72FC">
      <w:pPr>
        <w:pStyle w:val="Textbody"/>
        <w:widowControl/>
        <w:spacing w:before="270" w:after="0" w:line="270" w:lineRule="atLeast"/>
        <w:jc w:val="both"/>
        <w:rPr>
          <w:color w:val="000000"/>
          <w:sz w:val="22"/>
          <w:szCs w:val="22"/>
          <w:lang w:val="cs-CZ"/>
        </w:rPr>
      </w:pPr>
      <w:r w:rsidRPr="00D24157">
        <w:rPr>
          <w:color w:val="000000"/>
          <w:sz w:val="22"/>
          <w:szCs w:val="22"/>
          <w:lang w:val="cs-CZ"/>
        </w:rPr>
        <w:t>V návaznosti na čl. 6.4 (“Spolupráce”) je Zhotovitel povinen zajistit pověřeným osobám Objednatele přístup k aktuálnímu stavu dokumentace ve formě modelu ve formátu IFC kdykoli nejdéle do 14 dnů od zažádání o model. Tento přístup musí být zajištěn formou Sdíleného datového prostředí (CDE).</w:t>
      </w:r>
    </w:p>
    <w:p w14:paraId="3DBA5C9B" w14:textId="77777777" w:rsidR="008D72FC" w:rsidRPr="00D24157" w:rsidRDefault="008D72FC" w:rsidP="008D72FC">
      <w:pPr>
        <w:pStyle w:val="Textbody"/>
        <w:widowControl/>
        <w:spacing w:before="270" w:after="0" w:line="255" w:lineRule="atLeast"/>
        <w:jc w:val="both"/>
        <w:rPr>
          <w:color w:val="000000"/>
          <w:sz w:val="22"/>
          <w:szCs w:val="22"/>
          <w:lang w:val="cs-CZ"/>
        </w:rPr>
      </w:pPr>
      <w:r w:rsidRPr="00D24157">
        <w:rPr>
          <w:color w:val="000000"/>
          <w:sz w:val="22"/>
          <w:szCs w:val="22"/>
          <w:lang w:val="cs-CZ"/>
        </w:rPr>
        <w:t>Objednatel má právo s modely nakládat libovolným způsobem pro vlastní potřebu. Zároveň má právo poskytnout tyto modely třetím osobám a to pouze pro Přípustný účel.</w:t>
      </w:r>
    </w:p>
    <w:p w14:paraId="317F82EC" w14:textId="77777777" w:rsidR="008D72FC" w:rsidRPr="00D24157" w:rsidRDefault="008D72FC" w:rsidP="008D72FC">
      <w:pPr>
        <w:pStyle w:val="Textbody"/>
        <w:widowControl/>
        <w:spacing w:before="270" w:after="0" w:line="255" w:lineRule="atLeast"/>
        <w:jc w:val="both"/>
        <w:rPr>
          <w:color w:val="000000"/>
          <w:sz w:val="22"/>
          <w:szCs w:val="22"/>
          <w:lang w:val="cs-CZ"/>
        </w:rPr>
      </w:pPr>
      <w:r w:rsidRPr="00D24157">
        <w:rPr>
          <w:color w:val="000000"/>
          <w:sz w:val="22"/>
          <w:szCs w:val="22"/>
          <w:lang w:val="cs-CZ"/>
        </w:rPr>
        <w:t>Zhotovitel je povinen zajistit Objednateli po dobu trvání smlouvy prostředí pro prohlížení dat v nativním formátu v místě určeném Objednatelem minimálně pro 1 osobu určenou Objednatelem.</w:t>
      </w:r>
    </w:p>
    <w:p w14:paraId="03CE75B3" w14:textId="77777777" w:rsidR="008D72FC" w:rsidRPr="00D24157" w:rsidRDefault="008D72FC" w:rsidP="008D72FC">
      <w:pPr>
        <w:pStyle w:val="Textbody"/>
        <w:widowControl/>
        <w:spacing w:before="285" w:after="0" w:line="465" w:lineRule="atLeast"/>
        <w:rPr>
          <w:color w:val="000000"/>
          <w:sz w:val="32"/>
          <w:szCs w:val="32"/>
          <w:lang w:val="cs-CZ"/>
        </w:rPr>
      </w:pPr>
      <w:r w:rsidRPr="00D24157">
        <w:rPr>
          <w:color w:val="000000"/>
          <w:sz w:val="32"/>
          <w:szCs w:val="32"/>
          <w:lang w:val="cs-CZ"/>
        </w:rPr>
        <w:t>Formát předávání dat</w:t>
      </w:r>
    </w:p>
    <w:p w14:paraId="2285FEF7" w14:textId="77777777" w:rsidR="008D72FC" w:rsidRPr="00D24157" w:rsidRDefault="008D72FC" w:rsidP="008D72FC">
      <w:pPr>
        <w:pStyle w:val="Textbody"/>
        <w:widowControl/>
        <w:spacing w:before="75" w:after="0" w:line="270" w:lineRule="atLeast"/>
        <w:jc w:val="both"/>
        <w:rPr>
          <w:color w:val="000000"/>
          <w:sz w:val="22"/>
          <w:szCs w:val="22"/>
          <w:lang w:val="cs-CZ"/>
        </w:rPr>
      </w:pPr>
      <w:r w:rsidRPr="00D24157">
        <w:rPr>
          <w:color w:val="000000"/>
          <w:sz w:val="22"/>
          <w:szCs w:val="22"/>
          <w:lang w:val="cs-CZ"/>
        </w:rPr>
        <w:t>Zhotovitel je povinen jako součást předání projektové dokumentace předat i kompletní model ve formátu IFC (ČSN ISO 16739). Tento model je považován za nedílnou součást dokumentace. Pokud jsou informace v modelu v rozporu s informacemi v jiné formě, mají informace obsažené v modelu přednost. Zadavatel je povinen zajistit soulad informací v modelu a v ostatních dokumentech.</w:t>
      </w:r>
    </w:p>
    <w:p w14:paraId="09930048" w14:textId="77777777" w:rsidR="008D72FC" w:rsidRPr="00D24157" w:rsidRDefault="008D72FC" w:rsidP="008D72FC">
      <w:pPr>
        <w:pStyle w:val="Textbody"/>
        <w:widowControl/>
        <w:spacing w:before="285" w:after="0" w:line="270" w:lineRule="atLeast"/>
        <w:jc w:val="both"/>
        <w:rPr>
          <w:color w:val="000000"/>
          <w:sz w:val="22"/>
          <w:szCs w:val="22"/>
          <w:lang w:val="cs-CZ"/>
        </w:rPr>
      </w:pPr>
      <w:r w:rsidRPr="00D24157">
        <w:rPr>
          <w:color w:val="000000"/>
          <w:sz w:val="22"/>
          <w:szCs w:val="22"/>
          <w:lang w:val="cs-CZ"/>
        </w:rPr>
        <w:t xml:space="preserve">Pokud si to Objednatel vyžádá, je Zhotovitel povinen předat jako součást dokumentace i </w:t>
      </w:r>
      <w:proofErr w:type="spellStart"/>
      <w:r w:rsidRPr="00D24157">
        <w:rPr>
          <w:color w:val="000000"/>
          <w:sz w:val="22"/>
          <w:szCs w:val="22"/>
          <w:lang w:val="cs-CZ"/>
        </w:rPr>
        <w:t>odel</w:t>
      </w:r>
      <w:proofErr w:type="spellEnd"/>
      <w:r w:rsidRPr="00D24157">
        <w:rPr>
          <w:color w:val="000000"/>
          <w:sz w:val="22"/>
          <w:szCs w:val="22"/>
          <w:lang w:val="cs-CZ"/>
        </w:rPr>
        <w:t xml:space="preserve"> ve formátu softwaru, ve kterém byl původně vytvořen (nativní formát). Tím však nezaniká povinnost poskytovat data v otevřeném formátu IFC.</w:t>
      </w:r>
    </w:p>
    <w:p w14:paraId="677E869F" w14:textId="77777777" w:rsidR="008D72FC" w:rsidRPr="00D24157" w:rsidRDefault="008D72FC" w:rsidP="008D72FC">
      <w:pPr>
        <w:pStyle w:val="Textbody"/>
        <w:widowControl/>
        <w:spacing w:before="255" w:after="0" w:line="285" w:lineRule="atLeast"/>
        <w:jc w:val="both"/>
        <w:rPr>
          <w:color w:val="000000"/>
          <w:sz w:val="22"/>
          <w:szCs w:val="22"/>
          <w:lang w:val="cs-CZ"/>
        </w:rPr>
      </w:pPr>
      <w:r w:rsidRPr="00D24157">
        <w:rPr>
          <w:color w:val="000000"/>
          <w:sz w:val="22"/>
          <w:szCs w:val="22"/>
          <w:lang w:val="cs-CZ"/>
        </w:rPr>
        <w:t>Velikost žádného souboru by neměla přesáhnout 200MB. Zhotovitel může data poskytovat jako jeden model, nebo více dílčích modelů, které jsou koordinované a je možné s nimi pracovat jako se sdruženým (federovaným) modelem. Ačkoli je model hlavním zdrojem dat, je po odsouhlasení Objednatelem přípustné odkazovat se z modelu na externí zdroje dat (databáze, tabulky, podrobné technické specifikace apod.).</w:t>
      </w:r>
    </w:p>
    <w:p w14:paraId="7BFF7200" w14:textId="77777777" w:rsidR="008D72FC" w:rsidRPr="00D24157" w:rsidRDefault="008D72FC" w:rsidP="008D72FC">
      <w:pPr>
        <w:pStyle w:val="Textbody"/>
        <w:widowControl/>
        <w:spacing w:before="225" w:after="0" w:line="285" w:lineRule="atLeast"/>
        <w:jc w:val="both"/>
        <w:rPr>
          <w:color w:val="000000"/>
          <w:sz w:val="22"/>
          <w:szCs w:val="22"/>
          <w:lang w:val="cs-CZ"/>
        </w:rPr>
      </w:pPr>
      <w:r w:rsidRPr="00D24157">
        <w:rPr>
          <w:color w:val="000000"/>
          <w:sz w:val="22"/>
          <w:szCs w:val="22"/>
          <w:lang w:val="cs-CZ"/>
        </w:rPr>
        <w:t xml:space="preserve">Objednatel si vyhrazuje právo definovat během prvních 2 let trvání smlouvy strukturu podobnou standardu </w:t>
      </w:r>
      <w:proofErr w:type="spellStart"/>
      <w:r w:rsidRPr="00D24157">
        <w:rPr>
          <w:color w:val="000000"/>
          <w:sz w:val="22"/>
          <w:szCs w:val="22"/>
          <w:lang w:val="cs-CZ"/>
        </w:rPr>
        <w:t>COBie</w:t>
      </w:r>
      <w:proofErr w:type="spellEnd"/>
      <w:r w:rsidRPr="00D24157">
        <w:rPr>
          <w:color w:val="000000"/>
          <w:sz w:val="22"/>
          <w:szCs w:val="22"/>
          <w:lang w:val="cs-CZ"/>
        </w:rPr>
        <w:t xml:space="preserve"> (NBIMS v3, BS1192-4), která bude sloužit pro přehled informací o stavbě. Pokud bude tato struktura definována, bude Zhotovitel povinen předat data v této formě jako součást finální dokumentace, kde všechny dokumenty a součásti projektové dokumentace v elektronické podobě budou odkazem nebo obsahem součástí těchto dat. V návaznosti na čl. 6.5 ("Vrácení dokumentů") se pak tato data stanou rozcestníkem pro orientaci v systému archivace.</w:t>
      </w:r>
    </w:p>
    <w:p w14:paraId="11C56DF4" w14:textId="77777777" w:rsidR="008D72FC" w:rsidRPr="00D24157" w:rsidRDefault="008D72FC" w:rsidP="008D72FC">
      <w:pPr>
        <w:pStyle w:val="Textbody"/>
        <w:widowControl/>
        <w:spacing w:before="255" w:after="0" w:line="465" w:lineRule="atLeast"/>
        <w:rPr>
          <w:color w:val="000000"/>
          <w:sz w:val="32"/>
          <w:szCs w:val="32"/>
          <w:lang w:val="cs-CZ"/>
        </w:rPr>
      </w:pPr>
      <w:r w:rsidRPr="00D24157">
        <w:rPr>
          <w:color w:val="000000"/>
          <w:sz w:val="32"/>
          <w:szCs w:val="32"/>
          <w:lang w:val="cs-CZ"/>
        </w:rPr>
        <w:t>Požadavky na strukturu modelu</w:t>
      </w:r>
    </w:p>
    <w:p w14:paraId="5E17D82B" w14:textId="77777777" w:rsidR="008D72FC" w:rsidRPr="00D24157" w:rsidRDefault="008D72FC" w:rsidP="008D72FC">
      <w:pPr>
        <w:pStyle w:val="Textbody"/>
        <w:widowControl/>
        <w:spacing w:before="45" w:after="0" w:line="255" w:lineRule="atLeast"/>
        <w:jc w:val="both"/>
        <w:rPr>
          <w:sz w:val="22"/>
          <w:szCs w:val="22"/>
          <w:lang w:val="cs-CZ"/>
        </w:rPr>
      </w:pPr>
      <w:r w:rsidRPr="00D24157">
        <w:rPr>
          <w:b/>
          <w:color w:val="000000"/>
          <w:sz w:val="22"/>
          <w:szCs w:val="22"/>
          <w:lang w:val="cs-CZ"/>
        </w:rPr>
        <w:t>Celistvost modelu </w:t>
      </w:r>
      <w:r w:rsidRPr="00D24157">
        <w:rPr>
          <w:color w:val="000000"/>
          <w:sz w:val="22"/>
          <w:szCs w:val="22"/>
          <w:lang w:val="cs-CZ"/>
        </w:rPr>
        <w:t>- součástí modelu musí být prostorová struktura místností, které plně pokrývají objem modelu, takže je možné provádět vykazování místností a jejich kontrolu s požadavky.</w:t>
      </w:r>
    </w:p>
    <w:p w14:paraId="53CCE21B" w14:textId="77777777" w:rsidR="008D72FC" w:rsidRPr="00D24157" w:rsidRDefault="008D72FC" w:rsidP="008D72FC">
      <w:pPr>
        <w:pStyle w:val="Textbody"/>
        <w:widowControl/>
        <w:spacing w:before="45" w:after="0" w:line="255" w:lineRule="atLeast"/>
        <w:jc w:val="both"/>
        <w:rPr>
          <w:sz w:val="22"/>
          <w:szCs w:val="22"/>
          <w:lang w:val="cs-CZ"/>
        </w:rPr>
      </w:pPr>
      <w:bookmarkStart w:id="66" w:name="id_136"/>
      <w:bookmarkEnd w:id="66"/>
      <w:r w:rsidRPr="00D24157">
        <w:rPr>
          <w:b/>
          <w:sz w:val="22"/>
          <w:szCs w:val="22"/>
          <w:lang w:val="cs-CZ"/>
        </w:rPr>
        <w:t>Funkční rozdělení </w:t>
      </w:r>
      <w:r w:rsidRPr="00D24157">
        <w:rPr>
          <w:sz w:val="22"/>
          <w:szCs w:val="22"/>
          <w:lang w:val="cs-CZ"/>
        </w:rPr>
        <w:t>- všechny stavební prvky musí být součástí minimálně jednoho systému, který definuje soubor prvků plnících určitou funkci (např. systém vytápění, systém větrání, atd.).</w:t>
      </w:r>
    </w:p>
    <w:p w14:paraId="760B02A4" w14:textId="77777777" w:rsidR="008D72FC" w:rsidRPr="00D24157" w:rsidRDefault="008D72FC" w:rsidP="008D72FC">
      <w:pPr>
        <w:pStyle w:val="Textbody"/>
        <w:widowControl/>
        <w:spacing w:before="45" w:after="0" w:line="255" w:lineRule="atLeast"/>
        <w:jc w:val="both"/>
        <w:rPr>
          <w:sz w:val="22"/>
          <w:szCs w:val="22"/>
          <w:lang w:val="cs-CZ"/>
        </w:rPr>
      </w:pPr>
      <w:r w:rsidRPr="00D24157">
        <w:rPr>
          <w:b/>
          <w:color w:val="000000"/>
          <w:sz w:val="22"/>
          <w:szCs w:val="22"/>
          <w:lang w:val="cs-CZ"/>
        </w:rPr>
        <w:t>Klasifikace stavebních prvků </w:t>
      </w:r>
      <w:r w:rsidRPr="00D24157">
        <w:rPr>
          <w:color w:val="000000"/>
          <w:sz w:val="22"/>
          <w:szCs w:val="22"/>
          <w:lang w:val="cs-CZ"/>
        </w:rPr>
        <w:t>- každý prvek v modelu musí být klasifikován podle klasifikace TSKP ÚRS.</w:t>
      </w:r>
    </w:p>
    <w:p w14:paraId="1F714FCE" w14:textId="77777777" w:rsidR="008D72FC" w:rsidRPr="00D24157" w:rsidRDefault="008D72FC" w:rsidP="008D72FC">
      <w:pPr>
        <w:sectPr w:rsidR="008D72FC" w:rsidRPr="00D24157">
          <w:type w:val="continuous"/>
          <w:pgSz w:w="11905" w:h="16837"/>
          <w:pgMar w:top="900" w:right="1134" w:bottom="1132" w:left="1134" w:header="708" w:footer="708" w:gutter="0"/>
          <w:cols w:space="0"/>
        </w:sectPr>
      </w:pPr>
    </w:p>
    <w:p w14:paraId="590F5FFC" w14:textId="77777777" w:rsidR="008D72FC" w:rsidRPr="00D24157" w:rsidRDefault="008D72FC" w:rsidP="008D72FC">
      <w:pPr>
        <w:pStyle w:val="Textbody"/>
        <w:widowControl/>
        <w:spacing w:before="270" w:after="0" w:line="255" w:lineRule="atLeast"/>
        <w:jc w:val="both"/>
        <w:rPr>
          <w:color w:val="000000"/>
          <w:sz w:val="22"/>
          <w:szCs w:val="22"/>
          <w:lang w:val="cs-CZ"/>
        </w:rPr>
      </w:pPr>
      <w:r w:rsidRPr="00D24157">
        <w:rPr>
          <w:b/>
          <w:color w:val="000000"/>
          <w:sz w:val="22"/>
          <w:szCs w:val="22"/>
          <w:lang w:val="cs-CZ"/>
        </w:rPr>
        <w:lastRenderedPageBreak/>
        <w:t>Lokalizace stavebních prvků </w:t>
      </w:r>
      <w:r w:rsidRPr="00D24157">
        <w:rPr>
          <w:color w:val="000000"/>
          <w:sz w:val="22"/>
          <w:szCs w:val="22"/>
          <w:lang w:val="cs-CZ"/>
        </w:rPr>
        <w:t>- každý prvek v modelu musí být lokalizovaný v místnosti, která bude použita pro jeho provoz a údržbu.</w:t>
      </w:r>
    </w:p>
    <w:p w14:paraId="3DE231B2" w14:textId="77777777" w:rsidR="008D72FC" w:rsidRPr="00D24157" w:rsidRDefault="008D72FC" w:rsidP="008D72FC">
      <w:pPr>
        <w:pStyle w:val="Textbody"/>
        <w:widowControl/>
        <w:spacing w:before="270" w:after="0" w:line="255" w:lineRule="atLeast"/>
        <w:jc w:val="both"/>
        <w:rPr>
          <w:color w:val="000000"/>
          <w:sz w:val="22"/>
          <w:szCs w:val="22"/>
          <w:lang w:val="cs-CZ"/>
        </w:rPr>
      </w:pPr>
      <w:r w:rsidRPr="00D24157">
        <w:rPr>
          <w:b/>
          <w:color w:val="000000"/>
          <w:sz w:val="22"/>
          <w:szCs w:val="22"/>
          <w:lang w:val="cs-CZ"/>
        </w:rPr>
        <w:t>Klasifikace místností </w:t>
      </w:r>
      <w:r w:rsidRPr="00D24157">
        <w:rPr>
          <w:color w:val="000000"/>
          <w:sz w:val="22"/>
          <w:szCs w:val="22"/>
          <w:lang w:val="cs-CZ"/>
        </w:rPr>
        <w:t>- každá místnost musí být klasifikována podle metodiky MŠMT pro investice a zároveň podle klasifikace TSKP ÚRS</w:t>
      </w:r>
    </w:p>
    <w:p w14:paraId="299949C4" w14:textId="77777777" w:rsidR="008D72FC" w:rsidRPr="00D24157" w:rsidRDefault="008D72FC" w:rsidP="008D72FC">
      <w:pPr>
        <w:pStyle w:val="Textbody"/>
        <w:widowControl/>
        <w:spacing w:before="270" w:after="0" w:line="255" w:lineRule="atLeast"/>
        <w:jc w:val="both"/>
        <w:rPr>
          <w:color w:val="000000"/>
          <w:sz w:val="22"/>
          <w:szCs w:val="22"/>
          <w:lang w:val="cs-CZ"/>
        </w:rPr>
      </w:pPr>
      <w:r w:rsidRPr="00D24157">
        <w:rPr>
          <w:b/>
          <w:color w:val="000000"/>
          <w:sz w:val="22"/>
          <w:szCs w:val="22"/>
          <w:lang w:val="cs-CZ"/>
        </w:rPr>
        <w:t>Definice typů stavebních prvků </w:t>
      </w:r>
      <w:r w:rsidRPr="00D24157">
        <w:rPr>
          <w:color w:val="000000"/>
          <w:sz w:val="22"/>
          <w:szCs w:val="22"/>
          <w:lang w:val="cs-CZ"/>
        </w:rPr>
        <w:t>- všechny stavební prvky v modelu musí mít definovaný typ, který je společný pro všechny výskyty tohoto prvku v modelu. Každý prvek musí mít právě jeden typ.</w:t>
      </w:r>
    </w:p>
    <w:p w14:paraId="78AF9E58" w14:textId="77777777" w:rsidR="008D72FC" w:rsidRPr="00D24157" w:rsidRDefault="008D72FC" w:rsidP="008D72FC">
      <w:pPr>
        <w:pStyle w:val="Textbody"/>
        <w:widowControl/>
        <w:spacing w:before="270" w:after="0" w:line="285" w:lineRule="atLeast"/>
        <w:jc w:val="both"/>
        <w:rPr>
          <w:color w:val="000000"/>
          <w:sz w:val="22"/>
          <w:szCs w:val="22"/>
          <w:lang w:val="cs-CZ"/>
        </w:rPr>
      </w:pPr>
      <w:r w:rsidRPr="00D24157">
        <w:rPr>
          <w:b/>
          <w:color w:val="000000"/>
          <w:sz w:val="22"/>
          <w:szCs w:val="22"/>
          <w:lang w:val="cs-CZ"/>
        </w:rPr>
        <w:t>Zónové rozdělení </w:t>
      </w:r>
      <w:r w:rsidRPr="00D24157">
        <w:rPr>
          <w:color w:val="000000"/>
          <w:sz w:val="22"/>
          <w:szCs w:val="22"/>
          <w:lang w:val="cs-CZ"/>
        </w:rPr>
        <w:t>- každá místnost v modelu musí být zařazena minimálně do jedné zóny. Zóny budou reprezentovat seskupení místností se stejným typem (například určitý typ laboratoře), nebo místnosti funkčně související (například zóna obsluhovaná jednou větví ventilace). Zadavatel si vyhrazuje v rámci odstavce 5.6 smlouvy (Poskytnutí součinnosti) a 6.4 (Spolupráce) právo v průběhu projektu definovat přiměřené množství požadovaných typů zón.</w:t>
      </w:r>
    </w:p>
    <w:p w14:paraId="045A9460" w14:textId="77777777" w:rsidR="008D72FC" w:rsidRPr="00D24157" w:rsidRDefault="008D72FC" w:rsidP="008D72FC">
      <w:pPr>
        <w:pStyle w:val="Textbody"/>
        <w:widowControl/>
        <w:spacing w:before="255" w:after="0" w:line="465" w:lineRule="atLeast"/>
        <w:rPr>
          <w:color w:val="000000"/>
          <w:sz w:val="32"/>
          <w:szCs w:val="32"/>
          <w:lang w:val="cs-CZ"/>
        </w:rPr>
      </w:pPr>
      <w:r w:rsidRPr="00D24157">
        <w:rPr>
          <w:color w:val="000000"/>
          <w:sz w:val="32"/>
          <w:szCs w:val="32"/>
          <w:lang w:val="cs-CZ"/>
        </w:rPr>
        <w:t>Požadavky na obsah modelu</w:t>
      </w:r>
    </w:p>
    <w:p w14:paraId="21FAEAD6" w14:textId="77777777" w:rsidR="008D72FC" w:rsidRPr="00D24157" w:rsidRDefault="008D72FC" w:rsidP="008D72FC">
      <w:pPr>
        <w:pStyle w:val="Textbody"/>
        <w:widowControl/>
        <w:spacing w:before="45" w:after="0" w:line="285" w:lineRule="atLeast"/>
        <w:jc w:val="both"/>
        <w:rPr>
          <w:color w:val="000000"/>
          <w:sz w:val="22"/>
          <w:szCs w:val="22"/>
          <w:lang w:val="cs-CZ"/>
        </w:rPr>
      </w:pPr>
      <w:r w:rsidRPr="00D24157">
        <w:rPr>
          <w:color w:val="000000"/>
          <w:sz w:val="22"/>
          <w:szCs w:val="22"/>
          <w:lang w:val="cs-CZ"/>
        </w:rPr>
        <w:t xml:space="preserve">Je zodpovědností Zhotovitele, aby před započetím prací na jednotlivých etapách či funkčních částech zjistil požadavky Objednatele na informační obsah modelů (popisné parametry jednotlivých stavebních prvků a prvků prostorové struktury) a geometrickou podrobnost (LOD + LOI). Jako základ je možné využít doporučené sady parametrů podle ČSN ISO 16739 (IFC4). Tyto sady jsou však velmi rozsáhlé, a pokud budou využity, bude nutno z nich vybrat pouze takové, které budou pro Objednatele užitečné. Pro účely FM je možné se inspirovat standardem </w:t>
      </w:r>
      <w:proofErr w:type="spellStart"/>
      <w:r w:rsidRPr="00D24157">
        <w:rPr>
          <w:color w:val="000000"/>
          <w:sz w:val="22"/>
          <w:szCs w:val="22"/>
          <w:lang w:val="cs-CZ"/>
        </w:rPr>
        <w:t>COBie</w:t>
      </w:r>
      <w:proofErr w:type="spellEnd"/>
      <w:r w:rsidRPr="00D24157">
        <w:rPr>
          <w:color w:val="000000"/>
          <w:sz w:val="22"/>
          <w:szCs w:val="22"/>
          <w:lang w:val="cs-CZ"/>
        </w:rPr>
        <w:t xml:space="preserve"> (NBIMS v3, BS1192-4). Minimální úroveň podrobnosti je daná účelem jednotlivých stupňů dokumentace.</w:t>
      </w:r>
    </w:p>
    <w:p w14:paraId="320FE3EB" w14:textId="77777777" w:rsidR="008D72FC" w:rsidRPr="00D24157" w:rsidRDefault="008D72FC" w:rsidP="008D72FC">
      <w:pPr>
        <w:pStyle w:val="Textbody"/>
        <w:widowControl/>
        <w:spacing w:before="240" w:after="0" w:line="285" w:lineRule="atLeast"/>
        <w:jc w:val="both"/>
        <w:rPr>
          <w:color w:val="000000"/>
          <w:sz w:val="22"/>
          <w:szCs w:val="22"/>
          <w:lang w:val="cs-CZ"/>
        </w:rPr>
      </w:pPr>
      <w:r w:rsidRPr="00D24157">
        <w:rPr>
          <w:color w:val="000000"/>
          <w:sz w:val="22"/>
          <w:szCs w:val="22"/>
          <w:lang w:val="cs-CZ"/>
        </w:rPr>
        <w:t>Pokud je část zakázky realizovaná poddodavatelem na základě čl. 6.6 smlouvy, je Zhotovitel povinen zajistit, aby poddodavatel dodržoval stejné požadavky na informační modelování, případně je povinen dokumenty a informace od poddodavatele zpracovat do formy informačního modelu (nebo jeho části) tak, aby se data stala součástí celkového modelu, nebo souboru koordinovaných modelů.</w:t>
      </w:r>
    </w:p>
    <w:p w14:paraId="26A76F7C" w14:textId="77777777" w:rsidR="008D72FC" w:rsidRPr="00D24157" w:rsidRDefault="008D72FC" w:rsidP="008D72FC">
      <w:pPr>
        <w:pStyle w:val="Textbody"/>
        <w:widowControl/>
        <w:spacing w:before="225" w:after="0" w:line="285" w:lineRule="atLeast"/>
        <w:jc w:val="both"/>
        <w:rPr>
          <w:color w:val="000000"/>
          <w:sz w:val="22"/>
          <w:szCs w:val="22"/>
          <w:lang w:val="cs-CZ"/>
        </w:rPr>
      </w:pPr>
      <w:r w:rsidRPr="00D24157">
        <w:rPr>
          <w:color w:val="000000"/>
          <w:sz w:val="22"/>
          <w:szCs w:val="22"/>
          <w:lang w:val="cs-CZ"/>
        </w:rPr>
        <w:t>Zhotovitel musí při předání každé dílčí části dokumentace prokázat, že byla provedena kontrola kolizí, které by vedly při realizaci k dodatečným úpravám projektu, nebo k realizaci jiným způsoben, než stanovuje projekt. Způsob prokázání provedení detekce kolizí musí dodavatel předložit Objednateli před prvním předáním modelu a Objednatel jej musí schválit jako dostatečný. Pokud se v průběhu projektu projeví navržená metodika jako nedostatečná či nevyhovující, je Zhotovitel povinen předložit ke schválení návrh nové metodiky.</w:t>
      </w:r>
    </w:p>
    <w:p w14:paraId="006CBBF9" w14:textId="77777777" w:rsidR="008D72FC" w:rsidRPr="00D24157" w:rsidRDefault="008D72FC" w:rsidP="008D72FC">
      <w:pPr>
        <w:pStyle w:val="Textbody"/>
        <w:widowControl/>
        <w:spacing w:before="240" w:after="0" w:line="270" w:lineRule="atLeast"/>
        <w:jc w:val="both"/>
        <w:rPr>
          <w:color w:val="000000"/>
          <w:sz w:val="22"/>
          <w:szCs w:val="22"/>
          <w:lang w:val="cs-CZ"/>
        </w:rPr>
      </w:pPr>
      <w:r w:rsidRPr="00D24157">
        <w:rPr>
          <w:color w:val="000000"/>
          <w:sz w:val="22"/>
          <w:szCs w:val="22"/>
          <w:lang w:val="cs-CZ"/>
        </w:rPr>
        <w:t>Od okamžiku, kdy budou v modelu definovány úpravy povrchů (podlahy, stěn, stropu apod.), musí model obsahovat plochy jednotlivých druhů povrchů v jednotlivých místnostech tak, aby bylo možné z modelu vykázat stejné plochy, které jsou uvedené v ostatní dokumentaci. Formu reprezentace těchto informací v modelu</w:t>
      </w:r>
      <w:r w:rsidR="00945B0C">
        <w:rPr>
          <w:color w:val="000000"/>
          <w:sz w:val="22"/>
          <w:szCs w:val="22"/>
          <w:lang w:val="cs-CZ"/>
        </w:rPr>
        <w:t xml:space="preserve"> musí předem schválit Objednatel. T</w:t>
      </w:r>
      <w:r w:rsidRPr="00D24157">
        <w:rPr>
          <w:color w:val="000000"/>
          <w:sz w:val="22"/>
          <w:szCs w:val="22"/>
          <w:lang w:val="cs-CZ"/>
        </w:rPr>
        <w:t>am, kde je to účelné, musí být obsahem modelu i provozní prostory jednotlivých prvků (například zóna kolem potrubí, ve které se nesmí nacházet jiné vedení, zóna kolem zdroje tepla ve které se nesmí nacházet hořlavé předměty apod.). Tyto ochranné zóny pak musí vstupovat do kontroly kolizí.</w:t>
      </w:r>
    </w:p>
    <w:sectPr w:rsidR="008D72FC" w:rsidRPr="00D24157" w:rsidSect="003003F2">
      <w:headerReference w:type="default" r:id="rId10"/>
      <w:footerReference w:type="default" r:id="rId11"/>
      <w:pgSz w:w="11907" w:h="16840" w:code="9"/>
      <w:pgMar w:top="1418" w:right="1418" w:bottom="1418"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72BB0" w16cid:durableId="213C75B9"/>
  <w16cid:commentId w16cid:paraId="76D61186" w16cid:durableId="213DA17C"/>
  <w16cid:commentId w16cid:paraId="1E12F5E0" w16cid:durableId="213DA2FE"/>
  <w16cid:commentId w16cid:paraId="07253B86" w16cid:durableId="213C75BA"/>
  <w16cid:commentId w16cid:paraId="435D7668" w16cid:durableId="213C75BB"/>
  <w16cid:commentId w16cid:paraId="37F6D1AA" w16cid:durableId="213DA31C"/>
  <w16cid:commentId w16cid:paraId="1E0D806F" w16cid:durableId="213C75BC"/>
  <w16cid:commentId w16cid:paraId="415880DF" w16cid:durableId="213DAD16"/>
  <w16cid:commentId w16cid:paraId="0704D880" w16cid:durableId="213C75BD"/>
  <w16cid:commentId w16cid:paraId="01A2EF8E" w16cid:durableId="213DAD2B"/>
  <w16cid:commentId w16cid:paraId="5FF2667D" w16cid:durableId="213C75BE"/>
  <w16cid:commentId w16cid:paraId="7152A7E4" w16cid:durableId="213C75BF"/>
  <w16cid:commentId w16cid:paraId="206CAF61" w16cid:durableId="213C75C0"/>
  <w16cid:commentId w16cid:paraId="140A9F59" w16cid:durableId="213C75C1"/>
  <w16cid:commentId w16cid:paraId="7986A1F9" w16cid:durableId="213DA347"/>
  <w16cid:commentId w16cid:paraId="768FD86B" w16cid:durableId="213C75C2"/>
  <w16cid:commentId w16cid:paraId="1BA02CF8" w16cid:durableId="213DA3CB"/>
  <w16cid:commentId w16cid:paraId="0C76B584" w16cid:durableId="213C75C3"/>
  <w16cid:commentId w16cid:paraId="70976CEA" w16cid:durableId="213DA499"/>
  <w16cid:commentId w16cid:paraId="1AA4C3FE" w16cid:durableId="213C75C4"/>
  <w16cid:commentId w16cid:paraId="299A3C55" w16cid:durableId="213DA4C7"/>
  <w16cid:commentId w16cid:paraId="4FC5D1FF" w16cid:durableId="213DA562"/>
  <w16cid:commentId w16cid:paraId="7BD8FC30" w16cid:durableId="213C75C5"/>
  <w16cid:commentId w16cid:paraId="63441A7C" w16cid:durableId="213DA5AA"/>
  <w16cid:commentId w16cid:paraId="47F8D730" w16cid:durableId="213C75C6"/>
  <w16cid:commentId w16cid:paraId="1B6D7323" w16cid:durableId="213DA5CE"/>
  <w16cid:commentId w16cid:paraId="3FFE6D40" w16cid:durableId="213DA5DA"/>
  <w16cid:commentId w16cid:paraId="120A56B0" w16cid:durableId="213C75C7"/>
  <w16cid:commentId w16cid:paraId="53A67E06" w16cid:durableId="213DA610"/>
  <w16cid:commentId w16cid:paraId="3BB35F6B" w16cid:durableId="213C75C8"/>
  <w16cid:commentId w16cid:paraId="50FD0BDE" w16cid:durableId="213DA617"/>
  <w16cid:commentId w16cid:paraId="0B1652AD" w16cid:durableId="213C75C9"/>
  <w16cid:commentId w16cid:paraId="5167CEFA" w16cid:durableId="213C75CA"/>
  <w16cid:commentId w16cid:paraId="019F56A8" w16cid:durableId="213DA6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85D1C" w14:textId="77777777" w:rsidR="009F7403" w:rsidRDefault="009F7403">
      <w:pPr>
        <w:spacing w:before="0" w:after="0"/>
      </w:pPr>
      <w:r>
        <w:separator/>
      </w:r>
    </w:p>
  </w:endnote>
  <w:endnote w:type="continuationSeparator" w:id="0">
    <w:p w14:paraId="0DD3DAD5" w14:textId="77777777" w:rsidR="009F7403" w:rsidRDefault="009F74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399603"/>
      <w:docPartObj>
        <w:docPartGallery w:val="Page Numbers (Bottom of Page)"/>
        <w:docPartUnique/>
      </w:docPartObj>
    </w:sdtPr>
    <w:sdtContent>
      <w:p w14:paraId="421A3287" w14:textId="1DE3957F" w:rsidR="009F7403" w:rsidRDefault="009F7403">
        <w:pPr>
          <w:pStyle w:val="Zpat"/>
          <w:jc w:val="right"/>
        </w:pPr>
        <w:r>
          <w:fldChar w:fldCharType="begin"/>
        </w:r>
        <w:r>
          <w:instrText>PAGE   \* MERGEFORMAT</w:instrText>
        </w:r>
        <w:r>
          <w:fldChar w:fldCharType="separate"/>
        </w:r>
        <w:r w:rsidR="00357699">
          <w:rPr>
            <w:noProof/>
          </w:rPr>
          <w:t>22</w:t>
        </w:r>
        <w:r>
          <w:fldChar w:fldCharType="end"/>
        </w:r>
      </w:p>
    </w:sdtContent>
  </w:sdt>
  <w:p w14:paraId="02114B06" w14:textId="77777777" w:rsidR="009F7403" w:rsidRDefault="009F74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011628"/>
      <w:docPartObj>
        <w:docPartGallery w:val="Page Numbers (Bottom of Page)"/>
        <w:docPartUnique/>
      </w:docPartObj>
    </w:sdtPr>
    <w:sdtContent>
      <w:p w14:paraId="20447783" w14:textId="064B873D" w:rsidR="009F7403" w:rsidRDefault="009F7403">
        <w:pPr>
          <w:pStyle w:val="Zpat"/>
          <w:jc w:val="right"/>
        </w:pPr>
        <w:r>
          <w:fldChar w:fldCharType="begin"/>
        </w:r>
        <w:r>
          <w:instrText>PAGE   \* MERGEFORMAT</w:instrText>
        </w:r>
        <w:r>
          <w:fldChar w:fldCharType="separate"/>
        </w:r>
        <w:r w:rsidR="00687F13">
          <w:rPr>
            <w:noProof/>
          </w:rPr>
          <w:t>27</w:t>
        </w:r>
        <w:r>
          <w:fldChar w:fldCharType="end"/>
        </w:r>
      </w:p>
    </w:sdtContent>
  </w:sdt>
  <w:p w14:paraId="7DA993A9" w14:textId="77777777" w:rsidR="009F7403" w:rsidRPr="000F1DF5" w:rsidRDefault="009F7403" w:rsidP="003003F2">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0E273" w14:textId="77777777" w:rsidR="009F7403" w:rsidRDefault="009F7403">
      <w:pPr>
        <w:spacing w:before="0" w:after="0"/>
      </w:pPr>
      <w:r>
        <w:separator/>
      </w:r>
    </w:p>
  </w:footnote>
  <w:footnote w:type="continuationSeparator" w:id="0">
    <w:p w14:paraId="426FE2D4" w14:textId="77777777" w:rsidR="009F7403" w:rsidRDefault="009F740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C89C" w14:textId="77777777" w:rsidR="009F7403" w:rsidRPr="009F4B74" w:rsidRDefault="009F7403" w:rsidP="00FD18CD">
    <w:pPr>
      <w:pStyle w:val="Bodytext20"/>
      <w:shd w:val="clear" w:color="auto" w:fill="auto"/>
      <w:spacing w:before="0" w:line="240" w:lineRule="auto"/>
      <w:jc w:val="right"/>
      <w:rPr>
        <w:rFonts w:asciiTheme="majorHAnsi" w:hAnsiTheme="majorHAnsi"/>
        <w:b/>
        <w:sz w:val="22"/>
        <w:szCs w:val="22"/>
      </w:rPr>
    </w:pPr>
    <w:r w:rsidRPr="00FD18CD">
      <w:rPr>
        <w:rFonts w:ascii="Cambria" w:eastAsia="Cambria" w:hAnsi="Cambria" w:cs="Cambria"/>
        <w:szCs w:val="22"/>
      </w:rPr>
      <w:t xml:space="preserve"> </w:t>
    </w:r>
    <w:r>
      <w:rPr>
        <w:rFonts w:asciiTheme="majorHAnsi" w:hAnsiTheme="majorHAnsi"/>
        <w:b/>
        <w:sz w:val="22"/>
        <w:szCs w:val="22"/>
      </w:rPr>
      <w:t>Příloha č. 2</w:t>
    </w:r>
    <w:r w:rsidRPr="009F4B74">
      <w:rPr>
        <w:rFonts w:asciiTheme="majorHAnsi" w:hAnsiTheme="majorHAnsi"/>
        <w:b/>
        <w:sz w:val="22"/>
        <w:szCs w:val="22"/>
      </w:rPr>
      <w:t xml:space="preserve"> ZD ve veřejné zakázce UK - RUK – BUDOVA ÚDAUK - VYTVOŘENÍ PROJEKTOVÉ DOKUMENTACE A VÝKON INŽENÝRSKÉ ČINNOSTI</w:t>
    </w:r>
  </w:p>
  <w:p w14:paraId="5C34DDDD" w14:textId="77777777" w:rsidR="009F7403" w:rsidRPr="00FD18CD" w:rsidRDefault="009F7403" w:rsidP="00C77E36">
    <w:pPr>
      <w:pStyle w:val="Bodytext20"/>
      <w:pBdr>
        <w:top w:val="nil"/>
        <w:left w:val="nil"/>
        <w:bottom w:val="nil"/>
        <w:right w:val="nil"/>
        <w:between w:val="nil"/>
        <w:bar w:val="nil"/>
      </w:pBdr>
      <w:shd w:val="clear" w:color="auto" w:fill="auto"/>
      <w:tabs>
        <w:tab w:val="left" w:pos="993"/>
      </w:tabs>
      <w:spacing w:before="0" w:line="240" w:lineRule="auto"/>
      <w:ind w:left="851"/>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3E3902"/>
    <w:multiLevelType w:val="hybridMultilevel"/>
    <w:tmpl w:val="91F4B358"/>
    <w:lvl w:ilvl="0" w:tplc="662ABBB2">
      <w:start w:val="1"/>
      <w:numFmt w:val="bullet"/>
      <w:lvlText w:val=""/>
      <w:lvlJc w:val="left"/>
      <w:pPr>
        <w:ind w:left="22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AC0C5C"/>
    <w:multiLevelType w:val="hybridMultilevel"/>
    <w:tmpl w:val="9B06BF12"/>
    <w:lvl w:ilvl="0" w:tplc="8066353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90CEA"/>
    <w:multiLevelType w:val="multilevel"/>
    <w:tmpl w:val="BD40F8EA"/>
    <w:numStyleLink w:val="Importovanstyl3"/>
  </w:abstractNum>
  <w:abstractNum w:abstractNumId="4"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94C41"/>
    <w:multiLevelType w:val="hybridMultilevel"/>
    <w:tmpl w:val="2FE614B4"/>
    <w:styleLink w:val="Importovanstyl30"/>
    <w:lvl w:ilvl="0" w:tplc="9496DCFA">
      <w:start w:val="1"/>
      <w:numFmt w:val="decimal"/>
      <w:lvlText w:val="%1."/>
      <w:lvlJc w:val="left"/>
      <w:pPr>
        <w:tabs>
          <w:tab w:val="left" w:pos="993"/>
        </w:tabs>
        <w:ind w:left="851"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21C08">
      <w:start w:val="1"/>
      <w:numFmt w:val="decimal"/>
      <w:lvlText w:val="%2."/>
      <w:lvlJc w:val="left"/>
      <w:pPr>
        <w:ind w:left="100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FE2FD0">
      <w:start w:val="1"/>
      <w:numFmt w:val="decimal"/>
      <w:lvlText w:val="%3."/>
      <w:lvlJc w:val="left"/>
      <w:pPr>
        <w:tabs>
          <w:tab w:val="left" w:pos="993"/>
        </w:tabs>
        <w:ind w:left="172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B0A602">
      <w:start w:val="1"/>
      <w:numFmt w:val="decimal"/>
      <w:lvlText w:val="%4."/>
      <w:lvlJc w:val="left"/>
      <w:pPr>
        <w:tabs>
          <w:tab w:val="left" w:pos="993"/>
        </w:tabs>
        <w:ind w:left="244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184912">
      <w:start w:val="1"/>
      <w:numFmt w:val="decimal"/>
      <w:lvlText w:val="%5."/>
      <w:lvlJc w:val="left"/>
      <w:pPr>
        <w:tabs>
          <w:tab w:val="left" w:pos="993"/>
        </w:tabs>
        <w:ind w:left="316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756">
      <w:start w:val="1"/>
      <w:numFmt w:val="decimal"/>
      <w:lvlText w:val="%6."/>
      <w:lvlJc w:val="left"/>
      <w:pPr>
        <w:tabs>
          <w:tab w:val="left" w:pos="993"/>
        </w:tabs>
        <w:ind w:left="388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D8C26C">
      <w:start w:val="1"/>
      <w:numFmt w:val="decimal"/>
      <w:lvlText w:val="%7."/>
      <w:lvlJc w:val="left"/>
      <w:pPr>
        <w:tabs>
          <w:tab w:val="left" w:pos="993"/>
        </w:tabs>
        <w:ind w:left="460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2499EC">
      <w:start w:val="1"/>
      <w:numFmt w:val="decimal"/>
      <w:lvlText w:val="%8."/>
      <w:lvlJc w:val="left"/>
      <w:pPr>
        <w:tabs>
          <w:tab w:val="left" w:pos="993"/>
        </w:tabs>
        <w:ind w:left="532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9205BE">
      <w:start w:val="1"/>
      <w:numFmt w:val="decimal"/>
      <w:lvlText w:val="%9."/>
      <w:lvlJc w:val="left"/>
      <w:pPr>
        <w:tabs>
          <w:tab w:val="left" w:pos="993"/>
        </w:tabs>
        <w:ind w:left="604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1D43B0"/>
    <w:multiLevelType w:val="hybridMultilevel"/>
    <w:tmpl w:val="9DB23340"/>
    <w:lvl w:ilvl="0" w:tplc="6D0A714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17DD9"/>
    <w:multiLevelType w:val="hybridMultilevel"/>
    <w:tmpl w:val="7EDC551C"/>
    <w:lvl w:ilvl="0" w:tplc="0405000F">
      <w:start w:val="1"/>
      <w:numFmt w:val="decimal"/>
      <w:lvlText w:val="%1."/>
      <w:lvlJc w:val="left"/>
      <w:pPr>
        <w:ind w:left="579" w:hanging="360"/>
      </w:p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8" w15:restartNumberingAfterBreak="0">
    <w:nsid w:val="170C697B"/>
    <w:multiLevelType w:val="hybridMultilevel"/>
    <w:tmpl w:val="D0388CB6"/>
    <w:lvl w:ilvl="0" w:tplc="BA7E068C">
      <w:start w:val="1"/>
      <w:numFmt w:val="decimal"/>
      <w:lvlText w:val="%1)"/>
      <w:lvlJc w:val="left"/>
      <w:pPr>
        <w:ind w:left="1070" w:hanging="360"/>
      </w:pPr>
      <w:rPr>
        <w:rFonts w:hint="default"/>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2ED0ACC"/>
    <w:multiLevelType w:val="multilevel"/>
    <w:tmpl w:val="DDB05CE2"/>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23745D27"/>
    <w:multiLevelType w:val="hybridMultilevel"/>
    <w:tmpl w:val="EC40D3D0"/>
    <w:styleLink w:val="Importovanstyl1"/>
    <w:lvl w:ilvl="0" w:tplc="61846D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40D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6A6E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AAE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8E0E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A2EE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AFC4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4C6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608B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C84C3C"/>
    <w:multiLevelType w:val="hybridMultilevel"/>
    <w:tmpl w:val="2FE614B4"/>
    <w:numStyleLink w:val="Importovanstyl30"/>
  </w:abstractNum>
  <w:abstractNum w:abstractNumId="12" w15:restartNumberingAfterBreak="0">
    <w:nsid w:val="29D03A6F"/>
    <w:multiLevelType w:val="hybridMultilevel"/>
    <w:tmpl w:val="05D89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C501AB"/>
    <w:multiLevelType w:val="singleLevel"/>
    <w:tmpl w:val="6CEACB72"/>
    <w:lvl w:ilvl="0">
      <w:start w:val="1"/>
      <w:numFmt w:val="decimal"/>
      <w:lvlText w:val="%1. "/>
      <w:legacy w:legacy="1" w:legacySpace="0" w:legacyIndent="283"/>
      <w:lvlJc w:val="left"/>
      <w:pPr>
        <w:ind w:left="991" w:hanging="283"/>
      </w:pPr>
      <w:rPr>
        <w:b w:val="0"/>
        <w:i w:val="0"/>
        <w:sz w:val="24"/>
      </w:rPr>
    </w:lvl>
  </w:abstractNum>
  <w:abstractNum w:abstractNumId="14" w15:restartNumberingAfterBreak="0">
    <w:nsid w:val="2AD564C6"/>
    <w:multiLevelType w:val="multilevel"/>
    <w:tmpl w:val="27BC9EE2"/>
    <w:numStyleLink w:val="Importovanstyl2"/>
  </w:abstractNum>
  <w:abstractNum w:abstractNumId="15" w15:restartNumberingAfterBreak="0">
    <w:nsid w:val="2D264F5A"/>
    <w:multiLevelType w:val="hybridMultilevel"/>
    <w:tmpl w:val="03F63468"/>
    <w:styleLink w:val="Importovanstyl13"/>
    <w:lvl w:ilvl="0" w:tplc="E4DAFE92">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26F7CC2"/>
    <w:multiLevelType w:val="hybridMultilevel"/>
    <w:tmpl w:val="0158017C"/>
    <w:lvl w:ilvl="0" w:tplc="04050017">
      <w:start w:val="1"/>
      <w:numFmt w:val="lowerLetter"/>
      <w:lvlText w:val="%1)"/>
      <w:lvlJc w:val="left"/>
      <w:pPr>
        <w:ind w:left="579" w:hanging="360"/>
      </w:p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1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7F15DB3"/>
    <w:multiLevelType w:val="hybridMultilevel"/>
    <w:tmpl w:val="F1280D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7476EF"/>
    <w:multiLevelType w:val="hybridMultilevel"/>
    <w:tmpl w:val="B02ACF66"/>
    <w:lvl w:ilvl="0" w:tplc="05CE273C">
      <w:start w:val="1"/>
      <w:numFmt w:val="decimal"/>
      <w:pStyle w:val="Zkladntextslovan"/>
      <w:lvlText w:val="%1."/>
      <w:lvlJc w:val="left"/>
      <w:pPr>
        <w:tabs>
          <w:tab w:val="num" w:pos="454"/>
        </w:tabs>
        <w:ind w:left="454" w:hanging="454"/>
      </w:pPr>
      <w:rPr>
        <w:rFonts w:hint="default"/>
      </w:rPr>
    </w:lvl>
    <w:lvl w:ilvl="1" w:tplc="07B40672">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FC51B1"/>
    <w:multiLevelType w:val="hybridMultilevel"/>
    <w:tmpl w:val="03F63468"/>
    <w:numStyleLink w:val="Importovanstyl13"/>
  </w:abstractNum>
  <w:abstractNum w:abstractNumId="22" w15:restartNumberingAfterBreak="0">
    <w:nsid w:val="49BA3440"/>
    <w:multiLevelType w:val="hybridMultilevel"/>
    <w:tmpl w:val="67E8B760"/>
    <w:lvl w:ilvl="0" w:tplc="F11C473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A8C2C62"/>
    <w:multiLevelType w:val="multilevel"/>
    <w:tmpl w:val="A8565C5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1266520"/>
    <w:multiLevelType w:val="multilevel"/>
    <w:tmpl w:val="BD40F8EA"/>
    <w:styleLink w:val="Importovanstyl3"/>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27"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287"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647"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007"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26" w15:restartNumberingAfterBreak="0">
    <w:nsid w:val="54AE4C8E"/>
    <w:multiLevelType w:val="hybridMultilevel"/>
    <w:tmpl w:val="319806A8"/>
    <w:lvl w:ilvl="0" w:tplc="0405000F">
      <w:start w:val="1"/>
      <w:numFmt w:val="decimal"/>
      <w:lvlText w:val="%1."/>
      <w:lvlJc w:val="left"/>
      <w:pPr>
        <w:ind w:left="1600" w:hanging="360"/>
      </w:pPr>
    </w:lvl>
    <w:lvl w:ilvl="1" w:tplc="04050019">
      <w:start w:val="1"/>
      <w:numFmt w:val="lowerLetter"/>
      <w:lvlText w:val="%2."/>
      <w:lvlJc w:val="left"/>
      <w:pPr>
        <w:ind w:left="2320" w:hanging="360"/>
      </w:pPr>
    </w:lvl>
    <w:lvl w:ilvl="2" w:tplc="0405001B" w:tentative="1">
      <w:start w:val="1"/>
      <w:numFmt w:val="lowerRoman"/>
      <w:lvlText w:val="%3."/>
      <w:lvlJc w:val="right"/>
      <w:pPr>
        <w:ind w:left="3040" w:hanging="180"/>
      </w:pPr>
    </w:lvl>
    <w:lvl w:ilvl="3" w:tplc="0405000F" w:tentative="1">
      <w:start w:val="1"/>
      <w:numFmt w:val="decimal"/>
      <w:lvlText w:val="%4."/>
      <w:lvlJc w:val="left"/>
      <w:pPr>
        <w:ind w:left="3760" w:hanging="360"/>
      </w:pPr>
    </w:lvl>
    <w:lvl w:ilvl="4" w:tplc="04050019" w:tentative="1">
      <w:start w:val="1"/>
      <w:numFmt w:val="lowerLetter"/>
      <w:lvlText w:val="%5."/>
      <w:lvlJc w:val="left"/>
      <w:pPr>
        <w:ind w:left="4480" w:hanging="360"/>
      </w:pPr>
    </w:lvl>
    <w:lvl w:ilvl="5" w:tplc="0405001B" w:tentative="1">
      <w:start w:val="1"/>
      <w:numFmt w:val="lowerRoman"/>
      <w:lvlText w:val="%6."/>
      <w:lvlJc w:val="right"/>
      <w:pPr>
        <w:ind w:left="5200" w:hanging="180"/>
      </w:pPr>
    </w:lvl>
    <w:lvl w:ilvl="6" w:tplc="0405000F" w:tentative="1">
      <w:start w:val="1"/>
      <w:numFmt w:val="decimal"/>
      <w:lvlText w:val="%7."/>
      <w:lvlJc w:val="left"/>
      <w:pPr>
        <w:ind w:left="5920" w:hanging="360"/>
      </w:pPr>
    </w:lvl>
    <w:lvl w:ilvl="7" w:tplc="04050019" w:tentative="1">
      <w:start w:val="1"/>
      <w:numFmt w:val="lowerLetter"/>
      <w:lvlText w:val="%8."/>
      <w:lvlJc w:val="left"/>
      <w:pPr>
        <w:ind w:left="6640" w:hanging="360"/>
      </w:pPr>
    </w:lvl>
    <w:lvl w:ilvl="8" w:tplc="0405001B" w:tentative="1">
      <w:start w:val="1"/>
      <w:numFmt w:val="lowerRoman"/>
      <w:lvlText w:val="%9."/>
      <w:lvlJc w:val="right"/>
      <w:pPr>
        <w:ind w:left="7360" w:hanging="180"/>
      </w:pPr>
    </w:lvl>
  </w:abstractNum>
  <w:abstractNum w:abstractNumId="27" w15:restartNumberingAfterBreak="0">
    <w:nsid w:val="591709E0"/>
    <w:multiLevelType w:val="hybridMultilevel"/>
    <w:tmpl w:val="95F2E112"/>
    <w:lvl w:ilvl="0" w:tplc="8ED4EBAA">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2880"/>
        </w:tabs>
        <w:ind w:left="2880" w:hanging="360"/>
      </w:p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28" w15:restartNumberingAfterBreak="0">
    <w:nsid w:val="5AB106C9"/>
    <w:multiLevelType w:val="hybridMultilevel"/>
    <w:tmpl w:val="BA829552"/>
    <w:lvl w:ilvl="0" w:tplc="F2AC7AAC">
      <w:numFmt w:val="bullet"/>
      <w:lvlText w:val="•"/>
      <w:lvlJc w:val="left"/>
      <w:pPr>
        <w:ind w:left="704" w:hanging="420"/>
      </w:pPr>
      <w:rPr>
        <w:rFonts w:ascii="Times New Roman" w:eastAsia="SimSu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5AB113F3"/>
    <w:multiLevelType w:val="multilevel"/>
    <w:tmpl w:val="748A3694"/>
    <w:lvl w:ilvl="0">
      <w:start w:val="1"/>
      <w:numFmt w:val="decimal"/>
      <w:pStyle w:val="Seznamploh"/>
      <w:lvlText w:val="Příloha %1"/>
      <w:lvlJc w:val="left"/>
      <w:pPr>
        <w:tabs>
          <w:tab w:val="num" w:pos="1876"/>
        </w:tabs>
        <w:ind w:left="1876" w:hanging="1106"/>
      </w:pPr>
      <w:rPr>
        <w:rFonts w:ascii="Times New Roman" w:hAnsi="Times New Roman" w:cs="Times New Roman" w:hint="default"/>
        <w:b w:val="0"/>
        <w:i w:val="0"/>
        <w:sz w:val="22"/>
        <w:u w:val="none"/>
      </w:rPr>
    </w:lvl>
    <w:lvl w:ilvl="1">
      <w:start w:val="1"/>
      <w:numFmt w:val="decimal"/>
      <w:pStyle w:val="SeznamPloh2"/>
      <w:lvlText w:val="Příloha %1.%2"/>
      <w:lvlJc w:val="left"/>
      <w:pPr>
        <w:tabs>
          <w:tab w:val="num" w:pos="2315"/>
        </w:tabs>
        <w:ind w:left="2315" w:hanging="1105"/>
      </w:pPr>
      <w:rPr>
        <w:rFonts w:ascii="Times New Roman" w:hAnsi="Times New Roman" w:cs="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cs="Times New Roman" w:hint="default"/>
        <w:b/>
        <w:i w:val="0"/>
        <w:sz w:val="22"/>
      </w:rPr>
    </w:lvl>
    <w:lvl w:ilvl="3">
      <w:start w:val="1"/>
      <w:numFmt w:val="decimal"/>
      <w:isLgl/>
      <w:lvlText w:val="%1.%2.%3.%4"/>
      <w:lvlJc w:val="left"/>
      <w:pPr>
        <w:tabs>
          <w:tab w:val="num" w:pos="2268"/>
        </w:tabs>
        <w:ind w:left="2268" w:hanging="850"/>
      </w:pPr>
      <w:rPr>
        <w:rFonts w:ascii="Times New Roman" w:hAnsi="Times New Roman" w:cs="Times New Roman" w:hint="default"/>
        <w:b/>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5C347D82"/>
    <w:multiLevelType w:val="hybridMultilevel"/>
    <w:tmpl w:val="3230D76A"/>
    <w:lvl w:ilvl="0" w:tplc="04050011">
      <w:start w:val="1"/>
      <w:numFmt w:val="decimal"/>
      <w:lvlText w:val="%1)"/>
      <w:lvlJc w:val="left"/>
      <w:pPr>
        <w:ind w:left="1281" w:hanging="360"/>
      </w:p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1" w15:restartNumberingAfterBreak="0">
    <w:nsid w:val="5EA77B0C"/>
    <w:multiLevelType w:val="hybridMultilevel"/>
    <w:tmpl w:val="C0C2784E"/>
    <w:lvl w:ilvl="0" w:tplc="4B58D5E8">
      <w:start w:val="1"/>
      <w:numFmt w:val="decimal"/>
      <w:lvlText w:val="%1."/>
      <w:lvlJc w:val="left"/>
      <w:pPr>
        <w:tabs>
          <w:tab w:val="num" w:pos="720"/>
        </w:tabs>
        <w:ind w:left="720" w:hanging="360"/>
      </w:pPr>
      <w:rPr>
        <w:rFonts w:hint="default"/>
      </w:rPr>
    </w:lvl>
    <w:lvl w:ilvl="1" w:tplc="A962BA9E">
      <w:start w:val="9"/>
      <w:numFmt w:val="upperRoman"/>
      <w:lvlText w:val="Článek %2."/>
      <w:lvlJc w:val="center"/>
      <w:pPr>
        <w:tabs>
          <w:tab w:val="num" w:pos="2160"/>
        </w:tabs>
        <w:ind w:left="1440" w:hanging="360"/>
      </w:pPr>
      <w:rPr>
        <w:rFonts w:hint="default"/>
        <w:b/>
      </w:rPr>
    </w:lvl>
    <w:lvl w:ilvl="2" w:tplc="4B58D5E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3D121F"/>
    <w:multiLevelType w:val="hybridMultilevel"/>
    <w:tmpl w:val="CD70C906"/>
    <w:lvl w:ilvl="0" w:tplc="4B58D5E8">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35604E"/>
    <w:multiLevelType w:val="hybridMultilevel"/>
    <w:tmpl w:val="55B21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166CBB"/>
    <w:multiLevelType w:val="hybridMultilevel"/>
    <w:tmpl w:val="5C78E6B6"/>
    <w:lvl w:ilvl="0" w:tplc="B470A7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93"/>
        </w:tabs>
        <w:ind w:left="993"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439773B"/>
    <w:multiLevelType w:val="multilevel"/>
    <w:tmpl w:val="C36808AE"/>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776C477F"/>
    <w:multiLevelType w:val="hybridMultilevel"/>
    <w:tmpl w:val="EC40D3D0"/>
    <w:numStyleLink w:val="Importovanstyl1"/>
  </w:abstractNum>
  <w:abstractNum w:abstractNumId="38" w15:restartNumberingAfterBreak="0">
    <w:nsid w:val="7D3D6896"/>
    <w:multiLevelType w:val="hybridMultilevel"/>
    <w:tmpl w:val="6E6201AC"/>
    <w:lvl w:ilvl="0" w:tplc="8B9ED832">
      <w:start w:val="1"/>
      <w:numFmt w:val="decimal"/>
      <w:lvlText w:val="%1."/>
      <w:lvlJc w:val="left"/>
      <w:pPr>
        <w:tabs>
          <w:tab w:val="num" w:pos="786"/>
        </w:tabs>
        <w:ind w:left="786" w:hanging="360"/>
      </w:pPr>
    </w:lvl>
    <w:lvl w:ilvl="1" w:tplc="6F3CD29A">
      <w:numFmt w:val="none"/>
      <w:lvlText w:val=""/>
      <w:lvlJc w:val="left"/>
      <w:pPr>
        <w:tabs>
          <w:tab w:val="num" w:pos="356"/>
        </w:tabs>
      </w:pPr>
    </w:lvl>
    <w:lvl w:ilvl="2" w:tplc="F80A64C4">
      <w:numFmt w:val="none"/>
      <w:lvlText w:val=""/>
      <w:lvlJc w:val="left"/>
      <w:pPr>
        <w:tabs>
          <w:tab w:val="num" w:pos="356"/>
        </w:tabs>
      </w:pPr>
    </w:lvl>
    <w:lvl w:ilvl="3" w:tplc="4F0CE602">
      <w:numFmt w:val="none"/>
      <w:lvlText w:val=""/>
      <w:lvlJc w:val="left"/>
      <w:pPr>
        <w:tabs>
          <w:tab w:val="num" w:pos="356"/>
        </w:tabs>
      </w:pPr>
    </w:lvl>
    <w:lvl w:ilvl="4" w:tplc="8E280A96">
      <w:numFmt w:val="none"/>
      <w:lvlText w:val=""/>
      <w:lvlJc w:val="left"/>
      <w:pPr>
        <w:tabs>
          <w:tab w:val="num" w:pos="356"/>
        </w:tabs>
      </w:pPr>
    </w:lvl>
    <w:lvl w:ilvl="5" w:tplc="665A1A9C">
      <w:numFmt w:val="none"/>
      <w:lvlText w:val=""/>
      <w:lvlJc w:val="left"/>
      <w:pPr>
        <w:tabs>
          <w:tab w:val="num" w:pos="356"/>
        </w:tabs>
      </w:pPr>
    </w:lvl>
    <w:lvl w:ilvl="6" w:tplc="1638E68C">
      <w:numFmt w:val="none"/>
      <w:lvlText w:val=""/>
      <w:lvlJc w:val="left"/>
      <w:pPr>
        <w:tabs>
          <w:tab w:val="num" w:pos="356"/>
        </w:tabs>
      </w:pPr>
    </w:lvl>
    <w:lvl w:ilvl="7" w:tplc="4880EC00">
      <w:numFmt w:val="none"/>
      <w:lvlText w:val=""/>
      <w:lvlJc w:val="left"/>
      <w:pPr>
        <w:tabs>
          <w:tab w:val="num" w:pos="356"/>
        </w:tabs>
      </w:pPr>
    </w:lvl>
    <w:lvl w:ilvl="8" w:tplc="60F0594A">
      <w:numFmt w:val="none"/>
      <w:lvlText w:val=""/>
      <w:lvlJc w:val="left"/>
      <w:pPr>
        <w:tabs>
          <w:tab w:val="num" w:pos="356"/>
        </w:tabs>
      </w:pPr>
    </w:lvl>
  </w:abstractNum>
  <w:abstractNum w:abstractNumId="39" w15:restartNumberingAfterBreak="0">
    <w:nsid w:val="7EE8533E"/>
    <w:multiLevelType w:val="hybridMultilevel"/>
    <w:tmpl w:val="69B01570"/>
    <w:lvl w:ilvl="0" w:tplc="E9F0430A">
      <w:start w:val="1"/>
      <w:numFmt w:val="upperLetter"/>
      <w:pStyle w:val="Preambule"/>
      <w:lvlText w:val="(%1)"/>
      <w:lvlJc w:val="left"/>
      <w:pPr>
        <w:tabs>
          <w:tab w:val="num" w:pos="567"/>
        </w:tabs>
        <w:ind w:left="567" w:hanging="207"/>
      </w:pPr>
      <w:rPr>
        <w:rFonts w:hint="default"/>
      </w:rPr>
    </w:lvl>
    <w:lvl w:ilvl="1" w:tplc="63820FA4" w:tentative="1">
      <w:start w:val="1"/>
      <w:numFmt w:val="lowerLetter"/>
      <w:lvlText w:val="%2."/>
      <w:lvlJc w:val="left"/>
      <w:pPr>
        <w:tabs>
          <w:tab w:val="num" w:pos="1440"/>
        </w:tabs>
        <w:ind w:left="1440" w:hanging="360"/>
      </w:pPr>
    </w:lvl>
    <w:lvl w:ilvl="2" w:tplc="5C0A58FE" w:tentative="1">
      <w:start w:val="1"/>
      <w:numFmt w:val="lowerRoman"/>
      <w:lvlText w:val="%3."/>
      <w:lvlJc w:val="right"/>
      <w:pPr>
        <w:tabs>
          <w:tab w:val="num" w:pos="2160"/>
        </w:tabs>
        <w:ind w:left="2160" w:hanging="180"/>
      </w:pPr>
    </w:lvl>
    <w:lvl w:ilvl="3" w:tplc="75F6BC8C" w:tentative="1">
      <w:start w:val="1"/>
      <w:numFmt w:val="decimal"/>
      <w:lvlText w:val="%4."/>
      <w:lvlJc w:val="left"/>
      <w:pPr>
        <w:tabs>
          <w:tab w:val="num" w:pos="2880"/>
        </w:tabs>
        <w:ind w:left="2880" w:hanging="360"/>
      </w:pPr>
    </w:lvl>
    <w:lvl w:ilvl="4" w:tplc="F0603EC6" w:tentative="1">
      <w:start w:val="1"/>
      <w:numFmt w:val="lowerLetter"/>
      <w:lvlText w:val="%5."/>
      <w:lvlJc w:val="left"/>
      <w:pPr>
        <w:tabs>
          <w:tab w:val="num" w:pos="3600"/>
        </w:tabs>
        <w:ind w:left="3600" w:hanging="360"/>
      </w:pPr>
    </w:lvl>
    <w:lvl w:ilvl="5" w:tplc="A80436C4" w:tentative="1">
      <w:start w:val="1"/>
      <w:numFmt w:val="lowerRoman"/>
      <w:lvlText w:val="%6."/>
      <w:lvlJc w:val="right"/>
      <w:pPr>
        <w:tabs>
          <w:tab w:val="num" w:pos="4320"/>
        </w:tabs>
        <w:ind w:left="4320" w:hanging="180"/>
      </w:pPr>
    </w:lvl>
    <w:lvl w:ilvl="6" w:tplc="4BCE8C12" w:tentative="1">
      <w:start w:val="1"/>
      <w:numFmt w:val="decimal"/>
      <w:lvlText w:val="%7."/>
      <w:lvlJc w:val="left"/>
      <w:pPr>
        <w:tabs>
          <w:tab w:val="num" w:pos="5040"/>
        </w:tabs>
        <w:ind w:left="5040" w:hanging="360"/>
      </w:pPr>
    </w:lvl>
    <w:lvl w:ilvl="7" w:tplc="1B3C2A4A" w:tentative="1">
      <w:start w:val="1"/>
      <w:numFmt w:val="lowerLetter"/>
      <w:lvlText w:val="%8."/>
      <w:lvlJc w:val="left"/>
      <w:pPr>
        <w:tabs>
          <w:tab w:val="num" w:pos="5760"/>
        </w:tabs>
        <w:ind w:left="5760" w:hanging="360"/>
      </w:pPr>
    </w:lvl>
    <w:lvl w:ilvl="8" w:tplc="DF1E1558" w:tentative="1">
      <w:start w:val="1"/>
      <w:numFmt w:val="lowerRoman"/>
      <w:lvlText w:val="%9."/>
      <w:lvlJc w:val="right"/>
      <w:pPr>
        <w:tabs>
          <w:tab w:val="num" w:pos="6480"/>
        </w:tabs>
        <w:ind w:left="6480" w:hanging="180"/>
      </w:pPr>
    </w:lvl>
  </w:abstractNum>
  <w:num w:numId="1">
    <w:abstractNumId w:val="17"/>
  </w:num>
  <w:num w:numId="2">
    <w:abstractNumId w:val="39"/>
  </w:num>
  <w:num w:numId="3">
    <w:abstractNumId w:val="35"/>
  </w:num>
  <w:num w:numId="4">
    <w:abstractNumId w:val="4"/>
  </w:num>
  <w:num w:numId="5">
    <w:abstractNumId w:val="25"/>
  </w:num>
  <w:num w:numId="6">
    <w:abstractNumId w:val="29"/>
  </w:num>
  <w:num w:numId="7">
    <w:abstractNumId w:val="30"/>
  </w:num>
  <w:num w:numId="8">
    <w:abstractNumId w:val="20"/>
  </w:num>
  <w:num w:numId="9">
    <w:abstractNumId w:val="31"/>
  </w:num>
  <w:num w:numId="10">
    <w:abstractNumId w:val="13"/>
  </w:num>
  <w:num w:numId="11">
    <w:abstractNumId w:val="32"/>
  </w:num>
  <w:num w:numId="12">
    <w:abstractNumId w:val="2"/>
  </w:num>
  <w:num w:numId="13">
    <w:abstractNumId w:val="38"/>
  </w:num>
  <w:num w:numId="14">
    <w:abstractNumId w:val="23"/>
  </w:num>
  <w:num w:numId="15">
    <w:abstractNumId w:val="22"/>
  </w:num>
  <w:num w:numId="16">
    <w:abstractNumId w:val="1"/>
  </w:num>
  <w:num w:numId="17">
    <w:abstractNumId w:val="27"/>
  </w:num>
  <w:num w:numId="18">
    <w:abstractNumId w:val="9"/>
  </w:num>
  <w:num w:numId="19">
    <w:abstractNumId w:val="36"/>
  </w:num>
  <w:num w:numId="20">
    <w:abstractNumId w:val="12"/>
  </w:num>
  <w:num w:numId="21">
    <w:abstractNumId w:val="19"/>
  </w:num>
  <w:num w:numId="22">
    <w:abstractNumId w:val="18"/>
  </w:num>
  <w:num w:numId="23">
    <w:abstractNumId w:val="2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5"/>
  </w:num>
  <w:num w:numId="27">
    <w:abstractNumId w:val="35"/>
  </w:num>
  <w:num w:numId="28">
    <w:abstractNumId w:val="26"/>
  </w:num>
  <w:num w:numId="29">
    <w:abstractNumId w:val="34"/>
  </w:num>
  <w:num w:numId="30">
    <w:abstractNumId w:val="6"/>
  </w:num>
  <w:num w:numId="31">
    <w:abstractNumId w:val="0"/>
  </w:num>
  <w:num w:numId="32">
    <w:abstractNumId w:val="1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8" w:hanging="708"/>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5"/>
  </w:num>
  <w:num w:numId="34">
    <w:abstractNumId w:val="11"/>
  </w:num>
  <w:num w:numId="35">
    <w:abstractNumId w:val="24"/>
  </w:num>
  <w:num w:numId="36">
    <w:abstractNumId w:val="3"/>
  </w:num>
  <w:num w:numId="37">
    <w:abstractNumId w:val="15"/>
  </w:num>
  <w:num w:numId="38">
    <w:abstractNumId w:val="21"/>
  </w:num>
  <w:num w:numId="39">
    <w:abstractNumId w:val="8"/>
  </w:num>
  <w:num w:numId="40">
    <w:abstractNumId w:val="33"/>
  </w:num>
  <w:num w:numId="41">
    <w:abstractNumId w:val="10"/>
  </w:num>
  <w:num w:numId="42">
    <w:abstractNumId w:val="37"/>
  </w:num>
  <w:num w:numId="43">
    <w:abstractNumId w:val="35"/>
  </w:num>
  <w:num w:numId="44">
    <w:abstractNumId w:val="35"/>
  </w:num>
  <w:num w:numId="45">
    <w:abstractNumId w:val="35"/>
  </w:num>
  <w:num w:numId="46">
    <w:abstractNumId w:val="35"/>
  </w:num>
  <w:num w:numId="47">
    <w:abstractNumId w:val="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FA"/>
    <w:rsid w:val="00002C34"/>
    <w:rsid w:val="00003521"/>
    <w:rsid w:val="00004C81"/>
    <w:rsid w:val="00006A1D"/>
    <w:rsid w:val="00026EEE"/>
    <w:rsid w:val="0003201A"/>
    <w:rsid w:val="0003367F"/>
    <w:rsid w:val="00033C49"/>
    <w:rsid w:val="00036216"/>
    <w:rsid w:val="00036549"/>
    <w:rsid w:val="0004159F"/>
    <w:rsid w:val="00044183"/>
    <w:rsid w:val="00047E01"/>
    <w:rsid w:val="00051A22"/>
    <w:rsid w:val="00061D10"/>
    <w:rsid w:val="00063479"/>
    <w:rsid w:val="00064C21"/>
    <w:rsid w:val="00066CF0"/>
    <w:rsid w:val="000848FC"/>
    <w:rsid w:val="00086182"/>
    <w:rsid w:val="00090455"/>
    <w:rsid w:val="00091580"/>
    <w:rsid w:val="00094699"/>
    <w:rsid w:val="00095A9A"/>
    <w:rsid w:val="000A2F59"/>
    <w:rsid w:val="000A49CA"/>
    <w:rsid w:val="000A49E3"/>
    <w:rsid w:val="000B25A3"/>
    <w:rsid w:val="000B6D33"/>
    <w:rsid w:val="000C30EC"/>
    <w:rsid w:val="000C3B87"/>
    <w:rsid w:val="000C458F"/>
    <w:rsid w:val="000D4689"/>
    <w:rsid w:val="000D5EE4"/>
    <w:rsid w:val="000D7CC3"/>
    <w:rsid w:val="000E0C0A"/>
    <w:rsid w:val="000E1D3E"/>
    <w:rsid w:val="000E447E"/>
    <w:rsid w:val="000E4761"/>
    <w:rsid w:val="00100A69"/>
    <w:rsid w:val="0010766B"/>
    <w:rsid w:val="001109EE"/>
    <w:rsid w:val="00110A85"/>
    <w:rsid w:val="0011127B"/>
    <w:rsid w:val="00114559"/>
    <w:rsid w:val="00114719"/>
    <w:rsid w:val="00115850"/>
    <w:rsid w:val="00121EEF"/>
    <w:rsid w:val="00122111"/>
    <w:rsid w:val="00123301"/>
    <w:rsid w:val="00130B56"/>
    <w:rsid w:val="00131D15"/>
    <w:rsid w:val="0014452C"/>
    <w:rsid w:val="0016070C"/>
    <w:rsid w:val="001610EB"/>
    <w:rsid w:val="001714AD"/>
    <w:rsid w:val="00176B34"/>
    <w:rsid w:val="0018087A"/>
    <w:rsid w:val="001817AF"/>
    <w:rsid w:val="001852C8"/>
    <w:rsid w:val="001A2E92"/>
    <w:rsid w:val="001A46F1"/>
    <w:rsid w:val="001B1DF7"/>
    <w:rsid w:val="001B3AC2"/>
    <w:rsid w:val="001B5FF5"/>
    <w:rsid w:val="001C1038"/>
    <w:rsid w:val="001C2717"/>
    <w:rsid w:val="001C6EF8"/>
    <w:rsid w:val="001D1351"/>
    <w:rsid w:val="001D4D89"/>
    <w:rsid w:val="001E2F45"/>
    <w:rsid w:val="001F05A7"/>
    <w:rsid w:val="00200334"/>
    <w:rsid w:val="0020154D"/>
    <w:rsid w:val="002118A9"/>
    <w:rsid w:val="00216482"/>
    <w:rsid w:val="00223A36"/>
    <w:rsid w:val="00227220"/>
    <w:rsid w:val="00227AFA"/>
    <w:rsid w:val="002404E0"/>
    <w:rsid w:val="00243357"/>
    <w:rsid w:val="00245545"/>
    <w:rsid w:val="00253036"/>
    <w:rsid w:val="00253BA5"/>
    <w:rsid w:val="00265494"/>
    <w:rsid w:val="00266814"/>
    <w:rsid w:val="0027092F"/>
    <w:rsid w:val="00273ACA"/>
    <w:rsid w:val="00291276"/>
    <w:rsid w:val="00293213"/>
    <w:rsid w:val="00295016"/>
    <w:rsid w:val="002A0C8A"/>
    <w:rsid w:val="002A24C2"/>
    <w:rsid w:val="002A3525"/>
    <w:rsid w:val="002A483A"/>
    <w:rsid w:val="002E3FFD"/>
    <w:rsid w:val="002F1696"/>
    <w:rsid w:val="003003F2"/>
    <w:rsid w:val="00304684"/>
    <w:rsid w:val="00305FB9"/>
    <w:rsid w:val="003135A0"/>
    <w:rsid w:val="00315E06"/>
    <w:rsid w:val="0032151E"/>
    <w:rsid w:val="00324BF3"/>
    <w:rsid w:val="003261FD"/>
    <w:rsid w:val="0032627A"/>
    <w:rsid w:val="00340FAC"/>
    <w:rsid w:val="00342677"/>
    <w:rsid w:val="00351595"/>
    <w:rsid w:val="003548E9"/>
    <w:rsid w:val="00357699"/>
    <w:rsid w:val="00357B06"/>
    <w:rsid w:val="00361015"/>
    <w:rsid w:val="00361E82"/>
    <w:rsid w:val="00363A2B"/>
    <w:rsid w:val="003643B4"/>
    <w:rsid w:val="00374E6E"/>
    <w:rsid w:val="00381457"/>
    <w:rsid w:val="00384851"/>
    <w:rsid w:val="00386DEC"/>
    <w:rsid w:val="003950C1"/>
    <w:rsid w:val="00396F20"/>
    <w:rsid w:val="003A15B2"/>
    <w:rsid w:val="003A44CC"/>
    <w:rsid w:val="003A4F7A"/>
    <w:rsid w:val="003A6DF5"/>
    <w:rsid w:val="003B1A1E"/>
    <w:rsid w:val="003C73B4"/>
    <w:rsid w:val="003E17DA"/>
    <w:rsid w:val="003E1D6B"/>
    <w:rsid w:val="003E5729"/>
    <w:rsid w:val="004023CB"/>
    <w:rsid w:val="00402A71"/>
    <w:rsid w:val="00403DC1"/>
    <w:rsid w:val="004114EF"/>
    <w:rsid w:val="00416733"/>
    <w:rsid w:val="0042162C"/>
    <w:rsid w:val="00424250"/>
    <w:rsid w:val="004306E1"/>
    <w:rsid w:val="004366DA"/>
    <w:rsid w:val="004371DE"/>
    <w:rsid w:val="00440E90"/>
    <w:rsid w:val="004416EA"/>
    <w:rsid w:val="00441E63"/>
    <w:rsid w:val="0044220C"/>
    <w:rsid w:val="004466F1"/>
    <w:rsid w:val="00446BD8"/>
    <w:rsid w:val="00451D4C"/>
    <w:rsid w:val="00453B7A"/>
    <w:rsid w:val="0045432A"/>
    <w:rsid w:val="00454EF8"/>
    <w:rsid w:val="00460B36"/>
    <w:rsid w:val="00461E87"/>
    <w:rsid w:val="004628D5"/>
    <w:rsid w:val="004741BF"/>
    <w:rsid w:val="004768AE"/>
    <w:rsid w:val="004768D4"/>
    <w:rsid w:val="00477FEE"/>
    <w:rsid w:val="00483FD5"/>
    <w:rsid w:val="00490D2F"/>
    <w:rsid w:val="00497D22"/>
    <w:rsid w:val="004A157C"/>
    <w:rsid w:val="004A39DD"/>
    <w:rsid w:val="004A3FDD"/>
    <w:rsid w:val="004B5699"/>
    <w:rsid w:val="004C09E7"/>
    <w:rsid w:val="004C478A"/>
    <w:rsid w:val="004C504D"/>
    <w:rsid w:val="004C6A58"/>
    <w:rsid w:val="004D0DE2"/>
    <w:rsid w:val="004E1C52"/>
    <w:rsid w:val="004E37F5"/>
    <w:rsid w:val="004E3EB0"/>
    <w:rsid w:val="004F4E5A"/>
    <w:rsid w:val="004F6C41"/>
    <w:rsid w:val="0050565E"/>
    <w:rsid w:val="00510B3E"/>
    <w:rsid w:val="00513340"/>
    <w:rsid w:val="00520EDB"/>
    <w:rsid w:val="005262D1"/>
    <w:rsid w:val="00526BA8"/>
    <w:rsid w:val="005316A5"/>
    <w:rsid w:val="005329A6"/>
    <w:rsid w:val="00540DB1"/>
    <w:rsid w:val="00541B24"/>
    <w:rsid w:val="00542926"/>
    <w:rsid w:val="005453F8"/>
    <w:rsid w:val="005473B9"/>
    <w:rsid w:val="00551726"/>
    <w:rsid w:val="00555554"/>
    <w:rsid w:val="0055572D"/>
    <w:rsid w:val="00560652"/>
    <w:rsid w:val="0056404D"/>
    <w:rsid w:val="00572222"/>
    <w:rsid w:val="005730CA"/>
    <w:rsid w:val="00574C50"/>
    <w:rsid w:val="00577130"/>
    <w:rsid w:val="00581F57"/>
    <w:rsid w:val="00597504"/>
    <w:rsid w:val="005A5461"/>
    <w:rsid w:val="005A6BD4"/>
    <w:rsid w:val="005A6E7B"/>
    <w:rsid w:val="005B35DA"/>
    <w:rsid w:val="005B6BEA"/>
    <w:rsid w:val="005C3814"/>
    <w:rsid w:val="005C73D1"/>
    <w:rsid w:val="005D2B99"/>
    <w:rsid w:val="005E0B85"/>
    <w:rsid w:val="005E139F"/>
    <w:rsid w:val="005E62FA"/>
    <w:rsid w:val="005F0924"/>
    <w:rsid w:val="005F1609"/>
    <w:rsid w:val="005F1A1B"/>
    <w:rsid w:val="005F3ADA"/>
    <w:rsid w:val="005F4F08"/>
    <w:rsid w:val="00603DC9"/>
    <w:rsid w:val="00606865"/>
    <w:rsid w:val="00606FFB"/>
    <w:rsid w:val="00610247"/>
    <w:rsid w:val="0061225E"/>
    <w:rsid w:val="00630CCB"/>
    <w:rsid w:val="00634275"/>
    <w:rsid w:val="006531B4"/>
    <w:rsid w:val="0065544C"/>
    <w:rsid w:val="00655FCA"/>
    <w:rsid w:val="00656751"/>
    <w:rsid w:val="0066073D"/>
    <w:rsid w:val="00660DBE"/>
    <w:rsid w:val="00661370"/>
    <w:rsid w:val="00663B98"/>
    <w:rsid w:val="006717EF"/>
    <w:rsid w:val="00680D99"/>
    <w:rsid w:val="00682091"/>
    <w:rsid w:val="00686243"/>
    <w:rsid w:val="00687F13"/>
    <w:rsid w:val="00696BCE"/>
    <w:rsid w:val="006A2A3C"/>
    <w:rsid w:val="006A3F26"/>
    <w:rsid w:val="006A51E3"/>
    <w:rsid w:val="006B03DC"/>
    <w:rsid w:val="006B36DA"/>
    <w:rsid w:val="006B6A2F"/>
    <w:rsid w:val="006C62A7"/>
    <w:rsid w:val="006D0301"/>
    <w:rsid w:val="006D08B5"/>
    <w:rsid w:val="006D189D"/>
    <w:rsid w:val="006D77EC"/>
    <w:rsid w:val="006E4792"/>
    <w:rsid w:val="00705B41"/>
    <w:rsid w:val="0071007E"/>
    <w:rsid w:val="00712C52"/>
    <w:rsid w:val="00721718"/>
    <w:rsid w:val="00722967"/>
    <w:rsid w:val="00723767"/>
    <w:rsid w:val="00726421"/>
    <w:rsid w:val="00731133"/>
    <w:rsid w:val="007312D5"/>
    <w:rsid w:val="0073188B"/>
    <w:rsid w:val="00735454"/>
    <w:rsid w:val="00750045"/>
    <w:rsid w:val="0075263E"/>
    <w:rsid w:val="00760127"/>
    <w:rsid w:val="00761291"/>
    <w:rsid w:val="0076234A"/>
    <w:rsid w:val="00771C7C"/>
    <w:rsid w:val="00784BD8"/>
    <w:rsid w:val="00785CC8"/>
    <w:rsid w:val="00792805"/>
    <w:rsid w:val="00797644"/>
    <w:rsid w:val="007B5C55"/>
    <w:rsid w:val="007B5FD3"/>
    <w:rsid w:val="007C7901"/>
    <w:rsid w:val="007D0C77"/>
    <w:rsid w:val="007D1926"/>
    <w:rsid w:val="007D1B71"/>
    <w:rsid w:val="007E2FE5"/>
    <w:rsid w:val="007E5932"/>
    <w:rsid w:val="007F085D"/>
    <w:rsid w:val="007F61E9"/>
    <w:rsid w:val="00801DC7"/>
    <w:rsid w:val="008121FC"/>
    <w:rsid w:val="00816A44"/>
    <w:rsid w:val="008173F6"/>
    <w:rsid w:val="008234F8"/>
    <w:rsid w:val="008236CE"/>
    <w:rsid w:val="00836B03"/>
    <w:rsid w:val="00840AEA"/>
    <w:rsid w:val="00841E5D"/>
    <w:rsid w:val="00845728"/>
    <w:rsid w:val="00850390"/>
    <w:rsid w:val="008517C6"/>
    <w:rsid w:val="00867A84"/>
    <w:rsid w:val="00871582"/>
    <w:rsid w:val="00871F14"/>
    <w:rsid w:val="00873364"/>
    <w:rsid w:val="008774A3"/>
    <w:rsid w:val="008806AF"/>
    <w:rsid w:val="00884C30"/>
    <w:rsid w:val="00885301"/>
    <w:rsid w:val="008B2A73"/>
    <w:rsid w:val="008B5394"/>
    <w:rsid w:val="008C1C89"/>
    <w:rsid w:val="008C2A10"/>
    <w:rsid w:val="008C4A87"/>
    <w:rsid w:val="008D2115"/>
    <w:rsid w:val="008D7185"/>
    <w:rsid w:val="008D72FC"/>
    <w:rsid w:val="008E6224"/>
    <w:rsid w:val="0090243F"/>
    <w:rsid w:val="00911C6D"/>
    <w:rsid w:val="00914656"/>
    <w:rsid w:val="00922671"/>
    <w:rsid w:val="0092346C"/>
    <w:rsid w:val="00935A49"/>
    <w:rsid w:val="00944557"/>
    <w:rsid w:val="00945B0C"/>
    <w:rsid w:val="00945C23"/>
    <w:rsid w:val="00950804"/>
    <w:rsid w:val="00962AED"/>
    <w:rsid w:val="00966F9B"/>
    <w:rsid w:val="009704CF"/>
    <w:rsid w:val="00972D09"/>
    <w:rsid w:val="00987070"/>
    <w:rsid w:val="00990603"/>
    <w:rsid w:val="009908A4"/>
    <w:rsid w:val="009A2D1C"/>
    <w:rsid w:val="009C301F"/>
    <w:rsid w:val="009C5C4D"/>
    <w:rsid w:val="009D6116"/>
    <w:rsid w:val="009E0614"/>
    <w:rsid w:val="009E1DE6"/>
    <w:rsid w:val="009E204D"/>
    <w:rsid w:val="009E6882"/>
    <w:rsid w:val="009F6820"/>
    <w:rsid w:val="009F7403"/>
    <w:rsid w:val="009F7A7F"/>
    <w:rsid w:val="00A03893"/>
    <w:rsid w:val="00A26D21"/>
    <w:rsid w:val="00A33E4D"/>
    <w:rsid w:val="00A41A69"/>
    <w:rsid w:val="00A42EFD"/>
    <w:rsid w:val="00A53866"/>
    <w:rsid w:val="00A64599"/>
    <w:rsid w:val="00A65B54"/>
    <w:rsid w:val="00A663AA"/>
    <w:rsid w:val="00A81EE2"/>
    <w:rsid w:val="00A84D9B"/>
    <w:rsid w:val="00A94140"/>
    <w:rsid w:val="00A9671F"/>
    <w:rsid w:val="00AA0893"/>
    <w:rsid w:val="00AA3C36"/>
    <w:rsid w:val="00AC1B5E"/>
    <w:rsid w:val="00AC4BB1"/>
    <w:rsid w:val="00AE3F0C"/>
    <w:rsid w:val="00AE5930"/>
    <w:rsid w:val="00AF73CC"/>
    <w:rsid w:val="00B000AB"/>
    <w:rsid w:val="00B0351B"/>
    <w:rsid w:val="00B10EED"/>
    <w:rsid w:val="00B120C3"/>
    <w:rsid w:val="00B16C13"/>
    <w:rsid w:val="00B225F1"/>
    <w:rsid w:val="00B228F4"/>
    <w:rsid w:val="00B2458A"/>
    <w:rsid w:val="00B2611B"/>
    <w:rsid w:val="00B27D7D"/>
    <w:rsid w:val="00B33F7C"/>
    <w:rsid w:val="00B35198"/>
    <w:rsid w:val="00B4788F"/>
    <w:rsid w:val="00B51248"/>
    <w:rsid w:val="00B516E5"/>
    <w:rsid w:val="00B65607"/>
    <w:rsid w:val="00B65D5C"/>
    <w:rsid w:val="00B712BE"/>
    <w:rsid w:val="00B76709"/>
    <w:rsid w:val="00B868CA"/>
    <w:rsid w:val="00B90FD3"/>
    <w:rsid w:val="00B916E9"/>
    <w:rsid w:val="00BB2046"/>
    <w:rsid w:val="00BB3A7A"/>
    <w:rsid w:val="00BB66E5"/>
    <w:rsid w:val="00BC02B8"/>
    <w:rsid w:val="00BC3782"/>
    <w:rsid w:val="00BC5C48"/>
    <w:rsid w:val="00BD7C18"/>
    <w:rsid w:val="00BE00FC"/>
    <w:rsid w:val="00BE2B63"/>
    <w:rsid w:val="00BE3C3B"/>
    <w:rsid w:val="00BF3260"/>
    <w:rsid w:val="00C06484"/>
    <w:rsid w:val="00C17AF9"/>
    <w:rsid w:val="00C227FE"/>
    <w:rsid w:val="00C239B8"/>
    <w:rsid w:val="00C23B93"/>
    <w:rsid w:val="00C2402A"/>
    <w:rsid w:val="00C249A6"/>
    <w:rsid w:val="00C31F04"/>
    <w:rsid w:val="00C407D2"/>
    <w:rsid w:val="00C50705"/>
    <w:rsid w:val="00C6525E"/>
    <w:rsid w:val="00C70A22"/>
    <w:rsid w:val="00C71014"/>
    <w:rsid w:val="00C77DAC"/>
    <w:rsid w:val="00C77E36"/>
    <w:rsid w:val="00C84275"/>
    <w:rsid w:val="00C854FC"/>
    <w:rsid w:val="00C85AEE"/>
    <w:rsid w:val="00C91318"/>
    <w:rsid w:val="00C934FA"/>
    <w:rsid w:val="00C940A6"/>
    <w:rsid w:val="00CB11F5"/>
    <w:rsid w:val="00CB7367"/>
    <w:rsid w:val="00CC6089"/>
    <w:rsid w:val="00CD28E4"/>
    <w:rsid w:val="00CD4F75"/>
    <w:rsid w:val="00CE27EB"/>
    <w:rsid w:val="00CF3B06"/>
    <w:rsid w:val="00D031E5"/>
    <w:rsid w:val="00D062E2"/>
    <w:rsid w:val="00D1153D"/>
    <w:rsid w:val="00D170AC"/>
    <w:rsid w:val="00D17A0F"/>
    <w:rsid w:val="00D25065"/>
    <w:rsid w:val="00D26FB8"/>
    <w:rsid w:val="00D276C2"/>
    <w:rsid w:val="00D322FB"/>
    <w:rsid w:val="00D32DD4"/>
    <w:rsid w:val="00D402B1"/>
    <w:rsid w:val="00D60080"/>
    <w:rsid w:val="00D624D7"/>
    <w:rsid w:val="00D64BAC"/>
    <w:rsid w:val="00D672B0"/>
    <w:rsid w:val="00D674D7"/>
    <w:rsid w:val="00D76BFC"/>
    <w:rsid w:val="00D8045F"/>
    <w:rsid w:val="00D81A01"/>
    <w:rsid w:val="00D8289D"/>
    <w:rsid w:val="00D91DEF"/>
    <w:rsid w:val="00D958A8"/>
    <w:rsid w:val="00D97297"/>
    <w:rsid w:val="00DB5B0D"/>
    <w:rsid w:val="00DB5FF3"/>
    <w:rsid w:val="00DB6B5B"/>
    <w:rsid w:val="00DC1F51"/>
    <w:rsid w:val="00DC21F1"/>
    <w:rsid w:val="00DC424D"/>
    <w:rsid w:val="00DD7432"/>
    <w:rsid w:val="00DE42F2"/>
    <w:rsid w:val="00DF5F93"/>
    <w:rsid w:val="00DF717E"/>
    <w:rsid w:val="00E01ADA"/>
    <w:rsid w:val="00E05FD6"/>
    <w:rsid w:val="00E07FA0"/>
    <w:rsid w:val="00E1235F"/>
    <w:rsid w:val="00E146B3"/>
    <w:rsid w:val="00E1512D"/>
    <w:rsid w:val="00E15469"/>
    <w:rsid w:val="00E3411C"/>
    <w:rsid w:val="00E430BD"/>
    <w:rsid w:val="00E50ECE"/>
    <w:rsid w:val="00E62342"/>
    <w:rsid w:val="00E62E55"/>
    <w:rsid w:val="00E71D9D"/>
    <w:rsid w:val="00E754F1"/>
    <w:rsid w:val="00E75D6A"/>
    <w:rsid w:val="00E879F1"/>
    <w:rsid w:val="00E90547"/>
    <w:rsid w:val="00E976B1"/>
    <w:rsid w:val="00EA2090"/>
    <w:rsid w:val="00EA22A6"/>
    <w:rsid w:val="00EB0DE6"/>
    <w:rsid w:val="00EB36A6"/>
    <w:rsid w:val="00EB6787"/>
    <w:rsid w:val="00EB7440"/>
    <w:rsid w:val="00EC07B9"/>
    <w:rsid w:val="00ED11E8"/>
    <w:rsid w:val="00ED1459"/>
    <w:rsid w:val="00EE19F9"/>
    <w:rsid w:val="00EF321E"/>
    <w:rsid w:val="00F00933"/>
    <w:rsid w:val="00F119E8"/>
    <w:rsid w:val="00F35C66"/>
    <w:rsid w:val="00F660FA"/>
    <w:rsid w:val="00F70A1D"/>
    <w:rsid w:val="00F71C11"/>
    <w:rsid w:val="00F72DF0"/>
    <w:rsid w:val="00F80253"/>
    <w:rsid w:val="00F80638"/>
    <w:rsid w:val="00F915FD"/>
    <w:rsid w:val="00F93F2F"/>
    <w:rsid w:val="00F9652C"/>
    <w:rsid w:val="00FA2B6B"/>
    <w:rsid w:val="00FA4FCE"/>
    <w:rsid w:val="00FC59F5"/>
    <w:rsid w:val="00FC7122"/>
    <w:rsid w:val="00FD18CD"/>
    <w:rsid w:val="00FD26DD"/>
    <w:rsid w:val="00FE23EC"/>
    <w:rsid w:val="00FE4215"/>
    <w:rsid w:val="00FF1B44"/>
    <w:rsid w:val="00FF26FF"/>
    <w:rsid w:val="00FF278E"/>
    <w:rsid w:val="00FF5F5E"/>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11D8F1"/>
  <w15:docId w15:val="{0D627D42-9613-445C-A99F-5254A3B1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0FA"/>
    <w:pPr>
      <w:spacing w:before="120" w:after="120" w:line="240" w:lineRule="auto"/>
      <w:jc w:val="both"/>
    </w:pPr>
    <w:rPr>
      <w:rFonts w:ascii="Times New Roman" w:eastAsia="SimSun" w:hAnsi="Times New Roman" w:cs="Times New Roman"/>
      <w:szCs w:val="24"/>
    </w:rPr>
  </w:style>
  <w:style w:type="paragraph" w:styleId="Nadpis1">
    <w:name w:val="heading 1"/>
    <w:aliases w:val="_Nadpis 1"/>
    <w:basedOn w:val="Normln"/>
    <w:next w:val="Clanek11"/>
    <w:link w:val="Nadpis1Char"/>
    <w:qFormat/>
    <w:rsid w:val="00F660FA"/>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F660FA"/>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F660F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660FA"/>
    <w:pPr>
      <w:keepNext/>
      <w:spacing w:before="240" w:after="60"/>
      <w:outlineLvl w:val="3"/>
    </w:pPr>
    <w:rPr>
      <w:b/>
      <w:bCs/>
      <w:sz w:val="28"/>
      <w:szCs w:val="28"/>
    </w:rPr>
  </w:style>
  <w:style w:type="paragraph" w:styleId="Nadpis5">
    <w:name w:val="heading 5"/>
    <w:basedOn w:val="Normln"/>
    <w:next w:val="Normln"/>
    <w:link w:val="Nadpis5Char"/>
    <w:qFormat/>
    <w:rsid w:val="00F660FA"/>
    <w:pPr>
      <w:spacing w:before="240" w:after="60"/>
      <w:outlineLvl w:val="4"/>
    </w:pPr>
    <w:rPr>
      <w:b/>
      <w:bCs/>
      <w:i/>
      <w:iCs/>
      <w:sz w:val="26"/>
      <w:szCs w:val="26"/>
    </w:rPr>
  </w:style>
  <w:style w:type="paragraph" w:styleId="Nadpis6">
    <w:name w:val="heading 6"/>
    <w:basedOn w:val="Normln"/>
    <w:next w:val="Normln"/>
    <w:link w:val="Nadpis6Char"/>
    <w:qFormat/>
    <w:rsid w:val="00F660FA"/>
    <w:pPr>
      <w:spacing w:before="240" w:after="60"/>
      <w:outlineLvl w:val="5"/>
    </w:pPr>
    <w:rPr>
      <w:b/>
      <w:bCs/>
      <w:szCs w:val="22"/>
    </w:rPr>
  </w:style>
  <w:style w:type="paragraph" w:styleId="Nadpis7">
    <w:name w:val="heading 7"/>
    <w:basedOn w:val="Normln"/>
    <w:next w:val="Normln"/>
    <w:link w:val="Nadpis7Char"/>
    <w:qFormat/>
    <w:rsid w:val="00F660FA"/>
    <w:pPr>
      <w:spacing w:before="240" w:after="60"/>
      <w:outlineLvl w:val="6"/>
    </w:pPr>
  </w:style>
  <w:style w:type="paragraph" w:styleId="Nadpis8">
    <w:name w:val="heading 8"/>
    <w:basedOn w:val="Normln"/>
    <w:next w:val="Normln"/>
    <w:link w:val="Nadpis8Char"/>
    <w:qFormat/>
    <w:rsid w:val="00F660FA"/>
    <w:pPr>
      <w:spacing w:before="240" w:after="60"/>
      <w:outlineLvl w:val="7"/>
    </w:pPr>
    <w:rPr>
      <w:i/>
      <w:iCs/>
    </w:rPr>
  </w:style>
  <w:style w:type="paragraph" w:styleId="Nadpis9">
    <w:name w:val="heading 9"/>
    <w:basedOn w:val="Normln"/>
    <w:next w:val="Normln"/>
    <w:link w:val="Nadpis9Char"/>
    <w:qFormat/>
    <w:rsid w:val="00F660F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F660FA"/>
    <w:rPr>
      <w:rFonts w:ascii="Times New Roman" w:eastAsia="SimSun" w:hAnsi="Times New Roman" w:cs="Arial"/>
      <w:b/>
      <w:bCs/>
      <w:caps/>
      <w:kern w:val="32"/>
      <w:szCs w:val="32"/>
    </w:rPr>
  </w:style>
  <w:style w:type="character" w:customStyle="1" w:styleId="Nadpis2Char">
    <w:name w:val="Nadpis 2 Char"/>
    <w:basedOn w:val="Standardnpsmoodstavce"/>
    <w:link w:val="Nadpis2"/>
    <w:rsid w:val="00F660FA"/>
    <w:rPr>
      <w:rFonts w:ascii="Arial" w:eastAsia="SimSun" w:hAnsi="Arial" w:cs="Arial"/>
      <w:b/>
      <w:bCs/>
      <w:i/>
      <w:iCs/>
      <w:sz w:val="28"/>
      <w:szCs w:val="28"/>
    </w:rPr>
  </w:style>
  <w:style w:type="character" w:customStyle="1" w:styleId="Nadpis3Char">
    <w:name w:val="Nadpis 3 Char"/>
    <w:basedOn w:val="Standardnpsmoodstavce"/>
    <w:link w:val="Nadpis3"/>
    <w:rsid w:val="00F660FA"/>
    <w:rPr>
      <w:rFonts w:ascii="Arial" w:eastAsia="SimSun" w:hAnsi="Arial" w:cs="Arial"/>
      <w:b/>
      <w:bCs/>
      <w:sz w:val="26"/>
      <w:szCs w:val="26"/>
    </w:rPr>
  </w:style>
  <w:style w:type="character" w:customStyle="1" w:styleId="Nadpis4Char">
    <w:name w:val="Nadpis 4 Char"/>
    <w:basedOn w:val="Standardnpsmoodstavce"/>
    <w:link w:val="Nadpis4"/>
    <w:rsid w:val="00F660FA"/>
    <w:rPr>
      <w:rFonts w:ascii="Times New Roman" w:eastAsia="SimSun" w:hAnsi="Times New Roman" w:cs="Times New Roman"/>
      <w:b/>
      <w:bCs/>
      <w:sz w:val="28"/>
      <w:szCs w:val="28"/>
    </w:rPr>
  </w:style>
  <w:style w:type="character" w:customStyle="1" w:styleId="Nadpis5Char">
    <w:name w:val="Nadpis 5 Char"/>
    <w:basedOn w:val="Standardnpsmoodstavce"/>
    <w:link w:val="Nadpis5"/>
    <w:rsid w:val="00F660FA"/>
    <w:rPr>
      <w:rFonts w:ascii="Times New Roman" w:eastAsia="SimSun" w:hAnsi="Times New Roman" w:cs="Times New Roman"/>
      <w:b/>
      <w:bCs/>
      <w:i/>
      <w:iCs/>
      <w:sz w:val="26"/>
      <w:szCs w:val="26"/>
    </w:rPr>
  </w:style>
  <w:style w:type="character" w:customStyle="1" w:styleId="Nadpis6Char">
    <w:name w:val="Nadpis 6 Char"/>
    <w:basedOn w:val="Standardnpsmoodstavce"/>
    <w:link w:val="Nadpis6"/>
    <w:rsid w:val="00F660FA"/>
    <w:rPr>
      <w:rFonts w:ascii="Times New Roman" w:eastAsia="SimSun" w:hAnsi="Times New Roman" w:cs="Times New Roman"/>
      <w:b/>
      <w:bCs/>
    </w:rPr>
  </w:style>
  <w:style w:type="character" w:customStyle="1" w:styleId="Nadpis7Char">
    <w:name w:val="Nadpis 7 Char"/>
    <w:basedOn w:val="Standardnpsmoodstavce"/>
    <w:link w:val="Nadpis7"/>
    <w:rsid w:val="00F660FA"/>
    <w:rPr>
      <w:rFonts w:ascii="Times New Roman" w:eastAsia="SimSun" w:hAnsi="Times New Roman" w:cs="Times New Roman"/>
      <w:szCs w:val="24"/>
    </w:rPr>
  </w:style>
  <w:style w:type="character" w:customStyle="1" w:styleId="Nadpis8Char">
    <w:name w:val="Nadpis 8 Char"/>
    <w:basedOn w:val="Standardnpsmoodstavce"/>
    <w:link w:val="Nadpis8"/>
    <w:rsid w:val="00F660FA"/>
    <w:rPr>
      <w:rFonts w:ascii="Times New Roman" w:eastAsia="SimSun" w:hAnsi="Times New Roman" w:cs="Times New Roman"/>
      <w:i/>
      <w:iCs/>
      <w:szCs w:val="24"/>
    </w:rPr>
  </w:style>
  <w:style w:type="character" w:customStyle="1" w:styleId="Nadpis9Char">
    <w:name w:val="Nadpis 9 Char"/>
    <w:basedOn w:val="Standardnpsmoodstavce"/>
    <w:link w:val="Nadpis9"/>
    <w:rsid w:val="00F660FA"/>
    <w:rPr>
      <w:rFonts w:ascii="Arial" w:eastAsia="SimSun" w:hAnsi="Arial" w:cs="Arial"/>
    </w:rPr>
  </w:style>
  <w:style w:type="paragraph" w:customStyle="1" w:styleId="Nadpis11">
    <w:name w:val="Nadpis 11"/>
    <w:basedOn w:val="Nadpis1"/>
    <w:next w:val="Clanek11"/>
    <w:semiHidden/>
    <w:unhideWhenUsed/>
    <w:qFormat/>
    <w:rsid w:val="00F660FA"/>
    <w:pPr>
      <w:ind w:firstLine="0"/>
    </w:pPr>
  </w:style>
  <w:style w:type="paragraph" w:customStyle="1" w:styleId="Clanek11">
    <w:name w:val="Clanek 1.1"/>
    <w:basedOn w:val="Nadpis2"/>
    <w:link w:val="Clanek11Char"/>
    <w:qFormat/>
    <w:rsid w:val="00F660FA"/>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F660FA"/>
    <w:pPr>
      <w:keepLines/>
      <w:widowControl w:val="0"/>
      <w:numPr>
        <w:ilvl w:val="2"/>
        <w:numId w:val="3"/>
      </w:numPr>
    </w:pPr>
  </w:style>
  <w:style w:type="paragraph" w:customStyle="1" w:styleId="Claneki">
    <w:name w:val="Clanek (i)"/>
    <w:basedOn w:val="Normln"/>
    <w:qFormat/>
    <w:rsid w:val="00F660FA"/>
    <w:pPr>
      <w:keepNext/>
      <w:numPr>
        <w:ilvl w:val="3"/>
        <w:numId w:val="3"/>
      </w:numPr>
    </w:pPr>
    <w:rPr>
      <w:color w:val="000000"/>
    </w:rPr>
  </w:style>
  <w:style w:type="paragraph" w:customStyle="1" w:styleId="Text11">
    <w:name w:val="Text 1.1"/>
    <w:basedOn w:val="Normln"/>
    <w:link w:val="Text11Char"/>
    <w:uiPriority w:val="99"/>
    <w:qFormat/>
    <w:rsid w:val="00F660FA"/>
    <w:pPr>
      <w:keepNext/>
      <w:ind w:left="561"/>
    </w:pPr>
    <w:rPr>
      <w:szCs w:val="20"/>
    </w:rPr>
  </w:style>
  <w:style w:type="paragraph" w:customStyle="1" w:styleId="Texta">
    <w:name w:val="Text (a)"/>
    <w:basedOn w:val="Normln"/>
    <w:qFormat/>
    <w:rsid w:val="00F660FA"/>
    <w:pPr>
      <w:keepNext/>
      <w:ind w:left="992"/>
    </w:pPr>
    <w:rPr>
      <w:szCs w:val="20"/>
    </w:rPr>
  </w:style>
  <w:style w:type="paragraph" w:customStyle="1" w:styleId="Texti">
    <w:name w:val="Text (i)"/>
    <w:basedOn w:val="Normln"/>
    <w:qFormat/>
    <w:rsid w:val="00F660FA"/>
    <w:pPr>
      <w:keepNext/>
      <w:ind w:left="1418"/>
    </w:pPr>
    <w:rPr>
      <w:szCs w:val="20"/>
    </w:rPr>
  </w:style>
  <w:style w:type="paragraph" w:styleId="Zhlav">
    <w:name w:val="header"/>
    <w:aliases w:val="HH Header"/>
    <w:basedOn w:val="Normln"/>
    <w:link w:val="ZhlavChar"/>
    <w:semiHidden/>
    <w:rsid w:val="00F660F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F660FA"/>
    <w:rPr>
      <w:rFonts w:ascii="Arial" w:eastAsia="SimSun" w:hAnsi="Arial" w:cs="Times New Roman"/>
      <w:sz w:val="16"/>
      <w:szCs w:val="24"/>
    </w:rPr>
  </w:style>
  <w:style w:type="paragraph" w:customStyle="1" w:styleId="Preambule">
    <w:name w:val="Preambule"/>
    <w:basedOn w:val="Normln"/>
    <w:qFormat/>
    <w:rsid w:val="00F660FA"/>
    <w:pPr>
      <w:widowControl w:val="0"/>
      <w:numPr>
        <w:numId w:val="2"/>
      </w:numPr>
      <w:ind w:hanging="567"/>
    </w:pPr>
  </w:style>
  <w:style w:type="paragraph" w:styleId="Textpoznpodarou">
    <w:name w:val="footnote text"/>
    <w:aliases w:val="fn"/>
    <w:basedOn w:val="Normln"/>
    <w:link w:val="TextpoznpodarouChar"/>
    <w:semiHidden/>
    <w:rsid w:val="00F660FA"/>
    <w:rPr>
      <w:sz w:val="18"/>
      <w:szCs w:val="20"/>
    </w:rPr>
  </w:style>
  <w:style w:type="character" w:customStyle="1" w:styleId="TextpoznpodarouChar">
    <w:name w:val="Text pozn. pod čarou Char"/>
    <w:aliases w:val="fn Char"/>
    <w:basedOn w:val="Standardnpsmoodstavce"/>
    <w:link w:val="Textpoznpodarou"/>
    <w:semiHidden/>
    <w:rsid w:val="00F660FA"/>
    <w:rPr>
      <w:rFonts w:ascii="Times New Roman" w:eastAsia="SimSun" w:hAnsi="Times New Roman" w:cs="Times New Roman"/>
      <w:sz w:val="18"/>
      <w:szCs w:val="20"/>
    </w:rPr>
  </w:style>
  <w:style w:type="paragraph" w:styleId="Obsah2">
    <w:name w:val="toc 2"/>
    <w:basedOn w:val="Normln"/>
    <w:next w:val="Normln"/>
    <w:autoRedefine/>
    <w:semiHidden/>
    <w:rsid w:val="00F660FA"/>
    <w:pPr>
      <w:spacing w:before="0" w:after="0"/>
      <w:ind w:left="220"/>
    </w:pPr>
    <w:rPr>
      <w:smallCaps/>
      <w:sz w:val="20"/>
      <w:szCs w:val="20"/>
    </w:rPr>
  </w:style>
  <w:style w:type="paragraph" w:styleId="Obsah1">
    <w:name w:val="toc 1"/>
    <w:basedOn w:val="Normln"/>
    <w:next w:val="Normln"/>
    <w:autoRedefine/>
    <w:semiHidden/>
    <w:rsid w:val="00F660FA"/>
    <w:rPr>
      <w:b/>
      <w:bCs/>
      <w:caps/>
      <w:sz w:val="20"/>
      <w:szCs w:val="20"/>
    </w:rPr>
  </w:style>
  <w:style w:type="paragraph" w:styleId="Obsah3">
    <w:name w:val="toc 3"/>
    <w:basedOn w:val="Normln"/>
    <w:next w:val="Normln"/>
    <w:autoRedefine/>
    <w:semiHidden/>
    <w:rsid w:val="00F660FA"/>
    <w:pPr>
      <w:spacing w:before="0" w:after="0"/>
      <w:ind w:left="440"/>
    </w:pPr>
    <w:rPr>
      <w:i/>
      <w:iCs/>
      <w:sz w:val="20"/>
      <w:szCs w:val="20"/>
    </w:rPr>
  </w:style>
  <w:style w:type="paragraph" w:styleId="Obsah4">
    <w:name w:val="toc 4"/>
    <w:basedOn w:val="Normln"/>
    <w:next w:val="Normln"/>
    <w:autoRedefine/>
    <w:semiHidden/>
    <w:rsid w:val="00F660FA"/>
    <w:pPr>
      <w:spacing w:before="0" w:after="0"/>
      <w:ind w:left="660"/>
    </w:pPr>
    <w:rPr>
      <w:sz w:val="18"/>
      <w:szCs w:val="18"/>
    </w:rPr>
  </w:style>
  <w:style w:type="paragraph" w:styleId="Obsah5">
    <w:name w:val="toc 5"/>
    <w:basedOn w:val="Normln"/>
    <w:next w:val="Normln"/>
    <w:autoRedefine/>
    <w:semiHidden/>
    <w:rsid w:val="00F660FA"/>
    <w:pPr>
      <w:spacing w:before="0" w:after="0"/>
      <w:ind w:left="880"/>
    </w:pPr>
    <w:rPr>
      <w:sz w:val="18"/>
      <w:szCs w:val="18"/>
    </w:rPr>
  </w:style>
  <w:style w:type="paragraph" w:styleId="Obsah6">
    <w:name w:val="toc 6"/>
    <w:basedOn w:val="Normln"/>
    <w:next w:val="Normln"/>
    <w:autoRedefine/>
    <w:semiHidden/>
    <w:rsid w:val="00F660FA"/>
    <w:pPr>
      <w:spacing w:before="0" w:after="0"/>
      <w:ind w:left="1100"/>
    </w:pPr>
    <w:rPr>
      <w:sz w:val="18"/>
      <w:szCs w:val="18"/>
    </w:rPr>
  </w:style>
  <w:style w:type="paragraph" w:styleId="Obsah7">
    <w:name w:val="toc 7"/>
    <w:basedOn w:val="Normln"/>
    <w:next w:val="Normln"/>
    <w:autoRedefine/>
    <w:semiHidden/>
    <w:rsid w:val="00F660FA"/>
    <w:pPr>
      <w:spacing w:before="0" w:after="0"/>
      <w:ind w:left="1320"/>
    </w:pPr>
    <w:rPr>
      <w:sz w:val="18"/>
      <w:szCs w:val="18"/>
    </w:rPr>
  </w:style>
  <w:style w:type="paragraph" w:styleId="Obsah8">
    <w:name w:val="toc 8"/>
    <w:basedOn w:val="Normln"/>
    <w:next w:val="Normln"/>
    <w:autoRedefine/>
    <w:semiHidden/>
    <w:rsid w:val="00F660FA"/>
    <w:pPr>
      <w:spacing w:before="0" w:after="0"/>
      <w:ind w:left="1540"/>
    </w:pPr>
    <w:rPr>
      <w:sz w:val="18"/>
      <w:szCs w:val="18"/>
    </w:rPr>
  </w:style>
  <w:style w:type="paragraph" w:styleId="Obsah9">
    <w:name w:val="toc 9"/>
    <w:basedOn w:val="Normln"/>
    <w:next w:val="Normln"/>
    <w:autoRedefine/>
    <w:semiHidden/>
    <w:rsid w:val="00F660FA"/>
    <w:pPr>
      <w:spacing w:before="0" w:after="0"/>
      <w:ind w:left="1760"/>
    </w:pPr>
    <w:rPr>
      <w:sz w:val="18"/>
      <w:szCs w:val="18"/>
    </w:rPr>
  </w:style>
  <w:style w:type="character" w:styleId="Hypertextovodkaz">
    <w:name w:val="Hyperlink"/>
    <w:semiHidden/>
    <w:rsid w:val="00F660FA"/>
    <w:rPr>
      <w:rFonts w:ascii="Times New Roman" w:hAnsi="Times New Roman"/>
      <w:color w:val="0000FF"/>
      <w:sz w:val="22"/>
      <w:u w:val="single"/>
    </w:rPr>
  </w:style>
  <w:style w:type="character" w:styleId="Znakapoznpodarou">
    <w:name w:val="footnote reference"/>
    <w:semiHidden/>
    <w:rsid w:val="00F660FA"/>
    <w:rPr>
      <w:vertAlign w:val="superscript"/>
    </w:rPr>
  </w:style>
  <w:style w:type="paragraph" w:styleId="Zpat">
    <w:name w:val="footer"/>
    <w:basedOn w:val="Normln"/>
    <w:link w:val="ZpatChar"/>
    <w:uiPriority w:val="99"/>
    <w:rsid w:val="00F660FA"/>
    <w:pPr>
      <w:tabs>
        <w:tab w:val="center" w:pos="4703"/>
        <w:tab w:val="right" w:pos="9406"/>
      </w:tabs>
    </w:pPr>
    <w:rPr>
      <w:sz w:val="20"/>
    </w:rPr>
  </w:style>
  <w:style w:type="character" w:customStyle="1" w:styleId="ZpatChar">
    <w:name w:val="Zápatí Char"/>
    <w:basedOn w:val="Standardnpsmoodstavce"/>
    <w:link w:val="Zpat"/>
    <w:uiPriority w:val="99"/>
    <w:rsid w:val="00F660FA"/>
    <w:rPr>
      <w:rFonts w:ascii="Times New Roman" w:eastAsia="SimSun" w:hAnsi="Times New Roman" w:cs="Times New Roman"/>
      <w:sz w:val="20"/>
      <w:szCs w:val="24"/>
    </w:rPr>
  </w:style>
  <w:style w:type="character" w:styleId="slostrnky">
    <w:name w:val="page number"/>
    <w:basedOn w:val="Standardnpsmoodstavce"/>
    <w:semiHidden/>
    <w:rsid w:val="00F660FA"/>
  </w:style>
  <w:style w:type="paragraph" w:customStyle="1" w:styleId="HHTitle">
    <w:name w:val="HH Title"/>
    <w:basedOn w:val="Nzev"/>
    <w:next w:val="Normln"/>
    <w:semiHidden/>
    <w:rsid w:val="00F660FA"/>
    <w:pPr>
      <w:spacing w:before="1080" w:after="840"/>
    </w:pPr>
    <w:rPr>
      <w:rFonts w:ascii="Times New Roman Bold" w:hAnsi="Times New Roman Bold"/>
      <w:caps/>
      <w:sz w:val="44"/>
    </w:rPr>
  </w:style>
  <w:style w:type="paragraph" w:customStyle="1" w:styleId="Spolecnost">
    <w:name w:val="Spolecnost"/>
    <w:basedOn w:val="Normln"/>
    <w:semiHidden/>
    <w:rsid w:val="00F660FA"/>
    <w:pPr>
      <w:spacing w:before="240" w:after="240"/>
      <w:jc w:val="center"/>
    </w:pPr>
    <w:rPr>
      <w:b/>
      <w:sz w:val="32"/>
    </w:rPr>
  </w:style>
  <w:style w:type="paragraph" w:customStyle="1" w:styleId="Titulka">
    <w:name w:val="Titulka"/>
    <w:aliases w:val="popisy"/>
    <w:basedOn w:val="Spolecnost"/>
    <w:semiHidden/>
    <w:rsid w:val="00F660FA"/>
    <w:pPr>
      <w:spacing w:before="360"/>
    </w:pPr>
    <w:rPr>
      <w:sz w:val="28"/>
    </w:rPr>
  </w:style>
  <w:style w:type="paragraph" w:styleId="Nzev">
    <w:name w:val="Title"/>
    <w:basedOn w:val="Normln"/>
    <w:link w:val="NzevChar"/>
    <w:qFormat/>
    <w:rsid w:val="00F660FA"/>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F660FA"/>
    <w:rPr>
      <w:rFonts w:ascii="Arial" w:eastAsia="SimSun" w:hAnsi="Arial" w:cs="Arial"/>
      <w:b/>
      <w:bCs/>
      <w:kern w:val="28"/>
      <w:sz w:val="32"/>
      <w:szCs w:val="32"/>
    </w:rPr>
  </w:style>
  <w:style w:type="paragraph" w:customStyle="1" w:styleId="HHTitle2">
    <w:name w:val="HH Title 2"/>
    <w:basedOn w:val="Nzev"/>
    <w:semiHidden/>
    <w:rsid w:val="00F660FA"/>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F660FA"/>
    <w:pPr>
      <w:spacing w:before="480" w:after="240"/>
    </w:pPr>
    <w:rPr>
      <w:rFonts w:ascii="Times New Roman Bold" w:hAnsi="Times New Roman Bold"/>
      <w:b/>
      <w:caps/>
    </w:rPr>
  </w:style>
  <w:style w:type="paragraph" w:customStyle="1" w:styleId="Smluvstranya">
    <w:name w:val="Smluv.strany_&quot;a&quot;"/>
    <w:basedOn w:val="Text11"/>
    <w:semiHidden/>
    <w:rsid w:val="00F660FA"/>
    <w:pPr>
      <w:spacing w:before="360" w:after="360"/>
      <w:ind w:left="567"/>
      <w:jc w:val="left"/>
    </w:pPr>
  </w:style>
  <w:style w:type="paragraph" w:styleId="Rozloendokumentu">
    <w:name w:val="Document Map"/>
    <w:basedOn w:val="Normln"/>
    <w:link w:val="RozloendokumentuChar"/>
    <w:semiHidden/>
    <w:rsid w:val="00F660F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660FA"/>
    <w:rPr>
      <w:rFonts w:ascii="Tahoma" w:eastAsia="SimSun" w:hAnsi="Tahoma" w:cs="Tahoma"/>
      <w:sz w:val="20"/>
      <w:szCs w:val="20"/>
      <w:shd w:val="clear" w:color="auto" w:fill="000080"/>
    </w:rPr>
  </w:style>
  <w:style w:type="paragraph" w:customStyle="1" w:styleId="BodPreambule">
    <w:name w:val="Bod Preambule"/>
    <w:basedOn w:val="Normln"/>
    <w:rsid w:val="00F660FA"/>
    <w:pPr>
      <w:tabs>
        <w:tab w:val="num" w:pos="709"/>
      </w:tabs>
      <w:ind w:left="709" w:hanging="709"/>
    </w:pPr>
    <w:rPr>
      <w:szCs w:val="20"/>
    </w:rPr>
  </w:style>
  <w:style w:type="paragraph" w:customStyle="1" w:styleId="StyleClanekaBold">
    <w:name w:val="Style Clanek (a) + Bold"/>
    <w:basedOn w:val="Claneka"/>
    <w:semiHidden/>
    <w:rsid w:val="00F660FA"/>
    <w:rPr>
      <w:b/>
      <w:bCs/>
    </w:rPr>
  </w:style>
  <w:style w:type="paragraph" w:customStyle="1" w:styleId="StyleBefore4ptAfter4pt">
    <w:name w:val="Style Before:  4 pt After:  4 pt"/>
    <w:basedOn w:val="Normln"/>
    <w:semiHidden/>
    <w:rsid w:val="00F660FA"/>
    <w:rPr>
      <w:szCs w:val="20"/>
    </w:rPr>
  </w:style>
  <w:style w:type="paragraph" w:customStyle="1" w:styleId="st">
    <w:name w:val="Část"/>
    <w:basedOn w:val="Normln"/>
    <w:next w:val="Nadpis1"/>
    <w:rsid w:val="00F660FA"/>
    <w:pPr>
      <w:keepNext/>
      <w:keepLines/>
      <w:pageBreakBefore/>
      <w:numPr>
        <w:numId w:val="5"/>
      </w:numPr>
      <w:pBdr>
        <w:bottom w:val="single" w:sz="4" w:space="1" w:color="auto"/>
      </w:pBdr>
      <w:tabs>
        <w:tab w:val="left" w:pos="1985"/>
      </w:tabs>
      <w:spacing w:before="240" w:after="0"/>
    </w:pPr>
    <w:rPr>
      <w:b/>
      <w:color w:val="000000"/>
      <w:szCs w:val="22"/>
    </w:rPr>
  </w:style>
  <w:style w:type="paragraph" w:customStyle="1" w:styleId="Normal1">
    <w:name w:val="Normal 1"/>
    <w:basedOn w:val="Normln"/>
    <w:next w:val="Normal10"/>
    <w:link w:val="Normal1Char"/>
    <w:rsid w:val="00F660FA"/>
    <w:pPr>
      <w:tabs>
        <w:tab w:val="left" w:pos="709"/>
      </w:tabs>
      <w:spacing w:before="60"/>
      <w:ind w:left="709"/>
      <w:jc w:val="left"/>
    </w:pPr>
    <w:rPr>
      <w:szCs w:val="20"/>
      <w:lang w:val="en-GB"/>
    </w:rPr>
  </w:style>
  <w:style w:type="paragraph" w:customStyle="1" w:styleId="Normal10">
    <w:name w:val="Normal1"/>
    <w:basedOn w:val="Nadpis1"/>
    <w:rsid w:val="00F660FA"/>
    <w:pPr>
      <w:tabs>
        <w:tab w:val="clear" w:pos="567"/>
        <w:tab w:val="num" w:pos="709"/>
      </w:tabs>
      <w:spacing w:before="360" w:after="120"/>
      <w:ind w:left="709" w:hanging="709"/>
    </w:pPr>
    <w:rPr>
      <w:rFonts w:cs="Times New Roman"/>
      <w:bCs w:val="0"/>
      <w:kern w:val="28"/>
      <w:szCs w:val="20"/>
      <w:lang w:val="en-GB"/>
    </w:rPr>
  </w:style>
  <w:style w:type="paragraph" w:customStyle="1" w:styleId="Normal2">
    <w:name w:val="Normal 2"/>
    <w:basedOn w:val="Normal1"/>
    <w:rsid w:val="00F660FA"/>
    <w:pPr>
      <w:ind w:left="1418"/>
      <w:jc w:val="both"/>
    </w:pPr>
  </w:style>
  <w:style w:type="paragraph" w:styleId="Zkladntextodsazen">
    <w:name w:val="Body Text Indent"/>
    <w:basedOn w:val="Normln"/>
    <w:link w:val="ZkladntextodsazenChar"/>
    <w:rsid w:val="00F660FA"/>
    <w:pPr>
      <w:autoSpaceDE w:val="0"/>
      <w:autoSpaceDN w:val="0"/>
      <w:spacing w:before="0" w:after="0"/>
      <w:ind w:left="2832" w:hanging="2832"/>
    </w:pPr>
    <w:rPr>
      <w:sz w:val="24"/>
      <w:szCs w:val="20"/>
    </w:rPr>
  </w:style>
  <w:style w:type="character" w:customStyle="1" w:styleId="ZkladntextodsazenChar">
    <w:name w:val="Základní text odsazený Char"/>
    <w:basedOn w:val="Standardnpsmoodstavce"/>
    <w:link w:val="Zkladntextodsazen"/>
    <w:rsid w:val="00F660FA"/>
    <w:rPr>
      <w:rFonts w:ascii="Times New Roman" w:eastAsia="SimSun" w:hAnsi="Times New Roman" w:cs="Times New Roman"/>
      <w:sz w:val="24"/>
      <w:szCs w:val="20"/>
    </w:rPr>
  </w:style>
  <w:style w:type="character" w:customStyle="1" w:styleId="InitialStyle">
    <w:name w:val="InitialStyle"/>
    <w:rsid w:val="00F660FA"/>
    <w:rPr>
      <w:sz w:val="20"/>
      <w:szCs w:val="20"/>
    </w:rPr>
  </w:style>
  <w:style w:type="paragraph" w:customStyle="1" w:styleId="BodySingle">
    <w:name w:val="Body Single"/>
    <w:basedOn w:val="Normln"/>
    <w:rsid w:val="00F660FA"/>
    <w:pPr>
      <w:autoSpaceDE w:val="0"/>
      <w:autoSpaceDN w:val="0"/>
      <w:spacing w:before="0" w:after="0"/>
    </w:pPr>
    <w:rPr>
      <w:rFonts w:ascii="TimesE" w:hAnsi="TimesE"/>
      <w:sz w:val="24"/>
      <w:szCs w:val="20"/>
      <w:lang w:val="en-US"/>
    </w:rPr>
  </w:style>
  <w:style w:type="paragraph" w:styleId="Zkladntextodsazen2">
    <w:name w:val="Body Text Indent 2"/>
    <w:basedOn w:val="Normln"/>
    <w:link w:val="Zkladntextodsazen2Char"/>
    <w:rsid w:val="00F660FA"/>
    <w:pPr>
      <w:spacing w:before="0" w:after="0"/>
      <w:ind w:left="1418" w:hanging="709"/>
      <w:jc w:val="left"/>
    </w:pPr>
    <w:rPr>
      <w:szCs w:val="20"/>
    </w:rPr>
  </w:style>
  <w:style w:type="character" w:customStyle="1" w:styleId="Zkladntextodsazen2Char">
    <w:name w:val="Základní text odsazený 2 Char"/>
    <w:basedOn w:val="Standardnpsmoodstavce"/>
    <w:link w:val="Zkladntextodsazen2"/>
    <w:rsid w:val="00F660FA"/>
    <w:rPr>
      <w:rFonts w:ascii="Times New Roman" w:eastAsia="SimSun" w:hAnsi="Times New Roman" w:cs="Times New Roman"/>
      <w:szCs w:val="20"/>
    </w:rPr>
  </w:style>
  <w:style w:type="paragraph" w:styleId="Zkladntextodsazen3">
    <w:name w:val="Body Text Indent 3"/>
    <w:basedOn w:val="Normln"/>
    <w:link w:val="Zkladntextodsazen3Char"/>
    <w:rsid w:val="00F660FA"/>
    <w:pPr>
      <w:keepNext/>
      <w:ind w:left="1418" w:hanging="709"/>
    </w:pPr>
    <w:rPr>
      <w:szCs w:val="20"/>
    </w:rPr>
  </w:style>
  <w:style w:type="character" w:customStyle="1" w:styleId="Zkladntextodsazen3Char">
    <w:name w:val="Základní text odsazený 3 Char"/>
    <w:basedOn w:val="Standardnpsmoodstavce"/>
    <w:link w:val="Zkladntextodsazen3"/>
    <w:rsid w:val="00F660FA"/>
    <w:rPr>
      <w:rFonts w:ascii="Times New Roman" w:eastAsia="SimSun" w:hAnsi="Times New Roman" w:cs="Times New Roman"/>
      <w:szCs w:val="20"/>
    </w:rPr>
  </w:style>
  <w:style w:type="paragraph" w:customStyle="1" w:styleId="StylNormal2Vlevo0cmPedsazen125cm">
    <w:name w:val="Styl Normal 2 + Vlevo:  0 cm Předsazení:  125 cm"/>
    <w:basedOn w:val="Normal2"/>
    <w:rsid w:val="00F660FA"/>
    <w:pPr>
      <w:spacing w:before="0"/>
      <w:ind w:left="709" w:hanging="709"/>
    </w:pPr>
  </w:style>
  <w:style w:type="character" w:styleId="Odkaznakoment">
    <w:name w:val="annotation reference"/>
    <w:uiPriority w:val="99"/>
    <w:rsid w:val="00F660FA"/>
    <w:rPr>
      <w:sz w:val="16"/>
      <w:szCs w:val="16"/>
    </w:rPr>
  </w:style>
  <w:style w:type="paragraph" w:styleId="Textkomente">
    <w:name w:val="annotation text"/>
    <w:basedOn w:val="Normln"/>
    <w:link w:val="TextkomenteChar"/>
    <w:uiPriority w:val="99"/>
    <w:rsid w:val="00F660FA"/>
    <w:pPr>
      <w:jc w:val="left"/>
    </w:pPr>
    <w:rPr>
      <w:sz w:val="20"/>
      <w:szCs w:val="20"/>
    </w:rPr>
  </w:style>
  <w:style w:type="character" w:customStyle="1" w:styleId="TextkomenteChar">
    <w:name w:val="Text komentáře Char"/>
    <w:basedOn w:val="Standardnpsmoodstavce"/>
    <w:link w:val="Textkomente"/>
    <w:uiPriority w:val="99"/>
    <w:rsid w:val="00F660FA"/>
    <w:rPr>
      <w:rFonts w:ascii="Times New Roman" w:eastAsia="SimSun" w:hAnsi="Times New Roman" w:cs="Times New Roman"/>
      <w:sz w:val="20"/>
      <w:szCs w:val="20"/>
    </w:rPr>
  </w:style>
  <w:style w:type="paragraph" w:styleId="Textbubliny">
    <w:name w:val="Balloon Text"/>
    <w:basedOn w:val="Normln"/>
    <w:link w:val="TextbublinyChar"/>
    <w:semiHidden/>
    <w:rsid w:val="00F660FA"/>
    <w:rPr>
      <w:rFonts w:ascii="Tahoma" w:hAnsi="Tahoma" w:cs="Tahoma"/>
      <w:sz w:val="16"/>
      <w:szCs w:val="16"/>
    </w:rPr>
  </w:style>
  <w:style w:type="character" w:customStyle="1" w:styleId="TextbublinyChar">
    <w:name w:val="Text bubliny Char"/>
    <w:basedOn w:val="Standardnpsmoodstavce"/>
    <w:link w:val="Textbubliny"/>
    <w:semiHidden/>
    <w:rsid w:val="00F660FA"/>
    <w:rPr>
      <w:rFonts w:ascii="Tahoma" w:eastAsia="SimSun" w:hAnsi="Tahoma" w:cs="Tahoma"/>
      <w:sz w:val="16"/>
      <w:szCs w:val="16"/>
    </w:rPr>
  </w:style>
  <w:style w:type="character" w:customStyle="1" w:styleId="Clanek11Char">
    <w:name w:val="Clanek 1.1 Char"/>
    <w:link w:val="Clanek11"/>
    <w:rsid w:val="00F660FA"/>
    <w:rPr>
      <w:rFonts w:ascii="Times New Roman" w:eastAsia="SimSun" w:hAnsi="Times New Roman" w:cs="Arial"/>
      <w:bCs/>
      <w:iCs/>
      <w:szCs w:val="28"/>
    </w:rPr>
  </w:style>
  <w:style w:type="paragraph" w:styleId="Pedmtkomente">
    <w:name w:val="annotation subject"/>
    <w:basedOn w:val="Textkomente"/>
    <w:next w:val="Textkomente"/>
    <w:link w:val="PedmtkomenteChar"/>
    <w:semiHidden/>
    <w:rsid w:val="00F660FA"/>
    <w:pPr>
      <w:jc w:val="both"/>
    </w:pPr>
    <w:rPr>
      <w:rFonts w:eastAsia="Times New Roman"/>
      <w:b/>
      <w:bCs/>
    </w:rPr>
  </w:style>
  <w:style w:type="character" w:customStyle="1" w:styleId="PedmtkomenteChar">
    <w:name w:val="Předmět komentáře Char"/>
    <w:basedOn w:val="TextkomenteChar"/>
    <w:link w:val="Pedmtkomente"/>
    <w:semiHidden/>
    <w:rsid w:val="00F660FA"/>
    <w:rPr>
      <w:rFonts w:ascii="Times New Roman" w:eastAsia="Times New Roman" w:hAnsi="Times New Roman" w:cs="Times New Roman"/>
      <w:b/>
      <w:bCs/>
      <w:sz w:val="20"/>
      <w:szCs w:val="20"/>
    </w:rPr>
  </w:style>
  <w:style w:type="paragraph" w:styleId="Revize">
    <w:name w:val="Revision"/>
    <w:hidden/>
    <w:uiPriority w:val="99"/>
    <w:semiHidden/>
    <w:rsid w:val="00F660FA"/>
    <w:pPr>
      <w:spacing w:after="0" w:line="240" w:lineRule="auto"/>
    </w:pPr>
    <w:rPr>
      <w:rFonts w:ascii="Times New Roman" w:eastAsia="SimSun" w:hAnsi="Times New Roman" w:cs="Times New Roman"/>
      <w:szCs w:val="24"/>
    </w:rPr>
  </w:style>
  <w:style w:type="character" w:customStyle="1" w:styleId="Text11Char">
    <w:name w:val="Text 1.1 Char"/>
    <w:link w:val="Text11"/>
    <w:uiPriority w:val="99"/>
    <w:rsid w:val="00F660FA"/>
    <w:rPr>
      <w:rFonts w:ascii="Times New Roman" w:eastAsia="SimSun" w:hAnsi="Times New Roman" w:cs="Times New Roman"/>
      <w:szCs w:val="20"/>
    </w:rPr>
  </w:style>
  <w:style w:type="paragraph" w:customStyle="1" w:styleId="SeznamPloh2">
    <w:name w:val="Seznam_Příloh 2"/>
    <w:basedOn w:val="Normln"/>
    <w:rsid w:val="00F660FA"/>
    <w:pPr>
      <w:numPr>
        <w:ilvl w:val="1"/>
        <w:numId w:val="6"/>
      </w:numPr>
      <w:jc w:val="left"/>
    </w:pPr>
    <w:rPr>
      <w:bCs/>
      <w:szCs w:val="22"/>
    </w:rPr>
  </w:style>
  <w:style w:type="paragraph" w:customStyle="1" w:styleId="Seznamploh">
    <w:name w:val="Seznam_příloh"/>
    <w:basedOn w:val="Normln"/>
    <w:rsid w:val="00F660FA"/>
    <w:pPr>
      <w:numPr>
        <w:numId w:val="6"/>
      </w:numPr>
      <w:jc w:val="left"/>
    </w:pPr>
    <w:rPr>
      <w:bCs/>
      <w:szCs w:val="22"/>
    </w:rPr>
  </w:style>
  <w:style w:type="character" w:customStyle="1" w:styleId="Normal1Char">
    <w:name w:val="Normal 1 Char"/>
    <w:link w:val="Normal1"/>
    <w:locked/>
    <w:rsid w:val="00F660FA"/>
    <w:rPr>
      <w:rFonts w:ascii="Times New Roman" w:eastAsia="SimSun" w:hAnsi="Times New Roman" w:cs="Times New Roman"/>
      <w:szCs w:val="20"/>
      <w:lang w:val="en-GB"/>
    </w:rPr>
  </w:style>
  <w:style w:type="paragraph" w:styleId="Zkladntext">
    <w:name w:val="Body Text"/>
    <w:basedOn w:val="Normln"/>
    <w:link w:val="ZkladntextChar"/>
    <w:rsid w:val="00F660FA"/>
  </w:style>
  <w:style w:type="character" w:customStyle="1" w:styleId="ZkladntextChar">
    <w:name w:val="Základní text Char"/>
    <w:basedOn w:val="Standardnpsmoodstavce"/>
    <w:link w:val="Zkladntext"/>
    <w:rsid w:val="00F660FA"/>
    <w:rPr>
      <w:rFonts w:ascii="Times New Roman" w:eastAsia="SimSun" w:hAnsi="Times New Roman" w:cs="Times New Roman"/>
      <w:szCs w:val="24"/>
    </w:rPr>
  </w:style>
  <w:style w:type="paragraph" w:customStyle="1" w:styleId="Zkladntextslovan">
    <w:name w:val="Základní text číslovaný"/>
    <w:basedOn w:val="Zkladntext"/>
    <w:link w:val="ZkladntextslovanCharChar"/>
    <w:rsid w:val="00F660FA"/>
    <w:pPr>
      <w:numPr>
        <w:numId w:val="8"/>
      </w:numPr>
      <w:spacing w:before="0"/>
    </w:pPr>
    <w:rPr>
      <w:rFonts w:eastAsia="Times New Roman"/>
      <w:sz w:val="24"/>
      <w:szCs w:val="22"/>
      <w:lang w:eastAsia="cs-CZ"/>
    </w:rPr>
  </w:style>
  <w:style w:type="character" w:customStyle="1" w:styleId="ZkladntextslovanCharChar">
    <w:name w:val="Základní text číslovaný Char Char"/>
    <w:link w:val="Zkladntextslovan"/>
    <w:rsid w:val="00F660FA"/>
    <w:rPr>
      <w:rFonts w:ascii="Times New Roman" w:eastAsia="Times New Roman" w:hAnsi="Times New Roman" w:cs="Times New Roman"/>
      <w:sz w:val="24"/>
      <w:lang w:eastAsia="cs-CZ"/>
    </w:rPr>
  </w:style>
  <w:style w:type="paragraph" w:styleId="Odstavecseseznamem">
    <w:name w:val="List Paragraph"/>
    <w:aliases w:val="Styl2,Conclusion de partie"/>
    <w:basedOn w:val="Normln"/>
    <w:link w:val="OdstavecseseznamemChar"/>
    <w:qFormat/>
    <w:rsid w:val="00F660FA"/>
    <w:pPr>
      <w:spacing w:before="0" w:after="200" w:line="276" w:lineRule="auto"/>
      <w:ind w:left="720"/>
      <w:contextualSpacing/>
      <w:jc w:val="left"/>
    </w:pPr>
    <w:rPr>
      <w:rFonts w:ascii="Calibri" w:eastAsia="Calibri" w:hAnsi="Calibri"/>
      <w:szCs w:val="22"/>
    </w:rPr>
  </w:style>
  <w:style w:type="paragraph" w:customStyle="1" w:styleId="Odstavecseseznamem1">
    <w:name w:val="Odstavec se seznamem1"/>
    <w:basedOn w:val="Normln"/>
    <w:rsid w:val="00F660FA"/>
    <w:pPr>
      <w:spacing w:before="0" w:after="200" w:line="276" w:lineRule="auto"/>
      <w:ind w:left="720"/>
      <w:jc w:val="left"/>
    </w:pPr>
    <w:rPr>
      <w:rFonts w:ascii="Calibri" w:eastAsia="Times New Roman" w:hAnsi="Calibri"/>
      <w:szCs w:val="22"/>
    </w:rPr>
  </w:style>
  <w:style w:type="paragraph" w:customStyle="1" w:styleId="Zkladntext21">
    <w:name w:val="Základní text 21"/>
    <w:basedOn w:val="Normln"/>
    <w:rsid w:val="00F660FA"/>
    <w:pPr>
      <w:widowControl w:val="0"/>
      <w:spacing w:before="0" w:after="0"/>
    </w:pPr>
    <w:rPr>
      <w:rFonts w:eastAsia="Times New Roman"/>
      <w:sz w:val="24"/>
      <w:szCs w:val="20"/>
      <w:lang w:eastAsia="cs-CZ"/>
    </w:rPr>
  </w:style>
  <w:style w:type="paragraph" w:styleId="Bezmezer">
    <w:name w:val="No Spacing"/>
    <w:uiPriority w:val="1"/>
    <w:qFormat/>
    <w:rsid w:val="00F660FA"/>
    <w:pPr>
      <w:spacing w:after="0" w:line="240" w:lineRule="auto"/>
      <w:ind w:firstLine="709"/>
      <w:jc w:val="both"/>
    </w:pPr>
    <w:rPr>
      <w:lang w:val="en-GB"/>
    </w:rPr>
  </w:style>
  <w:style w:type="paragraph" w:customStyle="1" w:styleId="Vchoz">
    <w:name w:val="Výchozí"/>
    <w:rsid w:val="00F660F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cs-CZ"/>
    </w:rPr>
  </w:style>
  <w:style w:type="paragraph" w:customStyle="1" w:styleId="clanek110">
    <w:name w:val="clanek11"/>
    <w:basedOn w:val="Normln"/>
    <w:rsid w:val="00F660FA"/>
    <w:pPr>
      <w:spacing w:before="100" w:beforeAutospacing="1" w:after="100" w:afterAutospacing="1"/>
      <w:jc w:val="left"/>
    </w:pPr>
    <w:rPr>
      <w:rFonts w:eastAsia="Times New Roman"/>
      <w:sz w:val="24"/>
      <w:lang w:eastAsia="cs-CZ"/>
    </w:rPr>
  </w:style>
  <w:style w:type="character" w:customStyle="1" w:styleId="Bodytext2">
    <w:name w:val="Body text (2)_"/>
    <w:basedOn w:val="Standardnpsmoodstavce"/>
    <w:link w:val="Bodytext20"/>
    <w:rsid w:val="005B35DA"/>
    <w:rPr>
      <w:rFonts w:ascii="Arial" w:eastAsia="Arial" w:hAnsi="Arial" w:cs="Arial"/>
      <w:sz w:val="20"/>
      <w:szCs w:val="20"/>
      <w:shd w:val="clear" w:color="auto" w:fill="FFFFFF"/>
    </w:rPr>
  </w:style>
  <w:style w:type="character" w:customStyle="1" w:styleId="Bodytext2Bold">
    <w:name w:val="Body text (2) + Bold"/>
    <w:basedOn w:val="Bodytext2"/>
    <w:rsid w:val="005B35DA"/>
    <w:rPr>
      <w:rFonts w:ascii="Arial" w:eastAsia="Arial" w:hAnsi="Arial" w:cs="Arial"/>
      <w:b/>
      <w:bCs/>
      <w:color w:val="000000"/>
      <w:spacing w:val="0"/>
      <w:w w:val="100"/>
      <w:position w:val="0"/>
      <w:sz w:val="20"/>
      <w:szCs w:val="20"/>
      <w:shd w:val="clear" w:color="auto" w:fill="FFFFFF"/>
      <w:lang w:val="cs-CZ" w:eastAsia="cs-CZ" w:bidi="cs-CZ"/>
    </w:rPr>
  </w:style>
  <w:style w:type="paragraph" w:customStyle="1" w:styleId="Bodytext20">
    <w:name w:val="Body text (2)"/>
    <w:basedOn w:val="Normln"/>
    <w:link w:val="Bodytext2"/>
    <w:uiPriority w:val="99"/>
    <w:rsid w:val="005B35DA"/>
    <w:pPr>
      <w:widowControl w:val="0"/>
      <w:shd w:val="clear" w:color="auto" w:fill="FFFFFF"/>
      <w:spacing w:before="420" w:after="0" w:line="224" w:lineRule="exact"/>
      <w:jc w:val="left"/>
    </w:pPr>
    <w:rPr>
      <w:rFonts w:ascii="Arial" w:eastAsia="Arial" w:hAnsi="Arial" w:cs="Arial"/>
      <w:sz w:val="20"/>
      <w:szCs w:val="20"/>
    </w:rPr>
  </w:style>
  <w:style w:type="numbering" w:customStyle="1" w:styleId="Importovanstyl2">
    <w:name w:val="Importovaný styl 2"/>
    <w:rsid w:val="00B76709"/>
    <w:pPr>
      <w:numPr>
        <w:numId w:val="31"/>
      </w:numPr>
    </w:pPr>
  </w:style>
  <w:style w:type="numbering" w:customStyle="1" w:styleId="Importovanstyl30">
    <w:name w:val="Importovaný styl 30"/>
    <w:rsid w:val="00FD18CD"/>
    <w:pPr>
      <w:numPr>
        <w:numId w:val="33"/>
      </w:numPr>
    </w:pPr>
  </w:style>
  <w:style w:type="character" w:customStyle="1" w:styleId="Hyperlink0">
    <w:name w:val="Hyperlink.0"/>
    <w:basedOn w:val="Standardnpsmoodstavce"/>
    <w:rsid w:val="00A663AA"/>
    <w:rPr>
      <w:rFonts w:ascii="Cambria" w:eastAsia="Cambria" w:hAnsi="Cambria" w:cs="Cambria"/>
      <w:sz w:val="22"/>
      <w:szCs w:val="22"/>
    </w:rPr>
  </w:style>
  <w:style w:type="character" w:customStyle="1" w:styleId="dn">
    <w:name w:val="Žádný"/>
    <w:rsid w:val="00962AED"/>
  </w:style>
  <w:style w:type="numbering" w:customStyle="1" w:styleId="Importovanstyl3">
    <w:name w:val="Importovaný styl 3"/>
    <w:rsid w:val="00962AED"/>
    <w:pPr>
      <w:numPr>
        <w:numId w:val="35"/>
      </w:numPr>
    </w:pPr>
  </w:style>
  <w:style w:type="paragraph" w:customStyle="1" w:styleId="Default">
    <w:name w:val="Default"/>
    <w:rsid w:val="00962AE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cs-CZ"/>
    </w:rPr>
  </w:style>
  <w:style w:type="numbering" w:customStyle="1" w:styleId="Importovanstyl13">
    <w:name w:val="Importovaný styl 13"/>
    <w:rsid w:val="00962AED"/>
    <w:pPr>
      <w:numPr>
        <w:numId w:val="37"/>
      </w:numPr>
    </w:pPr>
  </w:style>
  <w:style w:type="character" w:customStyle="1" w:styleId="OdstavecseseznamemChar">
    <w:name w:val="Odstavec se seznamem Char"/>
    <w:aliases w:val="Styl2 Char,Conclusion de partie Char"/>
    <w:link w:val="Odstavecseseznamem"/>
    <w:uiPriority w:val="34"/>
    <w:rsid w:val="00962AED"/>
    <w:rPr>
      <w:rFonts w:ascii="Calibri" w:eastAsia="Calibri" w:hAnsi="Calibri" w:cs="Times New Roman"/>
    </w:rPr>
  </w:style>
  <w:style w:type="table" w:customStyle="1" w:styleId="TableNormal">
    <w:name w:val="Table Normal"/>
    <w:rsid w:val="008B53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Textbody">
    <w:name w:val="Text body"/>
    <w:basedOn w:val="Normln"/>
    <w:rsid w:val="008D72FC"/>
    <w:pPr>
      <w:widowControl w:val="0"/>
      <w:suppressAutoHyphens/>
      <w:autoSpaceDN w:val="0"/>
      <w:spacing w:before="0"/>
      <w:jc w:val="left"/>
      <w:textAlignment w:val="baseline"/>
    </w:pPr>
    <w:rPr>
      <w:rFonts w:eastAsia="Andale Sans UI" w:cs="Tahoma"/>
      <w:kern w:val="3"/>
      <w:sz w:val="24"/>
      <w:lang w:val="de-DE" w:eastAsia="ja-JP" w:bidi="fa-IR"/>
    </w:rPr>
  </w:style>
  <w:style w:type="character" w:customStyle="1" w:styleId="Bodytext3">
    <w:name w:val="Body text (3)_"/>
    <w:basedOn w:val="Standardnpsmoodstavce"/>
    <w:link w:val="Bodytext30"/>
    <w:rsid w:val="002F1696"/>
    <w:rPr>
      <w:rFonts w:ascii="Arial" w:eastAsia="Arial" w:hAnsi="Arial" w:cs="Arial"/>
      <w:b/>
      <w:bCs/>
      <w:sz w:val="28"/>
      <w:szCs w:val="28"/>
      <w:shd w:val="clear" w:color="auto" w:fill="FFFFFF"/>
    </w:rPr>
  </w:style>
  <w:style w:type="character" w:customStyle="1" w:styleId="Bodytext9Exact">
    <w:name w:val="Body text (9) Exact"/>
    <w:basedOn w:val="Standardnpsmoodstavce"/>
    <w:rsid w:val="002F1696"/>
    <w:rPr>
      <w:rFonts w:ascii="Times New Roman" w:eastAsia="Times New Roman" w:hAnsi="Times New Roman" w:cs="Times New Roman"/>
      <w:b w:val="0"/>
      <w:bCs w:val="0"/>
      <w:i w:val="0"/>
      <w:iCs w:val="0"/>
      <w:smallCaps w:val="0"/>
      <w:strike w:val="0"/>
      <w:color w:val="584D98"/>
      <w:spacing w:val="0"/>
      <w:w w:val="100"/>
      <w:position w:val="0"/>
      <w:sz w:val="21"/>
      <w:szCs w:val="21"/>
      <w:u w:val="none"/>
      <w:lang w:val="cs-CZ" w:eastAsia="cs-CZ" w:bidi="cs-CZ"/>
    </w:rPr>
  </w:style>
  <w:style w:type="paragraph" w:customStyle="1" w:styleId="Bodytext30">
    <w:name w:val="Body text (3)"/>
    <w:basedOn w:val="Normln"/>
    <w:link w:val="Bodytext3"/>
    <w:rsid w:val="002F1696"/>
    <w:pPr>
      <w:widowControl w:val="0"/>
      <w:shd w:val="clear" w:color="auto" w:fill="FFFFFF"/>
      <w:spacing w:before="0" w:line="322" w:lineRule="exact"/>
      <w:jc w:val="center"/>
    </w:pPr>
    <w:rPr>
      <w:rFonts w:ascii="Arial" w:eastAsia="Arial" w:hAnsi="Arial" w:cs="Arial"/>
      <w:b/>
      <w:bCs/>
      <w:sz w:val="28"/>
      <w:szCs w:val="28"/>
    </w:rPr>
  </w:style>
  <w:style w:type="table" w:styleId="Mkatabulky">
    <w:name w:val="Table Grid"/>
    <w:basedOn w:val="Normlntabulka"/>
    <w:uiPriority w:val="59"/>
    <w:rsid w:val="00AE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
    <w:name w:val="Importovaný styl 1"/>
    <w:rsid w:val="00DB6B5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3492">
      <w:bodyDiv w:val="1"/>
      <w:marLeft w:val="0"/>
      <w:marRight w:val="0"/>
      <w:marTop w:val="0"/>
      <w:marBottom w:val="0"/>
      <w:divBdr>
        <w:top w:val="none" w:sz="0" w:space="0" w:color="auto"/>
        <w:left w:val="none" w:sz="0" w:space="0" w:color="auto"/>
        <w:bottom w:val="none" w:sz="0" w:space="0" w:color="auto"/>
        <w:right w:val="none" w:sz="0" w:space="0" w:color="auto"/>
      </w:divBdr>
    </w:div>
    <w:div w:id="62265215">
      <w:bodyDiv w:val="1"/>
      <w:marLeft w:val="0"/>
      <w:marRight w:val="0"/>
      <w:marTop w:val="0"/>
      <w:marBottom w:val="0"/>
      <w:divBdr>
        <w:top w:val="none" w:sz="0" w:space="0" w:color="auto"/>
        <w:left w:val="none" w:sz="0" w:space="0" w:color="auto"/>
        <w:bottom w:val="none" w:sz="0" w:space="0" w:color="auto"/>
        <w:right w:val="none" w:sz="0" w:space="0" w:color="auto"/>
      </w:divBdr>
    </w:div>
    <w:div w:id="664474996">
      <w:bodyDiv w:val="1"/>
      <w:marLeft w:val="0"/>
      <w:marRight w:val="0"/>
      <w:marTop w:val="0"/>
      <w:marBottom w:val="0"/>
      <w:divBdr>
        <w:top w:val="none" w:sz="0" w:space="0" w:color="auto"/>
        <w:left w:val="none" w:sz="0" w:space="0" w:color="auto"/>
        <w:bottom w:val="none" w:sz="0" w:space="0" w:color="auto"/>
        <w:right w:val="none" w:sz="0" w:space="0" w:color="auto"/>
      </w:divBdr>
    </w:div>
    <w:div w:id="1036199722">
      <w:bodyDiv w:val="1"/>
      <w:marLeft w:val="0"/>
      <w:marRight w:val="0"/>
      <w:marTop w:val="0"/>
      <w:marBottom w:val="0"/>
      <w:divBdr>
        <w:top w:val="none" w:sz="0" w:space="0" w:color="auto"/>
        <w:left w:val="none" w:sz="0" w:space="0" w:color="auto"/>
        <w:bottom w:val="none" w:sz="0" w:space="0" w:color="auto"/>
        <w:right w:val="none" w:sz="0" w:space="0" w:color="auto"/>
      </w:divBdr>
    </w:div>
    <w:div w:id="1145392991">
      <w:bodyDiv w:val="1"/>
      <w:marLeft w:val="0"/>
      <w:marRight w:val="0"/>
      <w:marTop w:val="0"/>
      <w:marBottom w:val="0"/>
      <w:divBdr>
        <w:top w:val="none" w:sz="0" w:space="0" w:color="auto"/>
        <w:left w:val="none" w:sz="0" w:space="0" w:color="auto"/>
        <w:bottom w:val="none" w:sz="0" w:space="0" w:color="auto"/>
        <w:right w:val="none" w:sz="0" w:space="0" w:color="auto"/>
      </w:divBdr>
    </w:div>
    <w:div w:id="11761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ingsmart-tech.org/specif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E951-A541-46BA-8EE5-BBF78DEF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10385</Words>
  <Characters>61276</Characters>
  <Application>Microsoft Office Word</Application>
  <DocSecurity>0</DocSecurity>
  <Lines>510</Lines>
  <Paragraphs>143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Northumbria University</Company>
  <LinksUpToDate>false</LinksUpToDate>
  <CharactersWithSpaces>71518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Kurzová Jiřina</dc:creator>
  <cp:lastModifiedBy>Hošková Lýdie</cp:lastModifiedBy>
  <cp:revision>3</cp:revision>
  <cp:lastPrinted>2018-01-29T06:54:00Z</cp:lastPrinted>
  <dcterms:created xsi:type="dcterms:W3CDTF">2019-11-15T10:50:00Z</dcterms:created>
  <dcterms:modified xsi:type="dcterms:W3CDTF">2019-11-15T11:35:00Z</dcterms:modified>
</cp:coreProperties>
</file>