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08" w:rsidRPr="009F0988" w:rsidRDefault="00E86E08" w:rsidP="005261DF">
      <w:pPr>
        <w:pStyle w:val="Nzev"/>
      </w:pPr>
      <w:r w:rsidRPr="009F0988">
        <w:t>Smlouva O Výpůjčce</w:t>
      </w:r>
    </w:p>
    <w:p w:rsidR="00E86E08" w:rsidRPr="009F0988" w:rsidRDefault="00E86E08" w:rsidP="00E86E08">
      <w:pPr>
        <w:jc w:val="center"/>
        <w:rPr>
          <w:rFonts w:ascii="Arial" w:hAnsi="Arial" w:cs="Arial"/>
          <w:bCs/>
          <w:sz w:val="16"/>
          <w:szCs w:val="16"/>
        </w:rPr>
      </w:pPr>
    </w:p>
    <w:p w:rsidR="00E86E08" w:rsidRPr="009F0988" w:rsidRDefault="00E86E08" w:rsidP="00E86E08">
      <w:pPr>
        <w:ind w:firstLine="360"/>
        <w:jc w:val="both"/>
        <w:rPr>
          <w:rFonts w:ascii="Arial" w:hAnsi="Arial" w:cs="Arial"/>
          <w:bCs/>
          <w:sz w:val="16"/>
          <w:szCs w:val="16"/>
        </w:rPr>
      </w:pPr>
    </w:p>
    <w:p w:rsidR="00E86E08" w:rsidRPr="009F0988" w:rsidRDefault="00E86E08" w:rsidP="00E86E08">
      <w:pPr>
        <w:ind w:left="-360" w:firstLine="720"/>
        <w:jc w:val="both"/>
        <w:rPr>
          <w:rFonts w:ascii="Arial" w:hAnsi="Arial" w:cs="Arial"/>
          <w:b/>
        </w:rPr>
      </w:pPr>
      <w:r w:rsidRPr="009F0988">
        <w:rPr>
          <w:rFonts w:ascii="Arial" w:hAnsi="Arial" w:cs="Arial"/>
          <w:b/>
        </w:rPr>
        <w:t xml:space="preserve">Siemens </w:t>
      </w:r>
      <w:proofErr w:type="spellStart"/>
      <w:r w:rsidRPr="009F0988">
        <w:rPr>
          <w:rFonts w:ascii="Arial" w:hAnsi="Arial" w:cs="Arial"/>
          <w:b/>
        </w:rPr>
        <w:t>Healthcare</w:t>
      </w:r>
      <w:proofErr w:type="spellEnd"/>
      <w:r w:rsidRPr="009F0988">
        <w:rPr>
          <w:rFonts w:ascii="Arial" w:hAnsi="Arial" w:cs="Arial"/>
          <w:b/>
        </w:rPr>
        <w:t>, s.r.o.</w:t>
      </w:r>
    </w:p>
    <w:p w:rsidR="00E86E08" w:rsidRPr="009F0988" w:rsidRDefault="00E86E08" w:rsidP="00E86E08">
      <w:pPr>
        <w:ind w:firstLine="360"/>
        <w:jc w:val="both"/>
        <w:rPr>
          <w:rFonts w:ascii="Arial" w:hAnsi="Arial" w:cs="Arial"/>
        </w:rPr>
      </w:pPr>
      <w:r w:rsidRPr="009F0988">
        <w:rPr>
          <w:rFonts w:ascii="Arial" w:hAnsi="Arial" w:cs="Arial"/>
        </w:rPr>
        <w:t>se sídlem Praha 4, Budějovická 779/3b, PSČ: 140 00</w:t>
      </w:r>
    </w:p>
    <w:p w:rsidR="00E86E08" w:rsidRPr="009F0988" w:rsidRDefault="00E86E08" w:rsidP="00E86E08">
      <w:pPr>
        <w:ind w:firstLine="360"/>
        <w:jc w:val="both"/>
        <w:rPr>
          <w:rFonts w:ascii="Arial" w:hAnsi="Arial" w:cs="Arial"/>
        </w:rPr>
      </w:pPr>
      <w:r w:rsidRPr="009F0988">
        <w:rPr>
          <w:rFonts w:ascii="Arial" w:hAnsi="Arial" w:cs="Arial"/>
        </w:rPr>
        <w:t>provozovna: Brno – Řečkovice, Karásek 1767/1, PSČ: 621 00</w:t>
      </w:r>
    </w:p>
    <w:p w:rsidR="00E86E08" w:rsidRPr="009F0988" w:rsidRDefault="00E86E08" w:rsidP="00E86E08">
      <w:pPr>
        <w:ind w:firstLine="360"/>
        <w:jc w:val="both"/>
        <w:rPr>
          <w:rFonts w:ascii="Arial" w:hAnsi="Arial" w:cs="Arial"/>
        </w:rPr>
      </w:pPr>
      <w:r w:rsidRPr="009F0988">
        <w:rPr>
          <w:rFonts w:ascii="Arial" w:hAnsi="Arial" w:cs="Arial"/>
        </w:rPr>
        <w:t>IČ: 04179960, DIČ: CZ04179960</w:t>
      </w:r>
    </w:p>
    <w:p w:rsidR="00E86E08" w:rsidRPr="009F0988" w:rsidRDefault="00E86E08" w:rsidP="00E86E08">
      <w:pPr>
        <w:ind w:firstLine="360"/>
        <w:jc w:val="both"/>
        <w:rPr>
          <w:rFonts w:ascii="Arial" w:hAnsi="Arial" w:cs="Arial"/>
        </w:rPr>
      </w:pPr>
      <w:r w:rsidRPr="009F0988">
        <w:rPr>
          <w:rFonts w:ascii="Arial" w:hAnsi="Arial" w:cs="Arial"/>
        </w:rPr>
        <w:t xml:space="preserve">zapsaná v obchodním rejstříku vedeném Městským soudem v Praze, </w:t>
      </w:r>
    </w:p>
    <w:p w:rsidR="00E86E08" w:rsidRPr="009F0988" w:rsidRDefault="00E86E08" w:rsidP="00E86E08">
      <w:pPr>
        <w:ind w:firstLine="360"/>
        <w:jc w:val="both"/>
        <w:rPr>
          <w:rFonts w:ascii="Arial" w:hAnsi="Arial" w:cs="Arial"/>
        </w:rPr>
      </w:pPr>
      <w:r w:rsidRPr="009F0988">
        <w:rPr>
          <w:rFonts w:ascii="Arial" w:hAnsi="Arial" w:cs="Arial"/>
        </w:rPr>
        <w:t>oddíl C, vložka 243166</w:t>
      </w:r>
    </w:p>
    <w:p w:rsidR="00E86E08" w:rsidRPr="009F0988" w:rsidRDefault="00E86E08" w:rsidP="00E86E08">
      <w:pPr>
        <w:ind w:firstLine="360"/>
        <w:jc w:val="both"/>
        <w:rPr>
          <w:rFonts w:ascii="Arial" w:hAnsi="Arial" w:cs="Arial"/>
        </w:rPr>
      </w:pPr>
      <w:r w:rsidRPr="009F0988">
        <w:rPr>
          <w:rFonts w:ascii="Arial" w:hAnsi="Arial" w:cs="Arial"/>
        </w:rPr>
        <w:t xml:space="preserve">zastoupená v plné moci Mgr. Michalem Čechem a Ing. Jankou </w:t>
      </w:r>
      <w:proofErr w:type="spellStart"/>
      <w:r w:rsidRPr="009F0988">
        <w:rPr>
          <w:rFonts w:ascii="Arial" w:hAnsi="Arial" w:cs="Arial"/>
        </w:rPr>
        <w:t>Hornišerovou</w:t>
      </w:r>
      <w:proofErr w:type="spellEnd"/>
    </w:p>
    <w:p w:rsidR="00E86E08" w:rsidRPr="009F0988" w:rsidRDefault="00E86E08" w:rsidP="00E86E08">
      <w:pPr>
        <w:ind w:firstLine="360"/>
        <w:jc w:val="both"/>
        <w:rPr>
          <w:rFonts w:ascii="Arial" w:hAnsi="Arial" w:cs="Arial"/>
        </w:rPr>
      </w:pPr>
      <w:r w:rsidRPr="009F0988">
        <w:rPr>
          <w:rFonts w:ascii="Arial" w:hAnsi="Arial" w:cs="Arial"/>
        </w:rPr>
        <w:t xml:space="preserve">bankovní spojení: </w:t>
      </w:r>
      <w:proofErr w:type="spellStart"/>
      <w:r w:rsidR="00EC7EC7">
        <w:rPr>
          <w:rFonts w:ascii="Arial" w:hAnsi="Arial" w:cs="Arial"/>
        </w:rPr>
        <w:t>xxxxxxxxxxxxxxxxx</w:t>
      </w:r>
      <w:proofErr w:type="spellEnd"/>
      <w:r w:rsidRPr="009F0988">
        <w:rPr>
          <w:rFonts w:ascii="Arial" w:hAnsi="Arial" w:cs="Arial"/>
        </w:rPr>
        <w:t xml:space="preserve"> </w:t>
      </w:r>
    </w:p>
    <w:p w:rsidR="00E86E08" w:rsidRPr="009F0988" w:rsidRDefault="00E86E08" w:rsidP="00E86E08">
      <w:pPr>
        <w:ind w:left="-360" w:firstLine="720"/>
        <w:jc w:val="both"/>
        <w:rPr>
          <w:rFonts w:ascii="Arial" w:hAnsi="Arial" w:cs="Arial"/>
        </w:rPr>
      </w:pPr>
      <w:r w:rsidRPr="009F0988">
        <w:rPr>
          <w:rFonts w:ascii="Arial" w:hAnsi="Arial" w:cs="Arial"/>
        </w:rPr>
        <w:t xml:space="preserve">číslo účtu: </w:t>
      </w:r>
      <w:proofErr w:type="spellStart"/>
      <w:r w:rsidR="00EC7EC7">
        <w:rPr>
          <w:rFonts w:ascii="Arial" w:hAnsi="Arial" w:cs="Arial"/>
        </w:rPr>
        <w:t>xxxxxxxxxxxxxxxxxxx</w:t>
      </w:r>
      <w:proofErr w:type="spellEnd"/>
    </w:p>
    <w:p w:rsidR="00E86E08" w:rsidRPr="009F0988" w:rsidRDefault="00E86E08" w:rsidP="00E86E08">
      <w:pPr>
        <w:ind w:left="-360" w:firstLine="720"/>
        <w:jc w:val="both"/>
        <w:rPr>
          <w:rFonts w:ascii="Arial" w:hAnsi="Arial" w:cs="Arial"/>
          <w:b/>
        </w:rPr>
      </w:pPr>
      <w:r w:rsidRPr="009F0988">
        <w:rPr>
          <w:rFonts w:ascii="Arial" w:hAnsi="Arial" w:cs="Arial"/>
        </w:rPr>
        <w:t>(dále jen „půjčitel“)</w:t>
      </w:r>
    </w:p>
    <w:p w:rsidR="00E86E08" w:rsidRPr="009F0988" w:rsidRDefault="00E86E08" w:rsidP="00E86E08">
      <w:pPr>
        <w:pStyle w:val="Zpat"/>
        <w:tabs>
          <w:tab w:val="left" w:pos="708"/>
        </w:tabs>
        <w:rPr>
          <w:rFonts w:ascii="Arial" w:hAnsi="Arial" w:cs="Arial"/>
          <w:sz w:val="16"/>
          <w:szCs w:val="16"/>
        </w:rPr>
      </w:pPr>
    </w:p>
    <w:p w:rsidR="00E86E08" w:rsidRPr="009F0988" w:rsidRDefault="00E86E08" w:rsidP="00E86E08">
      <w:pPr>
        <w:pStyle w:val="Zpat"/>
        <w:tabs>
          <w:tab w:val="left" w:pos="708"/>
        </w:tabs>
        <w:rPr>
          <w:rFonts w:ascii="Arial" w:hAnsi="Arial" w:cs="Arial"/>
          <w:sz w:val="24"/>
          <w:szCs w:val="24"/>
        </w:rPr>
      </w:pPr>
      <w:r w:rsidRPr="009F0988">
        <w:rPr>
          <w:rFonts w:ascii="Arial" w:hAnsi="Arial" w:cs="Arial"/>
          <w:sz w:val="24"/>
          <w:szCs w:val="24"/>
        </w:rPr>
        <w:t>a</w:t>
      </w:r>
    </w:p>
    <w:p w:rsidR="00E86E08" w:rsidRPr="009F0988" w:rsidRDefault="00E86E08" w:rsidP="00E86E08">
      <w:pPr>
        <w:pStyle w:val="Zpat"/>
        <w:tabs>
          <w:tab w:val="left" w:pos="708"/>
        </w:tabs>
        <w:rPr>
          <w:rFonts w:ascii="Arial" w:hAnsi="Arial" w:cs="Arial"/>
          <w:sz w:val="16"/>
          <w:szCs w:val="16"/>
        </w:rPr>
      </w:pPr>
    </w:p>
    <w:p w:rsidR="00E86E08" w:rsidRPr="009F0988" w:rsidRDefault="00E86E08" w:rsidP="00E86E08">
      <w:pPr>
        <w:ind w:firstLine="360"/>
        <w:rPr>
          <w:rFonts w:ascii="Arial" w:hAnsi="Arial" w:cs="Arial"/>
          <w:b/>
        </w:rPr>
      </w:pPr>
      <w:r w:rsidRPr="009F0988">
        <w:rPr>
          <w:rFonts w:ascii="Arial" w:hAnsi="Arial" w:cs="Arial"/>
          <w:b/>
        </w:rPr>
        <w:t>Nemocnice Boskovice s.r.o.</w:t>
      </w:r>
    </w:p>
    <w:p w:rsidR="00E86E08" w:rsidRPr="009F0988" w:rsidRDefault="00E86E08" w:rsidP="00E86E08">
      <w:pPr>
        <w:ind w:firstLine="360"/>
        <w:rPr>
          <w:rFonts w:ascii="Arial" w:hAnsi="Arial" w:cs="Arial"/>
        </w:rPr>
      </w:pPr>
      <w:r w:rsidRPr="009F0988">
        <w:rPr>
          <w:rFonts w:ascii="Arial" w:hAnsi="Arial" w:cs="Arial"/>
        </w:rPr>
        <w:t>se sídlem Boskovice, Otakara Kubína 179, PSČ: 680 01</w:t>
      </w:r>
    </w:p>
    <w:p w:rsidR="00E86E08" w:rsidRPr="009F0988" w:rsidRDefault="00E86E08" w:rsidP="00E86E08">
      <w:pPr>
        <w:ind w:firstLine="360"/>
        <w:rPr>
          <w:rFonts w:ascii="Arial" w:hAnsi="Arial" w:cs="Arial"/>
        </w:rPr>
      </w:pPr>
      <w:r w:rsidRPr="009F0988">
        <w:rPr>
          <w:rFonts w:ascii="Arial" w:hAnsi="Arial" w:cs="Arial"/>
        </w:rPr>
        <w:t>IČ: 26925974, DIČ: CZ26925974</w:t>
      </w:r>
    </w:p>
    <w:p w:rsidR="00E86E08" w:rsidRPr="009F0988" w:rsidRDefault="00E86E08" w:rsidP="00E86E08">
      <w:pPr>
        <w:ind w:firstLine="360"/>
        <w:rPr>
          <w:rFonts w:ascii="Arial" w:hAnsi="Arial" w:cs="Arial"/>
        </w:rPr>
      </w:pPr>
      <w:r w:rsidRPr="009F0988">
        <w:rPr>
          <w:rFonts w:ascii="Arial" w:hAnsi="Arial" w:cs="Arial"/>
        </w:rPr>
        <w:t xml:space="preserve">zapsaná v obchodním rejstříku vedeném Krajským soudem v Brně, </w:t>
      </w:r>
    </w:p>
    <w:p w:rsidR="00E86E08" w:rsidRPr="009F0988" w:rsidRDefault="00E86E08" w:rsidP="00E86E08">
      <w:pPr>
        <w:ind w:firstLine="360"/>
        <w:rPr>
          <w:rFonts w:ascii="Arial" w:hAnsi="Arial" w:cs="Arial"/>
        </w:rPr>
      </w:pPr>
      <w:r w:rsidRPr="009F0988">
        <w:rPr>
          <w:rFonts w:ascii="Arial" w:hAnsi="Arial" w:cs="Arial"/>
        </w:rPr>
        <w:t>oddíl C, vložka 45305</w:t>
      </w:r>
    </w:p>
    <w:p w:rsidR="00E86E08" w:rsidRPr="009F0988" w:rsidRDefault="00E86E08" w:rsidP="00E86E08">
      <w:pPr>
        <w:ind w:firstLine="360"/>
        <w:rPr>
          <w:rFonts w:ascii="Arial" w:hAnsi="Arial" w:cs="Arial"/>
        </w:rPr>
      </w:pPr>
      <w:r w:rsidRPr="009F0988">
        <w:rPr>
          <w:rFonts w:ascii="Arial" w:hAnsi="Arial" w:cs="Arial"/>
        </w:rPr>
        <w:t>zastoupená jednatelem RNDr. Danem Štěpánským</w:t>
      </w:r>
    </w:p>
    <w:p w:rsidR="00E86E08" w:rsidRPr="009F0988" w:rsidRDefault="00E86E08" w:rsidP="00E86E08">
      <w:pPr>
        <w:pStyle w:val="Zkladntext"/>
        <w:ind w:firstLine="360"/>
        <w:rPr>
          <w:rFonts w:ascii="Arial" w:hAnsi="Arial" w:cs="Arial"/>
          <w:szCs w:val="24"/>
        </w:rPr>
      </w:pPr>
      <w:r w:rsidRPr="009F0988">
        <w:rPr>
          <w:rFonts w:ascii="Arial" w:hAnsi="Arial" w:cs="Arial"/>
          <w:szCs w:val="24"/>
        </w:rPr>
        <w:t>(dále jen „vypůjčitel“)</w:t>
      </w:r>
    </w:p>
    <w:p w:rsidR="00E86E08" w:rsidRPr="009F0988" w:rsidRDefault="00E86E08" w:rsidP="00E86E08">
      <w:pPr>
        <w:pStyle w:val="Zkladntext"/>
        <w:rPr>
          <w:rFonts w:ascii="Arial" w:hAnsi="Arial" w:cs="Arial"/>
          <w:sz w:val="22"/>
          <w:szCs w:val="22"/>
        </w:rPr>
      </w:pPr>
    </w:p>
    <w:p w:rsidR="00E86E08" w:rsidRPr="009F0988" w:rsidRDefault="00E86E08" w:rsidP="00E86E08">
      <w:pPr>
        <w:rPr>
          <w:rFonts w:ascii="Arial" w:hAnsi="Arial" w:cs="Arial"/>
          <w:color w:val="000000"/>
        </w:rPr>
      </w:pPr>
      <w:r w:rsidRPr="009F0988">
        <w:rPr>
          <w:rFonts w:ascii="Arial" w:hAnsi="Arial" w:cs="Arial"/>
          <w:color w:val="000000"/>
        </w:rPr>
        <w:t>uzavírají ve smyslu ustanovení § 2193 a násl. zákona č. 89/2012  Sb., občanského zákoníku, ve znění pozdějších předpisů, tuto smlouvu o výpůjčce (dále jen „Smlouva“).</w:t>
      </w:r>
    </w:p>
    <w:p w:rsidR="00E86E08" w:rsidRPr="009F0988" w:rsidRDefault="00E86E08" w:rsidP="00E86E08">
      <w:pPr>
        <w:jc w:val="center"/>
        <w:rPr>
          <w:rFonts w:ascii="Arial" w:hAnsi="Arial" w:cs="Arial"/>
          <w:b/>
          <w:color w:val="000000"/>
        </w:rPr>
      </w:pPr>
    </w:p>
    <w:p w:rsidR="00E86E08" w:rsidRPr="009F0988" w:rsidRDefault="00E86E08" w:rsidP="00E86E08">
      <w:pPr>
        <w:spacing w:before="120" w:after="120"/>
        <w:jc w:val="center"/>
        <w:rPr>
          <w:rFonts w:ascii="Arial" w:hAnsi="Arial" w:cs="Arial"/>
          <w:b/>
          <w:color w:val="000000"/>
        </w:rPr>
      </w:pPr>
      <w:r w:rsidRPr="009F0988">
        <w:rPr>
          <w:rFonts w:ascii="Arial" w:hAnsi="Arial" w:cs="Arial"/>
          <w:b/>
          <w:color w:val="000000"/>
        </w:rPr>
        <w:t>Čl. I</w:t>
      </w:r>
    </w:p>
    <w:p w:rsidR="00E86E08" w:rsidRPr="009F0988" w:rsidRDefault="00E86E08" w:rsidP="00E86E08">
      <w:pPr>
        <w:spacing w:before="120" w:after="120"/>
        <w:jc w:val="center"/>
        <w:rPr>
          <w:rFonts w:ascii="Arial" w:hAnsi="Arial" w:cs="Arial"/>
          <w:b/>
          <w:color w:val="000000"/>
        </w:rPr>
      </w:pPr>
      <w:r w:rsidRPr="009F0988">
        <w:rPr>
          <w:rFonts w:ascii="Arial" w:hAnsi="Arial" w:cs="Arial"/>
          <w:b/>
          <w:color w:val="000000"/>
        </w:rPr>
        <w:t>Předmět a účel smlouvy</w:t>
      </w:r>
    </w:p>
    <w:p w:rsidR="00E86E08" w:rsidRPr="009F0988" w:rsidRDefault="00E86E08" w:rsidP="00E86E08">
      <w:pPr>
        <w:numPr>
          <w:ilvl w:val="0"/>
          <w:numId w:val="1"/>
        </w:numPr>
        <w:tabs>
          <w:tab w:val="left" w:pos="720"/>
        </w:tabs>
        <w:spacing w:before="120" w:after="120"/>
        <w:ind w:hanging="720"/>
        <w:rPr>
          <w:rFonts w:ascii="Arial" w:hAnsi="Arial" w:cs="Arial"/>
        </w:rPr>
      </w:pPr>
      <w:r w:rsidRPr="009F0988">
        <w:rPr>
          <w:rFonts w:ascii="Arial" w:hAnsi="Arial" w:cs="Arial"/>
        </w:rPr>
        <w:t>Předmětem této Smlouvy je zapůjčení zařízení („zařízení“) a poskytnutí práva k souvisejícímu softwaru („Software“) dále také společně jako „věc“.</w:t>
      </w:r>
    </w:p>
    <w:p w:rsidR="00E86E08" w:rsidRPr="009F0988" w:rsidRDefault="00E86E08" w:rsidP="00E86E08">
      <w:pPr>
        <w:numPr>
          <w:ilvl w:val="0"/>
          <w:numId w:val="1"/>
        </w:numPr>
        <w:tabs>
          <w:tab w:val="left" w:pos="720"/>
        </w:tabs>
        <w:spacing w:before="120" w:after="120"/>
        <w:ind w:hanging="720"/>
        <w:rPr>
          <w:rFonts w:ascii="Arial" w:hAnsi="Arial" w:cs="Arial"/>
        </w:rPr>
      </w:pPr>
      <w:r w:rsidRPr="009F0988">
        <w:rPr>
          <w:rFonts w:ascii="Arial" w:hAnsi="Arial" w:cs="Arial"/>
        </w:rPr>
        <w:t>Půjčitel se zavazuje vypůjčit věc a související dokumentaci ve stavu způsobilém k řádnému užívání vypůjčitelem.</w:t>
      </w:r>
    </w:p>
    <w:p w:rsidR="00E86E08" w:rsidRPr="009F0988" w:rsidRDefault="00E86E08" w:rsidP="00E86E08">
      <w:pPr>
        <w:numPr>
          <w:ilvl w:val="0"/>
          <w:numId w:val="1"/>
        </w:numPr>
        <w:tabs>
          <w:tab w:val="left" w:pos="720"/>
        </w:tabs>
        <w:spacing w:before="120"/>
        <w:ind w:hanging="720"/>
        <w:rPr>
          <w:rFonts w:ascii="Arial" w:hAnsi="Arial" w:cs="Arial"/>
        </w:rPr>
      </w:pPr>
      <w:r w:rsidRPr="009F0988">
        <w:rPr>
          <w:rFonts w:ascii="Arial" w:hAnsi="Arial" w:cs="Arial"/>
        </w:rPr>
        <w:t>Vypůjčiteli vzniká okamžikem předání věci a na základě této smlouvy právo věc po dohodnutou dobu bezplatně užívat za podmínek uvedených dále v této smlouvě.</w:t>
      </w:r>
    </w:p>
    <w:p w:rsidR="00E86E08" w:rsidRPr="009F0988" w:rsidRDefault="00E86E08" w:rsidP="00E86E08">
      <w:pPr>
        <w:tabs>
          <w:tab w:val="left" w:pos="720"/>
        </w:tabs>
        <w:ind w:left="720"/>
        <w:rPr>
          <w:rFonts w:ascii="Arial" w:hAnsi="Arial" w:cs="Arial"/>
          <w:sz w:val="22"/>
          <w:szCs w:val="22"/>
        </w:rPr>
      </w:pPr>
    </w:p>
    <w:p w:rsidR="00E86E08" w:rsidRPr="009F0988" w:rsidRDefault="00E86E08" w:rsidP="00E86E08">
      <w:pPr>
        <w:spacing w:after="120"/>
        <w:jc w:val="center"/>
        <w:rPr>
          <w:rFonts w:ascii="Arial" w:hAnsi="Arial" w:cs="Arial"/>
          <w:b/>
          <w:color w:val="000000"/>
        </w:rPr>
      </w:pPr>
    </w:p>
    <w:p w:rsidR="00E86E08" w:rsidRPr="009F0988" w:rsidRDefault="00E86E08" w:rsidP="00E86E08">
      <w:pPr>
        <w:spacing w:after="120"/>
        <w:jc w:val="center"/>
        <w:rPr>
          <w:rFonts w:ascii="Arial" w:hAnsi="Arial" w:cs="Arial"/>
          <w:b/>
          <w:color w:val="000000"/>
        </w:rPr>
      </w:pPr>
      <w:r w:rsidRPr="009F0988">
        <w:rPr>
          <w:rFonts w:ascii="Arial" w:hAnsi="Arial" w:cs="Arial"/>
          <w:b/>
          <w:color w:val="000000"/>
        </w:rPr>
        <w:t>Čl. II</w:t>
      </w:r>
    </w:p>
    <w:p w:rsidR="00E86E08" w:rsidRPr="009F0988" w:rsidRDefault="00E86E08" w:rsidP="00E86E08">
      <w:pPr>
        <w:spacing w:before="120" w:after="120"/>
        <w:ind w:left="720"/>
        <w:jc w:val="center"/>
        <w:rPr>
          <w:rFonts w:ascii="Arial" w:hAnsi="Arial" w:cs="Arial"/>
          <w:b/>
          <w:color w:val="000000"/>
        </w:rPr>
      </w:pPr>
      <w:r w:rsidRPr="009F0988">
        <w:rPr>
          <w:rFonts w:ascii="Arial" w:hAnsi="Arial" w:cs="Arial"/>
          <w:b/>
          <w:color w:val="000000"/>
        </w:rPr>
        <w:t>Objekt výpůjčky</w:t>
      </w:r>
    </w:p>
    <w:p w:rsidR="00E86E08" w:rsidRPr="009F0988" w:rsidRDefault="00E86E08" w:rsidP="00E86E08">
      <w:pPr>
        <w:pStyle w:val="Odstavecseseznamem"/>
        <w:numPr>
          <w:ilvl w:val="0"/>
          <w:numId w:val="4"/>
        </w:numPr>
        <w:tabs>
          <w:tab w:val="clear" w:pos="1065"/>
          <w:tab w:val="num" w:pos="720"/>
        </w:tabs>
        <w:spacing w:before="120" w:after="120"/>
        <w:ind w:left="720" w:hanging="720"/>
        <w:contextualSpacing w:val="0"/>
        <w:jc w:val="both"/>
        <w:rPr>
          <w:rFonts w:ascii="Arial" w:hAnsi="Arial" w:cs="Arial"/>
          <w:color w:val="000000"/>
        </w:rPr>
      </w:pPr>
      <w:r w:rsidRPr="009F0988">
        <w:rPr>
          <w:rFonts w:ascii="Arial" w:hAnsi="Arial" w:cs="Arial"/>
        </w:rPr>
        <w:t xml:space="preserve">Předmětem výpůjčky je zapůjčení 1 ks přístroje </w:t>
      </w:r>
      <w:proofErr w:type="spellStart"/>
      <w:r w:rsidRPr="009F0988">
        <w:rPr>
          <w:rFonts w:ascii="Arial" w:hAnsi="Arial" w:cs="Arial"/>
          <w:b/>
        </w:rPr>
        <w:t>RapidPoint</w:t>
      </w:r>
      <w:proofErr w:type="spellEnd"/>
      <w:r w:rsidRPr="009F0988">
        <w:rPr>
          <w:rFonts w:ascii="Arial" w:hAnsi="Arial" w:cs="Arial"/>
          <w:b/>
        </w:rPr>
        <w:t xml:space="preserve"> 500e</w:t>
      </w:r>
      <w:r w:rsidRPr="009F0988">
        <w:rPr>
          <w:rFonts w:ascii="Arial" w:hAnsi="Arial" w:cs="Arial"/>
        </w:rPr>
        <w:t xml:space="preserve">, jehož výrobní číslo bude uvedeno na předávacím protokolu. </w:t>
      </w:r>
      <w:r w:rsidR="004B4198" w:rsidRPr="009F0988">
        <w:rPr>
          <w:rFonts w:ascii="Arial" w:hAnsi="Arial" w:cs="Arial"/>
        </w:rPr>
        <w:t>Hodnota přístroje činí 329 000,- Kč bez DPH.</w:t>
      </w:r>
      <w:r w:rsidRPr="009F0988">
        <w:rPr>
          <w:rFonts w:ascii="Arial" w:hAnsi="Arial" w:cs="Arial"/>
        </w:rPr>
        <w:t xml:space="preserve"> </w:t>
      </w:r>
    </w:p>
    <w:p w:rsidR="00E86E08" w:rsidRPr="009F0988" w:rsidRDefault="00E86E08" w:rsidP="00E86E08">
      <w:pPr>
        <w:spacing w:before="120" w:after="120"/>
        <w:ind w:left="720"/>
        <w:rPr>
          <w:rFonts w:ascii="Arial" w:hAnsi="Arial" w:cs="Arial"/>
          <w:color w:val="000000"/>
        </w:rPr>
      </w:pPr>
      <w:r w:rsidRPr="009F0988">
        <w:rPr>
          <w:rFonts w:ascii="Arial" w:hAnsi="Arial" w:cs="Arial"/>
          <w:color w:val="000000"/>
        </w:rPr>
        <w:t>Specifikace věci je uvedena v Příloze č. 1 této Smlouvy.</w:t>
      </w:r>
    </w:p>
    <w:p w:rsidR="00E86E08" w:rsidRPr="009F0988" w:rsidRDefault="00E86E08" w:rsidP="00E86E08">
      <w:pPr>
        <w:numPr>
          <w:ilvl w:val="0"/>
          <w:numId w:val="4"/>
        </w:numPr>
        <w:tabs>
          <w:tab w:val="clear" w:pos="1065"/>
          <w:tab w:val="num" w:pos="720"/>
        </w:tabs>
        <w:spacing w:before="120" w:after="120"/>
        <w:ind w:left="720" w:hanging="720"/>
        <w:rPr>
          <w:rFonts w:ascii="Arial" w:hAnsi="Arial" w:cs="Arial"/>
        </w:rPr>
      </w:pPr>
      <w:r w:rsidRPr="009F0988">
        <w:rPr>
          <w:rFonts w:ascii="Arial" w:hAnsi="Arial" w:cs="Arial"/>
        </w:rPr>
        <w:lastRenderedPageBreak/>
        <w:t>Součástí výpůjčky věci budou také následující dokumenty v písemné formě v českém jazyce:</w:t>
      </w:r>
    </w:p>
    <w:p w:rsidR="00E86E08" w:rsidRPr="009F0988" w:rsidRDefault="00E86E08" w:rsidP="00E86E08">
      <w:pPr>
        <w:ind w:left="720"/>
        <w:rPr>
          <w:rFonts w:ascii="Arial" w:hAnsi="Arial" w:cs="Arial"/>
        </w:rPr>
      </w:pPr>
      <w:r w:rsidRPr="009F0988">
        <w:rPr>
          <w:rFonts w:ascii="Arial" w:hAnsi="Arial" w:cs="Arial"/>
        </w:rPr>
        <w:t>a) návod k užívání</w:t>
      </w:r>
    </w:p>
    <w:p w:rsidR="00E86E08" w:rsidRPr="009F0988" w:rsidRDefault="00E86E08" w:rsidP="00E86E08">
      <w:pPr>
        <w:ind w:left="720"/>
        <w:rPr>
          <w:rFonts w:ascii="Arial" w:hAnsi="Arial" w:cs="Arial"/>
        </w:rPr>
      </w:pPr>
      <w:r w:rsidRPr="009F0988">
        <w:rPr>
          <w:rFonts w:ascii="Arial" w:hAnsi="Arial" w:cs="Arial"/>
        </w:rPr>
        <w:t>b) prohlášení o shodě</w:t>
      </w:r>
    </w:p>
    <w:p w:rsidR="00E86E08" w:rsidRPr="009F0988" w:rsidRDefault="00E86E08" w:rsidP="00E86E08">
      <w:pPr>
        <w:ind w:left="720"/>
        <w:rPr>
          <w:rFonts w:ascii="Arial" w:hAnsi="Arial" w:cs="Arial"/>
        </w:rPr>
      </w:pPr>
      <w:r w:rsidRPr="009F0988">
        <w:rPr>
          <w:rFonts w:ascii="Arial" w:hAnsi="Arial" w:cs="Arial"/>
        </w:rPr>
        <w:t>c) protokol o zaškolení obsluhy</w:t>
      </w: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r w:rsidRPr="009F0988">
        <w:rPr>
          <w:rFonts w:ascii="Arial" w:hAnsi="Arial" w:cs="Arial"/>
          <w:b/>
        </w:rPr>
        <w:t>Čl. III</w:t>
      </w:r>
    </w:p>
    <w:p w:rsidR="00E86E08" w:rsidRPr="009F0988" w:rsidRDefault="00E86E08" w:rsidP="00E86E08">
      <w:pPr>
        <w:spacing w:before="120" w:after="120"/>
        <w:jc w:val="center"/>
        <w:rPr>
          <w:rFonts w:ascii="Arial" w:hAnsi="Arial" w:cs="Arial"/>
          <w:color w:val="000000"/>
        </w:rPr>
      </w:pPr>
      <w:r w:rsidRPr="009F0988">
        <w:rPr>
          <w:rFonts w:ascii="Arial" w:hAnsi="Arial" w:cs="Arial"/>
          <w:b/>
          <w:color w:val="000000"/>
        </w:rPr>
        <w:t>Předání a převzetí věci</w:t>
      </w:r>
    </w:p>
    <w:p w:rsidR="00E86E08" w:rsidRPr="009F0988" w:rsidRDefault="00E86E08" w:rsidP="00E86E08">
      <w:pPr>
        <w:numPr>
          <w:ilvl w:val="0"/>
          <w:numId w:val="3"/>
        </w:numPr>
        <w:spacing w:before="120" w:after="120"/>
        <w:ind w:hanging="720"/>
        <w:rPr>
          <w:rFonts w:ascii="Arial" w:hAnsi="Arial" w:cs="Arial"/>
        </w:rPr>
      </w:pPr>
      <w:r w:rsidRPr="009F0988">
        <w:rPr>
          <w:rFonts w:ascii="Arial" w:hAnsi="Arial" w:cs="Arial"/>
        </w:rPr>
        <w:t>Místem plnění výpůjčky je sídlo vypůjčitele uvedené v záhlaví této smlouvy.</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rPr>
        <w:t xml:space="preserve">Termín plnění, respektive předání věci vypůjčiteli je: nejpozději </w:t>
      </w:r>
      <w:proofErr w:type="gramStart"/>
      <w:r w:rsidRPr="009F0988">
        <w:rPr>
          <w:rFonts w:ascii="Arial" w:hAnsi="Arial" w:cs="Arial"/>
        </w:rPr>
        <w:t>12.11.2019</w:t>
      </w:r>
      <w:proofErr w:type="gramEnd"/>
      <w:r w:rsidRPr="009F0988">
        <w:rPr>
          <w:rFonts w:ascii="Arial" w:hAnsi="Arial" w:cs="Arial"/>
          <w:color w:val="000000"/>
        </w:rPr>
        <w:t xml:space="preserve">.  </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 xml:space="preserve">V den plnění bude věc dopravena do místa předání výpůjčky na náklady půjčitele, v pracovní den a během pracovní doby vypůjčitele, tj. od 8 do 16 hodin. </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 xml:space="preserve">Nebezpečí škody na věci přechází na vypůjčitele okamžikem předání věci, respektive potvrzením Protokolu o předání věci, jehož vzor je </w:t>
      </w:r>
      <w:r w:rsidRPr="009F0988">
        <w:rPr>
          <w:rFonts w:ascii="Arial" w:hAnsi="Arial" w:cs="Arial"/>
          <w:color w:val="000000"/>
          <w:u w:val="single"/>
        </w:rPr>
        <w:t>Příloha č. 2</w:t>
      </w:r>
      <w:r w:rsidRPr="009F0988">
        <w:rPr>
          <w:rFonts w:ascii="Arial" w:hAnsi="Arial" w:cs="Arial"/>
          <w:color w:val="000000"/>
        </w:rPr>
        <w:t xml:space="preserve"> </w:t>
      </w:r>
      <w:proofErr w:type="gramStart"/>
      <w:r w:rsidRPr="009F0988">
        <w:rPr>
          <w:rFonts w:ascii="Arial" w:hAnsi="Arial" w:cs="Arial"/>
          <w:color w:val="000000"/>
        </w:rPr>
        <w:t>této</w:t>
      </w:r>
      <w:proofErr w:type="gramEnd"/>
      <w:r w:rsidRPr="009F0988">
        <w:rPr>
          <w:rFonts w:ascii="Arial" w:hAnsi="Arial" w:cs="Arial"/>
          <w:color w:val="000000"/>
        </w:rPr>
        <w:t xml:space="preserve"> Smlouvy. Potvrzením protokolu o předání věci smluvní strany stvrzují, že věc byla dodána, nainstalována a uvedena do provozu a obsluha vypůjčitele byla zaškolena v souladu s touto Smlouvou.</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Vypůjčitel je povinen si prohlédnout věc ihned po předání věci a potvrdit Protokol o předání věci, případně uvést vady, které věc v okamžiku předání vykazovala. Půjčitel se zavazuje případné vady v Protokolu o předání věci uvedené odstranit v co nejkratší době, a to v závislosti na povaze uvedené vady. V opačném případě se má za to, že věc nevykazovala k okamžiku předání žádné zjevné vady a byla předána ve stavu vyhovujícím účelu této Smlouvy.</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 xml:space="preserve">Jestliže půjčiteli hrozí prodlení s předáním věci, je povinen neprodleně po tom, co se o důvodech možného prodlení dozvěděl, uvědomit vypůjčitele o této skutečnosti a vyžádat si jeho pokynů. </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 xml:space="preserve">Vypůjčitel je povinen věc předat zpět půjčiteli na konci stanovené doby výpůjčky, tj. nejpozději v poslední den doby výpůjčky. Předáním věci půjčiteli se rozumí ve stanoveném termínu umožnění půjčiteli, aby věc odpojil z provozu a odvezl z místa plnění. Vypůjčitel je povinen předat spolu s věcí i dokumentaci, která byla vypůjčiteli předána. Půjčitel není povinen uvést místo plnění do původního stavu. </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 xml:space="preserve">Ustanovení bodu 5, </w:t>
      </w:r>
      <w:smartTag w:uri="urn:schemas-microsoft-com:office:smarttags" w:element="metricconverter">
        <w:smartTagPr>
          <w:attr w:name="ProductID" w:val="6 a"/>
        </w:smartTagPr>
        <w:r w:rsidRPr="009F0988">
          <w:rPr>
            <w:rFonts w:ascii="Arial" w:hAnsi="Arial" w:cs="Arial"/>
            <w:color w:val="000000"/>
          </w:rPr>
          <w:t>6 a</w:t>
        </w:r>
      </w:smartTag>
      <w:r w:rsidRPr="009F0988">
        <w:rPr>
          <w:rFonts w:ascii="Arial" w:hAnsi="Arial" w:cs="Arial"/>
          <w:color w:val="000000"/>
        </w:rPr>
        <w:t xml:space="preserve"> 7 se použijí na vrácení věci půjčiteli přiměřeně.</w:t>
      </w:r>
    </w:p>
    <w:p w:rsidR="00E86E08" w:rsidRPr="009F0988" w:rsidRDefault="00E86E08" w:rsidP="00E86E08">
      <w:pPr>
        <w:numPr>
          <w:ilvl w:val="0"/>
          <w:numId w:val="3"/>
        </w:numPr>
        <w:spacing w:before="120" w:after="120"/>
        <w:ind w:hanging="720"/>
        <w:rPr>
          <w:rFonts w:ascii="Arial" w:hAnsi="Arial" w:cs="Arial"/>
          <w:color w:val="000000"/>
        </w:rPr>
      </w:pPr>
      <w:r w:rsidRPr="009F0988">
        <w:rPr>
          <w:rFonts w:ascii="Arial" w:hAnsi="Arial" w:cs="Arial"/>
          <w:color w:val="000000"/>
        </w:rPr>
        <w:t xml:space="preserve">Případné nadměrné opotřebení věci či jiné poškození věci, uvedou smluvní strany do Protokolu o předání věci a zároveň se dohodnou na výši a způsobu náhrady škody, která bude náležet půjčiteli. </w:t>
      </w: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r w:rsidRPr="009F0988">
        <w:rPr>
          <w:rFonts w:ascii="Arial" w:hAnsi="Arial" w:cs="Arial"/>
          <w:b/>
        </w:rPr>
        <w:lastRenderedPageBreak/>
        <w:t>Čl. IV</w:t>
      </w:r>
    </w:p>
    <w:p w:rsidR="00E86E08" w:rsidRPr="009F0988" w:rsidRDefault="00E86E08" w:rsidP="00E86E08">
      <w:pPr>
        <w:spacing w:before="120" w:after="120"/>
        <w:jc w:val="center"/>
        <w:rPr>
          <w:rFonts w:ascii="Arial" w:hAnsi="Arial" w:cs="Arial"/>
          <w:b/>
        </w:rPr>
      </w:pPr>
      <w:r w:rsidRPr="009F0988">
        <w:rPr>
          <w:rFonts w:ascii="Arial" w:hAnsi="Arial" w:cs="Arial"/>
          <w:b/>
        </w:rPr>
        <w:t>Doba výpůjčky a odstoupení od smlouvy</w:t>
      </w:r>
    </w:p>
    <w:p w:rsidR="00E86E08" w:rsidRPr="009F0988" w:rsidRDefault="00E86E08" w:rsidP="00E86E08">
      <w:pPr>
        <w:numPr>
          <w:ilvl w:val="0"/>
          <w:numId w:val="5"/>
        </w:numPr>
        <w:tabs>
          <w:tab w:val="num" w:pos="720"/>
        </w:tabs>
        <w:spacing w:before="120" w:after="120"/>
        <w:ind w:left="284" w:hanging="284"/>
        <w:rPr>
          <w:rFonts w:ascii="Arial" w:hAnsi="Arial" w:cs="Arial"/>
          <w:color w:val="000000"/>
        </w:rPr>
      </w:pPr>
      <w:r w:rsidRPr="009F0988">
        <w:rPr>
          <w:rFonts w:ascii="Arial" w:hAnsi="Arial" w:cs="Arial"/>
        </w:rPr>
        <w:tab/>
        <w:t xml:space="preserve">Smlouva se uzavírá na dobu určitou, a to </w:t>
      </w:r>
      <w:r w:rsidRPr="009F0988">
        <w:rPr>
          <w:rFonts w:ascii="Arial" w:hAnsi="Arial" w:cs="Arial"/>
          <w:b/>
        </w:rPr>
        <w:t xml:space="preserve">od </w:t>
      </w:r>
      <w:proofErr w:type="gramStart"/>
      <w:r w:rsidRPr="009F0988">
        <w:rPr>
          <w:rFonts w:ascii="Arial" w:hAnsi="Arial" w:cs="Arial"/>
          <w:b/>
        </w:rPr>
        <w:t>12.11.2019</w:t>
      </w:r>
      <w:proofErr w:type="gramEnd"/>
      <w:r w:rsidRPr="009F0988">
        <w:rPr>
          <w:rFonts w:ascii="Arial" w:hAnsi="Arial" w:cs="Arial"/>
          <w:b/>
        </w:rPr>
        <w:t xml:space="preserve"> do 6.12.2019</w:t>
      </w:r>
      <w:r w:rsidRPr="009F0988">
        <w:rPr>
          <w:rFonts w:ascii="Arial" w:hAnsi="Arial" w:cs="Arial"/>
        </w:rPr>
        <w:t xml:space="preserve">. Tato smlouva může být vypovězena kteroukoliv ze smluvních stran i bez uvedení důvodu, a to písemně. Výpověď je účinná okamžikem doručení výpovědi druhé smluvní straně. </w:t>
      </w:r>
    </w:p>
    <w:p w:rsidR="00E86E08" w:rsidRPr="009F0988" w:rsidRDefault="00E86E08" w:rsidP="00E86E08">
      <w:pPr>
        <w:numPr>
          <w:ilvl w:val="0"/>
          <w:numId w:val="5"/>
        </w:numPr>
        <w:tabs>
          <w:tab w:val="num" w:pos="720"/>
        </w:tabs>
        <w:spacing w:before="120" w:after="120"/>
        <w:ind w:left="284" w:hanging="284"/>
        <w:rPr>
          <w:rFonts w:ascii="Arial" w:hAnsi="Arial" w:cs="Arial"/>
        </w:rPr>
      </w:pPr>
      <w:r w:rsidRPr="009F0988">
        <w:rPr>
          <w:rFonts w:ascii="Arial" w:hAnsi="Arial" w:cs="Arial"/>
        </w:rPr>
        <w:t>Bez ohledu na předchozí odstavec je půjčitel oprávněn od smlouvy odstoupit v případě, že vypůjčitel podstatně poruší své smluvní závazky, zejména pokud věc neužívá řádně v souladu s touto smlouvou nebo v zařízení používá spotřební materiál a reagencie neschválené půjčitelem.</w:t>
      </w:r>
    </w:p>
    <w:p w:rsidR="00E86E08" w:rsidRPr="009F0988" w:rsidRDefault="00E86E08" w:rsidP="00E86E08">
      <w:pPr>
        <w:numPr>
          <w:ilvl w:val="0"/>
          <w:numId w:val="5"/>
        </w:numPr>
        <w:tabs>
          <w:tab w:val="num" w:pos="720"/>
        </w:tabs>
        <w:spacing w:before="120" w:after="120"/>
        <w:ind w:left="284" w:hanging="284"/>
        <w:rPr>
          <w:rFonts w:ascii="Arial" w:hAnsi="Arial" w:cs="Arial"/>
        </w:rPr>
      </w:pPr>
      <w:r w:rsidRPr="009F0988">
        <w:rPr>
          <w:rFonts w:ascii="Arial" w:hAnsi="Arial" w:cs="Arial"/>
        </w:rPr>
        <w:t xml:space="preserve">Odstoupení od smlouvy je účinné okamžikem doručení druhé smluvní straně. </w:t>
      </w:r>
    </w:p>
    <w:p w:rsidR="00E86E08" w:rsidRPr="009F0988" w:rsidRDefault="00E86E08" w:rsidP="00E86E08">
      <w:pPr>
        <w:numPr>
          <w:ilvl w:val="0"/>
          <w:numId w:val="5"/>
        </w:numPr>
        <w:tabs>
          <w:tab w:val="num" w:pos="720"/>
        </w:tabs>
        <w:spacing w:before="120" w:after="120"/>
        <w:ind w:left="284" w:hanging="284"/>
        <w:rPr>
          <w:rFonts w:ascii="Arial" w:hAnsi="Arial" w:cs="Arial"/>
        </w:rPr>
      </w:pPr>
      <w:r w:rsidRPr="009F0988">
        <w:rPr>
          <w:rFonts w:ascii="Arial" w:hAnsi="Arial" w:cs="Arial"/>
        </w:rPr>
        <w:t>V ostatním se odstoupení od smlouvy řídí příslušnými ustanoveními občanského zákoníku.</w:t>
      </w:r>
    </w:p>
    <w:p w:rsidR="00E86E08" w:rsidRPr="009F0988" w:rsidRDefault="00E86E08" w:rsidP="00E86E08">
      <w:pPr>
        <w:tabs>
          <w:tab w:val="num" w:pos="720"/>
        </w:tabs>
        <w:spacing w:before="120" w:after="120"/>
        <w:ind w:left="720" w:hanging="720"/>
        <w:jc w:val="center"/>
        <w:rPr>
          <w:rFonts w:ascii="Arial" w:hAnsi="Arial" w:cs="Arial"/>
          <w:b/>
          <w:sz w:val="22"/>
          <w:szCs w:val="22"/>
        </w:rPr>
      </w:pPr>
    </w:p>
    <w:p w:rsidR="00E86E08" w:rsidRPr="009F0988" w:rsidRDefault="00E86E08" w:rsidP="00E86E08">
      <w:pPr>
        <w:pStyle w:val="Zkladntext"/>
        <w:tabs>
          <w:tab w:val="num" w:pos="720"/>
        </w:tabs>
        <w:spacing w:before="120" w:after="120"/>
        <w:ind w:left="720" w:hanging="720"/>
        <w:jc w:val="center"/>
        <w:rPr>
          <w:rFonts w:ascii="Arial" w:hAnsi="Arial" w:cs="Arial"/>
          <w:b/>
          <w:szCs w:val="24"/>
        </w:rPr>
      </w:pPr>
      <w:r w:rsidRPr="009F0988">
        <w:rPr>
          <w:rFonts w:ascii="Arial" w:hAnsi="Arial" w:cs="Arial"/>
          <w:b/>
          <w:szCs w:val="24"/>
        </w:rPr>
        <w:t>Čl. V</w:t>
      </w:r>
    </w:p>
    <w:p w:rsidR="00E86E08" w:rsidRPr="009F0988" w:rsidRDefault="00E86E08" w:rsidP="00E86E08">
      <w:pPr>
        <w:pStyle w:val="Zkladntext"/>
        <w:tabs>
          <w:tab w:val="num" w:pos="720"/>
        </w:tabs>
        <w:spacing w:before="120" w:after="120"/>
        <w:ind w:left="720" w:hanging="720"/>
        <w:jc w:val="center"/>
        <w:rPr>
          <w:rFonts w:ascii="Arial" w:hAnsi="Arial" w:cs="Arial"/>
          <w:szCs w:val="24"/>
        </w:rPr>
      </w:pPr>
      <w:r w:rsidRPr="009F0988">
        <w:rPr>
          <w:rFonts w:ascii="Arial" w:hAnsi="Arial" w:cs="Arial"/>
          <w:b/>
          <w:szCs w:val="24"/>
        </w:rPr>
        <w:t>Práva a povinnosti půjčitele</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 xml:space="preserve">Zařízení, software a související dokumentace se vypůjčiteli vypůjčuje bezplatně. </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Půjčitel odpovídá za instalaci, údržbu a kalibraci zařízení v místě plnění.</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Půjčitel se dále zavazuje zajistit nezbytnou technickou a servisní podporu („Podpora druhé úrovně“) k vypůjčenému zařízení po celou dobu výpůjčky, nikoliv však údržbu, k níž je povinen dle této smlouvy a předané dokumentace přímo vypůjčitel.</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Půjčitel je povinen seznámit vypůjčitele s obsluhou předmětu výpůjčky a požadavky na jeho pravidelnou běžnou údržbu. Tuto pravidelnou údržbu je povinen zajišťovat na své náklady a v souladu s touto smlouvou vypůjčitel. Pojem pravidelná údržba je blíže specifikován v návodu k užívání, který bude předán spolu s věcí.</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Půjčitel má k věci vlastnické právo po celou dobu trvání výpůjčky.</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Vypůjčitel je povinen vést přesné a úplné záznamy o údržbě, kalibraci a servisu zařízení, přičemž půjčitel má právo do tohoto záznamu kdykoliv nahlédnout.</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 xml:space="preserve">Půjčitel je oprávněn po předchozím oznámení během provozní doby vypůjčitele vstupovat do místa plnění, respektive místa umístění věci, za účelem její kontroly a kontroly plnění povinností vypůjčitele a za účelem provádění plánovaných oprav a údržby věci. Při hrozícím nebezpečí škody na věci půjčitele, je vypůjčitel povinen umožnit přístup k věci půjčiteli kdykoliv. </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Vypůjčitel má na základě této smlouvy nevýhradní právo užívat software, přičemž pro vyloučení pochybností se stanovuje, že software se stejnými výrobními čísly je vypůjčitel oprávněn uložit pouze na jediné systémové jednotce. Vypůjčitel nesmí Software kompilovat ani zpracovávat bez předchozího písemného souhlasu půjčitele.</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 xml:space="preserve">Vypůjčitel je oprávněn pořídit kopii software pouze pro záložní účely. Učiní-li tak, musí vypůjčitel zároveň zkopírovat v nezměněné podobě alfanumerickou identifikaci, </w:t>
      </w:r>
      <w:r w:rsidRPr="009F0988">
        <w:rPr>
          <w:rFonts w:ascii="Arial" w:hAnsi="Arial" w:cs="Arial"/>
        </w:rPr>
        <w:lastRenderedPageBreak/>
        <w:t>ochrannou známku a sdělení o autorském právu. O počtu kopií vede vypůjčitel řádnou evidenci, kterou na požádání půjčiteli předloží. Jakýkoli nosič pro uložení dat obsahující kopii software dodaný se softwarem slouží jako záložní kopie. Vypůjčovatel není oprávněn kopírovat dokumentaci. Po předání věci půjčiteli na konci doby výpůjčky, je vypůjčitel povinen vrátit půjčiteli všechny kopie software nebo prokázat jejich zničení.</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Vypůjčitel je povinen zajistit, aby k software, jeho kopiím i jakékoli související dokumentaci nebyl nikdy umožněn přístup jakýmkoli třetím subjektům bez předchozího písemného souhlasu půjčitele.</w:t>
      </w:r>
    </w:p>
    <w:p w:rsidR="00E86E08" w:rsidRPr="009F0988" w:rsidRDefault="00E86E08" w:rsidP="00E86E08">
      <w:pPr>
        <w:pStyle w:val="Odstavecseseznamem"/>
        <w:numPr>
          <w:ilvl w:val="0"/>
          <w:numId w:val="7"/>
        </w:numPr>
        <w:tabs>
          <w:tab w:val="left" w:pos="0"/>
        </w:tabs>
        <w:spacing w:before="120" w:after="120"/>
        <w:ind w:left="284" w:hanging="284"/>
        <w:contextualSpacing w:val="0"/>
        <w:rPr>
          <w:rFonts w:ascii="Arial" w:hAnsi="Arial" w:cs="Arial"/>
        </w:rPr>
      </w:pPr>
      <w:r w:rsidRPr="009F0988">
        <w:rPr>
          <w:rFonts w:ascii="Arial" w:hAnsi="Arial" w:cs="Arial"/>
        </w:rPr>
        <w:t xml:space="preserve">Po celou dobu výpůjčky se zavazuje půjčitel provádět servisní a technickou podporu, včetně poskytování náhradních dílů, nutných k opravě, zdarma. Týká se </w:t>
      </w:r>
      <w:r w:rsidRPr="009F0988">
        <w:rPr>
          <w:rFonts w:ascii="Arial" w:hAnsi="Arial" w:cs="Arial"/>
        </w:rPr>
        <w:br/>
        <w:t>i preventivních prohlídek předmětu výpůjčky. Doba nástupu servisního technika je do 24 hodin od nahlášení závady. Provedení servisního zásahu bude oběma smluvními stranami potvrzeno elektronicky.</w:t>
      </w:r>
    </w:p>
    <w:p w:rsidR="00E86E08" w:rsidRPr="009F0988" w:rsidRDefault="00E86E08" w:rsidP="00E86E08">
      <w:pPr>
        <w:spacing w:before="120" w:after="120"/>
        <w:ind w:left="360" w:hanging="360"/>
        <w:jc w:val="both"/>
        <w:rPr>
          <w:rFonts w:ascii="Arial" w:hAnsi="Arial" w:cs="Arial"/>
          <w:sz w:val="22"/>
          <w:szCs w:val="22"/>
        </w:rPr>
      </w:pPr>
    </w:p>
    <w:p w:rsidR="00E86E08" w:rsidRPr="009F0988" w:rsidRDefault="00E86E08" w:rsidP="00E86E08">
      <w:pPr>
        <w:tabs>
          <w:tab w:val="left" w:pos="720"/>
        </w:tabs>
        <w:spacing w:before="120" w:after="120"/>
        <w:ind w:left="720" w:hanging="720"/>
        <w:jc w:val="center"/>
        <w:rPr>
          <w:rFonts w:ascii="Arial" w:hAnsi="Arial" w:cs="Arial"/>
          <w:b/>
        </w:rPr>
      </w:pPr>
      <w:r w:rsidRPr="009F0988">
        <w:rPr>
          <w:rFonts w:ascii="Arial" w:hAnsi="Arial" w:cs="Arial"/>
          <w:b/>
        </w:rPr>
        <w:t>Čl. VI</w:t>
      </w:r>
    </w:p>
    <w:p w:rsidR="00E86E08" w:rsidRPr="009F0988" w:rsidRDefault="00E86E08" w:rsidP="00E86E08">
      <w:pPr>
        <w:tabs>
          <w:tab w:val="left" w:pos="720"/>
        </w:tabs>
        <w:spacing w:before="120" w:after="120"/>
        <w:ind w:left="720" w:hanging="720"/>
        <w:jc w:val="center"/>
        <w:rPr>
          <w:rFonts w:ascii="Arial" w:hAnsi="Arial" w:cs="Arial"/>
          <w:b/>
        </w:rPr>
      </w:pPr>
      <w:r w:rsidRPr="009F0988">
        <w:rPr>
          <w:rFonts w:ascii="Arial" w:hAnsi="Arial" w:cs="Arial"/>
          <w:b/>
        </w:rPr>
        <w:t>Práva a povinnosti vypůjčitele</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Vypůjčitel je povinen zapůjčenou věc řádně užívat v souladu s účelem, který byl ve smlouvě dohodnut, pečovat o ní a chránit jí před poškozením, zničením či ztrátou.</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Vypůjčitel nesmí bez předchozího písemného souhlasu půjčitele, použít věc pro jiný účel, než jaký vyplývá z předaného návodu k užívání a této smlouvy.</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 xml:space="preserve">Vypůjčitel je povinen opravy a jakékoliv úpravy věci provádět pouze po předchozím písemném souhlasu půjčitele. Budou-li opravy či úpravy věci zajišťovat třetí osoby, musí být tyto třetí osoby autorizované (předem písemně schválené) půjčitelem. Za případné poškození věci třetími osobami odpovídá vůči půjčiteli vypůjčitel, leda by toto poškození způsobila třetí osoba v rámci své činnosti vykonávané pro půjčitele.  </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 xml:space="preserve">Vypůjčitel nese obvyklé náklady spojené s užíváním věci, tj. náklady na běžnou údržbu a na opravy nutné pro běžné užívání věci. </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Vypůjčitel je povinen ihned informovat půjčitele o poškození, vadách, ztrátě či zničení věci a řídit se instrukcemi půjčitele, které mu v této souvislosti předá.</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Vypůjčitel nesmí přenechat předmět výpůjčky k užívání třetí osobě.</w:t>
      </w:r>
    </w:p>
    <w:p w:rsidR="00E86E08" w:rsidRPr="009F0988" w:rsidRDefault="00E86E08" w:rsidP="00E86E08">
      <w:pPr>
        <w:pStyle w:val="Zkladntext"/>
        <w:numPr>
          <w:ilvl w:val="0"/>
          <w:numId w:val="8"/>
        </w:numPr>
        <w:tabs>
          <w:tab w:val="left" w:pos="284"/>
        </w:tabs>
        <w:spacing w:before="120" w:after="120" w:line="240" w:lineRule="atLeast"/>
        <w:ind w:left="284" w:hanging="284"/>
        <w:jc w:val="left"/>
        <w:rPr>
          <w:rFonts w:ascii="Arial" w:hAnsi="Arial" w:cs="Arial"/>
          <w:szCs w:val="24"/>
        </w:rPr>
      </w:pPr>
      <w:r w:rsidRPr="009F0988">
        <w:rPr>
          <w:rFonts w:ascii="Arial" w:hAnsi="Arial" w:cs="Arial"/>
          <w:szCs w:val="24"/>
        </w:rPr>
        <w:t xml:space="preserve">Vypůjčitel je povinen věc vrátit na konci stanovené doby </w:t>
      </w:r>
      <w:r w:rsidR="00746F87" w:rsidRPr="009F0988">
        <w:rPr>
          <w:rFonts w:ascii="Arial" w:hAnsi="Arial" w:cs="Arial"/>
          <w:szCs w:val="24"/>
        </w:rPr>
        <w:t>výpůjčky</w:t>
      </w:r>
      <w:r w:rsidRPr="009F0988">
        <w:rPr>
          <w:rFonts w:ascii="Arial" w:hAnsi="Arial" w:cs="Arial"/>
          <w:szCs w:val="24"/>
        </w:rPr>
        <w:t xml:space="preserve"> nebo jakmile ji nepotřebuje. Je-li půjčitel v prodlení s převzetím věci i po předchozím písemném upozornění vypůjčitele, je vypůjčitel oprávněn plnit do úschovy s následkem řádného splnění.</w:t>
      </w: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r w:rsidRPr="009F0988">
        <w:rPr>
          <w:rFonts w:ascii="Arial" w:hAnsi="Arial" w:cs="Arial"/>
          <w:b/>
        </w:rPr>
        <w:t>Čl. VII</w:t>
      </w:r>
    </w:p>
    <w:p w:rsidR="00E86E08" w:rsidRPr="009F0988" w:rsidRDefault="00E86E08" w:rsidP="00E86E08">
      <w:pPr>
        <w:spacing w:before="120" w:after="120"/>
        <w:jc w:val="center"/>
        <w:rPr>
          <w:rFonts w:ascii="Arial" w:hAnsi="Arial" w:cs="Arial"/>
          <w:b/>
        </w:rPr>
      </w:pPr>
      <w:r w:rsidRPr="009F0988">
        <w:rPr>
          <w:rFonts w:ascii="Arial" w:hAnsi="Arial" w:cs="Arial"/>
          <w:b/>
        </w:rPr>
        <w:t>Odpovědnost za škodu, smluvní pokuty</w:t>
      </w:r>
    </w:p>
    <w:p w:rsidR="00E86E08" w:rsidRPr="009F0988" w:rsidRDefault="00E86E08" w:rsidP="00E86E08">
      <w:pPr>
        <w:numPr>
          <w:ilvl w:val="0"/>
          <w:numId w:val="2"/>
        </w:numPr>
        <w:tabs>
          <w:tab w:val="clear" w:pos="360"/>
          <w:tab w:val="num" w:pos="284"/>
        </w:tabs>
        <w:spacing w:before="120" w:after="120"/>
        <w:ind w:left="284" w:hanging="284"/>
        <w:rPr>
          <w:rFonts w:ascii="Arial" w:hAnsi="Arial" w:cs="Arial"/>
        </w:rPr>
      </w:pPr>
      <w:r w:rsidRPr="009F0988">
        <w:rPr>
          <w:rFonts w:ascii="Arial" w:hAnsi="Arial" w:cs="Arial"/>
        </w:rPr>
        <w:t xml:space="preserve">Vznikne-li vada/škoda na zapůjčené věci, která nebrání v dalším užívání věci ke sjednanému účelu, je vypůjčitel povinen bez prodlení informovat půjčitele. Půjčitel </w:t>
      </w:r>
      <w:r w:rsidRPr="009F0988">
        <w:rPr>
          <w:rFonts w:ascii="Arial" w:hAnsi="Arial" w:cs="Arial"/>
        </w:rPr>
        <w:lastRenderedPageBreak/>
        <w:t>zajistí dle povahy škody na věci opravu. Pokud byla vada/škoda způsobena vypůjčitelem (špatnou obsluhou, tedy v rozporu s návodem k používání) či jako důsledek poškození třetí osobou, bude oprava provedena na náklady vypůjčitele. V opačném případě půjde oprava na náklady půjčitele dle čl. V., odst. 11.  Vypůjčitel je povinen poskytnout mu řádnou součinnost, tj. zejména umožnit provedení opravy. Tímto není dotčen nárok půjčitele na případnou náhradu škody.</w:t>
      </w:r>
    </w:p>
    <w:p w:rsidR="00E86E08" w:rsidRPr="009F0988" w:rsidRDefault="00E86E08" w:rsidP="00E86E08">
      <w:pPr>
        <w:numPr>
          <w:ilvl w:val="0"/>
          <w:numId w:val="2"/>
        </w:numPr>
        <w:tabs>
          <w:tab w:val="clear" w:pos="360"/>
          <w:tab w:val="num" w:pos="284"/>
        </w:tabs>
        <w:spacing w:before="120" w:after="120"/>
        <w:ind w:left="284" w:hanging="284"/>
        <w:rPr>
          <w:rFonts w:ascii="Arial" w:hAnsi="Arial" w:cs="Arial"/>
        </w:rPr>
      </w:pPr>
      <w:r w:rsidRPr="009F0988">
        <w:rPr>
          <w:rFonts w:ascii="Arial" w:hAnsi="Arial" w:cs="Arial"/>
        </w:rPr>
        <w:t>V případě úplného zničení věci či poškození neumožňující další užívání věci ke sjednanému účelu, je vypůjčitel povinen zaplatit půjčiteli smluvní pokutu ve výši zůstatkové hodnoty věci. Tímto není dotčen nárok půjčitele na případnou náhradu škody.</w:t>
      </w:r>
    </w:p>
    <w:p w:rsidR="00E86E08" w:rsidRPr="009F0988" w:rsidRDefault="00E86E08" w:rsidP="00E86E08">
      <w:pPr>
        <w:numPr>
          <w:ilvl w:val="0"/>
          <w:numId w:val="2"/>
        </w:numPr>
        <w:tabs>
          <w:tab w:val="clear" w:pos="360"/>
          <w:tab w:val="num" w:pos="284"/>
        </w:tabs>
        <w:spacing w:before="120" w:after="120"/>
        <w:ind w:left="284" w:hanging="284"/>
        <w:rPr>
          <w:rFonts w:ascii="Arial" w:hAnsi="Arial" w:cs="Arial"/>
        </w:rPr>
      </w:pPr>
      <w:r w:rsidRPr="009F0988">
        <w:rPr>
          <w:rFonts w:ascii="Arial" w:hAnsi="Arial" w:cs="Arial"/>
        </w:rPr>
        <w:t>Smluvní strany se dohodly, že celkový rozsah odpovědnosti půjčitele vůči vypůjčiteli za majetkovou újmu (škodu), která vypůjčiteli v souvislosti s plněním této smlouvy vznikne, je omezen do výše 125 000,- Kč, a to za veškeré škodní události v jejich souhrnu po celou dobu platnosti této smlouvy. Pro vyloučení pochybností se sjednává, že v případě, že jsou ztraceny nebo poškozeny nosiče pro uložení dat, nemá vypůjčitel právo na náhradu škody vzniklé či související s obnovou jakýchkoli ztracených dat nebo informací.</w:t>
      </w:r>
    </w:p>
    <w:p w:rsidR="00E86E08" w:rsidRPr="009F0988" w:rsidRDefault="00E86E08" w:rsidP="00E86E08">
      <w:pPr>
        <w:numPr>
          <w:ilvl w:val="0"/>
          <w:numId w:val="2"/>
        </w:numPr>
        <w:tabs>
          <w:tab w:val="clear" w:pos="360"/>
          <w:tab w:val="num" w:pos="284"/>
        </w:tabs>
        <w:spacing w:before="120" w:after="120"/>
        <w:ind w:left="284" w:hanging="284"/>
        <w:rPr>
          <w:rFonts w:ascii="Arial" w:hAnsi="Arial" w:cs="Arial"/>
        </w:rPr>
      </w:pPr>
      <w:r w:rsidRPr="009F0988">
        <w:rPr>
          <w:rFonts w:ascii="Arial" w:hAnsi="Arial" w:cs="Arial"/>
        </w:rPr>
        <w:t>Smluvní strany se dohodly, že vypůjčitel má právo na náhradu pouze skutečné škody, ušlý zisk ani další typy škod či nemajetkové újmy se nenahrazují. Smluvní strany se dále dohodly, že škoda se nahrazuje přednostně v penězích. Smluvní strany se dohodly, že případné smluvní pokuty či jiné sankce hrazené půjčitelem vypůjčiteli se započítávají na náhradu škody v plné výši. Výše sjednané omezení se nepoužije na náhradu škody způsobenou úmyslně nebo z hrubé nedbalosti nebo na náhradu škody způsobené člověku na jeho přirozených právech.</w:t>
      </w:r>
    </w:p>
    <w:p w:rsidR="00E86E08" w:rsidRPr="009F0988" w:rsidRDefault="00E86E08" w:rsidP="00E86E08">
      <w:pPr>
        <w:pStyle w:val="Odstavecseseznamem"/>
        <w:numPr>
          <w:ilvl w:val="0"/>
          <w:numId w:val="2"/>
        </w:numPr>
        <w:spacing w:before="120" w:after="120"/>
        <w:ind w:left="357" w:hanging="357"/>
        <w:contextualSpacing w:val="0"/>
        <w:rPr>
          <w:rFonts w:ascii="Arial" w:hAnsi="Arial" w:cs="Arial"/>
        </w:rPr>
      </w:pPr>
      <w:r w:rsidRPr="009F0988">
        <w:rPr>
          <w:rFonts w:ascii="Arial" w:hAnsi="Arial" w:cs="Arial"/>
        </w:rPr>
        <w:t xml:space="preserve">Vypůjčitel odpovídá za veškeré škody vyplývající ze ztráty nebo poškození věci. </w:t>
      </w:r>
    </w:p>
    <w:p w:rsidR="00E86E08" w:rsidRPr="009F0988" w:rsidRDefault="00E86E08" w:rsidP="00E86E08">
      <w:pPr>
        <w:pStyle w:val="Odstavecseseznamem"/>
        <w:numPr>
          <w:ilvl w:val="0"/>
          <w:numId w:val="2"/>
        </w:numPr>
        <w:spacing w:before="120" w:after="120"/>
        <w:contextualSpacing w:val="0"/>
        <w:rPr>
          <w:rFonts w:ascii="Arial" w:hAnsi="Arial" w:cs="Arial"/>
        </w:rPr>
      </w:pPr>
      <w:r w:rsidRPr="009F0988">
        <w:rPr>
          <w:rFonts w:ascii="Arial" w:hAnsi="Arial" w:cs="Arial"/>
        </w:rPr>
        <w:t>Žádná ze smluvních stran není odpovědná za porušení smluvních nebo zákonných závazků podle této smlouvy, pokud k porušení smluvních nebo zákonných závazků došlo v důsledku okolností vylučujících odpovědnost.</w:t>
      </w: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r w:rsidRPr="009F0988">
        <w:rPr>
          <w:rFonts w:ascii="Arial" w:hAnsi="Arial" w:cs="Arial"/>
          <w:b/>
        </w:rPr>
        <w:t>Čl. VIII</w:t>
      </w:r>
    </w:p>
    <w:p w:rsidR="00E86E08" w:rsidRPr="009F0988" w:rsidRDefault="00E86E08" w:rsidP="00E86E08">
      <w:pPr>
        <w:spacing w:before="120" w:after="120"/>
        <w:jc w:val="center"/>
        <w:rPr>
          <w:rFonts w:ascii="Arial" w:hAnsi="Arial" w:cs="Arial"/>
          <w:b/>
        </w:rPr>
      </w:pPr>
      <w:r w:rsidRPr="009F0988">
        <w:rPr>
          <w:rFonts w:ascii="Arial" w:hAnsi="Arial" w:cs="Arial"/>
          <w:b/>
        </w:rPr>
        <w:t>Odpovědnost půjčitele ve vztahu k jakémukoli porušení duševních či průmyslových práv třetích osob</w:t>
      </w:r>
    </w:p>
    <w:p w:rsidR="00E86E08" w:rsidRPr="009F0988" w:rsidRDefault="00E86E08" w:rsidP="00E86E08">
      <w:pPr>
        <w:pStyle w:val="Odstavecseseznamem"/>
        <w:numPr>
          <w:ilvl w:val="0"/>
          <w:numId w:val="9"/>
        </w:numPr>
        <w:autoSpaceDE w:val="0"/>
        <w:autoSpaceDN w:val="0"/>
        <w:adjustRightInd w:val="0"/>
        <w:spacing w:before="120" w:after="120"/>
        <w:contextualSpacing w:val="0"/>
        <w:rPr>
          <w:rFonts w:ascii="Arial" w:hAnsi="Arial" w:cs="Arial"/>
        </w:rPr>
      </w:pPr>
      <w:r w:rsidRPr="009F0988">
        <w:rPr>
          <w:rFonts w:ascii="Arial" w:hAnsi="Arial" w:cs="Arial"/>
        </w:rPr>
        <w:t>V případě nároku třetích osob vůči vypůjčiteli z důvodu tvrzeného porušení práv duševního vlastnictví nebo autorského práva (dále označovaná jako „ochranná práva“) dodávkami dodanými půjčitelem, a to včetně v důsledku užívání věci, a v důsledku takto uplatněného práva třetích osob je použití těchto dodávek či věci omezeno nebo zcela zakázáno, je vypůjčitel povinen od používání takto dotčených dodávek či věci okamžitě upustit.</w:t>
      </w:r>
    </w:p>
    <w:p w:rsidR="00E86E08" w:rsidRPr="009F0988" w:rsidRDefault="00E86E08" w:rsidP="00E86E08">
      <w:pPr>
        <w:pStyle w:val="Odstavecseseznamem"/>
        <w:numPr>
          <w:ilvl w:val="0"/>
          <w:numId w:val="2"/>
        </w:numPr>
        <w:autoSpaceDE w:val="0"/>
        <w:autoSpaceDN w:val="0"/>
        <w:adjustRightInd w:val="0"/>
        <w:spacing w:before="120" w:after="120"/>
        <w:contextualSpacing w:val="0"/>
        <w:rPr>
          <w:rFonts w:ascii="Arial" w:hAnsi="Arial" w:cs="Arial"/>
        </w:rPr>
      </w:pPr>
      <w:r w:rsidRPr="009F0988">
        <w:rPr>
          <w:rFonts w:ascii="Arial" w:hAnsi="Arial" w:cs="Arial"/>
        </w:rPr>
        <w:t xml:space="preserve">Vypůjčitel je zároveň povinen ihned písemně informovat půjčitele o jakémkoli nároku z porušení ochranných práv třetí osobou, údajné porušení neuznat a jakékoli spory, ať jsou nebo nejsou předmětem právních řízení, vést pouze se souhlasem půjčitele a v souladu s jeho pokyny. V případě, že vypůjčitel upustí od používání dodávek nebo </w:t>
      </w:r>
      <w:r w:rsidRPr="009F0988">
        <w:rPr>
          <w:rFonts w:ascii="Arial" w:hAnsi="Arial" w:cs="Arial"/>
        </w:rPr>
        <w:lastRenderedPageBreak/>
        <w:t>věci za účelem minimalizace škod, nebo z jiných důležitých důvodů, musí danou třetí osobu upozornit na skutečnost, že toto upuštění od používání nepředstavuje jakékoli uznání porušení ochranných práv této třetí osoby.</w:t>
      </w:r>
    </w:p>
    <w:p w:rsidR="00E86E08" w:rsidRPr="009F0988" w:rsidRDefault="00E86E08" w:rsidP="00E86E08">
      <w:pPr>
        <w:pStyle w:val="Odstavecseseznamem"/>
        <w:numPr>
          <w:ilvl w:val="0"/>
          <w:numId w:val="2"/>
        </w:numPr>
        <w:autoSpaceDE w:val="0"/>
        <w:autoSpaceDN w:val="0"/>
        <w:adjustRightInd w:val="0"/>
        <w:spacing w:before="120" w:after="120"/>
        <w:contextualSpacing w:val="0"/>
        <w:rPr>
          <w:rFonts w:ascii="Arial" w:hAnsi="Arial" w:cs="Arial"/>
        </w:rPr>
      </w:pPr>
      <w:r w:rsidRPr="009F0988">
        <w:rPr>
          <w:rFonts w:ascii="Arial" w:hAnsi="Arial" w:cs="Arial"/>
        </w:rPr>
        <w:t>Půjčitel neodpovídá za jakékoli porušení ochranných práv, kterého se dopustil vypůjčitel nebo které je důsledkem zvláštních požadavků vypůjčitele nebo důsledkem nesprávného užívání věci či dodávky, které půjčitel nepředvídal a ani rozumně předvídat nemohl nebo toho, že vypůjčitel věc či dodávku pozměnil nebo ji použil s či v kombinaci s výrobky, které nebyly dodány půjčitelem.</w:t>
      </w: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r w:rsidRPr="009F0988">
        <w:rPr>
          <w:rFonts w:ascii="Arial" w:hAnsi="Arial" w:cs="Arial"/>
          <w:b/>
        </w:rPr>
        <w:t>Čl. IX</w:t>
      </w:r>
    </w:p>
    <w:p w:rsidR="00E86E08" w:rsidRPr="009F0988" w:rsidRDefault="00E86E08" w:rsidP="00E86E08">
      <w:pPr>
        <w:tabs>
          <w:tab w:val="left" w:pos="720"/>
        </w:tabs>
        <w:spacing w:before="120" w:after="120"/>
        <w:ind w:left="720" w:hanging="720"/>
        <w:jc w:val="center"/>
        <w:rPr>
          <w:rFonts w:ascii="Arial" w:hAnsi="Arial" w:cs="Arial"/>
        </w:rPr>
      </w:pPr>
      <w:r w:rsidRPr="009F0988">
        <w:rPr>
          <w:rFonts w:ascii="Arial" w:hAnsi="Arial" w:cs="Arial"/>
          <w:b/>
        </w:rPr>
        <w:t>Další ujednání</w:t>
      </w:r>
    </w:p>
    <w:p w:rsidR="00E86E08" w:rsidRPr="009F0988" w:rsidRDefault="00E86E08" w:rsidP="00E86E08">
      <w:pPr>
        <w:pStyle w:val="Odstavecseseznamem"/>
        <w:numPr>
          <w:ilvl w:val="0"/>
          <w:numId w:val="10"/>
        </w:numPr>
        <w:spacing w:before="120" w:after="120"/>
        <w:contextualSpacing w:val="0"/>
        <w:rPr>
          <w:rFonts w:ascii="Arial" w:hAnsi="Arial" w:cs="Arial"/>
        </w:rPr>
      </w:pPr>
      <w:r w:rsidRPr="009F0988">
        <w:rPr>
          <w:rFonts w:ascii="Arial" w:hAnsi="Arial" w:cs="Arial"/>
          <w:color w:val="000000"/>
        </w:rPr>
        <w:t>Smluvní plnění ze strany půjčitele je s výhradou, že nevzniknou žádné překážky na základě národních nebo mezinárodních předpisů z oblasti práva mezinárodního obchodu, anebo na základě embarg (či jiných sankcí). </w:t>
      </w:r>
    </w:p>
    <w:p w:rsidR="00E86E08" w:rsidRPr="009F0988" w:rsidRDefault="00E86E08" w:rsidP="00E86E08">
      <w:pPr>
        <w:pStyle w:val="Odstavecseseznamem"/>
        <w:numPr>
          <w:ilvl w:val="0"/>
          <w:numId w:val="2"/>
        </w:numPr>
        <w:spacing w:before="120" w:after="120"/>
        <w:contextualSpacing w:val="0"/>
        <w:rPr>
          <w:rFonts w:ascii="Arial" w:hAnsi="Arial" w:cs="Arial"/>
          <w:color w:val="000000"/>
        </w:rPr>
      </w:pPr>
      <w:r w:rsidRPr="009F0988">
        <w:rPr>
          <w:rFonts w:ascii="Arial" w:hAnsi="Arial" w:cs="Arial"/>
          <w:color w:val="000000"/>
        </w:rPr>
        <w:t>Smluvní strany se zavazují vzájemně spolupracovat a poskytovat si veškeré informace potřebné pro řádné plnění svých závazků dle této smlouvy.</w:t>
      </w:r>
    </w:p>
    <w:p w:rsidR="00E86E08" w:rsidRPr="009F0988" w:rsidRDefault="00E86E08" w:rsidP="00E86E08">
      <w:pPr>
        <w:pStyle w:val="Odstavecseseznamem"/>
        <w:numPr>
          <w:ilvl w:val="0"/>
          <w:numId w:val="2"/>
        </w:numPr>
        <w:spacing w:before="120" w:after="120"/>
        <w:contextualSpacing w:val="0"/>
        <w:rPr>
          <w:rFonts w:ascii="Arial" w:hAnsi="Arial" w:cs="Arial"/>
          <w:color w:val="000000"/>
        </w:rPr>
      </w:pPr>
      <w:r w:rsidRPr="009F0988">
        <w:rPr>
          <w:rFonts w:ascii="Arial" w:hAnsi="Arial" w:cs="Arial"/>
          <w:color w:val="000000"/>
        </w:rPr>
        <w:t>Smluvní strany jsou povinny neprodleně a prokazatelně informovat druhou smluvní stranu o veškerých skutečnostech, které jsou nebo mohou být důležité pro řádné plnění této smlouvy.</w:t>
      </w:r>
    </w:p>
    <w:p w:rsidR="00E86E08" w:rsidRPr="009F0988" w:rsidRDefault="00E86E08" w:rsidP="00E86E08">
      <w:pPr>
        <w:pStyle w:val="Odstavecseseznamem"/>
        <w:numPr>
          <w:ilvl w:val="0"/>
          <w:numId w:val="2"/>
        </w:numPr>
        <w:spacing w:before="120" w:after="120"/>
        <w:contextualSpacing w:val="0"/>
        <w:rPr>
          <w:rFonts w:ascii="Arial" w:hAnsi="Arial" w:cs="Arial"/>
          <w:color w:val="000000"/>
        </w:rPr>
      </w:pPr>
      <w:r w:rsidRPr="009F0988">
        <w:rPr>
          <w:rFonts w:ascii="Arial" w:hAnsi="Arial" w:cs="Arial"/>
          <w:color w:val="000000"/>
        </w:rPr>
        <w:t>Smluvní strany určují jako své kontaktní osoby pro záležitosti smluvní níže uvedené zaměstnance:</w:t>
      </w:r>
    </w:p>
    <w:p w:rsidR="00E86E08" w:rsidRPr="005261DF" w:rsidRDefault="00E86E08" w:rsidP="00E86E08">
      <w:pPr>
        <w:pStyle w:val="Odstavecseseznamem"/>
        <w:numPr>
          <w:ilvl w:val="0"/>
          <w:numId w:val="6"/>
        </w:numPr>
        <w:spacing w:before="120" w:after="120"/>
        <w:ind w:left="1077" w:hanging="357"/>
        <w:contextualSpacing w:val="0"/>
        <w:rPr>
          <w:rFonts w:ascii="Arial" w:hAnsi="Arial" w:cs="Arial"/>
        </w:rPr>
      </w:pPr>
      <w:r w:rsidRPr="009F0988">
        <w:rPr>
          <w:rFonts w:ascii="Arial" w:hAnsi="Arial" w:cs="Arial"/>
          <w:color w:val="000000"/>
        </w:rPr>
        <w:t xml:space="preserve">Zástupce vypůjčitele ve věcech smluvních je </w:t>
      </w:r>
      <w:proofErr w:type="spellStart"/>
      <w:r w:rsidR="00EC7EC7">
        <w:rPr>
          <w:rFonts w:ascii="Arial" w:hAnsi="Arial" w:cs="Arial"/>
          <w:color w:val="000000"/>
        </w:rPr>
        <w:t>xxxxxxxxxxxxx</w:t>
      </w:r>
      <w:proofErr w:type="spellEnd"/>
      <w:r w:rsidR="005261DF">
        <w:rPr>
          <w:rFonts w:ascii="Arial" w:hAnsi="Arial" w:cs="Arial"/>
          <w:color w:val="000000"/>
        </w:rPr>
        <w:t>,</w:t>
      </w:r>
      <w:r w:rsidRPr="009F0988">
        <w:rPr>
          <w:rFonts w:ascii="Arial" w:hAnsi="Arial" w:cs="Arial"/>
          <w:color w:val="000000"/>
        </w:rPr>
        <w:t xml:space="preserve"> </w:t>
      </w:r>
    </w:p>
    <w:p w:rsidR="005261DF" w:rsidRPr="009F0988" w:rsidRDefault="00EC7EC7" w:rsidP="005261DF">
      <w:pPr>
        <w:pStyle w:val="Odstavecseseznamem"/>
        <w:spacing w:before="120" w:after="120"/>
        <w:ind w:left="1077"/>
        <w:contextualSpacing w:val="0"/>
        <w:rPr>
          <w:rFonts w:ascii="Arial" w:hAnsi="Arial" w:cs="Arial"/>
        </w:rPr>
      </w:pPr>
      <w:proofErr w:type="spellStart"/>
      <w:r>
        <w:rPr>
          <w:rFonts w:ascii="Arial" w:hAnsi="Arial" w:cs="Arial"/>
          <w:color w:val="000000"/>
        </w:rPr>
        <w:t>xxxxxxxxxxxxxxxxxxxxxxxxxxxxxxxxxxxxxxxxxxxxxxxxxxxxxxxx</w:t>
      </w:r>
      <w:proofErr w:type="spellEnd"/>
    </w:p>
    <w:p w:rsidR="005261DF" w:rsidRDefault="00E86E08" w:rsidP="00E86E08">
      <w:pPr>
        <w:pStyle w:val="Odstavecseseznamem"/>
        <w:numPr>
          <w:ilvl w:val="0"/>
          <w:numId w:val="6"/>
        </w:numPr>
        <w:spacing w:before="120" w:after="120"/>
        <w:ind w:left="1077" w:hanging="357"/>
        <w:contextualSpacing w:val="0"/>
        <w:rPr>
          <w:rFonts w:ascii="Arial" w:hAnsi="Arial" w:cs="Arial"/>
          <w:color w:val="000000"/>
        </w:rPr>
      </w:pPr>
      <w:r w:rsidRPr="005261DF">
        <w:rPr>
          <w:rFonts w:ascii="Arial" w:hAnsi="Arial" w:cs="Arial"/>
        </w:rPr>
        <w:t xml:space="preserve">Zástupce vypůjčitele ve věcech technických je </w:t>
      </w:r>
      <w:proofErr w:type="spellStart"/>
      <w:r w:rsidR="00EC7EC7">
        <w:rPr>
          <w:rFonts w:ascii="Arial" w:hAnsi="Arial" w:cs="Arial"/>
          <w:color w:val="000000"/>
        </w:rPr>
        <w:t>xxxxxxxxxxxx</w:t>
      </w:r>
      <w:proofErr w:type="spellEnd"/>
      <w:r w:rsidR="005261DF" w:rsidRPr="005261DF">
        <w:rPr>
          <w:rFonts w:ascii="Arial" w:hAnsi="Arial" w:cs="Arial"/>
          <w:color w:val="000000"/>
        </w:rPr>
        <w:t xml:space="preserve">, </w:t>
      </w:r>
    </w:p>
    <w:p w:rsidR="005261DF" w:rsidRDefault="00EC7EC7" w:rsidP="005261DF">
      <w:pPr>
        <w:pStyle w:val="Odstavecseseznamem"/>
        <w:spacing w:before="120" w:after="120"/>
        <w:ind w:left="1077"/>
        <w:contextualSpacing w:val="0"/>
        <w:rPr>
          <w:rFonts w:ascii="Arial" w:hAnsi="Arial" w:cs="Arial"/>
          <w:color w:val="000000"/>
        </w:rPr>
      </w:pPr>
      <w:proofErr w:type="spellStart"/>
      <w:r>
        <w:rPr>
          <w:rFonts w:ascii="Arial" w:hAnsi="Arial" w:cs="Arial"/>
        </w:rPr>
        <w:t>xxxxxxxxxxxxxxxxxxxxxxxxxxxxxxxxxxxxxxxxxxxxxxxxxxxxxxxx</w:t>
      </w:r>
      <w:proofErr w:type="spellEnd"/>
    </w:p>
    <w:p w:rsidR="00E86E08" w:rsidRPr="005261DF" w:rsidRDefault="00E86E08" w:rsidP="00E86E08">
      <w:pPr>
        <w:pStyle w:val="Odstavecseseznamem"/>
        <w:numPr>
          <w:ilvl w:val="0"/>
          <w:numId w:val="6"/>
        </w:numPr>
        <w:spacing w:before="120" w:after="120"/>
        <w:ind w:left="1077" w:hanging="357"/>
        <w:contextualSpacing w:val="0"/>
        <w:rPr>
          <w:rFonts w:ascii="Arial" w:hAnsi="Arial" w:cs="Arial"/>
          <w:color w:val="000000"/>
        </w:rPr>
      </w:pPr>
      <w:r w:rsidRPr="005261DF">
        <w:rPr>
          <w:rFonts w:ascii="Arial" w:hAnsi="Arial" w:cs="Arial"/>
        </w:rPr>
        <w:t xml:space="preserve">Zástupce </w:t>
      </w:r>
      <w:proofErr w:type="spellStart"/>
      <w:r w:rsidRPr="005261DF">
        <w:rPr>
          <w:rFonts w:ascii="Arial" w:hAnsi="Arial" w:cs="Arial"/>
          <w:color w:val="000000"/>
        </w:rPr>
        <w:t>půjčitele</w:t>
      </w:r>
      <w:proofErr w:type="spellEnd"/>
      <w:r w:rsidRPr="005261DF">
        <w:rPr>
          <w:rFonts w:ascii="Arial" w:hAnsi="Arial" w:cs="Arial"/>
          <w:color w:val="000000"/>
        </w:rPr>
        <w:t xml:space="preserve"> ve věcech smluvních je </w:t>
      </w:r>
      <w:proofErr w:type="spellStart"/>
      <w:r w:rsidR="00EC7EC7">
        <w:rPr>
          <w:rFonts w:ascii="Arial" w:hAnsi="Arial" w:cs="Arial"/>
          <w:color w:val="000000"/>
        </w:rPr>
        <w:t>xxxxxxxxxxxxxxx</w:t>
      </w:r>
      <w:proofErr w:type="spellEnd"/>
      <w:r w:rsidRPr="005261DF">
        <w:rPr>
          <w:rFonts w:ascii="Arial" w:hAnsi="Arial" w:cs="Arial"/>
          <w:color w:val="000000"/>
        </w:rPr>
        <w:t xml:space="preserve">, </w:t>
      </w:r>
      <w:r w:rsidRPr="005261DF">
        <w:rPr>
          <w:rFonts w:ascii="Arial" w:hAnsi="Arial" w:cs="Arial"/>
          <w:color w:val="000000"/>
        </w:rPr>
        <w:br/>
      </w:r>
      <w:proofErr w:type="spellStart"/>
      <w:r w:rsidR="00EC7EC7">
        <w:rPr>
          <w:rFonts w:ascii="Arial" w:hAnsi="Arial" w:cs="Arial"/>
          <w:color w:val="000000"/>
        </w:rPr>
        <w:t>xxxxxxxxxxxxxxxxxxxxxxxxxxxxxxxxxxxxxxxxxxxxxxxxxxxxxxxx</w:t>
      </w:r>
      <w:proofErr w:type="spellEnd"/>
    </w:p>
    <w:p w:rsidR="00E86E08" w:rsidRPr="009F0988" w:rsidRDefault="00E86E08" w:rsidP="00E86E08">
      <w:pPr>
        <w:pStyle w:val="Odstavecseseznamem"/>
        <w:numPr>
          <w:ilvl w:val="0"/>
          <w:numId w:val="6"/>
        </w:numPr>
        <w:spacing w:before="120" w:after="120"/>
        <w:ind w:left="1077" w:hanging="357"/>
        <w:contextualSpacing w:val="0"/>
        <w:rPr>
          <w:rFonts w:ascii="Arial" w:hAnsi="Arial" w:cs="Arial"/>
          <w:color w:val="000000"/>
        </w:rPr>
      </w:pPr>
      <w:r w:rsidRPr="009F0988">
        <w:rPr>
          <w:rFonts w:ascii="Arial" w:hAnsi="Arial" w:cs="Arial"/>
          <w:color w:val="000000"/>
        </w:rPr>
        <w:t xml:space="preserve">Zástupce půjčitele ve věcech technických je </w:t>
      </w:r>
      <w:proofErr w:type="spellStart"/>
      <w:r w:rsidR="00EC7EC7">
        <w:rPr>
          <w:rFonts w:ascii="Arial" w:hAnsi="Arial" w:cs="Arial"/>
          <w:color w:val="000000"/>
        </w:rPr>
        <w:t>xxxxxxxxxxxxx</w:t>
      </w:r>
      <w:proofErr w:type="spellEnd"/>
      <w:r w:rsidRPr="009F0988">
        <w:rPr>
          <w:rFonts w:ascii="Arial" w:hAnsi="Arial" w:cs="Arial"/>
          <w:color w:val="000000"/>
        </w:rPr>
        <w:t xml:space="preserve">, </w:t>
      </w:r>
      <w:r w:rsidRPr="009F0988">
        <w:rPr>
          <w:rFonts w:ascii="Arial" w:hAnsi="Arial" w:cs="Arial"/>
          <w:color w:val="000000"/>
        </w:rPr>
        <w:br/>
      </w:r>
      <w:proofErr w:type="spellStart"/>
      <w:r w:rsidR="00EC7EC7">
        <w:rPr>
          <w:rFonts w:ascii="Arial" w:hAnsi="Arial" w:cs="Arial"/>
          <w:color w:val="000000"/>
        </w:rPr>
        <w:t>xxxxxxxxxxxxxxxxxxxxxxxxxxxxxxxxxxxxxxxxxxxxxxxxxxxxxxxx</w:t>
      </w:r>
      <w:proofErr w:type="spellEnd"/>
    </w:p>
    <w:p w:rsidR="00E86E08" w:rsidRPr="009F0988" w:rsidRDefault="00E86E08" w:rsidP="00E86E08">
      <w:pPr>
        <w:pStyle w:val="Odstavecseseznamem"/>
        <w:numPr>
          <w:ilvl w:val="0"/>
          <w:numId w:val="2"/>
        </w:numPr>
        <w:spacing w:before="120" w:after="120"/>
        <w:contextualSpacing w:val="0"/>
        <w:rPr>
          <w:rFonts w:ascii="Arial" w:hAnsi="Arial" w:cs="Arial"/>
          <w:color w:val="000000"/>
        </w:rPr>
      </w:pPr>
      <w:r w:rsidRPr="009F0988">
        <w:rPr>
          <w:rFonts w:ascii="Arial" w:hAnsi="Arial" w:cs="Arial"/>
          <w:color w:val="000000"/>
        </w:rPr>
        <w:t xml:space="preserve">Změna kontaktní osoby je možná pouze na základě oznámení provedeného </w:t>
      </w:r>
      <w:r w:rsidRPr="009F0988">
        <w:rPr>
          <w:rFonts w:ascii="Arial" w:hAnsi="Arial" w:cs="Arial"/>
          <w:color w:val="000000"/>
        </w:rPr>
        <w:br/>
        <w:t>e-mailem nebo doporučeným dopisem druhé smluvní straně. Stejným způsobem si strany sdělí i kontaktní osoby pro případ dočasného zástupu.</w:t>
      </w:r>
    </w:p>
    <w:p w:rsidR="00E86E08" w:rsidRPr="009F0988" w:rsidRDefault="00E86E08" w:rsidP="00E86E08">
      <w:pPr>
        <w:pStyle w:val="Odstavecseseznamem"/>
        <w:spacing w:before="120" w:after="120"/>
        <w:ind w:left="360"/>
        <w:contextualSpacing w:val="0"/>
        <w:rPr>
          <w:rFonts w:ascii="Arial" w:hAnsi="Arial" w:cs="Arial"/>
          <w:color w:val="000000"/>
          <w:sz w:val="22"/>
          <w:szCs w:val="22"/>
        </w:rPr>
      </w:pPr>
    </w:p>
    <w:p w:rsidR="00E86E08" w:rsidRPr="009F0988" w:rsidRDefault="00E86E08" w:rsidP="00E86E08">
      <w:pPr>
        <w:spacing w:before="120" w:after="120"/>
        <w:jc w:val="center"/>
        <w:rPr>
          <w:rFonts w:ascii="Arial" w:hAnsi="Arial" w:cs="Arial"/>
          <w:b/>
        </w:rPr>
      </w:pPr>
      <w:r w:rsidRPr="009F0988">
        <w:rPr>
          <w:rFonts w:ascii="Arial" w:hAnsi="Arial" w:cs="Arial"/>
          <w:b/>
        </w:rPr>
        <w:t>Čl. X</w:t>
      </w:r>
    </w:p>
    <w:p w:rsidR="00E86E08" w:rsidRPr="009F0988" w:rsidRDefault="00E86E08" w:rsidP="00E86E08">
      <w:pPr>
        <w:spacing w:before="120" w:after="120"/>
        <w:jc w:val="center"/>
        <w:rPr>
          <w:rFonts w:ascii="Arial" w:hAnsi="Arial" w:cs="Arial"/>
        </w:rPr>
      </w:pPr>
      <w:r w:rsidRPr="009F0988">
        <w:rPr>
          <w:rFonts w:ascii="Arial" w:hAnsi="Arial" w:cs="Arial"/>
          <w:b/>
        </w:rPr>
        <w:t>Povinnost mlčenlivosti</w:t>
      </w:r>
    </w:p>
    <w:p w:rsidR="00E86E08" w:rsidRPr="009F0988" w:rsidRDefault="00E86E08" w:rsidP="00E86E08">
      <w:pPr>
        <w:pStyle w:val="Odstavecseseznamem"/>
        <w:numPr>
          <w:ilvl w:val="0"/>
          <w:numId w:val="11"/>
        </w:numPr>
        <w:spacing w:before="120" w:after="120"/>
        <w:ind w:left="426" w:hanging="426"/>
        <w:contextualSpacing w:val="0"/>
        <w:rPr>
          <w:rFonts w:ascii="Arial" w:hAnsi="Arial" w:cs="Arial"/>
          <w:color w:val="000000"/>
        </w:rPr>
      </w:pPr>
      <w:r w:rsidRPr="009F0988">
        <w:rPr>
          <w:rFonts w:ascii="Arial" w:hAnsi="Arial" w:cs="Arial"/>
          <w:color w:val="000000"/>
        </w:rPr>
        <w:t xml:space="preserve">Smluvní strany se zavazují k mlčenlivosti o všech skutečnostech týkajících se plnění smlouvy a dalších skutečností zejména povahy obchodního tajemství, které při </w:t>
      </w:r>
      <w:r w:rsidRPr="009F0988">
        <w:rPr>
          <w:rFonts w:ascii="Arial" w:hAnsi="Arial" w:cs="Arial"/>
          <w:color w:val="000000"/>
        </w:rPr>
        <w:lastRenderedPageBreak/>
        <w:t xml:space="preserve">plnění smlouvy získají vlastní činností nebo jim budou sděleny druhou stranou, a to i po skončení účinnosti smlouvy. </w:t>
      </w:r>
    </w:p>
    <w:p w:rsidR="00E86E08" w:rsidRPr="009F0988" w:rsidRDefault="00E86E08" w:rsidP="00E86E08">
      <w:pPr>
        <w:pStyle w:val="Odstavecseseznamem"/>
        <w:numPr>
          <w:ilvl w:val="0"/>
          <w:numId w:val="11"/>
        </w:numPr>
        <w:spacing w:before="120" w:after="120"/>
        <w:ind w:left="426" w:hanging="426"/>
        <w:contextualSpacing w:val="0"/>
        <w:rPr>
          <w:rFonts w:ascii="Arial" w:hAnsi="Arial" w:cs="Arial"/>
          <w:color w:val="000000"/>
        </w:rPr>
      </w:pPr>
      <w:r w:rsidRPr="009F0988">
        <w:rPr>
          <w:rFonts w:ascii="Arial" w:hAnsi="Arial" w:cs="Arial"/>
          <w:color w:val="000000"/>
        </w:rPr>
        <w:t>Smluvní strany se zavazují, že veškeré tyto skutečnosti budou udržovat v tajnosti, nevyužijí je ke svému finančnímu či jinému prospěchu, nepoužijí jich ve prospěch nebo pro potřeby třetích stran a nezpřístupní je třetím stranám bez předchozího písemného souhlasu druhé strany a nepoužijí tyto informace k jiným účelům než k plnění dle této smlouvy. Povinnost utajovat se nevztahuje na skutečnosti, které byly v okamžiku vzniku smlouvy všeobecně známé nebo se stanou veřejně známými z rozhodnutí oprávněné strany nebo jinak bez porušení smlouvy druhou stranou. Povinnost mlčenlivosti se nevztahuje na osoby, které s danou smluvní stranou tvoří koncern (holding).</w:t>
      </w:r>
    </w:p>
    <w:p w:rsidR="00E86E08" w:rsidRPr="009F0988" w:rsidRDefault="00E86E08" w:rsidP="00E86E08">
      <w:pPr>
        <w:spacing w:before="120" w:after="120"/>
        <w:jc w:val="center"/>
        <w:rPr>
          <w:rFonts w:ascii="Arial" w:hAnsi="Arial" w:cs="Arial"/>
          <w:b/>
        </w:rPr>
      </w:pPr>
    </w:p>
    <w:p w:rsidR="00E86E08" w:rsidRPr="009F0988" w:rsidRDefault="00E86E08" w:rsidP="00E86E08">
      <w:pPr>
        <w:spacing w:before="120" w:after="120"/>
        <w:jc w:val="center"/>
        <w:rPr>
          <w:rFonts w:ascii="Arial" w:hAnsi="Arial" w:cs="Arial"/>
          <w:b/>
        </w:rPr>
      </w:pPr>
      <w:r w:rsidRPr="009F0988">
        <w:rPr>
          <w:rFonts w:ascii="Arial" w:hAnsi="Arial" w:cs="Arial"/>
          <w:b/>
        </w:rPr>
        <w:t>Čl. XI</w:t>
      </w:r>
    </w:p>
    <w:p w:rsidR="00E86E08" w:rsidRPr="009F0988" w:rsidRDefault="00E86E08" w:rsidP="00E86E08">
      <w:pPr>
        <w:spacing w:before="120" w:after="120"/>
        <w:jc w:val="center"/>
        <w:rPr>
          <w:rFonts w:ascii="Arial" w:hAnsi="Arial" w:cs="Arial"/>
        </w:rPr>
      </w:pPr>
      <w:r w:rsidRPr="009F0988">
        <w:rPr>
          <w:rFonts w:ascii="Arial" w:hAnsi="Arial" w:cs="Arial"/>
          <w:b/>
        </w:rPr>
        <w:t>Závěrečná ustanovení</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Veškerá oznámení podle této smlouvy budou písemná a budou doručena osobně, zaslána doporučenou poštou s předplaceným poštovným nebo doručena uznávanou kurýrní službu, ve všech případech smluvním stranám této smlouvy na jejich příslušné adresy uvedené níže nebo na jinou adresu, kterou smluvní strana oznámí druhé smluvní straně v souladu s ustanoveními této smlouvy. Veškerá oznámení, která mají být podána podle této smlouvy, se budou považovat za podaná okamžikem doručení nebo odmítnutí prvním příjemcem i druhým příjemcem (pokud je příjemců více) na straně kterékoliv smluvní strany. Dále platí, že pokud nebude jakákoliv doporučená zásilka převzata příjemcem od příslušného poštovního úřadu, bude se považovat za doručenou po patnácti dnech ode dne, kdy byla uložena na poště. Oznámení se adresují na adresy sídla smluvních stran uvedené v záhlaví této smlouvy.</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Žádná ze smluvních stran není oprávněna postoupit práva či pohledávky nebo převést závazky z této smlouvy vyplývající na třetí osobu bez předcházejícího souhlasu druhé smluvní strany, výjimku tvoří postoupení v rámci koncernu.</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 xml:space="preserve">Půjčitel potvrzuje, že vývoz věci, včetně souvisejících dokumentů, může ze své povahy nebo účelu podléhat předpisům o kontrole vývozu. </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Veškeré změny této smlouvy lze provádět jen písemně, formou číslovaných dodatků a to po dohodě obou smluvních stran. Smluvní strany se výslovně dohodly, že ustanovení § 564 občanského zákoníku pro jejich smluvní vztah vylučují.</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Obě smluvní strany se zavazují, že všechny případné spory budou řešit nejprve jednáním a snahou o oboustrannou dohodu. Nedojde-li k dohodě nebo taková dohoda nebude možná, je k řešení sporu příslušný obecný soud ČR.</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bookmarkStart w:id="0" w:name="_Toc151798170"/>
      <w:r w:rsidRPr="009F0988">
        <w:rPr>
          <w:rFonts w:ascii="Arial" w:hAnsi="Arial" w:cs="Arial"/>
          <w:color w:val="000000"/>
        </w:rPr>
        <w:t>Tato smlouva a právní vztahy z ní vyplývající se řídí právním řádem České republiky.  Není-li uvedeno jinak, řídí se právní vztah mezi smluvními stranami ustanoveními zákona č. 89/2012 Sb., občanský zákoník, ve znění pozdějších předpisů.</w:t>
      </w:r>
      <w:bookmarkEnd w:id="0"/>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lastRenderedPageBreak/>
        <w:t>Je-li nebo stane-li se některé ustanovení této smlouvy neplatné či neúčinné, nedotýká se to ostatních ustanovení této smlouvy, která zůstávají platná a účinná. Smluvní strany se v tomto případě zavazují dohodou nahradit takové ustanovení novým, které nejlépe odpovídá původně zamýšlenému hospodářskému účelu původního ustanovení. Do té doby platí odpovídající úprava obecně závazných právních předpisů České republiky.</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Jakékoli dodatky k této smlouvě, další smlouvy týkající se předmětu této smlouvy nebo vzdání se jakýchkoli práv vyplývajících z této smlouvy musejí být provedeny v písemné podobě a podepsány oprávněnými zástupci stran.</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 xml:space="preserve">Smlouva je vyhotovena ve dvou stejnopisech s platností originálu, z nichž každá ze smluvních stran obdrží po jednom. </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V případě rozporu mezi smlouvou a některou z příloh, mají přednost ustanovení Smlouvy.</w:t>
      </w:r>
    </w:p>
    <w:p w:rsidR="00E86E08" w:rsidRPr="009F0988" w:rsidRDefault="00E86E08" w:rsidP="00E86E08">
      <w:pPr>
        <w:pStyle w:val="Odstavecseseznamem"/>
        <w:numPr>
          <w:ilvl w:val="0"/>
          <w:numId w:val="12"/>
        </w:numPr>
        <w:spacing w:before="120" w:after="120"/>
        <w:ind w:left="426" w:hanging="426"/>
        <w:contextualSpacing w:val="0"/>
        <w:rPr>
          <w:rFonts w:ascii="Arial" w:hAnsi="Arial" w:cs="Arial"/>
          <w:color w:val="000000"/>
        </w:rPr>
      </w:pPr>
      <w:r w:rsidRPr="009F0988">
        <w:rPr>
          <w:rFonts w:ascii="Arial" w:hAnsi="Arial" w:cs="Arial"/>
          <w:color w:val="000000"/>
        </w:rPr>
        <w:t>Smluvní strany tímto prohlašují, že obsah této smlouvy řádně zvážily, její celý text přečetly a pochopily, a že ji uzavírají o své vůli a za přiměřených, nikoli jednostranně nevýhodných podmínek. Uvedené skutečnosti smluvní strany stvrzují svými podpisy.</w:t>
      </w:r>
    </w:p>
    <w:p w:rsidR="00E86E08" w:rsidRPr="009F0988" w:rsidRDefault="00E86E08" w:rsidP="00E86E08">
      <w:pPr>
        <w:rPr>
          <w:rFonts w:ascii="Arial" w:hAnsi="Arial" w:cs="Arial"/>
          <w:sz w:val="16"/>
          <w:szCs w:val="16"/>
        </w:rPr>
      </w:pPr>
    </w:p>
    <w:p w:rsidR="00E86E08" w:rsidRPr="009F0988" w:rsidRDefault="00E86E08" w:rsidP="00E86E08">
      <w:pPr>
        <w:rPr>
          <w:rFonts w:ascii="Arial" w:hAnsi="Arial" w:cs="Arial"/>
          <w:sz w:val="16"/>
          <w:szCs w:val="16"/>
        </w:rPr>
      </w:pPr>
    </w:p>
    <w:p w:rsidR="00E86E08" w:rsidRPr="009F0988" w:rsidRDefault="00E86E08" w:rsidP="00E86E08">
      <w:pPr>
        <w:rPr>
          <w:rFonts w:ascii="Arial" w:hAnsi="Arial" w:cs="Arial"/>
        </w:rPr>
      </w:pPr>
      <w:r w:rsidRPr="009F0988">
        <w:rPr>
          <w:rFonts w:ascii="Arial" w:hAnsi="Arial" w:cs="Arial"/>
        </w:rPr>
        <w:t>Seznam příloh:</w:t>
      </w:r>
    </w:p>
    <w:p w:rsidR="00E86E08" w:rsidRPr="009F0988" w:rsidRDefault="00E86E08" w:rsidP="00E86E08">
      <w:pPr>
        <w:rPr>
          <w:rFonts w:ascii="Arial" w:hAnsi="Arial" w:cs="Arial"/>
        </w:rPr>
      </w:pPr>
      <w:r w:rsidRPr="009F0988">
        <w:rPr>
          <w:rFonts w:ascii="Arial" w:hAnsi="Arial" w:cs="Arial"/>
        </w:rPr>
        <w:t>Příloha č. 1 – Specifikace předmětu výpůjčky</w:t>
      </w:r>
    </w:p>
    <w:p w:rsidR="00E86E08" w:rsidRPr="009F0988" w:rsidRDefault="00E86E08" w:rsidP="00E86E08">
      <w:pPr>
        <w:rPr>
          <w:rFonts w:ascii="Arial" w:hAnsi="Arial" w:cs="Arial"/>
          <w:color w:val="000000"/>
        </w:rPr>
      </w:pPr>
      <w:r w:rsidRPr="009F0988">
        <w:rPr>
          <w:rFonts w:ascii="Arial" w:hAnsi="Arial" w:cs="Arial"/>
        </w:rPr>
        <w:t xml:space="preserve">Příloha č. 2 – </w:t>
      </w:r>
      <w:r w:rsidRPr="009F0988">
        <w:rPr>
          <w:rFonts w:ascii="Arial" w:hAnsi="Arial" w:cs="Arial"/>
          <w:color w:val="000000"/>
        </w:rPr>
        <w:t>Protokol o předání věci</w:t>
      </w:r>
    </w:p>
    <w:p w:rsidR="00E86E08" w:rsidRPr="009F0988" w:rsidRDefault="00E86E08" w:rsidP="00E86E08">
      <w:pPr>
        <w:rPr>
          <w:rFonts w:ascii="Arial" w:hAnsi="Arial" w:cs="Arial"/>
        </w:rPr>
      </w:pPr>
      <w:r w:rsidRPr="009F0988">
        <w:rPr>
          <w:rFonts w:ascii="Arial" w:hAnsi="Arial" w:cs="Arial"/>
          <w:color w:val="000000"/>
        </w:rPr>
        <w:t>Příloha č. 3 – Dodací obchodní podmínky</w:t>
      </w:r>
    </w:p>
    <w:p w:rsidR="00E86E08" w:rsidRPr="009F0988" w:rsidRDefault="00E86E08" w:rsidP="00E86E08">
      <w:pPr>
        <w:spacing w:before="120" w:after="120"/>
        <w:jc w:val="both"/>
        <w:rPr>
          <w:rFonts w:ascii="Arial" w:hAnsi="Arial" w:cs="Arial"/>
          <w:sz w:val="16"/>
          <w:szCs w:val="16"/>
        </w:rPr>
      </w:pPr>
    </w:p>
    <w:p w:rsidR="00E86E08" w:rsidRPr="009F0988" w:rsidRDefault="00E86E08" w:rsidP="00E86E08">
      <w:pPr>
        <w:spacing w:before="120" w:after="120"/>
        <w:jc w:val="both"/>
        <w:rPr>
          <w:rFonts w:ascii="Arial" w:hAnsi="Arial" w:cs="Arial"/>
          <w:sz w:val="16"/>
          <w:szCs w:val="16"/>
        </w:rPr>
      </w:pPr>
    </w:p>
    <w:p w:rsidR="00E86E08" w:rsidRPr="009F0988" w:rsidRDefault="00E86E08" w:rsidP="00E86E08">
      <w:pPr>
        <w:spacing w:before="120" w:after="120"/>
        <w:jc w:val="both"/>
        <w:rPr>
          <w:rFonts w:ascii="Arial" w:hAnsi="Arial" w:cs="Arial"/>
        </w:rPr>
      </w:pPr>
      <w:r w:rsidRPr="009F0988">
        <w:rPr>
          <w:rFonts w:ascii="Arial" w:hAnsi="Arial" w:cs="Arial"/>
        </w:rPr>
        <w:t>V Brně dne …………………</w:t>
      </w:r>
      <w:r w:rsidRPr="009F0988">
        <w:rPr>
          <w:rFonts w:ascii="Arial" w:hAnsi="Arial" w:cs="Arial"/>
        </w:rPr>
        <w:tab/>
      </w:r>
      <w:r w:rsidRPr="009F0988">
        <w:rPr>
          <w:rFonts w:ascii="Arial" w:hAnsi="Arial" w:cs="Arial"/>
        </w:rPr>
        <w:tab/>
      </w:r>
      <w:r w:rsidRPr="009F0988">
        <w:rPr>
          <w:rFonts w:ascii="Arial" w:hAnsi="Arial" w:cs="Arial"/>
        </w:rPr>
        <w:tab/>
        <w:t>V Boskovicích dne …………………</w:t>
      </w:r>
    </w:p>
    <w:tbl>
      <w:tblPr>
        <w:tblW w:w="9902" w:type="dxa"/>
        <w:tblInd w:w="-356" w:type="dxa"/>
        <w:tblCellMar>
          <w:left w:w="70" w:type="dxa"/>
          <w:right w:w="70" w:type="dxa"/>
        </w:tblCellMar>
        <w:tblLook w:val="0000" w:firstRow="0" w:lastRow="0" w:firstColumn="0" w:lastColumn="0" w:noHBand="0" w:noVBand="0"/>
      </w:tblPr>
      <w:tblGrid>
        <w:gridCol w:w="5276"/>
        <w:gridCol w:w="4626"/>
      </w:tblGrid>
      <w:tr w:rsidR="00E86E08" w:rsidRPr="009F0988" w:rsidTr="00220A43">
        <w:trPr>
          <w:trHeight w:val="420"/>
        </w:trPr>
        <w:tc>
          <w:tcPr>
            <w:tcW w:w="9902" w:type="dxa"/>
            <w:gridSpan w:val="2"/>
            <w:shd w:val="clear" w:color="auto" w:fill="auto"/>
            <w:noWrap/>
            <w:vAlign w:val="bottom"/>
          </w:tcPr>
          <w:p w:rsidR="00E86E08" w:rsidRPr="009F0988" w:rsidRDefault="00E86E08" w:rsidP="00220A43">
            <w:pPr>
              <w:spacing w:before="120" w:after="120"/>
              <w:rPr>
                <w:rFonts w:ascii="Arial" w:hAnsi="Arial" w:cs="Arial"/>
              </w:rPr>
            </w:pPr>
            <w:r w:rsidRPr="009F0988">
              <w:rPr>
                <w:rFonts w:ascii="Arial" w:hAnsi="Arial" w:cs="Arial"/>
                <w:sz w:val="22"/>
                <w:szCs w:val="22"/>
              </w:rPr>
              <w:t xml:space="preserve">     za </w:t>
            </w:r>
            <w:proofErr w:type="gramStart"/>
            <w:r w:rsidRPr="009F0988">
              <w:rPr>
                <w:rFonts w:ascii="Arial" w:hAnsi="Arial" w:cs="Arial"/>
                <w:sz w:val="22"/>
                <w:szCs w:val="22"/>
              </w:rPr>
              <w:t>půjčitele                                                               za</w:t>
            </w:r>
            <w:proofErr w:type="gramEnd"/>
            <w:r w:rsidRPr="009F0988">
              <w:rPr>
                <w:rFonts w:ascii="Arial" w:hAnsi="Arial" w:cs="Arial"/>
                <w:sz w:val="22"/>
                <w:szCs w:val="22"/>
              </w:rPr>
              <w:t xml:space="preserve"> vypůjčitele</w:t>
            </w:r>
          </w:p>
        </w:tc>
      </w:tr>
      <w:tr w:rsidR="00E86E08" w:rsidRPr="009F0988" w:rsidTr="00220A43">
        <w:trPr>
          <w:trHeight w:val="420"/>
        </w:trPr>
        <w:tc>
          <w:tcPr>
            <w:tcW w:w="9902" w:type="dxa"/>
            <w:gridSpan w:val="2"/>
            <w:shd w:val="clear" w:color="auto" w:fill="auto"/>
            <w:noWrap/>
            <w:vAlign w:val="bottom"/>
          </w:tcPr>
          <w:p w:rsidR="00E86E08" w:rsidRPr="009F0988" w:rsidRDefault="00E86E08" w:rsidP="00220A43">
            <w:pPr>
              <w:spacing w:before="120" w:after="120"/>
              <w:rPr>
                <w:rFonts w:ascii="Arial" w:hAnsi="Arial" w:cs="Arial"/>
              </w:rPr>
            </w:pPr>
          </w:p>
          <w:p w:rsidR="00E86E08" w:rsidRPr="009F0988" w:rsidRDefault="00E86E08" w:rsidP="00220A43">
            <w:pPr>
              <w:spacing w:before="120" w:after="120"/>
              <w:rPr>
                <w:rFonts w:ascii="Arial" w:hAnsi="Arial" w:cs="Arial"/>
              </w:rPr>
            </w:pPr>
          </w:p>
          <w:p w:rsidR="00E86E08" w:rsidRPr="009F0988" w:rsidRDefault="00E86E08" w:rsidP="00220A43">
            <w:pPr>
              <w:spacing w:before="120" w:after="120"/>
              <w:rPr>
                <w:rFonts w:ascii="Arial" w:hAnsi="Arial" w:cs="Arial"/>
              </w:rPr>
            </w:pPr>
          </w:p>
        </w:tc>
      </w:tr>
      <w:tr w:rsidR="00E86E08" w:rsidRPr="009F0988" w:rsidTr="00220A43">
        <w:trPr>
          <w:trHeight w:val="420"/>
        </w:trPr>
        <w:tc>
          <w:tcPr>
            <w:tcW w:w="5276" w:type="dxa"/>
            <w:shd w:val="clear" w:color="auto" w:fill="auto"/>
            <w:noWrap/>
            <w:vAlign w:val="bottom"/>
          </w:tcPr>
          <w:p w:rsidR="00E86E08" w:rsidRPr="009F0988" w:rsidRDefault="00E86E08" w:rsidP="00220A43">
            <w:pPr>
              <w:spacing w:before="120" w:after="120"/>
              <w:rPr>
                <w:rFonts w:ascii="Arial" w:hAnsi="Arial" w:cs="Arial"/>
              </w:rPr>
            </w:pPr>
            <w:r w:rsidRPr="009F0988">
              <w:rPr>
                <w:rFonts w:ascii="Arial" w:hAnsi="Arial" w:cs="Arial"/>
                <w:sz w:val="22"/>
                <w:szCs w:val="22"/>
              </w:rPr>
              <w:t>…………………………………………………</w:t>
            </w:r>
          </w:p>
        </w:tc>
        <w:tc>
          <w:tcPr>
            <w:tcW w:w="4626" w:type="dxa"/>
            <w:shd w:val="clear" w:color="auto" w:fill="auto"/>
            <w:noWrap/>
            <w:vAlign w:val="bottom"/>
          </w:tcPr>
          <w:p w:rsidR="00E86E08" w:rsidRPr="009F0988" w:rsidRDefault="00E86E08" w:rsidP="00220A43">
            <w:pPr>
              <w:spacing w:before="120" w:after="120"/>
              <w:jc w:val="center"/>
              <w:rPr>
                <w:rFonts w:ascii="Arial" w:hAnsi="Arial" w:cs="Arial"/>
              </w:rPr>
            </w:pPr>
            <w:r w:rsidRPr="009F0988">
              <w:rPr>
                <w:rFonts w:ascii="Arial" w:hAnsi="Arial" w:cs="Arial"/>
                <w:sz w:val="22"/>
                <w:szCs w:val="22"/>
              </w:rPr>
              <w:t>……………………………………</w:t>
            </w:r>
          </w:p>
        </w:tc>
      </w:tr>
      <w:tr w:rsidR="00E86E08" w:rsidRPr="009F0988" w:rsidTr="00220A43">
        <w:trPr>
          <w:trHeight w:val="405"/>
        </w:trPr>
        <w:tc>
          <w:tcPr>
            <w:tcW w:w="5276" w:type="dxa"/>
            <w:shd w:val="clear" w:color="auto" w:fill="auto"/>
            <w:noWrap/>
            <w:vAlign w:val="bottom"/>
          </w:tcPr>
          <w:p w:rsidR="00E86E08" w:rsidRPr="009F0988" w:rsidRDefault="00E86E08" w:rsidP="00220A43">
            <w:pPr>
              <w:spacing w:before="120" w:after="120"/>
              <w:jc w:val="center"/>
              <w:rPr>
                <w:rFonts w:ascii="Arial" w:hAnsi="Arial" w:cs="Arial"/>
              </w:rPr>
            </w:pPr>
            <w:r w:rsidRPr="009F0988">
              <w:rPr>
                <w:rFonts w:ascii="Arial" w:hAnsi="Arial" w:cs="Arial"/>
                <w:sz w:val="22"/>
                <w:szCs w:val="22"/>
              </w:rPr>
              <w:t>Mgr. Michal Čech a Ing. Janka Hornišerová</w:t>
            </w:r>
          </w:p>
          <w:p w:rsidR="00E86E08" w:rsidRPr="009F0988" w:rsidRDefault="00E86E08" w:rsidP="00220A43">
            <w:pPr>
              <w:spacing w:before="120" w:after="120"/>
              <w:jc w:val="center"/>
              <w:rPr>
                <w:rFonts w:ascii="Arial" w:hAnsi="Arial" w:cs="Arial"/>
              </w:rPr>
            </w:pPr>
            <w:r w:rsidRPr="009F0988">
              <w:rPr>
                <w:rFonts w:ascii="Arial" w:hAnsi="Arial" w:cs="Arial"/>
                <w:sz w:val="22"/>
                <w:szCs w:val="22"/>
              </w:rPr>
              <w:t>v plné moci</w:t>
            </w:r>
          </w:p>
        </w:tc>
        <w:tc>
          <w:tcPr>
            <w:tcW w:w="4626" w:type="dxa"/>
            <w:shd w:val="clear" w:color="auto" w:fill="auto"/>
            <w:noWrap/>
            <w:vAlign w:val="bottom"/>
          </w:tcPr>
          <w:p w:rsidR="00E86E08" w:rsidRPr="009F0988" w:rsidRDefault="00E86E08" w:rsidP="00220A43">
            <w:pPr>
              <w:spacing w:before="120" w:after="120"/>
              <w:jc w:val="center"/>
              <w:rPr>
                <w:rFonts w:ascii="Arial" w:hAnsi="Arial" w:cs="Arial"/>
              </w:rPr>
            </w:pPr>
            <w:r w:rsidRPr="009F0988">
              <w:rPr>
                <w:rFonts w:ascii="Arial" w:hAnsi="Arial" w:cs="Arial"/>
                <w:sz w:val="22"/>
                <w:szCs w:val="22"/>
              </w:rPr>
              <w:t>RNDr. Dan Štěpánský</w:t>
            </w:r>
          </w:p>
          <w:p w:rsidR="00E86E08" w:rsidRPr="009F0988" w:rsidRDefault="00E86E08" w:rsidP="00220A43">
            <w:pPr>
              <w:spacing w:before="120" w:after="120"/>
              <w:jc w:val="center"/>
              <w:rPr>
                <w:rFonts w:ascii="Arial" w:hAnsi="Arial" w:cs="Arial"/>
              </w:rPr>
            </w:pPr>
            <w:r w:rsidRPr="009F0988">
              <w:rPr>
                <w:rFonts w:ascii="Arial" w:hAnsi="Arial" w:cs="Arial"/>
                <w:sz w:val="22"/>
                <w:szCs w:val="22"/>
              </w:rPr>
              <w:t>jednatel</w:t>
            </w:r>
          </w:p>
        </w:tc>
      </w:tr>
    </w:tbl>
    <w:p w:rsidR="00185669" w:rsidRDefault="00185669" w:rsidP="00EC7EC7">
      <w:bookmarkStart w:id="1" w:name="_GoBack"/>
      <w:bookmarkEnd w:id="1"/>
    </w:p>
    <w:sectPr w:rsidR="00185669" w:rsidSect="00363B4A">
      <w:pgSz w:w="12240" w:h="15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28"/>
    <w:multiLevelType w:val="hybridMultilevel"/>
    <w:tmpl w:val="C2607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AC44CD"/>
    <w:multiLevelType w:val="multilevel"/>
    <w:tmpl w:val="7E5630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sz w:val="16"/>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1A6D078B"/>
    <w:multiLevelType w:val="hybridMultilevel"/>
    <w:tmpl w:val="FACCF6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4E5A0A"/>
    <w:multiLevelType w:val="hybridMultilevel"/>
    <w:tmpl w:val="D9A06D7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5C5A6F"/>
    <w:multiLevelType w:val="hybridMultilevel"/>
    <w:tmpl w:val="F6A00668"/>
    <w:lvl w:ilvl="0" w:tplc="0E08BA52">
      <w:start w:val="1"/>
      <w:numFmt w:val="decimal"/>
      <w:lvlText w:val="%1."/>
      <w:lvlJc w:val="left"/>
      <w:pPr>
        <w:tabs>
          <w:tab w:val="num" w:pos="1065"/>
        </w:tabs>
        <w:ind w:left="1065" w:hanging="705"/>
      </w:pPr>
      <w:rPr>
        <w:rFonts w:cs="Times New Roman" w:hint="default"/>
        <w:b w:val="0"/>
      </w:rPr>
    </w:lvl>
    <w:lvl w:ilvl="1" w:tplc="D8002CA4">
      <w:start w:val="5"/>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8FB7D26"/>
    <w:multiLevelType w:val="multilevel"/>
    <w:tmpl w:val="A3C2E7E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993"/>
        </w:tabs>
        <w:ind w:left="993"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pStyle w:val="Bod"/>
      <w:lvlText w:val="%9."/>
      <w:lvlJc w:val="right"/>
      <w:pPr>
        <w:tabs>
          <w:tab w:val="num" w:pos="6120"/>
        </w:tabs>
        <w:ind w:left="6120" w:hanging="180"/>
      </w:pPr>
      <w:rPr>
        <w:rFonts w:cs="Times New Roman" w:hint="default"/>
      </w:rPr>
    </w:lvl>
  </w:abstractNum>
  <w:abstractNum w:abstractNumId="6">
    <w:nsid w:val="4D9B0591"/>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67C0C81"/>
    <w:multiLevelType w:val="hybridMultilevel"/>
    <w:tmpl w:val="F810214C"/>
    <w:lvl w:ilvl="0" w:tplc="7D488F3E">
      <w:start w:val="1"/>
      <w:numFmt w:val="lowerLetter"/>
      <w:lvlText w:val="%1)"/>
      <w:lvlJc w:val="left"/>
      <w:pPr>
        <w:ind w:left="1080" w:hanging="360"/>
      </w:pPr>
      <w:rPr>
        <w:rFonts w:cs="Times New Roman" w:hint="default"/>
        <w:color w:val="00000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5D6A70B7"/>
    <w:multiLevelType w:val="hybridMultilevel"/>
    <w:tmpl w:val="6CD6A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F5779E3"/>
    <w:multiLevelType w:val="hybridMultilevel"/>
    <w:tmpl w:val="D9A06D7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8"/>
  </w:num>
  <w:num w:numId="8">
    <w:abstractNumId w:val="9"/>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08"/>
    <w:rsid w:val="00094F21"/>
    <w:rsid w:val="00185669"/>
    <w:rsid w:val="004B4198"/>
    <w:rsid w:val="005251D5"/>
    <w:rsid w:val="005261DF"/>
    <w:rsid w:val="00746F87"/>
    <w:rsid w:val="009F0988"/>
    <w:rsid w:val="00AC47B6"/>
    <w:rsid w:val="00AF6E5A"/>
    <w:rsid w:val="00E86E08"/>
    <w:rsid w:val="00EC7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6E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E86E08"/>
    <w:pPr>
      <w:tabs>
        <w:tab w:val="center" w:pos="4536"/>
        <w:tab w:val="right" w:pos="9072"/>
      </w:tabs>
    </w:pPr>
    <w:rPr>
      <w:sz w:val="20"/>
      <w:szCs w:val="20"/>
    </w:rPr>
  </w:style>
  <w:style w:type="character" w:customStyle="1" w:styleId="ZpatChar">
    <w:name w:val="Zápatí Char"/>
    <w:basedOn w:val="Standardnpsmoodstavce"/>
    <w:link w:val="Zpat"/>
    <w:rsid w:val="00E86E08"/>
    <w:rPr>
      <w:rFonts w:ascii="Times New Roman" w:eastAsia="Times New Roman" w:hAnsi="Times New Roman" w:cs="Times New Roman"/>
      <w:sz w:val="20"/>
      <w:szCs w:val="20"/>
      <w:lang w:eastAsia="cs-CZ"/>
    </w:rPr>
  </w:style>
  <w:style w:type="paragraph" w:styleId="Nzev">
    <w:name w:val="Title"/>
    <w:basedOn w:val="Normln"/>
    <w:link w:val="NzevChar"/>
    <w:qFormat/>
    <w:rsid w:val="00E86E08"/>
    <w:pPr>
      <w:jc w:val="center"/>
    </w:pPr>
    <w:rPr>
      <w:b/>
      <w:sz w:val="28"/>
      <w:szCs w:val="20"/>
    </w:rPr>
  </w:style>
  <w:style w:type="character" w:customStyle="1" w:styleId="NzevChar">
    <w:name w:val="Název Char"/>
    <w:basedOn w:val="Standardnpsmoodstavce"/>
    <w:link w:val="Nzev"/>
    <w:rsid w:val="00E86E08"/>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E86E08"/>
    <w:pPr>
      <w:jc w:val="both"/>
    </w:pPr>
    <w:rPr>
      <w:szCs w:val="20"/>
    </w:rPr>
  </w:style>
  <w:style w:type="character" w:customStyle="1" w:styleId="ZkladntextChar">
    <w:name w:val="Základní text Char"/>
    <w:basedOn w:val="Standardnpsmoodstavce"/>
    <w:link w:val="Zkladntext"/>
    <w:rsid w:val="00E86E08"/>
    <w:rPr>
      <w:rFonts w:ascii="Times New Roman" w:eastAsia="Times New Roman" w:hAnsi="Times New Roman" w:cs="Times New Roman"/>
      <w:sz w:val="24"/>
      <w:szCs w:val="20"/>
      <w:lang w:eastAsia="cs-CZ"/>
    </w:rPr>
  </w:style>
  <w:style w:type="paragraph" w:customStyle="1" w:styleId="Bod">
    <w:name w:val="Bod"/>
    <w:basedOn w:val="Normln"/>
    <w:rsid w:val="00E86E08"/>
    <w:pPr>
      <w:keepLines/>
      <w:numPr>
        <w:ilvl w:val="8"/>
        <w:numId w:val="2"/>
      </w:numPr>
      <w:tabs>
        <w:tab w:val="left" w:pos="1701"/>
        <w:tab w:val="right" w:pos="6237"/>
        <w:tab w:val="left" w:pos="6350"/>
      </w:tabs>
      <w:spacing w:before="60"/>
    </w:pPr>
    <w:rPr>
      <w:szCs w:val="20"/>
    </w:rPr>
  </w:style>
  <w:style w:type="paragraph" w:customStyle="1" w:styleId="Default">
    <w:name w:val="Default"/>
    <w:rsid w:val="00E86E0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99"/>
    <w:qFormat/>
    <w:rsid w:val="00E86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6E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E86E08"/>
    <w:pPr>
      <w:tabs>
        <w:tab w:val="center" w:pos="4536"/>
        <w:tab w:val="right" w:pos="9072"/>
      </w:tabs>
    </w:pPr>
    <w:rPr>
      <w:sz w:val="20"/>
      <w:szCs w:val="20"/>
    </w:rPr>
  </w:style>
  <w:style w:type="character" w:customStyle="1" w:styleId="ZpatChar">
    <w:name w:val="Zápatí Char"/>
    <w:basedOn w:val="Standardnpsmoodstavce"/>
    <w:link w:val="Zpat"/>
    <w:rsid w:val="00E86E08"/>
    <w:rPr>
      <w:rFonts w:ascii="Times New Roman" w:eastAsia="Times New Roman" w:hAnsi="Times New Roman" w:cs="Times New Roman"/>
      <w:sz w:val="20"/>
      <w:szCs w:val="20"/>
      <w:lang w:eastAsia="cs-CZ"/>
    </w:rPr>
  </w:style>
  <w:style w:type="paragraph" w:styleId="Nzev">
    <w:name w:val="Title"/>
    <w:basedOn w:val="Normln"/>
    <w:link w:val="NzevChar"/>
    <w:qFormat/>
    <w:rsid w:val="00E86E08"/>
    <w:pPr>
      <w:jc w:val="center"/>
    </w:pPr>
    <w:rPr>
      <w:b/>
      <w:sz w:val="28"/>
      <w:szCs w:val="20"/>
    </w:rPr>
  </w:style>
  <w:style w:type="character" w:customStyle="1" w:styleId="NzevChar">
    <w:name w:val="Název Char"/>
    <w:basedOn w:val="Standardnpsmoodstavce"/>
    <w:link w:val="Nzev"/>
    <w:rsid w:val="00E86E08"/>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E86E08"/>
    <w:pPr>
      <w:jc w:val="both"/>
    </w:pPr>
    <w:rPr>
      <w:szCs w:val="20"/>
    </w:rPr>
  </w:style>
  <w:style w:type="character" w:customStyle="1" w:styleId="ZkladntextChar">
    <w:name w:val="Základní text Char"/>
    <w:basedOn w:val="Standardnpsmoodstavce"/>
    <w:link w:val="Zkladntext"/>
    <w:rsid w:val="00E86E08"/>
    <w:rPr>
      <w:rFonts w:ascii="Times New Roman" w:eastAsia="Times New Roman" w:hAnsi="Times New Roman" w:cs="Times New Roman"/>
      <w:sz w:val="24"/>
      <w:szCs w:val="20"/>
      <w:lang w:eastAsia="cs-CZ"/>
    </w:rPr>
  </w:style>
  <w:style w:type="paragraph" w:customStyle="1" w:styleId="Bod">
    <w:name w:val="Bod"/>
    <w:basedOn w:val="Normln"/>
    <w:rsid w:val="00E86E08"/>
    <w:pPr>
      <w:keepLines/>
      <w:numPr>
        <w:ilvl w:val="8"/>
        <w:numId w:val="2"/>
      </w:numPr>
      <w:tabs>
        <w:tab w:val="left" w:pos="1701"/>
        <w:tab w:val="right" w:pos="6237"/>
        <w:tab w:val="left" w:pos="6350"/>
      </w:tabs>
      <w:spacing w:before="60"/>
    </w:pPr>
    <w:rPr>
      <w:szCs w:val="20"/>
    </w:rPr>
  </w:style>
  <w:style w:type="paragraph" w:customStyle="1" w:styleId="Default">
    <w:name w:val="Default"/>
    <w:rsid w:val="00E86E0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99"/>
    <w:qFormat/>
    <w:rsid w:val="00E8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2627</Words>
  <Characters>15504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Turková Marie</dc:creator>
  <cp:lastModifiedBy>Eva Škrabalová</cp:lastModifiedBy>
  <cp:revision>3</cp:revision>
  <dcterms:created xsi:type="dcterms:W3CDTF">2019-11-26T10:15:00Z</dcterms:created>
  <dcterms:modified xsi:type="dcterms:W3CDTF">2019-11-26T10:17:00Z</dcterms:modified>
</cp:coreProperties>
</file>