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AB29" w14:textId="7623938B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14F1AB5D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9D0A5C">
        <w:rPr>
          <w:rFonts w:asciiTheme="minorHAnsi" w:hAnsiTheme="minorHAnsi"/>
          <w:b/>
          <w:sz w:val="28"/>
          <w:szCs w:val="28"/>
        </w:rPr>
        <w:t>00546</w:t>
      </w:r>
      <w:r w:rsidR="009C07EC">
        <w:rPr>
          <w:rFonts w:asciiTheme="minorHAnsi" w:hAnsiTheme="minorHAnsi"/>
          <w:b/>
          <w:sz w:val="28"/>
          <w:szCs w:val="28"/>
        </w:rPr>
        <w:t>/1</w:t>
      </w:r>
      <w:r w:rsidR="004F6652">
        <w:rPr>
          <w:rFonts w:asciiTheme="minorHAnsi" w:hAnsiTheme="minorHAnsi"/>
          <w:b/>
          <w:sz w:val="28"/>
          <w:szCs w:val="28"/>
        </w:rPr>
        <w:t>9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 Ivanou </w:t>
      </w:r>
      <w:proofErr w:type="spellStart"/>
      <w:r>
        <w:rPr>
          <w:rFonts w:asciiTheme="minorHAnsi" w:hAnsiTheme="minorHAnsi"/>
          <w:sz w:val="22"/>
          <w:szCs w:val="22"/>
        </w:rPr>
        <w:t>Liedermanovou</w:t>
      </w:r>
      <w:proofErr w:type="spellEnd"/>
      <w:r>
        <w:rPr>
          <w:rFonts w:asciiTheme="minorHAnsi" w:hAnsiTheme="minorHAnsi"/>
          <w:sz w:val="22"/>
          <w:szCs w:val="22"/>
        </w:rPr>
        <w:t>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36A78A21" w:rsidR="005A34F0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546AF565" w14:textId="0BF8157F" w:rsidR="004F5211" w:rsidRPr="004F5211" w:rsidRDefault="004F5211" w:rsidP="004F5211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</w:t>
      </w:r>
      <w:r w:rsidRPr="004F5211">
        <w:rPr>
          <w:rFonts w:asciiTheme="minorHAnsi" w:hAnsiTheme="minorHAnsi"/>
          <w:bCs/>
          <w:sz w:val="22"/>
          <w:szCs w:val="22"/>
        </w:rPr>
        <w:t>KŘIŽOVATKA handicap centrum, o.p.s.</w:t>
      </w:r>
    </w:p>
    <w:p w14:paraId="66CE0A83" w14:textId="23E94DF2" w:rsidR="001B26DE" w:rsidRDefault="00CC7866" w:rsidP="00CC786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>sídlo:</w:t>
      </w:r>
      <w:r w:rsidR="001B26DE">
        <w:rPr>
          <w:rFonts w:asciiTheme="minorHAnsi" w:hAnsiTheme="minorHAnsi"/>
          <w:sz w:val="22"/>
          <w:szCs w:val="22"/>
        </w:rPr>
        <w:t xml:space="preserve"> </w:t>
      </w:r>
      <w:r w:rsidR="004F5211" w:rsidRPr="004F5211">
        <w:rPr>
          <w:rFonts w:asciiTheme="minorHAnsi" w:hAnsiTheme="minorHAnsi"/>
          <w:sz w:val="22"/>
          <w:szCs w:val="22"/>
        </w:rPr>
        <w:t>Arnošta z Pardubic 2605, Zelené Předměstí, 530 02 Pardubice</w:t>
      </w:r>
      <w:r w:rsidR="006507A6" w:rsidRPr="006507A6">
        <w:rPr>
          <w:rFonts w:asciiTheme="minorHAnsi" w:hAnsiTheme="minorHAnsi"/>
          <w:sz w:val="22"/>
          <w:szCs w:val="22"/>
        </w:rPr>
        <w:t xml:space="preserve"> </w:t>
      </w:r>
      <w:r w:rsidR="001B26DE">
        <w:rPr>
          <w:rFonts w:asciiTheme="minorHAnsi" w:hAnsiTheme="minorHAnsi"/>
          <w:sz w:val="22"/>
          <w:szCs w:val="22"/>
        </w:rPr>
        <w:t xml:space="preserve"> </w:t>
      </w:r>
    </w:p>
    <w:p w14:paraId="12CEC0DF" w14:textId="662FBA25" w:rsidR="00CC7866" w:rsidRPr="00B52A09" w:rsidRDefault="00CC7866" w:rsidP="00CC7866">
      <w:pPr>
        <w:tabs>
          <w:tab w:val="left" w:pos="426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515D12">
        <w:rPr>
          <w:rFonts w:asciiTheme="minorHAnsi" w:hAnsiTheme="minorHAnsi"/>
          <w:sz w:val="22"/>
          <w:szCs w:val="22"/>
        </w:rPr>
        <w:t>IČ:</w:t>
      </w:r>
      <w:r>
        <w:rPr>
          <w:rFonts w:asciiTheme="minorHAnsi" w:hAnsiTheme="minorHAnsi"/>
          <w:sz w:val="22"/>
          <w:szCs w:val="22"/>
        </w:rPr>
        <w:t xml:space="preserve"> </w:t>
      </w:r>
      <w:r w:rsidR="004F5211">
        <w:rPr>
          <w:rFonts w:asciiTheme="minorHAnsi" w:hAnsiTheme="minorHAnsi"/>
          <w:sz w:val="22"/>
          <w:szCs w:val="22"/>
        </w:rPr>
        <w:t>22690069</w:t>
      </w:r>
    </w:p>
    <w:p w14:paraId="20C9F591" w14:textId="26224788" w:rsidR="00CC7866" w:rsidRPr="00515D12" w:rsidRDefault="00CC7866" w:rsidP="001B26DE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číslo </w:t>
      </w:r>
      <w:r w:rsidRPr="00515D12">
        <w:rPr>
          <w:rFonts w:asciiTheme="minorHAnsi" w:hAnsiTheme="minorHAnsi"/>
          <w:sz w:val="22"/>
          <w:szCs w:val="22"/>
        </w:rPr>
        <w:t>bankovní</w:t>
      </w:r>
      <w:r>
        <w:rPr>
          <w:rFonts w:asciiTheme="minorHAnsi" w:hAnsiTheme="minorHAnsi"/>
          <w:sz w:val="22"/>
          <w:szCs w:val="22"/>
        </w:rPr>
        <w:t>ho účtu</w:t>
      </w:r>
      <w:r w:rsidRPr="00515D12">
        <w:rPr>
          <w:rFonts w:asciiTheme="minorHAnsi" w:hAnsiTheme="minorHAnsi"/>
          <w:sz w:val="22"/>
          <w:szCs w:val="22"/>
        </w:rPr>
        <w:t xml:space="preserve">: </w:t>
      </w:r>
      <w:r w:rsidR="00E35F5C">
        <w:rPr>
          <w:rFonts w:asciiTheme="minorHAnsi" w:hAnsiTheme="minorHAnsi"/>
          <w:sz w:val="22"/>
          <w:szCs w:val="22"/>
        </w:rPr>
        <w:t xml:space="preserve"> </w:t>
      </w:r>
      <w:r w:rsidR="004F5211">
        <w:rPr>
          <w:rFonts w:asciiTheme="minorHAnsi" w:hAnsiTheme="minorHAnsi"/>
          <w:sz w:val="22"/>
          <w:szCs w:val="22"/>
        </w:rPr>
        <w:t>3369461329/0800</w:t>
      </w:r>
    </w:p>
    <w:p w14:paraId="7EDE8B3F" w14:textId="5A0A98F5" w:rsidR="00CC7866" w:rsidRDefault="00CC7866" w:rsidP="00CC786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zastoupen: </w:t>
      </w:r>
      <w:r w:rsidR="00E35F5C">
        <w:rPr>
          <w:rFonts w:asciiTheme="minorHAnsi" w:hAnsiTheme="minorHAnsi"/>
          <w:sz w:val="22"/>
          <w:szCs w:val="22"/>
        </w:rPr>
        <w:t xml:space="preserve"> </w:t>
      </w:r>
      <w:r w:rsidR="004F5211">
        <w:rPr>
          <w:rFonts w:asciiTheme="minorHAnsi" w:hAnsiTheme="minorHAnsi"/>
          <w:sz w:val="22"/>
          <w:szCs w:val="22"/>
        </w:rPr>
        <w:t>Milanem Peškem, ředitelem společnosti</w:t>
      </w:r>
      <w:r w:rsidR="005E2EF7">
        <w:rPr>
          <w:rFonts w:asciiTheme="minorHAnsi" w:hAnsiTheme="minorHAnsi"/>
          <w:sz w:val="22"/>
          <w:szCs w:val="22"/>
        </w:rPr>
        <w:t xml:space="preserve"> </w:t>
      </w:r>
    </w:p>
    <w:p w14:paraId="3A90EC58" w14:textId="77777777" w:rsidR="00CC7866" w:rsidRPr="00BE0522" w:rsidRDefault="00CC7866" w:rsidP="00CC7866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5B89FE42" w14:textId="77777777" w:rsidR="00CC7866" w:rsidRDefault="00CC7866" w:rsidP="005A34F0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</w:p>
    <w:p w14:paraId="595A8051" w14:textId="64C7BA91" w:rsidR="005A34F0" w:rsidRDefault="005A34F0" w:rsidP="00CC7866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3D048026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</w:t>
      </w:r>
      <w:r w:rsidR="004F6652" w:rsidRPr="001644B8">
        <w:rPr>
          <w:rFonts w:asciiTheme="minorHAnsi" w:hAnsiTheme="minorHAnsi"/>
          <w:sz w:val="22"/>
          <w:szCs w:val="22"/>
        </w:rPr>
        <w:t>Pravidla pro poskytování dotací z </w:t>
      </w:r>
      <w:r w:rsidR="00751D76">
        <w:rPr>
          <w:rFonts w:asciiTheme="minorHAnsi" w:hAnsiTheme="minorHAnsi"/>
          <w:sz w:val="22"/>
          <w:szCs w:val="22"/>
        </w:rPr>
        <w:t>Programu</w:t>
      </w:r>
      <w:r w:rsidR="004F6652" w:rsidRPr="001644B8">
        <w:rPr>
          <w:rFonts w:asciiTheme="minorHAnsi" w:hAnsiTheme="minorHAnsi"/>
          <w:sz w:val="22"/>
          <w:szCs w:val="22"/>
        </w:rPr>
        <w:t xml:space="preserve"> podpory </w:t>
      </w:r>
      <w:r w:rsidR="006507A6">
        <w:rPr>
          <w:rFonts w:asciiTheme="minorHAnsi" w:hAnsiTheme="minorHAnsi"/>
          <w:sz w:val="22"/>
          <w:szCs w:val="22"/>
        </w:rPr>
        <w:t>bezbariérovosti</w:t>
      </w:r>
      <w:r w:rsidR="00751D76">
        <w:rPr>
          <w:rFonts w:asciiTheme="minorHAnsi" w:hAnsiTheme="minorHAnsi"/>
          <w:sz w:val="22"/>
          <w:szCs w:val="22"/>
        </w:rPr>
        <w:t xml:space="preserve"> </w:t>
      </w:r>
      <w:r w:rsidR="004F6652" w:rsidRPr="001644B8">
        <w:rPr>
          <w:rFonts w:asciiTheme="minorHAnsi" w:hAnsiTheme="minorHAnsi"/>
          <w:sz w:val="22"/>
          <w:szCs w:val="22"/>
        </w:rPr>
        <w:t xml:space="preserve"> pro rok 2019 schválená Zastupitelstvem města Pardubice na jednání dne 20. 12. 2018 usnesením č. Z/15</w:t>
      </w:r>
      <w:r w:rsidR="006507A6">
        <w:rPr>
          <w:rFonts w:asciiTheme="minorHAnsi" w:hAnsiTheme="minorHAnsi"/>
          <w:sz w:val="22"/>
          <w:szCs w:val="22"/>
        </w:rPr>
        <w:t>0</w:t>
      </w:r>
      <w:r w:rsidR="004F6652" w:rsidRPr="001644B8">
        <w:rPr>
          <w:rFonts w:asciiTheme="minorHAnsi" w:hAnsiTheme="minorHAnsi"/>
          <w:sz w:val="22"/>
          <w:szCs w:val="22"/>
        </w:rPr>
        <w:t>/2018 (dále jen „Pravidla“) a Zásady pro poskytování dotací z rozpočtu statutárního města Pardubice přijaté Zastupitelstvem města Pardubic dne 20. 12. 2018 usnesením č. Z/147/2018 (Směrnice č. 14/2018 – dále jen „Zásady“).</w:t>
      </w:r>
      <w:r w:rsidRPr="001644B8">
        <w:rPr>
          <w:rFonts w:asciiTheme="minorHAnsi" w:hAnsiTheme="minorHAnsi"/>
          <w:sz w:val="22"/>
          <w:szCs w:val="22"/>
        </w:rPr>
        <w:t xml:space="preserve"> Pravidla a Zásady jsou zveřejněny na webových stránkách </w:t>
      </w:r>
      <w:r>
        <w:rPr>
          <w:rFonts w:asciiTheme="minorHAnsi" w:hAnsiTheme="minorHAnsi"/>
          <w:sz w:val="22"/>
          <w:szCs w:val="22"/>
        </w:rPr>
        <w:t>statutárního města Pardubice (</w:t>
      </w:r>
      <w:hyperlink r:id="rId7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1BA00D3C" w14:textId="77777777" w:rsidR="005A34F0" w:rsidRPr="00A54C85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66287F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AB22C60" w14:textId="77777777" w:rsidR="005A34F0" w:rsidRDefault="005A34F0" w:rsidP="005A34F0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05D24C8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1D7F950" w14:textId="2F79F0F9" w:rsidR="005A34F0" w:rsidRPr="00A54C85" w:rsidRDefault="005A34F0" w:rsidP="005A34F0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 xml:space="preserve">Poskytovatel touto smlouvou poskytuje </w:t>
      </w:r>
      <w:r w:rsidRPr="00750B89">
        <w:rPr>
          <w:rFonts w:asciiTheme="minorHAnsi" w:hAnsiTheme="minorHAnsi"/>
          <w:sz w:val="22"/>
          <w:szCs w:val="22"/>
        </w:rPr>
        <w:t xml:space="preserve">příjemci </w:t>
      </w:r>
      <w:r w:rsidR="00F31C32" w:rsidRPr="00750B89">
        <w:rPr>
          <w:rFonts w:asciiTheme="minorHAnsi" w:hAnsiTheme="minorHAnsi"/>
          <w:b/>
          <w:sz w:val="22"/>
          <w:szCs w:val="22"/>
        </w:rPr>
        <w:t xml:space="preserve">investiční </w:t>
      </w:r>
      <w:r w:rsidRPr="00750B89">
        <w:rPr>
          <w:rFonts w:asciiTheme="minorHAnsi" w:hAnsiTheme="minorHAnsi"/>
          <w:sz w:val="22"/>
          <w:szCs w:val="22"/>
        </w:rPr>
        <w:t>dotaci</w:t>
      </w:r>
      <w:r w:rsidRPr="0079041F">
        <w:rPr>
          <w:rFonts w:asciiTheme="minorHAnsi" w:hAnsiTheme="minorHAnsi"/>
          <w:sz w:val="22"/>
          <w:szCs w:val="22"/>
        </w:rPr>
        <w:t xml:space="preserve"> z</w:t>
      </w:r>
      <w:r>
        <w:rPr>
          <w:rFonts w:asciiTheme="minorHAnsi" w:hAnsiTheme="minorHAnsi"/>
          <w:sz w:val="22"/>
          <w:szCs w:val="22"/>
        </w:rPr>
        <w:t xml:space="preserve"> Programu podpory </w:t>
      </w:r>
      <w:r w:rsidR="006507A6">
        <w:rPr>
          <w:rFonts w:asciiTheme="minorHAnsi" w:hAnsiTheme="minorHAnsi"/>
          <w:sz w:val="22"/>
          <w:szCs w:val="22"/>
        </w:rPr>
        <w:t>bezbariérovosti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744B2B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4F5211">
        <w:rPr>
          <w:rFonts w:asciiTheme="minorHAnsi" w:hAnsiTheme="minorHAnsi"/>
          <w:b/>
          <w:sz w:val="22"/>
          <w:szCs w:val="22"/>
        </w:rPr>
        <w:t>185</w:t>
      </w:r>
      <w:r w:rsidR="00E35F5C">
        <w:rPr>
          <w:rFonts w:asciiTheme="minorHAnsi" w:hAnsiTheme="minorHAnsi"/>
          <w:b/>
          <w:sz w:val="22"/>
          <w:szCs w:val="22"/>
        </w:rPr>
        <w:t>.000</w:t>
      </w:r>
      <w:r w:rsidR="00751D76">
        <w:rPr>
          <w:rFonts w:asciiTheme="minorHAnsi" w:hAnsiTheme="minorHAnsi"/>
          <w:b/>
          <w:sz w:val="22"/>
          <w:szCs w:val="22"/>
        </w:rPr>
        <w:t xml:space="preserve"> </w:t>
      </w:r>
      <w:r w:rsidRPr="00BC41E3">
        <w:rPr>
          <w:rFonts w:asciiTheme="minorHAnsi" w:hAnsiTheme="minorHAnsi"/>
          <w:b/>
          <w:sz w:val="22"/>
          <w:szCs w:val="22"/>
        </w:rPr>
        <w:t xml:space="preserve">Kč </w:t>
      </w:r>
      <w:r w:rsidRPr="002B3971">
        <w:rPr>
          <w:rFonts w:asciiTheme="minorHAnsi" w:hAnsiTheme="minorHAnsi"/>
          <w:sz w:val="22"/>
          <w:szCs w:val="22"/>
        </w:rPr>
        <w:t>(slovy:</w:t>
      </w:r>
      <w:r w:rsidR="00E35F5C">
        <w:rPr>
          <w:rFonts w:asciiTheme="minorHAnsi" w:hAnsiTheme="minorHAnsi"/>
          <w:sz w:val="22"/>
          <w:szCs w:val="22"/>
        </w:rPr>
        <w:t xml:space="preserve"> </w:t>
      </w:r>
      <w:r w:rsidR="006507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F5211">
        <w:rPr>
          <w:rFonts w:asciiTheme="minorHAnsi" w:hAnsiTheme="minorHAnsi"/>
          <w:sz w:val="22"/>
          <w:szCs w:val="22"/>
        </w:rPr>
        <w:t>Stoosmdesátpěttisíc</w:t>
      </w:r>
      <w:r w:rsidR="00E35F5C">
        <w:rPr>
          <w:rFonts w:asciiTheme="minorHAnsi" w:hAnsiTheme="minorHAnsi"/>
          <w:sz w:val="22"/>
          <w:szCs w:val="22"/>
        </w:rPr>
        <w:t>korunčeských</w:t>
      </w:r>
      <w:proofErr w:type="spellEnd"/>
      <w:r w:rsidRPr="002B3971">
        <w:rPr>
          <w:rFonts w:asciiTheme="minorHAnsi" w:hAnsiTheme="minorHAnsi"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na realizaci projektu </w:t>
      </w:r>
      <w:r w:rsidR="000031DD" w:rsidRPr="000031DD">
        <w:rPr>
          <w:rFonts w:asciiTheme="minorHAnsi" w:hAnsiTheme="minorHAnsi"/>
          <w:b/>
          <w:sz w:val="22"/>
          <w:szCs w:val="22"/>
        </w:rPr>
        <w:t>Rekonstrukce prostor pro vznik polyfunkčního komunitního centra</w:t>
      </w:r>
      <w:r>
        <w:rPr>
          <w:rFonts w:asciiTheme="minorHAnsi" w:hAnsiTheme="minorHAnsi"/>
          <w:sz w:val="22"/>
          <w:szCs w:val="22"/>
        </w:rPr>
        <w:t xml:space="preserve"> (dále jen </w:t>
      </w:r>
      <w:r w:rsidRPr="00BB297F">
        <w:rPr>
          <w:rFonts w:asciiTheme="minorHAnsi" w:hAnsiTheme="minorHAnsi"/>
          <w:i/>
          <w:sz w:val="22"/>
          <w:szCs w:val="22"/>
        </w:rPr>
        <w:t>„projekt“</w:t>
      </w:r>
      <w:r>
        <w:rPr>
          <w:rFonts w:asciiTheme="minorHAnsi" w:hAnsiTheme="minorHAnsi"/>
          <w:sz w:val="22"/>
          <w:szCs w:val="22"/>
        </w:rPr>
        <w:t>).</w:t>
      </w:r>
    </w:p>
    <w:p w14:paraId="59ADA713" w14:textId="77777777" w:rsidR="00F31C32" w:rsidRPr="00F31C32" w:rsidRDefault="00F31C32" w:rsidP="00F31C3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14:paraId="26984BA6" w14:textId="37D9E770" w:rsidR="00606EDE" w:rsidRPr="00F31C32" w:rsidRDefault="00606EDE" w:rsidP="00F31C32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1C32">
        <w:rPr>
          <w:rFonts w:asciiTheme="minorHAnsi" w:hAnsiTheme="minorHAnsi" w:cs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4BE69490" w14:textId="5D196926" w:rsidR="005A34F0" w:rsidRPr="00E21A6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391D127C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Pr="00CE6B8B">
        <w:rPr>
          <w:rFonts w:asciiTheme="minorHAnsi" w:hAnsiTheme="minorHAnsi"/>
          <w:b/>
          <w:sz w:val="22"/>
          <w:szCs w:val="22"/>
        </w:rPr>
        <w:t>31. 1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CE6B8B">
        <w:rPr>
          <w:rFonts w:asciiTheme="minorHAnsi" w:hAnsiTheme="minorHAnsi"/>
          <w:b/>
          <w:sz w:val="22"/>
          <w:szCs w:val="22"/>
        </w:rPr>
        <w:t xml:space="preserve">. </w:t>
      </w:r>
      <w:r w:rsidRPr="00744B2B">
        <w:rPr>
          <w:rFonts w:asciiTheme="minorHAnsi" w:hAnsiTheme="minorHAnsi"/>
          <w:b/>
          <w:sz w:val="22"/>
          <w:szCs w:val="22"/>
        </w:rPr>
        <w:t>201</w:t>
      </w:r>
      <w:r w:rsidR="00744B2B" w:rsidRPr="00744B2B">
        <w:rPr>
          <w:rFonts w:asciiTheme="minorHAnsi" w:hAnsiTheme="minorHAnsi"/>
          <w:b/>
          <w:sz w:val="22"/>
          <w:szCs w:val="22"/>
        </w:rPr>
        <w:t>9</w:t>
      </w:r>
      <w:r w:rsidRPr="00744B2B"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5447B3C4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0031DD">
        <w:rPr>
          <w:rFonts w:asciiTheme="minorHAnsi" w:hAnsiTheme="minorHAnsi"/>
          <w:sz w:val="22"/>
          <w:szCs w:val="22"/>
        </w:rPr>
        <w:t>15</w:t>
      </w:r>
      <w:r w:rsidR="001B26DE">
        <w:rPr>
          <w:rFonts w:asciiTheme="minorHAnsi" w:hAnsiTheme="minorHAnsi"/>
          <w:sz w:val="22"/>
          <w:szCs w:val="22"/>
        </w:rPr>
        <w:t>. 2.</w:t>
      </w:r>
      <w:r w:rsidR="00E35F5C">
        <w:rPr>
          <w:rFonts w:asciiTheme="minorHAnsi" w:hAnsiTheme="minorHAnsi"/>
          <w:sz w:val="22"/>
          <w:szCs w:val="22"/>
        </w:rPr>
        <w:t xml:space="preserve"> 201</w:t>
      </w:r>
      <w:r w:rsidR="008C1FC4">
        <w:rPr>
          <w:rFonts w:asciiTheme="minorHAnsi" w:hAnsiTheme="minorHAnsi"/>
          <w:sz w:val="22"/>
          <w:szCs w:val="22"/>
        </w:rPr>
        <w:t>9</w:t>
      </w:r>
      <w:r w:rsidR="00751D76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č.j. </w:t>
      </w:r>
      <w:proofErr w:type="spellStart"/>
      <w:r w:rsidR="00FA6775">
        <w:rPr>
          <w:rFonts w:asciiTheme="minorHAnsi" w:hAnsiTheme="minorHAnsi"/>
          <w:sz w:val="22"/>
          <w:szCs w:val="22"/>
        </w:rPr>
        <w:t>MmP</w:t>
      </w:r>
      <w:proofErr w:type="spellEnd"/>
      <w:r w:rsidR="00FA6775">
        <w:rPr>
          <w:rFonts w:asciiTheme="minorHAnsi" w:hAnsiTheme="minorHAnsi"/>
          <w:sz w:val="22"/>
          <w:szCs w:val="22"/>
        </w:rPr>
        <w:t xml:space="preserve"> </w:t>
      </w:r>
      <w:r w:rsidR="000031DD">
        <w:rPr>
          <w:rFonts w:asciiTheme="minorHAnsi" w:hAnsiTheme="minorHAnsi"/>
          <w:sz w:val="22"/>
          <w:szCs w:val="22"/>
        </w:rPr>
        <w:t>17295</w:t>
      </w:r>
      <w:r w:rsidR="004E76F3">
        <w:rPr>
          <w:rFonts w:asciiTheme="minorHAnsi" w:hAnsiTheme="minorHAnsi"/>
          <w:sz w:val="22"/>
          <w:szCs w:val="22"/>
        </w:rPr>
        <w:t>/2019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vyúčtovat dotaci na položky stanovené v rozpočtu, který je nedílnou součástí této smlouvy jako příloha č. 1,</w:t>
      </w:r>
    </w:p>
    <w:p w14:paraId="49634624" w14:textId="408CB4C9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nepřekročit maximální stanovenou výši dotace z celkových vy</w:t>
      </w:r>
      <w:r w:rsidR="00744B2B">
        <w:rPr>
          <w:rFonts w:asciiTheme="minorHAnsi" w:hAnsiTheme="minorHAnsi"/>
          <w:sz w:val="22"/>
          <w:szCs w:val="22"/>
        </w:rPr>
        <w:t xml:space="preserve">naložených </w:t>
      </w:r>
      <w:r w:rsidRPr="0077759E">
        <w:rPr>
          <w:rFonts w:asciiTheme="minorHAnsi" w:hAnsiTheme="minorHAnsi"/>
          <w:sz w:val="22"/>
          <w:szCs w:val="22"/>
        </w:rPr>
        <w:t>nákladů projektu,</w:t>
      </w:r>
    </w:p>
    <w:p w14:paraId="0086AE0C" w14:textId="77777777" w:rsidR="005A34F0" w:rsidRPr="00FA6775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odděleně, a to v</w:t>
      </w:r>
      <w:r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>celkové skutečn</w:t>
      </w:r>
      <w:r>
        <w:rPr>
          <w:rFonts w:asciiTheme="minorHAnsi" w:hAnsiTheme="minorHAnsi"/>
          <w:sz w:val="22"/>
          <w:szCs w:val="22"/>
        </w:rPr>
        <w:t>ě</w:t>
      </w:r>
      <w:r w:rsidRPr="0077759E">
        <w:rPr>
          <w:rFonts w:asciiTheme="minorHAnsi" w:hAnsiTheme="minorHAnsi"/>
          <w:sz w:val="22"/>
          <w:szCs w:val="22"/>
        </w:rPr>
        <w:t xml:space="preserve"> vynaložené náklady na daný účel</w:t>
      </w:r>
      <w:r w:rsidRPr="00FA6775">
        <w:rPr>
          <w:rFonts w:asciiTheme="minorHAnsi" w:hAnsiTheme="minorHAnsi"/>
          <w:sz w:val="22"/>
          <w:szCs w:val="22"/>
        </w:rPr>
        <w:t xml:space="preserve">. </w:t>
      </w:r>
      <w:r w:rsidRPr="00FA6775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FA6775">
        <w:rPr>
          <w:rFonts w:asciiTheme="minorHAnsi" w:hAnsiTheme="minorHAnsi" w:cstheme="minorHAnsi"/>
          <w:sz w:val="22"/>
          <w:szCs w:val="22"/>
        </w:rPr>
        <w:t>,</w:t>
      </w:r>
      <w:r w:rsidRPr="00FA6775">
        <w:rPr>
          <w:rFonts w:asciiTheme="minorHAnsi" w:hAnsiTheme="minorHAnsi"/>
          <w:sz w:val="22"/>
          <w:szCs w:val="22"/>
        </w:rPr>
        <w:t xml:space="preserve"> </w:t>
      </w:r>
    </w:p>
    <w:p w14:paraId="49CFA31A" w14:textId="5F771C9C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A70D54">
        <w:rPr>
          <w:rFonts w:ascii="Calibri" w:hAnsi="Calibri"/>
          <w:b/>
          <w:sz w:val="22"/>
          <w:szCs w:val="22"/>
        </w:rPr>
        <w:t>31</w:t>
      </w:r>
      <w:r w:rsidRPr="00A70D54">
        <w:rPr>
          <w:rFonts w:ascii="Calibri" w:hAnsi="Calibri"/>
          <w:b/>
          <w:sz w:val="22"/>
          <w:szCs w:val="22"/>
        </w:rPr>
        <w:t xml:space="preserve">. </w:t>
      </w:r>
      <w:r w:rsidR="00186E81">
        <w:rPr>
          <w:rFonts w:ascii="Calibri" w:hAnsi="Calibri"/>
          <w:b/>
          <w:sz w:val="22"/>
          <w:szCs w:val="22"/>
        </w:rPr>
        <w:t>1</w:t>
      </w:r>
      <w:r w:rsidR="001B26DE">
        <w:rPr>
          <w:rFonts w:ascii="Calibri" w:hAnsi="Calibri"/>
          <w:b/>
          <w:sz w:val="22"/>
          <w:szCs w:val="22"/>
        </w:rPr>
        <w:t>2</w:t>
      </w:r>
      <w:r w:rsidRPr="00A70D54">
        <w:rPr>
          <w:rFonts w:ascii="Calibri" w:hAnsi="Calibri"/>
          <w:b/>
          <w:sz w:val="22"/>
          <w:szCs w:val="22"/>
        </w:rPr>
        <w:t>. 20</w:t>
      </w:r>
      <w:r w:rsidR="00751D76">
        <w:rPr>
          <w:rFonts w:ascii="Calibri" w:hAnsi="Calibri"/>
          <w:b/>
          <w:sz w:val="22"/>
          <w:szCs w:val="22"/>
        </w:rPr>
        <w:t>19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43782FF7" w14:textId="6972BEE9" w:rsidR="00751D76" w:rsidRPr="00E35F5C" w:rsidRDefault="005A34F0" w:rsidP="00584AD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7D8FFA" w14:textId="64B1875A" w:rsidR="00584AD3" w:rsidRPr="00584AD3" w:rsidRDefault="005A34F0" w:rsidP="00584AD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lastRenderedPageBreak/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C12F94C" w14:textId="77777777" w:rsidR="00D213A7" w:rsidRPr="00D213A7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  čase konání akcí realizovan</w:t>
      </w:r>
      <w:r w:rsidR="00D213A7">
        <w:rPr>
          <w:rFonts w:ascii="Calibri" w:hAnsi="Calibri"/>
          <w:sz w:val="22"/>
          <w:szCs w:val="22"/>
        </w:rPr>
        <w:t>ých v rámci dotovaného projektu,</w:t>
      </w:r>
    </w:p>
    <w:p w14:paraId="012D1E30" w14:textId="08CAD2C4" w:rsidR="005A34F0" w:rsidRPr="00750B89" w:rsidRDefault="00D213A7" w:rsidP="00B82D4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750B89">
        <w:rPr>
          <w:rFonts w:ascii="Calibri" w:hAnsi="Calibri"/>
          <w:b/>
          <w:sz w:val="22"/>
          <w:szCs w:val="22"/>
        </w:rPr>
        <w:t xml:space="preserve">minimálně po dobu 5 let od ukončení projektu využívat prostory pro vznik polyfunkčního komunitního centra, jejichž rekonstrukce je spolufinancována z poskytnuté dotace, k účelu uvedenému v žádosti o poskytnutí dotace podané dne 15. 2. 2019 a zaevidované poskytovatelem pod č.j. </w:t>
      </w:r>
      <w:proofErr w:type="spellStart"/>
      <w:r w:rsidRPr="00750B89">
        <w:rPr>
          <w:rFonts w:ascii="Calibri" w:hAnsi="Calibri"/>
          <w:b/>
          <w:sz w:val="22"/>
          <w:szCs w:val="22"/>
        </w:rPr>
        <w:t>MmP</w:t>
      </w:r>
      <w:proofErr w:type="spellEnd"/>
      <w:r w:rsidRPr="00750B89">
        <w:rPr>
          <w:rFonts w:ascii="Calibri" w:hAnsi="Calibri"/>
          <w:b/>
          <w:sz w:val="22"/>
          <w:szCs w:val="22"/>
        </w:rPr>
        <w:t xml:space="preserve"> 17295/2019.</w:t>
      </w:r>
    </w:p>
    <w:p w14:paraId="3AEBD88D" w14:textId="0A16D763" w:rsidR="005A34F0" w:rsidRPr="00750B89" w:rsidRDefault="005A34F0" w:rsidP="005A34F0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3A9BB64" w14:textId="0F70451E" w:rsidR="002E1FED" w:rsidRPr="00E35F5C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E1FED">
        <w:rPr>
          <w:rFonts w:asciiTheme="minorHAnsi" w:hAnsiTheme="minorHAnsi"/>
          <w:sz w:val="22"/>
          <w:szCs w:val="22"/>
        </w:rPr>
        <w:t xml:space="preserve">Za účelem splnění povinnosti příjemce uvedené v odst. </w:t>
      </w:r>
      <w:r w:rsidRPr="004E4E22">
        <w:rPr>
          <w:rFonts w:asciiTheme="minorHAnsi" w:hAnsiTheme="minorHAnsi"/>
          <w:sz w:val="22"/>
          <w:szCs w:val="22"/>
        </w:rPr>
        <w:t xml:space="preserve">1 písm. </w:t>
      </w:r>
      <w:r w:rsidR="001B26DE" w:rsidRPr="004E4E22">
        <w:rPr>
          <w:rFonts w:asciiTheme="minorHAnsi" w:hAnsiTheme="minorHAnsi"/>
          <w:sz w:val="22"/>
          <w:szCs w:val="22"/>
        </w:rPr>
        <w:t>l</w:t>
      </w:r>
      <w:r w:rsidRPr="004E4E22">
        <w:rPr>
          <w:rFonts w:asciiTheme="minorHAnsi" w:hAnsiTheme="minorHAnsi"/>
          <w:sz w:val="22"/>
          <w:szCs w:val="22"/>
        </w:rPr>
        <w:t>)</w:t>
      </w:r>
      <w:r w:rsidRPr="002E1FED">
        <w:rPr>
          <w:rFonts w:asciiTheme="minorHAnsi" w:hAnsiTheme="minorHAnsi"/>
          <w:sz w:val="22"/>
          <w:szCs w:val="22"/>
        </w:rPr>
        <w:t xml:space="preserve"> tohoto článku smlouvy uděluje poskytovatel souhlas s užitím loga statutárního města Pardubice, v souladu s </w:t>
      </w:r>
      <w:proofErr w:type="spellStart"/>
      <w:r w:rsidRPr="002E1FED">
        <w:rPr>
          <w:rFonts w:asciiTheme="minorHAnsi" w:hAnsiTheme="minorHAnsi"/>
          <w:sz w:val="22"/>
          <w:szCs w:val="22"/>
        </w:rPr>
        <w:t>logomanuálem</w:t>
      </w:r>
      <w:proofErr w:type="spellEnd"/>
      <w:r w:rsidRPr="002E1FED">
        <w:rPr>
          <w:rFonts w:asciiTheme="minorHAnsi" w:hAnsiTheme="minorHAnsi"/>
          <w:sz w:val="22"/>
          <w:szCs w:val="22"/>
        </w:rPr>
        <w:t xml:space="preserve"> poskytovatele, a to v souvislosti s propagační kampaní a realizací projektu. </w:t>
      </w: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0D0B853B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</w:t>
      </w:r>
      <w:r w:rsidRPr="00A70D54">
        <w:rPr>
          <w:rFonts w:asciiTheme="minorHAnsi" w:hAnsiTheme="minorHAnsi"/>
          <w:b/>
          <w:sz w:val="22"/>
          <w:szCs w:val="22"/>
        </w:rPr>
        <w:t xml:space="preserve">do 31. </w:t>
      </w:r>
      <w:r w:rsidR="0065640D" w:rsidRPr="00A70D54">
        <w:rPr>
          <w:rFonts w:asciiTheme="minorHAnsi" w:hAnsiTheme="minorHAnsi"/>
          <w:b/>
          <w:sz w:val="22"/>
          <w:szCs w:val="22"/>
        </w:rPr>
        <w:t>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A70D54">
        <w:rPr>
          <w:rFonts w:asciiTheme="minorHAnsi" w:hAnsiTheme="minorHAnsi"/>
          <w:b/>
          <w:sz w:val="22"/>
          <w:szCs w:val="22"/>
        </w:rPr>
        <w:t>. 201</w:t>
      </w:r>
      <w:r w:rsidR="00A70D54" w:rsidRPr="00A70D54">
        <w:rPr>
          <w:rFonts w:asciiTheme="minorHAnsi" w:hAnsiTheme="minorHAnsi"/>
          <w:b/>
          <w:sz w:val="22"/>
          <w:szCs w:val="22"/>
        </w:rPr>
        <w:t>9</w:t>
      </w:r>
      <w:r w:rsidRPr="00A70D54">
        <w:rPr>
          <w:rFonts w:asciiTheme="minorHAnsi" w:hAnsiTheme="minorHAnsi"/>
          <w:b/>
          <w:sz w:val="22"/>
          <w:szCs w:val="22"/>
        </w:rPr>
        <w:t>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17037EED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A70D54" w:rsidRPr="00A70D54">
        <w:rPr>
          <w:rFonts w:asciiTheme="minorHAnsi" w:hAnsiTheme="minorHAnsi"/>
          <w:b/>
          <w:sz w:val="22"/>
          <w:szCs w:val="22"/>
        </w:rPr>
        <w:t>31</w:t>
      </w:r>
      <w:r w:rsidRPr="00A70D54">
        <w:rPr>
          <w:rFonts w:asciiTheme="minorHAnsi" w:hAnsiTheme="minorHAnsi"/>
          <w:b/>
          <w:sz w:val="22"/>
          <w:szCs w:val="22"/>
        </w:rPr>
        <w:t xml:space="preserve">. </w:t>
      </w:r>
      <w:r w:rsidR="00751D76">
        <w:rPr>
          <w:rFonts w:asciiTheme="minorHAnsi" w:hAnsiTheme="minorHAnsi"/>
          <w:b/>
          <w:sz w:val="22"/>
          <w:szCs w:val="22"/>
        </w:rPr>
        <w:t>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A70D54">
        <w:rPr>
          <w:rFonts w:asciiTheme="minorHAnsi" w:hAnsiTheme="minorHAnsi"/>
          <w:b/>
          <w:sz w:val="22"/>
          <w:szCs w:val="22"/>
        </w:rPr>
        <w:t>. 20</w:t>
      </w:r>
      <w:r w:rsidR="00751D76">
        <w:rPr>
          <w:rFonts w:asciiTheme="minorHAnsi" w:hAnsiTheme="minorHAnsi"/>
          <w:b/>
          <w:sz w:val="22"/>
          <w:szCs w:val="22"/>
        </w:rPr>
        <w:t>19</w:t>
      </w:r>
      <w:r w:rsidRPr="00A70D54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D278605" w14:textId="0414DA6E" w:rsidR="00B25E4A" w:rsidRPr="00B33A4A" w:rsidRDefault="005A34F0" w:rsidP="002D36FB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 xml:space="preserve">nejpozději </w:t>
      </w:r>
      <w:r w:rsidRPr="00B33A4A">
        <w:rPr>
          <w:rFonts w:asciiTheme="minorHAnsi" w:hAnsiTheme="minorHAnsi"/>
          <w:b/>
          <w:sz w:val="22"/>
          <w:szCs w:val="22"/>
        </w:rPr>
        <w:t xml:space="preserve">do </w:t>
      </w:r>
      <w:r w:rsidR="00B33A4A" w:rsidRPr="00B33A4A">
        <w:rPr>
          <w:rFonts w:asciiTheme="minorHAnsi" w:hAnsiTheme="minorHAnsi"/>
          <w:b/>
          <w:sz w:val="22"/>
          <w:szCs w:val="22"/>
        </w:rPr>
        <w:t>31</w:t>
      </w:r>
      <w:r w:rsidRPr="00B33A4A">
        <w:rPr>
          <w:rFonts w:asciiTheme="minorHAnsi" w:hAnsiTheme="minorHAnsi"/>
          <w:b/>
          <w:sz w:val="22"/>
          <w:szCs w:val="22"/>
        </w:rPr>
        <w:t xml:space="preserve">. </w:t>
      </w:r>
      <w:r w:rsidR="00186E81">
        <w:rPr>
          <w:rFonts w:asciiTheme="minorHAnsi" w:hAnsiTheme="minorHAnsi"/>
          <w:b/>
          <w:sz w:val="22"/>
          <w:szCs w:val="22"/>
        </w:rPr>
        <w:t>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B33A4A">
        <w:rPr>
          <w:rFonts w:asciiTheme="minorHAnsi" w:hAnsiTheme="minorHAnsi"/>
          <w:b/>
          <w:sz w:val="22"/>
          <w:szCs w:val="22"/>
        </w:rPr>
        <w:t>. 20</w:t>
      </w:r>
      <w:r w:rsidR="00751D76">
        <w:rPr>
          <w:rFonts w:asciiTheme="minorHAnsi" w:hAnsiTheme="minorHAnsi"/>
          <w:b/>
          <w:sz w:val="22"/>
          <w:szCs w:val="22"/>
        </w:rPr>
        <w:t>19</w:t>
      </w:r>
      <w:r w:rsidRPr="00B33A4A">
        <w:rPr>
          <w:rFonts w:asciiTheme="minorHAnsi" w:hAnsiTheme="minorHAnsi"/>
          <w:b/>
          <w:sz w:val="22"/>
          <w:szCs w:val="22"/>
        </w:rPr>
        <w:t>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1EB8C825" w14:textId="77777777" w:rsidR="005A34F0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</w:t>
      </w:r>
    </w:p>
    <w:p w14:paraId="439C9507" w14:textId="70E64BEE" w:rsidR="002D36FB" w:rsidRPr="00584AD3" w:rsidRDefault="005A34F0" w:rsidP="00584AD3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B922483" w14:textId="77777777" w:rsidR="004F6652" w:rsidRPr="00072C0E" w:rsidRDefault="004F6652" w:rsidP="004F6652">
      <w:pPr>
        <w:pStyle w:val="Odstavecseseznamem"/>
        <w:numPr>
          <w:ilvl w:val="0"/>
          <w:numId w:val="17"/>
        </w:numPr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2C0E">
        <w:rPr>
          <w:rFonts w:asciiTheme="minorHAnsi" w:hAnsiTheme="minorHAnsi" w:cstheme="minorHAnsi"/>
          <w:bCs/>
          <w:sz w:val="22"/>
          <w:szCs w:val="22"/>
        </w:rPr>
        <w:t>výdaj za zboží, činnosti, služby a nájem poskytovaný pro příjemce dotace fyzickou osobou, která je členem statutárního nebo kontrolního orgánu tohoto příjemce dotace,</w:t>
      </w:r>
    </w:p>
    <w:p w14:paraId="58AB59D8" w14:textId="6459F226" w:rsidR="004F6652" w:rsidRPr="00072C0E" w:rsidRDefault="004F6652" w:rsidP="004F6652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72C0E">
        <w:rPr>
          <w:rFonts w:asciiTheme="minorHAnsi" w:hAnsiTheme="minorHAnsi" w:cstheme="minorHAnsi"/>
          <w:bCs/>
          <w:sz w:val="22"/>
          <w:szCs w:val="22"/>
        </w:rPr>
        <w:lastRenderedPageBreak/>
        <w:t>výdaj za zboží, činnosti, služby a nájem poskytovaný pro příjemce dotace právnickou osobou, jejíž statutární zástupce či člen statutárního orgánu je současně statutárním zástupcem či členem statutárního nebo kontrolního orgánu příjemce dotace, </w:t>
      </w:r>
    </w:p>
    <w:p w14:paraId="496B7781" w14:textId="65F3E52A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44C84E55" w:rsidR="005A34F0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5371E17A" w14:textId="77777777" w:rsidR="001B26DE" w:rsidRPr="008E6F39" w:rsidRDefault="001B26DE" w:rsidP="001B26DE">
      <w:pPr>
        <w:pStyle w:val="Odstavecseseznamem"/>
        <w:tabs>
          <w:tab w:val="left" w:pos="360"/>
        </w:tabs>
        <w:suppressAutoHyphens/>
        <w:spacing w:before="120"/>
        <w:ind w:left="709"/>
        <w:jc w:val="both"/>
        <w:rPr>
          <w:rFonts w:asciiTheme="minorHAnsi" w:hAnsiTheme="minorHAnsi" w:cs="Tahoma"/>
          <w:sz w:val="22"/>
          <w:szCs w:val="22"/>
        </w:rPr>
      </w:pPr>
    </w:p>
    <w:p w14:paraId="7FEE06D2" w14:textId="77777777" w:rsidR="005A34F0" w:rsidRPr="00515D12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404BE5F0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</w:t>
      </w:r>
      <w:r w:rsidR="00792A3D">
        <w:rPr>
          <w:rFonts w:asciiTheme="minorHAnsi" w:hAnsiTheme="minorHAnsi"/>
          <w:sz w:val="22"/>
          <w:szCs w:val="22"/>
        </w:rPr>
        <w:t>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7777777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>porušení povinnosti uvedené v čl. VI. odst. 1 písm. f) této smlouvy; v tomto případě činí odvod za porušení rozpočtové kázně 10 % z poskytnuté dotace,</w:t>
      </w:r>
    </w:p>
    <w:p w14:paraId="52A79DC6" w14:textId="77777777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>porušení povinnosti uvedené v čl. VI. odst. 1 písm. l) této smlouvy; v tomto případě činí odvod za porušení rozpočtové kázně 10 % z poskytnuté dotace.</w:t>
      </w:r>
    </w:p>
    <w:p w14:paraId="30DF7695" w14:textId="3DED78E1" w:rsidR="002D36FB" w:rsidRDefault="002D36F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13F1188" w14:textId="77777777" w:rsidR="002D36FB" w:rsidRPr="00665D63" w:rsidRDefault="002D36F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532305C6" w14:textId="20E1788F" w:rsidR="005A34F0" w:rsidRPr="001B26DE" w:rsidRDefault="005A34F0" w:rsidP="001B26DE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01A16250" w14:textId="284DB4C8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481D3466" w14:textId="1DF694E3" w:rsidR="001B26DE" w:rsidRDefault="001B26DE" w:rsidP="005A34F0">
      <w:pPr>
        <w:rPr>
          <w:rFonts w:asciiTheme="minorHAnsi" w:hAnsiTheme="minorHAnsi"/>
          <w:sz w:val="22"/>
          <w:szCs w:val="22"/>
        </w:rPr>
      </w:pPr>
    </w:p>
    <w:p w14:paraId="17BA7A85" w14:textId="77777777" w:rsidR="004E4E22" w:rsidRPr="00515D12" w:rsidRDefault="004E4E22" w:rsidP="005A34F0">
      <w:pPr>
        <w:rPr>
          <w:rFonts w:asciiTheme="minorHAnsi" w:hAnsiTheme="minorHAnsi"/>
          <w:sz w:val="22"/>
          <w:szCs w:val="22"/>
        </w:rPr>
      </w:pPr>
    </w:p>
    <w:p w14:paraId="6A0C4BA3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3B903DD6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27A113C2" w14:textId="66A42A10" w:rsidR="002D36FB" w:rsidRPr="001F31C9" w:rsidRDefault="002D36FB" w:rsidP="002D36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B29FC4" w14:textId="1D1CCF84" w:rsidR="00792A3D" w:rsidRPr="000929D4" w:rsidRDefault="00792A3D" w:rsidP="00744B2B">
      <w:pPr>
        <w:numPr>
          <w:ilvl w:val="0"/>
          <w:numId w:val="15"/>
        </w:numPr>
        <w:tabs>
          <w:tab w:val="clear" w:pos="720"/>
          <w:tab w:val="left" w:pos="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proofErr w:type="spellStart"/>
      <w:r w:rsidRPr="000929D4">
        <w:rPr>
          <w:rFonts w:asciiTheme="minorHAnsi" w:hAnsiTheme="minorHAnsi" w:cs="Arial"/>
          <w:sz w:val="22"/>
        </w:rPr>
        <w:t>ust</w:t>
      </w:r>
      <w:proofErr w:type="spellEnd"/>
      <w:r w:rsidRPr="000929D4">
        <w:rPr>
          <w:rFonts w:asciiTheme="minorHAnsi" w:hAnsiTheme="minorHAnsi" w:cs="Arial"/>
          <w:sz w:val="22"/>
        </w:rPr>
        <w:t xml:space="preserve">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</w:t>
      </w:r>
      <w:r w:rsidR="00780694">
        <w:rPr>
          <w:rFonts w:asciiTheme="minorHAnsi" w:hAnsiTheme="minorHAnsi" w:cstheme="minorHAnsi"/>
          <w:sz w:val="22"/>
          <w:szCs w:val="22"/>
        </w:rPr>
        <w:t>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proofErr w:type="gramStart"/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</w:t>
      </w:r>
      <w:proofErr w:type="gramEnd"/>
      <w:r w:rsidRPr="000929D4">
        <w:rPr>
          <w:rFonts w:asciiTheme="minorHAnsi" w:hAnsiTheme="minorHAnsi" w:cstheme="minorHAnsi"/>
          <w:sz w:val="22"/>
          <w:szCs w:val="22"/>
        </w:rPr>
        <w:t>).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67CBB75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A307DA1" w14:textId="2150425C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F0E9818" w14:textId="0DED8DF0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D6AF305" w14:textId="3AFA07EB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50E9B03" w14:textId="3C5D975C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D847305" w14:textId="0D3D756A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9CE1AE2" w14:textId="42EA0C7E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7EE270D" w14:textId="765CD910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300359E" w14:textId="1A15E384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4C5EEC2" w14:textId="48655DF8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3D2D698" w14:textId="77777777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A858E5A" w14:textId="44651FAB" w:rsidR="002D36FB" w:rsidRDefault="002D36F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A12B5ED" w14:textId="77777777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06B2645" w14:textId="77777777" w:rsidR="00E35F5C" w:rsidRDefault="00E35F5C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F6495CC" w14:textId="77777777" w:rsidR="004E4E22" w:rsidRDefault="004E4E22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F3BC668" w14:textId="77777777" w:rsidR="004E4E22" w:rsidRDefault="004E4E22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587C2A0" w14:textId="478A49BE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04425935" w14:textId="4C219AFD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043BD51" w14:textId="0ED9BA3F" w:rsidR="00DD03AE" w:rsidRDefault="00DD03AE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1CABD8E" w14:textId="77777777" w:rsidR="00A526D2" w:rsidRDefault="00A526D2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075B1010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V Pardubicích </w:t>
      </w:r>
      <w:proofErr w:type="gramStart"/>
      <w:r w:rsidRPr="00515D12">
        <w:rPr>
          <w:rFonts w:asciiTheme="minorHAnsi" w:hAnsiTheme="minorHAnsi"/>
          <w:sz w:val="22"/>
          <w:szCs w:val="22"/>
        </w:rPr>
        <w:t>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8B12F2">
        <w:rPr>
          <w:rFonts w:asciiTheme="minorHAnsi" w:hAnsiTheme="minorHAnsi"/>
          <w:sz w:val="22"/>
          <w:szCs w:val="22"/>
        </w:rPr>
        <w:t xml:space="preserve"> 26.</w:t>
      </w:r>
      <w:proofErr w:type="gramEnd"/>
      <w:r w:rsidR="008B12F2">
        <w:rPr>
          <w:rFonts w:asciiTheme="minorHAnsi" w:hAnsiTheme="minorHAnsi"/>
          <w:sz w:val="22"/>
          <w:szCs w:val="22"/>
        </w:rPr>
        <w:t xml:space="preserve"> 11. 2019</w:t>
      </w:r>
      <w:bookmarkStart w:id="0" w:name="_GoBack"/>
      <w:bookmarkEnd w:id="0"/>
    </w:p>
    <w:p w14:paraId="3CFE2A68" w14:textId="506CCC5B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8E89CF1" w14:textId="77777777" w:rsidR="00A526D2" w:rsidRDefault="00A526D2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22F4A1E3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1DF3376A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16A1AEF5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53C1B17D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48C2E300" w14:textId="77777777" w:rsidR="005A34F0" w:rsidRPr="00515D12" w:rsidRDefault="005A34F0" w:rsidP="005A34F0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2434C795" w14:textId="3B1D3647" w:rsidR="00DD03AE" w:rsidRDefault="005A34F0" w:rsidP="00751D76">
      <w:pPr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DD03AE">
        <w:rPr>
          <w:rFonts w:asciiTheme="minorHAnsi" w:hAnsiTheme="minorHAnsi"/>
          <w:sz w:val="22"/>
          <w:szCs w:val="22"/>
        </w:rPr>
        <w:tab/>
      </w:r>
      <w:r w:rsidR="00DD03AE">
        <w:rPr>
          <w:rFonts w:asciiTheme="minorHAnsi" w:hAnsiTheme="minorHAnsi"/>
          <w:sz w:val="22"/>
          <w:szCs w:val="22"/>
        </w:rPr>
        <w:tab/>
      </w:r>
      <w:r w:rsidR="00DD03AE">
        <w:rPr>
          <w:rFonts w:asciiTheme="minorHAnsi" w:hAnsiTheme="minorHAnsi"/>
          <w:sz w:val="22"/>
          <w:szCs w:val="22"/>
        </w:rPr>
        <w:tab/>
        <w:t xml:space="preserve">  </w:t>
      </w:r>
      <w:r w:rsidR="00584AD3">
        <w:rPr>
          <w:rFonts w:asciiTheme="minorHAnsi" w:hAnsiTheme="minorHAnsi"/>
          <w:sz w:val="22"/>
          <w:szCs w:val="22"/>
        </w:rPr>
        <w:tab/>
      </w:r>
      <w:r w:rsidR="005E2EF7">
        <w:rPr>
          <w:rFonts w:asciiTheme="minorHAnsi" w:hAnsiTheme="minorHAnsi"/>
          <w:sz w:val="22"/>
          <w:szCs w:val="22"/>
        </w:rPr>
        <w:t xml:space="preserve">  </w:t>
      </w:r>
      <w:r w:rsidR="000031DD">
        <w:rPr>
          <w:rFonts w:asciiTheme="minorHAnsi" w:hAnsiTheme="minorHAnsi"/>
          <w:sz w:val="22"/>
          <w:szCs w:val="22"/>
        </w:rPr>
        <w:t>Milan Pešek</w:t>
      </w:r>
    </w:p>
    <w:p w14:paraId="0B30FFB9" w14:textId="77777777" w:rsidR="00DD03AE" w:rsidRDefault="00DD03AE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07C9408" w14:textId="69D6D30A" w:rsidR="00DD03AE" w:rsidRDefault="00DD03AE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716B1A65" w14:textId="34E086E2" w:rsidR="00A526D2" w:rsidRDefault="00A526D2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24A35F0D" w14:textId="09A8129D" w:rsidR="00A526D2" w:rsidRDefault="00A526D2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0FDED9F2" w14:textId="77777777" w:rsidR="00E35F5C" w:rsidRDefault="00E35F5C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7945E1E7" w14:textId="77777777" w:rsidR="00DD03AE" w:rsidRDefault="00DD03AE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4619408" w14:textId="2E0BE50D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>Předmět této smlouvy byl schválen usnesením</w:t>
      </w:r>
      <w:r w:rsidR="00DD03AE">
        <w:rPr>
          <w:rFonts w:asciiTheme="minorHAnsi" w:hAnsiTheme="minorHAnsi"/>
          <w:sz w:val="20"/>
          <w:szCs w:val="20"/>
        </w:rPr>
        <w:t xml:space="preserve"> 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Pr="002E32CD">
        <w:rPr>
          <w:rFonts w:asciiTheme="minorHAnsi" w:hAnsiTheme="minorHAnsi"/>
          <w:sz w:val="20"/>
          <w:szCs w:val="20"/>
        </w:rPr>
        <w:t xml:space="preserve">.  </w:t>
      </w:r>
      <w:r w:rsidR="00DD03AE" w:rsidRPr="002E32CD">
        <w:rPr>
          <w:rFonts w:asciiTheme="minorHAnsi" w:hAnsiTheme="minorHAnsi"/>
          <w:sz w:val="20"/>
          <w:szCs w:val="20"/>
        </w:rPr>
        <w:t>Z</w:t>
      </w:r>
      <w:r w:rsidRPr="002E32CD">
        <w:rPr>
          <w:rFonts w:asciiTheme="minorHAnsi" w:hAnsiTheme="minorHAnsi"/>
          <w:sz w:val="20"/>
          <w:szCs w:val="20"/>
        </w:rPr>
        <w:t>/</w:t>
      </w:r>
      <w:r w:rsidR="00EF299A">
        <w:rPr>
          <w:rFonts w:asciiTheme="minorHAnsi" w:hAnsiTheme="minorHAnsi"/>
          <w:sz w:val="20"/>
          <w:szCs w:val="20"/>
        </w:rPr>
        <w:t>455</w:t>
      </w:r>
      <w:r w:rsidR="00DD03AE" w:rsidRPr="002E32CD">
        <w:rPr>
          <w:rFonts w:asciiTheme="minorHAnsi" w:hAnsiTheme="minorHAnsi"/>
          <w:sz w:val="20"/>
          <w:szCs w:val="20"/>
        </w:rPr>
        <w:t>/</w:t>
      </w:r>
      <w:r w:rsidRPr="002E32CD">
        <w:rPr>
          <w:rFonts w:asciiTheme="minorHAnsi" w:hAnsiTheme="minorHAnsi"/>
          <w:sz w:val="20"/>
          <w:szCs w:val="20"/>
        </w:rPr>
        <w:t>201</w:t>
      </w:r>
      <w:r w:rsidR="002E32CD">
        <w:rPr>
          <w:rFonts w:asciiTheme="minorHAnsi" w:hAnsiTheme="minorHAnsi"/>
          <w:sz w:val="20"/>
          <w:szCs w:val="20"/>
        </w:rPr>
        <w:t>9</w:t>
      </w:r>
      <w:r w:rsidR="00E35F5C">
        <w:rPr>
          <w:rFonts w:asciiTheme="minorHAnsi" w:hAnsiTheme="minorHAnsi"/>
          <w:sz w:val="20"/>
          <w:szCs w:val="20"/>
        </w:rPr>
        <w:t xml:space="preserve"> ze dne 28. 3. 2019</w:t>
      </w:r>
    </w:p>
    <w:p w14:paraId="1E78C8F5" w14:textId="0E2658CA" w:rsidR="005A34F0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 xml:space="preserve">Ing. </w:t>
      </w:r>
      <w:r w:rsidR="00751D76">
        <w:rPr>
          <w:rFonts w:asciiTheme="minorHAnsi" w:hAnsiTheme="minorHAnsi"/>
          <w:sz w:val="20"/>
          <w:szCs w:val="20"/>
        </w:rPr>
        <w:t>Petra Šnejdrová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14:paraId="1AC20E83" w14:textId="77777777" w:rsidR="005A34F0" w:rsidRDefault="005A34F0" w:rsidP="005A34F0">
      <w:pPr>
        <w:jc w:val="both"/>
        <w:rPr>
          <w:rFonts w:asciiTheme="minorHAnsi" w:hAnsiTheme="minorHAnsi"/>
          <w:sz w:val="20"/>
          <w:szCs w:val="20"/>
        </w:rPr>
      </w:pPr>
    </w:p>
    <w:p w14:paraId="21B37136" w14:textId="77777777" w:rsidR="005A34F0" w:rsidRDefault="005A34F0" w:rsidP="005A34F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7C0AF23D" w14:textId="1C137138" w:rsidR="005A34F0" w:rsidRDefault="005A34F0" w:rsidP="005A34F0">
      <w:pPr>
        <w:rPr>
          <w:rFonts w:asciiTheme="minorHAnsi" w:hAnsiTheme="minorHAnsi"/>
          <w:sz w:val="20"/>
          <w:szCs w:val="20"/>
        </w:rPr>
      </w:pPr>
    </w:p>
    <w:p w14:paraId="30EB347B" w14:textId="4A4922EE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72CDF2E7" w14:textId="61EC7E14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48ADB057" w14:textId="4A52C2BC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64058AEC" w14:textId="43AF7DC4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3E788F9C" w14:textId="322A317C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17B92569" w14:textId="34DCEBEF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1A5411E8" w14:textId="263FC235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770A2552" w14:textId="5B46B239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4230233A" w14:textId="4BC43ED6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42AB7E9E" w14:textId="48255C4C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5C52B4D6" w14:textId="6BF05ECA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7F715E8B" w14:textId="3B4501BE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6160AA9E" w14:textId="547E4C02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0C36D60D" w14:textId="2EBE64B9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592AE94B" w14:textId="5E44C526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0F4C3A05" w14:textId="7A5A84EA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7DAA0090" w14:textId="7DE48261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426ABCFF" w14:textId="13E162EC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489CBADF" w14:textId="3FB9CD43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56044B6B" w14:textId="7DCE3E08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6C2EA3E7" w14:textId="5452BD71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053A80E1" w14:textId="306EEFA3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2AEC0706" w14:textId="3BD63D9B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250647A4" w14:textId="7CF71A5E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2EBB8667" w14:textId="6B1FF9CD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44BF2C40" w14:textId="751179F9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3A8146C9" w14:textId="0C855448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71FEF7AA" w14:textId="08904799" w:rsidR="00DD03AE" w:rsidRDefault="00DD03AE" w:rsidP="005A34F0">
      <w:pPr>
        <w:rPr>
          <w:rFonts w:asciiTheme="minorHAnsi" w:hAnsiTheme="minorHAnsi"/>
          <w:sz w:val="20"/>
          <w:szCs w:val="20"/>
        </w:rPr>
      </w:pPr>
    </w:p>
    <w:p w14:paraId="22176E75" w14:textId="77F548FB" w:rsidR="002D36FB" w:rsidRDefault="002D36FB" w:rsidP="005A34F0">
      <w:pPr>
        <w:rPr>
          <w:rFonts w:asciiTheme="minorHAnsi" w:hAnsiTheme="minorHAnsi"/>
          <w:sz w:val="20"/>
          <w:szCs w:val="20"/>
        </w:rPr>
      </w:pPr>
    </w:p>
    <w:p w14:paraId="17FDB428" w14:textId="7AF51674" w:rsidR="002D36FB" w:rsidRDefault="002D36FB" w:rsidP="005A34F0">
      <w:pPr>
        <w:rPr>
          <w:rFonts w:asciiTheme="minorHAnsi" w:hAnsiTheme="minorHAnsi"/>
          <w:sz w:val="20"/>
          <w:szCs w:val="20"/>
        </w:rPr>
      </w:pPr>
    </w:p>
    <w:p w14:paraId="276B5BA0" w14:textId="5CA6C9C9" w:rsidR="002D36FB" w:rsidRDefault="002D36FB" w:rsidP="005A34F0">
      <w:pPr>
        <w:rPr>
          <w:rFonts w:asciiTheme="minorHAnsi" w:hAnsiTheme="minorHAnsi"/>
          <w:sz w:val="20"/>
          <w:szCs w:val="20"/>
        </w:rPr>
      </w:pPr>
    </w:p>
    <w:p w14:paraId="05981ADC" w14:textId="073CFA49" w:rsidR="002D36FB" w:rsidRDefault="002D36FB" w:rsidP="005A34F0">
      <w:pPr>
        <w:rPr>
          <w:rFonts w:asciiTheme="minorHAnsi" w:hAnsiTheme="minorHAnsi"/>
          <w:sz w:val="20"/>
          <w:szCs w:val="20"/>
        </w:rPr>
      </w:pPr>
    </w:p>
    <w:p w14:paraId="495A6489" w14:textId="77777777" w:rsidR="00E35F5C" w:rsidRDefault="00E35F5C" w:rsidP="005A34F0">
      <w:pPr>
        <w:rPr>
          <w:rFonts w:asciiTheme="minorHAnsi" w:hAnsiTheme="minorHAnsi"/>
          <w:sz w:val="20"/>
          <w:szCs w:val="20"/>
        </w:rPr>
      </w:pPr>
    </w:p>
    <w:p w14:paraId="582C5E4B" w14:textId="392A4F5E" w:rsidR="002D36FB" w:rsidRDefault="002D36FB" w:rsidP="005A34F0">
      <w:pPr>
        <w:rPr>
          <w:rFonts w:asciiTheme="minorHAnsi" w:hAnsiTheme="minorHAnsi"/>
          <w:sz w:val="20"/>
          <w:szCs w:val="20"/>
        </w:rPr>
      </w:pPr>
    </w:p>
    <w:p w14:paraId="2733A71C" w14:textId="039EAE79" w:rsidR="002D36FB" w:rsidRDefault="002D36FB" w:rsidP="005A34F0">
      <w:pPr>
        <w:rPr>
          <w:rFonts w:asciiTheme="minorHAnsi" w:hAnsiTheme="minorHAnsi"/>
          <w:sz w:val="20"/>
          <w:szCs w:val="20"/>
        </w:rPr>
      </w:pPr>
    </w:p>
    <w:p w14:paraId="7CDC2B18" w14:textId="63C1752B" w:rsidR="002D36FB" w:rsidRDefault="002D36FB" w:rsidP="005A34F0">
      <w:pPr>
        <w:rPr>
          <w:rFonts w:asciiTheme="minorHAnsi" w:hAnsiTheme="minorHAnsi"/>
          <w:sz w:val="20"/>
          <w:szCs w:val="20"/>
        </w:rPr>
      </w:pPr>
    </w:p>
    <w:p w14:paraId="4AFC1541" w14:textId="1386B811" w:rsidR="005A34F0" w:rsidRDefault="005A34F0" w:rsidP="002D36FB">
      <w:pPr>
        <w:jc w:val="right"/>
        <w:rPr>
          <w:rFonts w:asciiTheme="minorHAnsi" w:hAnsiTheme="minorHAnsi"/>
          <w:b/>
          <w:sz w:val="22"/>
          <w:szCs w:val="22"/>
        </w:rPr>
      </w:pPr>
      <w:r w:rsidRPr="00322DD6">
        <w:rPr>
          <w:rFonts w:asciiTheme="minorHAnsi" w:hAnsiTheme="minorHAnsi"/>
          <w:b/>
          <w:sz w:val="22"/>
          <w:szCs w:val="22"/>
        </w:rPr>
        <w:t xml:space="preserve">Příloha č. 1 ke smlouvě o poskytnutí dotace </w:t>
      </w:r>
    </w:p>
    <w:p w14:paraId="43C84BA2" w14:textId="256E3E4B" w:rsidR="005A34F0" w:rsidRPr="00322DD6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08A605" w14:textId="77777777" w:rsidR="00186E81" w:rsidRDefault="00186E81" w:rsidP="00584AD3">
      <w:pPr>
        <w:jc w:val="center"/>
      </w:pPr>
    </w:p>
    <w:p w14:paraId="760A6AB4" w14:textId="10ECF210" w:rsidR="0096352F" w:rsidRDefault="000031DD" w:rsidP="00584AD3">
      <w:pPr>
        <w:jc w:val="center"/>
      </w:pPr>
      <w:r w:rsidRPr="000031DD">
        <w:rPr>
          <w:noProof/>
        </w:rPr>
        <w:drawing>
          <wp:inline distT="0" distB="0" distL="0" distR="0" wp14:anchorId="2A035063" wp14:editId="78137AC2">
            <wp:extent cx="4572000" cy="6589638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815" cy="659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52F" w:rsidSect="00BC41E3">
      <w:footerReference w:type="even" r:id="rId9"/>
      <w:footerReference w:type="default" r:id="rId10"/>
      <w:headerReference w:type="first" r:id="rId11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8B12F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393179"/>
      <w:docPartObj>
        <w:docPartGallery w:val="Page Numbers (Bottom of Page)"/>
        <w:docPartUnique/>
      </w:docPartObj>
    </w:sdtPr>
    <w:sdtEndPr/>
    <w:sdtContent>
      <w:p w14:paraId="65DD53D6" w14:textId="19C18118" w:rsidR="00E35F5C" w:rsidRDefault="00E35F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C62">
          <w:rPr>
            <w:noProof/>
          </w:rPr>
          <w:t>6</w:t>
        </w:r>
        <w:r>
          <w:fldChar w:fldCharType="end"/>
        </w:r>
      </w:p>
    </w:sdtContent>
  </w:sdt>
  <w:p w14:paraId="442C3620" w14:textId="77777777" w:rsidR="00241A8F" w:rsidRDefault="008B12F2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0790" w14:textId="42ED2AE7" w:rsidR="00750B89" w:rsidRDefault="00750B89">
    <w:pPr>
      <w:pStyle w:val="Zhlav"/>
    </w:pPr>
  </w:p>
  <w:p w14:paraId="3A0EF72A" w14:textId="123FD7F9" w:rsidR="00750B89" w:rsidRDefault="00750B89">
    <w:pPr>
      <w:pStyle w:val="Zhlav"/>
    </w:pPr>
  </w:p>
  <w:p w14:paraId="1E76C82E" w14:textId="77777777" w:rsidR="00750B89" w:rsidRDefault="00750B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77243E7E"/>
    <w:lvl w:ilvl="0" w:tplc="E11811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6"/>
  </w:num>
  <w:num w:numId="15">
    <w:abstractNumId w:val="7"/>
  </w:num>
  <w:num w:numId="16">
    <w:abstractNumId w:val="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F0"/>
    <w:rsid w:val="000031DD"/>
    <w:rsid w:val="000149A4"/>
    <w:rsid w:val="00044C62"/>
    <w:rsid w:val="00072C0E"/>
    <w:rsid w:val="00112530"/>
    <w:rsid w:val="00116F5F"/>
    <w:rsid w:val="00155979"/>
    <w:rsid w:val="001644B8"/>
    <w:rsid w:val="00186E81"/>
    <w:rsid w:val="001B26DE"/>
    <w:rsid w:val="001B569E"/>
    <w:rsid w:val="001D56D4"/>
    <w:rsid w:val="001E0479"/>
    <w:rsid w:val="002629E7"/>
    <w:rsid w:val="002D36FB"/>
    <w:rsid w:val="002E1FED"/>
    <w:rsid w:val="002E32CD"/>
    <w:rsid w:val="003727F5"/>
    <w:rsid w:val="004572E1"/>
    <w:rsid w:val="00475D1E"/>
    <w:rsid w:val="004B6CB8"/>
    <w:rsid w:val="004C57ED"/>
    <w:rsid w:val="004E3412"/>
    <w:rsid w:val="004E4E22"/>
    <w:rsid w:val="004E76F3"/>
    <w:rsid w:val="004F5211"/>
    <w:rsid w:val="004F6652"/>
    <w:rsid w:val="00516940"/>
    <w:rsid w:val="00527C55"/>
    <w:rsid w:val="0053489A"/>
    <w:rsid w:val="00570CE9"/>
    <w:rsid w:val="00584AD3"/>
    <w:rsid w:val="0059304C"/>
    <w:rsid w:val="005A34F0"/>
    <w:rsid w:val="005D4AFC"/>
    <w:rsid w:val="005E2EF7"/>
    <w:rsid w:val="005E598F"/>
    <w:rsid w:val="005F299A"/>
    <w:rsid w:val="00606EDE"/>
    <w:rsid w:val="006157F4"/>
    <w:rsid w:val="006507A6"/>
    <w:rsid w:val="0065640D"/>
    <w:rsid w:val="006A7229"/>
    <w:rsid w:val="006B60F3"/>
    <w:rsid w:val="006E503F"/>
    <w:rsid w:val="00736C90"/>
    <w:rsid w:val="00744B2B"/>
    <w:rsid w:val="00750B89"/>
    <w:rsid w:val="00751D76"/>
    <w:rsid w:val="00755A16"/>
    <w:rsid w:val="00780694"/>
    <w:rsid w:val="00792A3D"/>
    <w:rsid w:val="007B1C86"/>
    <w:rsid w:val="007D16F2"/>
    <w:rsid w:val="007E2C95"/>
    <w:rsid w:val="00851103"/>
    <w:rsid w:val="00865D93"/>
    <w:rsid w:val="008B12F2"/>
    <w:rsid w:val="008C1FC4"/>
    <w:rsid w:val="008E154A"/>
    <w:rsid w:val="009A3628"/>
    <w:rsid w:val="009C07EC"/>
    <w:rsid w:val="009D0A5C"/>
    <w:rsid w:val="00A22798"/>
    <w:rsid w:val="00A41973"/>
    <w:rsid w:val="00A526D2"/>
    <w:rsid w:val="00A70D54"/>
    <w:rsid w:val="00AE7634"/>
    <w:rsid w:val="00AF3440"/>
    <w:rsid w:val="00B25E4A"/>
    <w:rsid w:val="00B33A4A"/>
    <w:rsid w:val="00CB0B07"/>
    <w:rsid w:val="00CB1DCA"/>
    <w:rsid w:val="00CC237B"/>
    <w:rsid w:val="00CC7866"/>
    <w:rsid w:val="00CE0DD0"/>
    <w:rsid w:val="00CE6B8B"/>
    <w:rsid w:val="00D213A7"/>
    <w:rsid w:val="00D30CC5"/>
    <w:rsid w:val="00DD03AE"/>
    <w:rsid w:val="00DD2CA6"/>
    <w:rsid w:val="00DE4EB6"/>
    <w:rsid w:val="00E35F5C"/>
    <w:rsid w:val="00E632F9"/>
    <w:rsid w:val="00E94F64"/>
    <w:rsid w:val="00EA1777"/>
    <w:rsid w:val="00EF299A"/>
    <w:rsid w:val="00F124D0"/>
    <w:rsid w:val="00F31C32"/>
    <w:rsid w:val="00F631AD"/>
    <w:rsid w:val="00FA6775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5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5F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5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dubic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2325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Šnejdrová Petra</cp:lastModifiedBy>
  <cp:revision>5</cp:revision>
  <cp:lastPrinted>2019-03-25T07:46:00Z</cp:lastPrinted>
  <dcterms:created xsi:type="dcterms:W3CDTF">2019-03-25T08:10:00Z</dcterms:created>
  <dcterms:modified xsi:type="dcterms:W3CDTF">2019-11-26T13:07:00Z</dcterms:modified>
</cp:coreProperties>
</file>