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35879" w:rsidP="0073587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Dohoda o podmínkách podávání poštovních zásilek Balík Do ruky</w:t>
      </w:r>
    </w:p>
    <w:p w:rsidR="00735879" w:rsidRDefault="00735879" w:rsidP="0073587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982707-0085/2013</w:t>
      </w:r>
      <w:r w:rsidR="005F1B28">
        <w:rPr>
          <w:rFonts w:ascii="Arial" w:hAnsi="Arial" w:cs="Arial"/>
          <w:b/>
          <w:sz w:val="36"/>
        </w:rPr>
        <w:t>, E2016/14442</w:t>
      </w:r>
    </w:p>
    <w:p w:rsidR="00735879" w:rsidRDefault="00735879" w:rsidP="0073587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677780">
        <w:t>Miroslav Štěpán</w:t>
      </w:r>
      <w:r>
        <w:t xml:space="preserve">, </w:t>
      </w:r>
      <w:r w:rsidR="00677780">
        <w:t xml:space="preserve">obchodní </w:t>
      </w:r>
      <w:r>
        <w:t>ředitel regionu Severní Morava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35879" w:rsidRDefault="00735879" w:rsidP="0073587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35879" w:rsidRDefault="00735879" w:rsidP="0073587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Česká průmyslová zdravotní pojišťovna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Jeremenkova 11, </w:t>
      </w:r>
      <w:proofErr w:type="gramStart"/>
      <w:r>
        <w:t>614 01  Ostrava-Vítkovice</w:t>
      </w:r>
      <w:proofErr w:type="gramEnd"/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47672234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JUDr. Petr Vaněk, Ph.D., generální ředitel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OR u Krajského soudu v Ostravě, oddíl AXIV, vložka 545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508058/0300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průmyslová zdravotní pojišťovna, </w:t>
      </w:r>
      <w:proofErr w:type="gramStart"/>
      <w:r>
        <w:t>Jeremenkova  11</w:t>
      </w:r>
      <w:proofErr w:type="gramEnd"/>
      <w:r>
        <w:t>,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703 00  Ostrava-Vítkovice</w:t>
      </w:r>
      <w:proofErr w:type="gramEnd"/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6149001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M 71 352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35879" w:rsidRDefault="00735879" w:rsidP="00735879">
      <w:pPr>
        <w:numPr>
          <w:ilvl w:val="0"/>
          <w:numId w:val="0"/>
        </w:numPr>
        <w:spacing w:before="50" w:after="70" w:line="240" w:lineRule="auto"/>
        <w:ind w:left="142"/>
      </w:pPr>
    </w:p>
    <w:p w:rsidR="00735879" w:rsidRDefault="00735879" w:rsidP="00735879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"strana Dohody", nebo společně jako "strany Dohody", uzavírají v souladu s ustanovením § 51 zákona č. 40/1964 Sb., občanského zákoníku ve znění pozdějších předpisů tuto Dohodu o podmínkách podávání poštovních zásilek Balík Do ruky (dále jen "Dohoda").</w:t>
      </w:r>
    </w:p>
    <w:p w:rsidR="00735879" w:rsidRDefault="0073587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35879" w:rsidRPr="00735879" w:rsidRDefault="00735879" w:rsidP="0073587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Dohody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Dohoda upravuje vzájemná práva a povinnosti obou stran Dohody, které vzniknou z postupů při podávání poštovních zásilek Balík Do ruky (dále jen "zásilka"). Není-li v Dohodě výslovně sjednáno jinak, práva a povinnosti z uzavřené Dohody vyplývají z Poštovních podmínek služby Balík Do ruky platných v den podání zásilky (dále jen "poštovní podmínky")</w:t>
      </w:r>
    </w:p>
    <w:p w:rsidR="00735879" w:rsidRDefault="00735879" w:rsidP="00735879">
      <w:pPr>
        <w:numPr>
          <w:ilvl w:val="2"/>
          <w:numId w:val="50"/>
        </w:numPr>
        <w:spacing w:after="120"/>
        <w:ind w:left="624" w:hanging="624"/>
        <w:jc w:val="both"/>
      </w:pPr>
      <w:r>
        <w:t>Aktuální znění poštovních podmínek je k dispozici na všech poštách v ČR a na Internetové adrese http://www.ceskaposta.cz/.</w:t>
      </w:r>
    </w:p>
    <w:p w:rsidR="00735879" w:rsidRPr="00735879" w:rsidRDefault="00735879" w:rsidP="0073587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Příprava podání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Odesílatel před podáním opatří zásilku následujícím adresním štítkem:</w:t>
      </w:r>
    </w:p>
    <w:p w:rsidR="00735879" w:rsidRDefault="00735879" w:rsidP="00735879">
      <w:pPr>
        <w:numPr>
          <w:ilvl w:val="3"/>
          <w:numId w:val="50"/>
        </w:numPr>
        <w:spacing w:after="120"/>
        <w:jc w:val="both"/>
      </w:pPr>
      <w:r>
        <w:t>Adresním štítkem vydávaným ČP, který Odesílatel vyplní podle předtisku;</w:t>
      </w:r>
    </w:p>
    <w:p w:rsidR="00735879" w:rsidRDefault="00735879" w:rsidP="00735879">
      <w:pPr>
        <w:numPr>
          <w:ilvl w:val="3"/>
          <w:numId w:val="50"/>
        </w:numPr>
        <w:spacing w:after="120"/>
        <w:jc w:val="both"/>
      </w:pPr>
      <w:r>
        <w:t>Adresním štítkem, jehož potisk je generován ze softwaru ČP.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Vyplněný adresní štítek musí obsahovat dále i údaje o hmotnosti zásilky v kg s přesností na 100 g (tento údaj není nutno uvádět při podání na poště) a PSČ podací pošty. Zásilky s nečitelnými údaji má právo ČP odmítnout.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Adresní štítky vydávané ČP (dále "AŠ ČP") budou Odesílateli vydány ČP zdarma v potřebném počtu po uzavření této Dohody a dále na základě e-mailové nebo faxové objednávky (výjimečně i telefonické objednávky, která musí být následně potvrzena některým z předcházejících způsobů objednání).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Potištěné adresní štítky objednává Odesílatel v předstihu 20 pracovních dní na e-mailu: </w:t>
      </w:r>
      <w:r w:rsidR="00C21A96">
        <w:t xml:space="preserve">dle přílohy č. 3 </w:t>
      </w:r>
      <w:r>
        <w:t xml:space="preserve">prostřednictvím objednávkového formuláře, kde je zvolen způsob jejich převzetí. </w:t>
      </w:r>
    </w:p>
    <w:p w:rsidR="00735879" w:rsidRPr="00C21A96" w:rsidRDefault="00735879" w:rsidP="00735879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>
        <w:t xml:space="preserve">Nepotištěné (zcela bílé) adresní štítky objednává Odesílatel v předstihu 10 pracovních dnů na podací poště </w:t>
      </w:r>
      <w:r w:rsidR="00C21A96" w:rsidRPr="00C21A96">
        <w:rPr>
          <w:b/>
        </w:rPr>
        <w:t>dle přílohy č. 3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AŠ ČP jsou zúčtovatelným tiskopisem. Odesílatel zajistí jejich ochranu a odpovídá ČP za škodu vzniklou jejich případným zneužitím. Nevyužité, poškozené či jinak znehodnocené AŠ ČP vrátí Odesílatel bez zbytečného odkladu ČP. 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Odesílatel bude používat AŠ ČP vzestupně v pořadí jejich podacích čísel (číslo na AŠ ČP bez poslední číslice, která je kontrolní).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Odesílatel je povinen při podání zásilek (tedy nejpozději spolu s předávanými zásilkami) předat provozovně ČP podací data k zásilkám. V opačném případě je ČP oprávněna zásilky nepřevzít, tedy odmítnout podání těchto zásilek do doby, než budou podací data předána.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Odesílatel, který podává zásilky s doplňkovou službou </w:t>
      </w:r>
      <w:proofErr w:type="spellStart"/>
      <w:r>
        <w:t>Bezdokladová</w:t>
      </w:r>
      <w:proofErr w:type="spellEnd"/>
      <w:r>
        <w:t xml:space="preserve"> dobírka, předá ČP podací data k zásilkám ve formě datového souboru. Datový soubor Odesílatel předá ČP nejpozději spolu s předávanými zásilkami. V případě žádosti o službu </w:t>
      </w:r>
      <w:proofErr w:type="spellStart"/>
      <w:r>
        <w:t>Bezdokladová</w:t>
      </w:r>
      <w:proofErr w:type="spellEnd"/>
      <w:r>
        <w:t xml:space="preserve"> dobírka je Evidenční list, podepsaný oprávněným zástupcem, nedílnou součástí této Dohody jako Příloha č 2. Odesílatel stanoví jedinečný účet u peněžního ústavu, kam budou vybrané peněžní částky převáděny nebo má možnost, v případě kdy využívá více typů zásilek, stanovit jeden účet pro každý typ zásilky. Bankovní spojení je uvedeno v Evidenčním listu, který je vyhotoven celkem v trojím provedení. Při volbě indikace kumulovaný přípis v Evidenčním listu musí být elektronicky předávaný soubor obsahující položkový rozpis plateb za </w:t>
      </w:r>
      <w:proofErr w:type="spellStart"/>
      <w:r>
        <w:t>Bezdokladovou</w:t>
      </w:r>
      <w:proofErr w:type="spellEnd"/>
      <w:r>
        <w:t xml:space="preserve"> dobírku zašifrován šifrovacím programem ČP CRYPTA, který je zdarma (veškeré informace jsou k dispozici na Internetových stránkách ČP http://www.ceskaposta.cz/cz/sluzby/e-sluzby/interni-certifikacni-autorita-id314/). Zašifrováním je soubor zabezpečen proti neoprávněné manipulaci s údaji uloženými uvnitř souboru. Kumulovaný přípis na účet odesílatele bude proveden až </w:t>
      </w:r>
      <w:r>
        <w:lastRenderedPageBreak/>
        <w:t>po vydání technologického certifikátu CRYPTA, do té doby jsou platby připisovány položkově. Neoprávněně převedené částky na účet Odesílatele vrátí Odesílatel bez průtahů ČP.</w:t>
      </w:r>
    </w:p>
    <w:p w:rsidR="00735879" w:rsidRPr="00735879" w:rsidRDefault="00735879" w:rsidP="0073587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Podání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Zásilky budou podávány:</w:t>
      </w:r>
    </w:p>
    <w:p w:rsidR="00735879" w:rsidRDefault="00735879" w:rsidP="00735879">
      <w:pPr>
        <w:numPr>
          <w:ilvl w:val="3"/>
          <w:numId w:val="50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r w:rsidR="00C21A96" w:rsidRPr="00C21A96">
        <w:rPr>
          <w:b/>
        </w:rPr>
        <w:t>dle přílohy č. 3</w:t>
      </w:r>
    </w:p>
    <w:p w:rsidR="00735879" w:rsidRPr="00C21A96" w:rsidRDefault="00735879" w:rsidP="00735879">
      <w:pPr>
        <w:numPr>
          <w:ilvl w:val="4"/>
          <w:numId w:val="50"/>
        </w:numPr>
        <w:spacing w:after="120"/>
        <w:jc w:val="both"/>
        <w:rPr>
          <w:b/>
        </w:rPr>
      </w:pPr>
      <w:r>
        <w:t xml:space="preserve">přidělené ID CČK složky obslužného místa: </w:t>
      </w:r>
      <w:r w:rsidR="00C21A96" w:rsidRPr="00C21A96">
        <w:rPr>
          <w:b/>
        </w:rPr>
        <w:t>dle přílohy č. 3</w:t>
      </w:r>
    </w:p>
    <w:p w:rsidR="00735879" w:rsidRPr="00C21A96" w:rsidRDefault="00735879" w:rsidP="00735879">
      <w:pPr>
        <w:numPr>
          <w:ilvl w:val="4"/>
          <w:numId w:val="50"/>
        </w:numPr>
        <w:spacing w:after="120"/>
        <w:jc w:val="both"/>
        <w:rPr>
          <w:b/>
        </w:rPr>
      </w:pPr>
      <w:r w:rsidRPr="00C21A96">
        <w:rPr>
          <w:b/>
        </w:rPr>
        <w:t>nepravidelně</w:t>
      </w:r>
    </w:p>
    <w:p w:rsidR="00735879" w:rsidRDefault="00735879" w:rsidP="00735879">
      <w:pPr>
        <w:numPr>
          <w:ilvl w:val="4"/>
          <w:numId w:val="50"/>
        </w:numPr>
        <w:spacing w:after="120"/>
        <w:jc w:val="both"/>
      </w:pPr>
      <w:r>
        <w:t xml:space="preserve">odpovědný pracovník Odesílatele: </w:t>
      </w:r>
      <w:r w:rsidR="00C21A96" w:rsidRPr="00C21A96">
        <w:rPr>
          <w:b/>
        </w:rPr>
        <w:t>dle přílohy č. 3</w:t>
      </w:r>
    </w:p>
    <w:p w:rsidR="00735879" w:rsidRPr="00C21A96" w:rsidRDefault="00735879" w:rsidP="00735879">
      <w:pPr>
        <w:numPr>
          <w:ilvl w:val="4"/>
          <w:numId w:val="50"/>
        </w:numPr>
        <w:spacing w:after="120"/>
        <w:jc w:val="both"/>
        <w:rPr>
          <w:b/>
        </w:rPr>
      </w:pPr>
      <w:r>
        <w:t xml:space="preserve">podací poštou je pošta </w:t>
      </w:r>
      <w:r w:rsidR="00C21A96" w:rsidRPr="00C21A96">
        <w:rPr>
          <w:b/>
        </w:rPr>
        <w:t>dle přílohy č. 3</w:t>
      </w:r>
    </w:p>
    <w:p w:rsidR="00735879" w:rsidRDefault="00735879" w:rsidP="00735879">
      <w:pPr>
        <w:numPr>
          <w:ilvl w:val="4"/>
          <w:numId w:val="50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Objednávky svozu jsou přijímány pracovištěm ČP:</w:t>
      </w:r>
    </w:p>
    <w:p w:rsidR="00735879" w:rsidRDefault="00735879" w:rsidP="00735879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telefon: </w:t>
      </w:r>
      <w:r w:rsidR="00C21A96" w:rsidRPr="00C21A96">
        <w:rPr>
          <w:b/>
        </w:rPr>
        <w:t>dle přílohy č. 3</w:t>
      </w:r>
    </w:p>
    <w:p w:rsidR="00735879" w:rsidRDefault="00735879" w:rsidP="00735879">
      <w:pPr>
        <w:numPr>
          <w:ilvl w:val="2"/>
          <w:numId w:val="50"/>
        </w:numPr>
        <w:spacing w:after="120"/>
        <w:ind w:left="624" w:hanging="624"/>
        <w:jc w:val="both"/>
      </w:pPr>
      <w:r>
        <w:t>v pracovní dny v době od 8:00 hod. do 1</w:t>
      </w:r>
      <w:r w:rsidR="00C21A96">
        <w:t>5</w:t>
      </w:r>
      <w:r>
        <w:t>:00 hod., a to na následující pracovní den, pokud se strany Dohody nedohodnou jinak.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V případě, že Odesílatel má sjednán svoz a nemá k podání ani jednu zásilku využívaných služeb ČP, je povinen svoz zrušit na výše zmíněném pracovišti ČP - viz uvedené kontakty v bodu 3.2 tohoto článku, a to nejpozději téhož dne do 09:00 hod. Pokud objednaný svoz nezruší, považuje ČP tuto jízdu za marnou jízdu.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Při podání zásilek na obslužném místě je Odesílatel povinen zajistit po přistavení vozidla plynulou nakládku zásilek, které musí být připraveny v bezprostřední blízkosti místa přistavení vozidla. Nakládku </w:t>
      </w:r>
      <w:proofErr w:type="gramStart"/>
      <w:r>
        <w:t>provádějí</w:t>
      </w:r>
      <w:proofErr w:type="gramEnd"/>
      <w:r>
        <w:t xml:space="preserve"> pracovníci ČP. Pracovník ČP </w:t>
      </w:r>
      <w:proofErr w:type="gramStart"/>
      <w:r>
        <w:t>není</w:t>
      </w:r>
      <w:proofErr w:type="gramEnd"/>
      <w:r>
        <w:t xml:space="preserve"> povinen zkoumat oprávněnost předávající osoby a čekat na předání zásilek déle než 15 minut. 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Při podání zásilek prostřednictvím svozu vystaví pověřený pracovník ČP pouze potvrzení o počtu převzatých zásilek. Potvrzený podací arch nebo tiskovou sestavu vyhotovenou prostřednictvím příslušného programu ČP vrátí Odesílateli:</w:t>
      </w:r>
    </w:p>
    <w:p w:rsidR="00735879" w:rsidRDefault="00735879" w:rsidP="00735879">
      <w:pPr>
        <w:numPr>
          <w:ilvl w:val="3"/>
          <w:numId w:val="50"/>
        </w:numPr>
        <w:spacing w:after="120"/>
        <w:jc w:val="both"/>
      </w:pPr>
      <w:r>
        <w:t xml:space="preserve">poštovní zásilkou na adresu: </w:t>
      </w:r>
      <w:r w:rsidR="00184711" w:rsidRPr="00184711">
        <w:rPr>
          <w:b/>
        </w:rPr>
        <w:t>dle přílohy č. 3</w:t>
      </w:r>
    </w:p>
    <w:p w:rsidR="00735879" w:rsidRPr="00735879" w:rsidRDefault="00735879" w:rsidP="0073587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 a způsob úhrady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byl sjednán:</w:t>
      </w:r>
    </w:p>
    <w:p w:rsidR="00735879" w:rsidRPr="00184711" w:rsidRDefault="00735879" w:rsidP="00735879">
      <w:pPr>
        <w:numPr>
          <w:ilvl w:val="3"/>
          <w:numId w:val="50"/>
        </w:numPr>
        <w:spacing w:after="120"/>
        <w:jc w:val="both"/>
        <w:rPr>
          <w:b/>
        </w:rPr>
      </w:pPr>
      <w:r w:rsidRPr="00184711">
        <w:rPr>
          <w:b/>
        </w:rPr>
        <w:t>na základě faktury</w:t>
      </w:r>
    </w:p>
    <w:p w:rsidR="00735879" w:rsidRPr="00184711" w:rsidRDefault="00735879" w:rsidP="00735879">
      <w:pPr>
        <w:numPr>
          <w:ilvl w:val="4"/>
          <w:numId w:val="50"/>
        </w:numPr>
        <w:spacing w:after="120"/>
        <w:jc w:val="both"/>
        <w:rPr>
          <w:b/>
        </w:rPr>
      </w:pPr>
      <w:r w:rsidRPr="00184711">
        <w:rPr>
          <w:b/>
        </w:rPr>
        <w:t>převodem z účtu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Cena za služby dle této Dohody je účtována dle Přílohy č. 1 - Cena za službu Balík Do ruky. Cena je uvedena bez DPH. K ceně služby bude připočtena DPH v zákonné výši dle platných právních předpisů.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V případě marné jízdy z viny Odesílatele dle Čl. 3, bod 3.3, je ČP oprávněna účtovat Odesílateli cenu této marné jízdy, a to ve výši ceny mimořádné jízdy dle Ceníku platného ke dni poskytnutí této služby.</w:t>
      </w:r>
    </w:p>
    <w:p w:rsidR="00677780" w:rsidRDefault="00677780" w:rsidP="00677780">
      <w:pPr>
        <w:numPr>
          <w:ilvl w:val="1"/>
          <w:numId w:val="50"/>
        </w:numPr>
        <w:spacing w:after="120"/>
        <w:ind w:left="624" w:hanging="624"/>
        <w:jc w:val="both"/>
      </w:pPr>
      <w:r w:rsidRPr="00E125E1">
        <w:lastRenderedPageBreak/>
        <w:t xml:space="preserve">ČP vystaví pro všechny provozovny Odesílatele, uvedené v Příloze č. </w:t>
      </w:r>
      <w:r>
        <w:t>3</w:t>
      </w:r>
      <w:r w:rsidRPr="00E125E1">
        <w:t xml:space="preserve"> </w:t>
      </w:r>
      <w:proofErr w:type="gramStart"/>
      <w:r w:rsidRPr="00E125E1">
        <w:t>této</w:t>
      </w:r>
      <w:proofErr w:type="gramEnd"/>
      <w:r w:rsidRPr="00E125E1">
        <w:t xml:space="preserve"> Dohody, za poskytnuté služby dle této Dohody jedinou </w:t>
      </w:r>
      <w:r w:rsidRPr="00677780">
        <w:rPr>
          <w:b/>
        </w:rPr>
        <w:t>centrální fakturu</w:t>
      </w:r>
      <w:r w:rsidRPr="00E125E1">
        <w:t xml:space="preserve"> – daňový doklad.</w:t>
      </w:r>
    </w:p>
    <w:p w:rsidR="00677780" w:rsidRDefault="00677780" w:rsidP="00677780">
      <w:pPr>
        <w:numPr>
          <w:ilvl w:val="0"/>
          <w:numId w:val="0"/>
        </w:numPr>
        <w:spacing w:after="120"/>
        <w:ind w:left="624"/>
        <w:jc w:val="both"/>
      </w:pPr>
      <w:r w:rsidRPr="00E125E1">
        <w:t xml:space="preserve">Fakturu – daňový doklad bude ČP vystavovat </w:t>
      </w:r>
      <w:r w:rsidRPr="00677780">
        <w:rPr>
          <w:b/>
        </w:rPr>
        <w:t>měsíčně</w:t>
      </w:r>
      <w:r w:rsidRPr="00E125E1">
        <w:t xml:space="preserve"> s lhůtou splatnosti </w:t>
      </w:r>
      <w:r w:rsidR="00872EAB">
        <w:rPr>
          <w:b/>
        </w:rPr>
        <w:t>x</w:t>
      </w:r>
      <w:r w:rsidRPr="00677780">
        <w:rPr>
          <w:b/>
        </w:rPr>
        <w:t xml:space="preserve"> dní</w:t>
      </w:r>
      <w:r w:rsidRPr="00E125E1">
        <w:t xml:space="preserve"> ode dne jejího vystavení.</w:t>
      </w:r>
    </w:p>
    <w:p w:rsidR="00677780" w:rsidRDefault="00677780" w:rsidP="00677780">
      <w:pPr>
        <w:numPr>
          <w:ilvl w:val="0"/>
          <w:numId w:val="0"/>
        </w:numPr>
        <w:spacing w:after="120"/>
        <w:ind w:left="624"/>
        <w:jc w:val="both"/>
      </w:pPr>
      <w:r w:rsidRPr="00E125E1">
        <w:t xml:space="preserve">Je-li Odesílatel v prodlení s placením ceny, je povinen uhradit úroky z prodlení ve výši stanovené v § 1 nařízení vlády č. 142/1994 Sb., kterým se stanoví výše úroků z prodlení a poplatku z prodlení podle občanského zákoníku v platném znění. </w:t>
      </w:r>
    </w:p>
    <w:p w:rsidR="00677780" w:rsidRDefault="00677780" w:rsidP="00677780">
      <w:pPr>
        <w:numPr>
          <w:ilvl w:val="0"/>
          <w:numId w:val="0"/>
        </w:numPr>
        <w:spacing w:after="120"/>
        <w:ind w:left="624"/>
        <w:jc w:val="both"/>
      </w:pPr>
      <w:r w:rsidRPr="00E125E1">
        <w:t>Úroky z prodlení je Odesílatel povinen zaplatit dle platebních podmínek stanovených v tomto bodu 4.4, a to po</w:t>
      </w:r>
      <w:r>
        <w:t xml:space="preserve"> jejich vyúčtování ze strany ČP.</w:t>
      </w:r>
    </w:p>
    <w:p w:rsidR="00677780" w:rsidRPr="00677780" w:rsidRDefault="00677780" w:rsidP="00677780">
      <w:pPr>
        <w:numPr>
          <w:ilvl w:val="0"/>
          <w:numId w:val="0"/>
        </w:numPr>
        <w:spacing w:before="50" w:after="70" w:line="240" w:lineRule="auto"/>
        <w:ind w:left="142"/>
        <w:rPr>
          <w:b/>
        </w:rPr>
      </w:pPr>
      <w:r>
        <w:tab/>
      </w:r>
      <w:r>
        <w:tab/>
      </w:r>
      <w:r w:rsidRPr="00E125E1">
        <w:t xml:space="preserve">Faktury – daňové doklady budou zasílány na adresu: </w:t>
      </w:r>
      <w:r w:rsidRPr="00677780">
        <w:rPr>
          <w:b/>
        </w:rPr>
        <w:t xml:space="preserve">Česká průmyslová zdravotní pojišťovna, </w:t>
      </w:r>
      <w:r w:rsidRPr="00677780">
        <w:rPr>
          <w:b/>
        </w:rPr>
        <w:tab/>
      </w:r>
      <w:r w:rsidRPr="00677780">
        <w:rPr>
          <w:b/>
        </w:rPr>
        <w:tab/>
      </w:r>
      <w:r>
        <w:rPr>
          <w:b/>
        </w:rPr>
        <w:tab/>
      </w:r>
      <w:proofErr w:type="gramStart"/>
      <w:r w:rsidRPr="00677780">
        <w:rPr>
          <w:b/>
        </w:rPr>
        <w:t>Jeremenkova  11</w:t>
      </w:r>
      <w:proofErr w:type="gramEnd"/>
      <w:r w:rsidRPr="00677780">
        <w:rPr>
          <w:b/>
        </w:rPr>
        <w:t>, 703 00  Ostrava-Vítkovice</w:t>
      </w:r>
    </w:p>
    <w:p w:rsidR="00677780" w:rsidRPr="00E125E1" w:rsidRDefault="00677780" w:rsidP="00677780">
      <w:pPr>
        <w:numPr>
          <w:ilvl w:val="0"/>
          <w:numId w:val="0"/>
        </w:numPr>
        <w:spacing w:after="120"/>
        <w:ind w:left="624"/>
        <w:jc w:val="both"/>
      </w:pPr>
      <w:r>
        <w:tab/>
      </w:r>
      <w:r w:rsidRPr="00E125E1">
        <w:t xml:space="preserve">ID CČK složky: </w:t>
      </w:r>
      <w:r w:rsidRPr="00677780">
        <w:rPr>
          <w:b/>
        </w:rPr>
        <w:t>6149001</w:t>
      </w:r>
    </w:p>
    <w:p w:rsidR="00735879" w:rsidRPr="00735879" w:rsidRDefault="00735879" w:rsidP="0073587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Ochrana osobních údajů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Odesílatel bude v případech dle poštovních podmínek příslušné služby dle této Dohody a v souladu s těmito poštovními podmínkami předávat ČP osobní údaje Zákazníků Odesílatele (adresátů zásilek) v následujícím rozsahu:</w:t>
      </w:r>
    </w:p>
    <w:p w:rsidR="00735879" w:rsidRDefault="00735879" w:rsidP="00735879">
      <w:pPr>
        <w:numPr>
          <w:ilvl w:val="5"/>
          <w:numId w:val="50"/>
        </w:numPr>
        <w:spacing w:after="120"/>
        <w:jc w:val="both"/>
      </w:pPr>
      <w:r>
        <w:t>telefonní číslo a/nebo</w:t>
      </w:r>
    </w:p>
    <w:p w:rsidR="00735879" w:rsidRDefault="00735879" w:rsidP="00735879">
      <w:pPr>
        <w:numPr>
          <w:ilvl w:val="5"/>
          <w:numId w:val="50"/>
        </w:numPr>
        <w:spacing w:after="120"/>
        <w:jc w:val="both"/>
      </w:pPr>
      <w:r>
        <w:t>e-mailová adresa.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ČP osobní údaje uvedené v bodě 5.1 využívá k účelu, který je popsán v poštovních podmínkách příslušné služby. ČP je oprávněna k tomuto účelu zmocnit i třetí osoby.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se v souvislosti s osobními údaji předanými podle bodu 5.1 Dohody zavazuje bezplatně pro ČP získat souhlas Zákazníků Odesílatele s předáním těchto osobních údajů ČP jako správci a dalším zpracovatelům za účelem uvedeným v poštovních podmínkách příslušné služby. Tento souhlas musí splňovat veškeré náležitosti podle zákona č. 101/2000 Sb., o ochraně osobních údajů a o změně některých zákonů, v platném znění (dále jen "ZOOÚ") a občanského zákoníku. Obě strany Dohody se zavazují tyto osobní údaje zpracovávat po dobu nezbytnou pro řádné poskytování služeb dle této Dohody. 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Kdykoliv ČP požádá, je Odesílatel povinen ihned jí a všem subjektům, které označí, zejména Úřadu pro ochranu osobních údajů, prokázat aktivní souhlas subjektu údajů dle předchozích ustanovení. V případě, že v souvislosti se zpracováním osobních údajů dle této Dohody bude zahájeno správní či soudní řízení, se Odesílatel zavazuje poskytnout ČP veškerou potřebnou součinnost. 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Odesílatel prohlašuje, že je správcem osobních údajů uvedených v bodě 5.1 ve smyslu příslušných ustanovení ZOOÚ.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Odesílatel prohlašuje, že osobní údaje uvedené v bodu 5.1 této Dohody jsou Odesílatelem získávány a zpracovávány v souladu se ZOOÚ, jsou přesné, odpovídají stanovenému účelu a jsou v rozsahu nezbytném pro naplnění stanového účelu.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ČP prohlašuje, že je správcem osobních údajů dle příslušných ustanovení ZOOÚ. Oznámení ČP o zpracovávání osobních údajů bylo řádně registrováno u Úřadu pro ochranu osobních údajů pod registračním číslem 00015219-010 ze dne 15. 11. 2010.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Informační povinnost dle § 11 a § 12 ZOOÚ ve vztahu k subjektům údajů, jejichž osobní údaje jsou zpracovávány dle této Dohody, bude plněna oběma správci (Odesílatelem i ČP) v souladu s konkrétním účelem zpracování.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 xml:space="preserve">Odesílatel i ČP tímto prohlašují, že mají vytvořeny vnitřní bezpečnostní předpisy pro nakládání s osobními údaji a technické podmínky, které zaručují ochranu všech osobních údajů, zpracovaných v souladu s uzavřenou Dohodou v takovém rozsahu, aby nemohlo dojít k neoprávněnému přístupu k osobním údajům, jejich změně, zničení či ztrátě, neoprávněným přenosům, zpracování, jakož i jinému zneužití. 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odpovídá za veškeré škody, které ČP vzniknou v důsledku nesplnění některého ze závazků Odesílatele uvedených v bodech, 5.3, 5.4, 5.5, a 5.6. 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Ustanovení bodu 5.7 a 5.10 tohoto článku platí i po skončení této Dohody, a to i tehdy, jestliže dojde k odstoupení od ní nebo k její výpovědi některou ze stran či oběma stranami.</w:t>
      </w:r>
    </w:p>
    <w:p w:rsidR="00735879" w:rsidRPr="00735879" w:rsidRDefault="00735879" w:rsidP="0073587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Odesílatele jsou:</w:t>
      </w:r>
    </w:p>
    <w:p w:rsidR="00735879" w:rsidRDefault="00872EAB" w:rsidP="00735879">
      <w:pPr>
        <w:numPr>
          <w:ilvl w:val="5"/>
          <w:numId w:val="50"/>
        </w:numPr>
        <w:spacing w:after="120"/>
        <w:jc w:val="both"/>
        <w:rPr>
          <w:b/>
        </w:rPr>
      </w:pPr>
      <w:r>
        <w:rPr>
          <w:b/>
        </w:rPr>
        <w:t>x</w:t>
      </w:r>
    </w:p>
    <w:p w:rsidR="00EE6D7F" w:rsidRPr="00184711" w:rsidRDefault="00EE6D7F" w:rsidP="00EE6D7F">
      <w:pPr>
        <w:numPr>
          <w:ilvl w:val="0"/>
          <w:numId w:val="0"/>
        </w:numPr>
        <w:spacing w:after="120"/>
        <w:ind w:left="1040"/>
        <w:jc w:val="both"/>
        <w:rPr>
          <w:b/>
        </w:rPr>
      </w:pPr>
      <w:r w:rsidRPr="00E125E1">
        <w:t xml:space="preserve">Další kontaktní osoby za Odesílatele jsou uvedeny v Seznamu provozoven Odesílatele, který je přiložen jako Příloha č. </w:t>
      </w:r>
      <w:r>
        <w:t>3</w:t>
      </w:r>
      <w:r w:rsidRPr="00E125E1">
        <w:t xml:space="preserve"> k této Dohodě.</w:t>
      </w:r>
    </w:p>
    <w:p w:rsidR="00735879" w:rsidRDefault="00735879" w:rsidP="00735879">
      <w:pPr>
        <w:numPr>
          <w:ilvl w:val="2"/>
          <w:numId w:val="50"/>
        </w:numPr>
        <w:spacing w:after="120"/>
        <w:ind w:left="624" w:hanging="624"/>
        <w:jc w:val="both"/>
      </w:pPr>
      <w:r>
        <w:t>Kontaktními osobami za ČP jsou:</w:t>
      </w:r>
    </w:p>
    <w:p w:rsidR="00735879" w:rsidRPr="00184711" w:rsidRDefault="00872EAB" w:rsidP="00735879">
      <w:pPr>
        <w:numPr>
          <w:ilvl w:val="5"/>
          <w:numId w:val="50"/>
        </w:numPr>
        <w:spacing w:after="120"/>
        <w:jc w:val="both"/>
        <w:rPr>
          <w:b/>
        </w:rPr>
      </w:pPr>
      <w:r>
        <w:rPr>
          <w:b/>
        </w:rPr>
        <w:t>x</w:t>
      </w:r>
    </w:p>
    <w:p w:rsidR="00EE6D7F" w:rsidRPr="00EE6D7F" w:rsidRDefault="00EE6D7F" w:rsidP="00EE6D7F">
      <w:pPr>
        <w:numPr>
          <w:ilvl w:val="0"/>
          <w:numId w:val="0"/>
        </w:numPr>
        <w:ind w:left="983"/>
      </w:pPr>
      <w:bookmarkStart w:id="0" w:name="_GoBack"/>
      <w:bookmarkEnd w:id="0"/>
      <w:r w:rsidRPr="00E125E1">
        <w:t xml:space="preserve">Další kontaktní osoby za ČP jsou uvedeny v Seznamu provozoven Odesílatele, který je přiložen jako Příloha č. </w:t>
      </w:r>
      <w:r>
        <w:t>3</w:t>
      </w:r>
      <w:r w:rsidRPr="00E125E1">
        <w:t xml:space="preserve"> k této Dohodě.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O všech změnách kontaktních osob a spojení, které jsou uvedeny v Čl. 4, bod 4.4 a v bodu 6.1 tohoto článku, se budou strany Dohody neprodleně písemně informovat. Tyto změny nejsou důvodem k sepsání Dodatku.</w:t>
      </w:r>
    </w:p>
    <w:p w:rsidR="00735879" w:rsidRPr="00735879" w:rsidRDefault="00735879" w:rsidP="0073587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se uzavírá na dobu určitou </w:t>
      </w:r>
      <w:r w:rsidRPr="00184711">
        <w:rPr>
          <w:b/>
        </w:rPr>
        <w:t xml:space="preserve">do </w:t>
      </w:r>
      <w:proofErr w:type="gramStart"/>
      <w:r w:rsidRPr="00184711">
        <w:rPr>
          <w:b/>
        </w:rPr>
        <w:t>31.1.2016</w:t>
      </w:r>
      <w:proofErr w:type="gramEnd"/>
      <w:r w:rsidRPr="00184711">
        <w:rPr>
          <w:b/>
        </w:rPr>
        <w:t>.</w:t>
      </w:r>
      <w:r>
        <w:t xml:space="preserve"> Každá ze stran může Dohodu vypovědět i bez udání důvodů s tím, že výpovědní lhůta 1 měsíc začne běžet dnem následujícím po doručení výpovědi druhé straně Dohody. Výpověď musí být učiněna písemně.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 skončení účinnosti Dohody vrátí Odesílatel ČP nepoužité adresní </w:t>
      </w:r>
      <w:proofErr w:type="spellStart"/>
      <w:proofErr w:type="gramStart"/>
      <w:r>
        <w:t>štítky.ČP</w:t>
      </w:r>
      <w:proofErr w:type="spellEnd"/>
      <w:proofErr w:type="gramEnd"/>
      <w:r>
        <w:t xml:space="preserve">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735879" w:rsidRDefault="00735879" w:rsidP="00735879">
      <w:pPr>
        <w:numPr>
          <w:ilvl w:val="2"/>
          <w:numId w:val="50"/>
        </w:numPr>
        <w:spacing w:after="120"/>
        <w:ind w:left="624" w:hanging="624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735879" w:rsidRDefault="00735879" w:rsidP="00735879">
      <w:pPr>
        <w:numPr>
          <w:ilvl w:val="2"/>
          <w:numId w:val="50"/>
        </w:numPr>
        <w:spacing w:after="120"/>
        <w:ind w:left="624" w:hanging="624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Dnem doručení písemností odeslaných na základě této Dohody nebo v souvislosti s touto Dohodu, pokud není prokázán jiný den doručení, se rozumí poslední den lhůty, ve které byla písemnost pro adresáta uložena u provozovatele poštovních služeb, a to i tehdy, jestliže se adresát o jejím uložení nedověděl.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>Tato Dohoda může být měněna pouze vzestupně očíslovanými písemnými dodatky k Dohodě podepsanými oběma stranami Dohody, pokud není v Dohodě stanoveno jinak.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Pokud by bylo kterékoli ustanovení této Dohody zcela nebo zčásti neplatné nebo jestliže některá otázka není touto Dohodou upravována, zbývající ustanovení Dohody nejsou tímto dotčena.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</w:t>
      </w:r>
      <w:r w:rsidRPr="00184711">
        <w:rPr>
          <w:b/>
        </w:rPr>
        <w:t>Dohoda je sepsána ve 2</w:t>
      </w:r>
      <w:r>
        <w:t xml:space="preserve"> (slovy: dvou) </w:t>
      </w:r>
      <w:proofErr w:type="gramStart"/>
      <w:r w:rsidRPr="00184711">
        <w:rPr>
          <w:b/>
        </w:rPr>
        <w:t>stejnopisech</w:t>
      </w:r>
      <w:proofErr w:type="gramEnd"/>
      <w:r>
        <w:t xml:space="preserve"> s platností originálu, z nichž každá strana Dohody obdrží po jednom.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Práva a povinnosti plynoucí z této Dohody pro každou ze stran přecházejí na jejich právní nástupce.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Vztahy neupravené touto Dohodou se řídí platným právním řádem ČR, zejména zákonem č. 29/2000 Sb., o poštovních službách, v platném znění a zákonem č. 40/1964 Sb., občanský zákoník, v platném znění.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Oprávnění k podpisu této Dohody Odesílatel dokládá: </w:t>
      </w:r>
    </w:p>
    <w:p w:rsidR="00735879" w:rsidRDefault="00735879" w:rsidP="00735879">
      <w:pPr>
        <w:numPr>
          <w:ilvl w:val="3"/>
          <w:numId w:val="50"/>
        </w:numPr>
        <w:spacing w:after="120"/>
        <w:jc w:val="both"/>
      </w:pPr>
      <w:r>
        <w:t>platným výpisem z obchodního rejstříku nebo jeho ověřenou kopií (ne staršími 6 měsíců)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Dohoda je platná a účinná dnem podpisu oběma stranami Dohody.</w:t>
      </w:r>
    </w:p>
    <w:p w:rsidR="00735879" w:rsidRDefault="00735879" w:rsidP="00735879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735879" w:rsidRDefault="00735879" w:rsidP="00735879">
      <w:pPr>
        <w:numPr>
          <w:ilvl w:val="0"/>
          <w:numId w:val="0"/>
        </w:numPr>
        <w:spacing w:after="120"/>
        <w:jc w:val="both"/>
      </w:pPr>
    </w:p>
    <w:p w:rsidR="00735879" w:rsidRDefault="00735879" w:rsidP="00735879">
      <w:pPr>
        <w:numPr>
          <w:ilvl w:val="0"/>
          <w:numId w:val="0"/>
        </w:numPr>
        <w:spacing w:after="120"/>
        <w:ind w:left="624" w:hanging="624"/>
        <w:jc w:val="both"/>
      </w:pPr>
      <w:r>
        <w:rPr>
          <w:b/>
          <w:u w:val="single"/>
        </w:rPr>
        <w:t>Příloha:</w:t>
      </w:r>
    </w:p>
    <w:p w:rsidR="00735879" w:rsidRDefault="00735879" w:rsidP="00735879">
      <w:pPr>
        <w:numPr>
          <w:ilvl w:val="0"/>
          <w:numId w:val="0"/>
        </w:numPr>
        <w:spacing w:after="120"/>
        <w:ind w:left="624" w:hanging="624"/>
        <w:jc w:val="both"/>
      </w:pPr>
      <w:r>
        <w:t>Příloha č. 1 - Cena za službu Balík Do ruky</w:t>
      </w:r>
    </w:p>
    <w:p w:rsidR="00735879" w:rsidRDefault="00735879" w:rsidP="00735879">
      <w:pPr>
        <w:numPr>
          <w:ilvl w:val="0"/>
          <w:numId w:val="0"/>
        </w:numPr>
        <w:spacing w:after="120"/>
        <w:ind w:left="624" w:hanging="624"/>
        <w:jc w:val="both"/>
      </w:pPr>
      <w:r>
        <w:t xml:space="preserve">Příloha č. 2 - Vzor evidenčního listu Odesílatele zásilek se službou </w:t>
      </w:r>
      <w:proofErr w:type="spellStart"/>
      <w:r>
        <w:t>Bezdokladová</w:t>
      </w:r>
      <w:proofErr w:type="spellEnd"/>
      <w:r>
        <w:t xml:space="preserve"> dobírka </w:t>
      </w:r>
    </w:p>
    <w:p w:rsidR="00245C0F" w:rsidRDefault="00245C0F" w:rsidP="00245C0F">
      <w:pPr>
        <w:numPr>
          <w:ilvl w:val="0"/>
          <w:numId w:val="0"/>
        </w:numPr>
        <w:spacing w:after="120"/>
        <w:ind w:left="624" w:hanging="624"/>
        <w:jc w:val="both"/>
      </w:pPr>
      <w:r>
        <w:t>Příloha č. 3 – Seznam provozoven odesílatele</w:t>
      </w:r>
    </w:p>
    <w:p w:rsidR="00735879" w:rsidRDefault="00735879" w:rsidP="00735879">
      <w:pPr>
        <w:numPr>
          <w:ilvl w:val="0"/>
          <w:numId w:val="0"/>
        </w:numPr>
        <w:spacing w:before="120" w:after="120"/>
        <w:jc w:val="both"/>
      </w:pPr>
    </w:p>
    <w:p w:rsidR="00735879" w:rsidRDefault="00735879" w:rsidP="00735879">
      <w:pPr>
        <w:numPr>
          <w:ilvl w:val="0"/>
          <w:numId w:val="0"/>
        </w:numPr>
        <w:spacing w:before="120" w:after="120"/>
        <w:jc w:val="both"/>
      </w:pPr>
    </w:p>
    <w:p w:rsidR="00735879" w:rsidRDefault="00735879" w:rsidP="00735879">
      <w:pPr>
        <w:numPr>
          <w:ilvl w:val="0"/>
          <w:numId w:val="0"/>
        </w:numPr>
        <w:spacing w:before="120" w:after="120"/>
        <w:jc w:val="both"/>
      </w:pPr>
    </w:p>
    <w:p w:rsidR="00735879" w:rsidRDefault="00735879" w:rsidP="00735879">
      <w:pPr>
        <w:numPr>
          <w:ilvl w:val="0"/>
          <w:numId w:val="0"/>
        </w:numPr>
        <w:spacing w:after="120"/>
        <w:jc w:val="both"/>
        <w:sectPr w:rsidR="0073587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35879" w:rsidRDefault="00735879" w:rsidP="00735879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245C0F">
        <w:t>Ostravě</w:t>
      </w:r>
      <w:r w:rsidR="00B740BC">
        <w:t xml:space="preserve"> dne </w:t>
      </w:r>
    </w:p>
    <w:p w:rsidR="00735879" w:rsidRDefault="00735879" w:rsidP="00735879">
      <w:pPr>
        <w:numPr>
          <w:ilvl w:val="0"/>
          <w:numId w:val="0"/>
        </w:numPr>
        <w:spacing w:after="120"/>
        <w:jc w:val="both"/>
      </w:pPr>
    </w:p>
    <w:p w:rsidR="00735879" w:rsidRDefault="00735879" w:rsidP="00735879">
      <w:pPr>
        <w:numPr>
          <w:ilvl w:val="0"/>
          <w:numId w:val="0"/>
        </w:numPr>
        <w:spacing w:after="120"/>
        <w:jc w:val="both"/>
      </w:pPr>
      <w:r>
        <w:t>Za ČP:</w:t>
      </w:r>
    </w:p>
    <w:p w:rsidR="00735879" w:rsidRDefault="00735879" w:rsidP="00735879">
      <w:pPr>
        <w:numPr>
          <w:ilvl w:val="0"/>
          <w:numId w:val="0"/>
        </w:numPr>
        <w:spacing w:after="120"/>
        <w:jc w:val="both"/>
      </w:pPr>
    </w:p>
    <w:p w:rsidR="00245C0F" w:rsidRDefault="00245C0F" w:rsidP="00735879">
      <w:pPr>
        <w:numPr>
          <w:ilvl w:val="0"/>
          <w:numId w:val="0"/>
        </w:numPr>
        <w:spacing w:after="120"/>
        <w:jc w:val="both"/>
      </w:pPr>
    </w:p>
    <w:p w:rsidR="00735879" w:rsidRDefault="00735879" w:rsidP="0073587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35879" w:rsidRDefault="00735879" w:rsidP="00735879">
      <w:pPr>
        <w:numPr>
          <w:ilvl w:val="0"/>
          <w:numId w:val="0"/>
        </w:numPr>
        <w:spacing w:after="120"/>
        <w:jc w:val="center"/>
      </w:pPr>
      <w:r>
        <w:t xml:space="preserve">Ing. </w:t>
      </w:r>
      <w:r w:rsidR="00677780">
        <w:t>Miroslav Štěpán</w:t>
      </w:r>
    </w:p>
    <w:p w:rsidR="00735879" w:rsidRDefault="00677780" w:rsidP="00735879">
      <w:pPr>
        <w:numPr>
          <w:ilvl w:val="0"/>
          <w:numId w:val="0"/>
        </w:numPr>
        <w:spacing w:after="120"/>
        <w:jc w:val="center"/>
      </w:pPr>
      <w:r>
        <w:t xml:space="preserve">obchodní </w:t>
      </w:r>
      <w:r w:rsidR="00735879">
        <w:t>ředitel regionu Severní Morava</w:t>
      </w:r>
    </w:p>
    <w:p w:rsidR="00735879" w:rsidRDefault="00735879" w:rsidP="00735879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………………………… dne </w:t>
      </w:r>
    </w:p>
    <w:p w:rsidR="00735879" w:rsidRDefault="00735879" w:rsidP="00735879">
      <w:pPr>
        <w:numPr>
          <w:ilvl w:val="0"/>
          <w:numId w:val="0"/>
        </w:numPr>
        <w:spacing w:after="120"/>
      </w:pPr>
    </w:p>
    <w:p w:rsidR="00735879" w:rsidRDefault="00735879" w:rsidP="00735879">
      <w:pPr>
        <w:numPr>
          <w:ilvl w:val="0"/>
          <w:numId w:val="0"/>
        </w:numPr>
        <w:spacing w:after="120"/>
      </w:pPr>
      <w:r>
        <w:t>Za Odesílatele:</w:t>
      </w:r>
    </w:p>
    <w:p w:rsidR="00735879" w:rsidRDefault="00735879" w:rsidP="00735879">
      <w:pPr>
        <w:numPr>
          <w:ilvl w:val="0"/>
          <w:numId w:val="0"/>
        </w:numPr>
        <w:spacing w:after="120"/>
      </w:pPr>
    </w:p>
    <w:p w:rsidR="00245C0F" w:rsidRDefault="00245C0F" w:rsidP="00735879">
      <w:pPr>
        <w:numPr>
          <w:ilvl w:val="0"/>
          <w:numId w:val="0"/>
        </w:numPr>
        <w:spacing w:after="120"/>
      </w:pPr>
    </w:p>
    <w:p w:rsidR="00735879" w:rsidRDefault="00735879" w:rsidP="0073587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35879" w:rsidRDefault="00735879" w:rsidP="00735879">
      <w:pPr>
        <w:numPr>
          <w:ilvl w:val="0"/>
          <w:numId w:val="0"/>
        </w:numPr>
        <w:spacing w:after="120"/>
        <w:jc w:val="center"/>
      </w:pPr>
      <w:r>
        <w:t>JUDr. Petr Vaněk, Ph.D.</w:t>
      </w:r>
    </w:p>
    <w:p w:rsidR="00735879" w:rsidRPr="00735879" w:rsidRDefault="00735879" w:rsidP="00735879">
      <w:pPr>
        <w:numPr>
          <w:ilvl w:val="0"/>
          <w:numId w:val="0"/>
        </w:numPr>
        <w:spacing w:after="120"/>
        <w:jc w:val="center"/>
      </w:pPr>
      <w:r>
        <w:t>generální ředitel</w:t>
      </w:r>
    </w:p>
    <w:sectPr w:rsidR="00735879" w:rsidRPr="00735879" w:rsidSect="0073587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54" w:rsidRDefault="00195454">
      <w:r>
        <w:separator/>
      </w:r>
    </w:p>
  </w:endnote>
  <w:endnote w:type="continuationSeparator" w:id="0">
    <w:p w:rsidR="00195454" w:rsidRDefault="001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4714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4714E" w:rsidRPr="00160A6D">
      <w:rPr>
        <w:sz w:val="18"/>
        <w:szCs w:val="18"/>
      </w:rPr>
      <w:fldChar w:fldCharType="separate"/>
    </w:r>
    <w:r w:rsidR="00872EAB">
      <w:rPr>
        <w:noProof/>
        <w:sz w:val="18"/>
        <w:szCs w:val="18"/>
      </w:rPr>
      <w:t>6</w:t>
    </w:r>
    <w:r w:rsidR="0084714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4714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4714E" w:rsidRPr="00160A6D">
      <w:rPr>
        <w:sz w:val="18"/>
        <w:szCs w:val="18"/>
      </w:rPr>
      <w:fldChar w:fldCharType="separate"/>
    </w:r>
    <w:r w:rsidR="00872EAB">
      <w:rPr>
        <w:noProof/>
        <w:sz w:val="18"/>
        <w:szCs w:val="18"/>
      </w:rPr>
      <w:t>6</w:t>
    </w:r>
    <w:r w:rsidR="0084714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54" w:rsidRDefault="00195454">
      <w:r>
        <w:separator/>
      </w:r>
    </w:p>
  </w:footnote>
  <w:footnote w:type="continuationSeparator" w:id="0">
    <w:p w:rsidR="00195454" w:rsidRDefault="0019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0218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3587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podávání poštovních zásilek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3587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</w:t>
    </w:r>
    <w:proofErr w:type="gramStart"/>
    <w:r>
      <w:rPr>
        <w:rFonts w:ascii="Arial" w:hAnsi="Arial" w:cs="Arial"/>
        <w:szCs w:val="22"/>
      </w:rPr>
      <w:t>ruky   Číslo</w:t>
    </w:r>
    <w:proofErr w:type="gramEnd"/>
    <w:r>
      <w:rPr>
        <w:rFonts w:ascii="Arial" w:hAnsi="Arial" w:cs="Arial"/>
        <w:szCs w:val="22"/>
      </w:rPr>
      <w:t xml:space="preserve"> 982707-0085/2013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E52626"/>
    <w:multiLevelType w:val="multilevel"/>
    <w:tmpl w:val="8D325B36"/>
    <w:numStyleLink w:val="Styl1"/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4711"/>
    <w:rsid w:val="00186357"/>
    <w:rsid w:val="001867EB"/>
    <w:rsid w:val="00195454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5C0F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3A4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3722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C6616"/>
    <w:rsid w:val="004D7F66"/>
    <w:rsid w:val="004E34D6"/>
    <w:rsid w:val="004E362F"/>
    <w:rsid w:val="004E6723"/>
    <w:rsid w:val="0051060F"/>
    <w:rsid w:val="00514AC8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5F1B28"/>
    <w:rsid w:val="00625DA2"/>
    <w:rsid w:val="00630CEC"/>
    <w:rsid w:val="00634A7D"/>
    <w:rsid w:val="00636489"/>
    <w:rsid w:val="00655D95"/>
    <w:rsid w:val="00665E88"/>
    <w:rsid w:val="00666F0C"/>
    <w:rsid w:val="00677780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35879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714E"/>
    <w:rsid w:val="00860203"/>
    <w:rsid w:val="00865D4C"/>
    <w:rsid w:val="00872EAB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0BC"/>
    <w:rsid w:val="00B7476C"/>
    <w:rsid w:val="00B86292"/>
    <w:rsid w:val="00BA477E"/>
    <w:rsid w:val="00BC169F"/>
    <w:rsid w:val="00BE18CC"/>
    <w:rsid w:val="00BE46E9"/>
    <w:rsid w:val="00BE5050"/>
    <w:rsid w:val="00C21A96"/>
    <w:rsid w:val="00C23B80"/>
    <w:rsid w:val="00C56C85"/>
    <w:rsid w:val="00C668F0"/>
    <w:rsid w:val="00C71CB6"/>
    <w:rsid w:val="00C77E06"/>
    <w:rsid w:val="00C8011E"/>
    <w:rsid w:val="00C848AA"/>
    <w:rsid w:val="00CD541F"/>
    <w:rsid w:val="00CD73E6"/>
    <w:rsid w:val="00CE276D"/>
    <w:rsid w:val="00CE42DD"/>
    <w:rsid w:val="00CF34C7"/>
    <w:rsid w:val="00CF499A"/>
    <w:rsid w:val="00D0218F"/>
    <w:rsid w:val="00D0232D"/>
    <w:rsid w:val="00D170A1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E6D7F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528D-BF03-4D71-896B-EBD86C65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6</Pages>
  <Words>2214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2013-01-15T09:52:00Z</cp:lastPrinted>
  <dcterms:created xsi:type="dcterms:W3CDTF">2017-01-05T09:51:00Z</dcterms:created>
  <dcterms:modified xsi:type="dcterms:W3CDTF">2017-01-05T09:52:00Z</dcterms:modified>
</cp:coreProperties>
</file>